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E979C" w14:textId="77777777" w:rsidR="009F4431" w:rsidRPr="00E457DB" w:rsidRDefault="003C729B" w:rsidP="009F4431">
      <w:r>
        <w:rPr>
          <w:noProof/>
          <w:lang w:eastAsia="nl-BE"/>
        </w:rPr>
        <mc:AlternateContent>
          <mc:Choice Requires="wps">
            <w:drawing>
              <wp:anchor distT="0" distB="0" distL="114300" distR="114300" simplePos="0" relativeHeight="251658241" behindDoc="0" locked="0" layoutInCell="1" allowOverlap="1" wp14:anchorId="3B3E03FE" wp14:editId="552BEC48">
                <wp:simplePos x="0" y="0"/>
                <wp:positionH relativeFrom="column">
                  <wp:posOffset>-685800</wp:posOffset>
                </wp:positionH>
                <wp:positionV relativeFrom="paragraph">
                  <wp:posOffset>-960755</wp:posOffset>
                </wp:positionV>
                <wp:extent cx="7193280" cy="11213465"/>
                <wp:effectExtent l="4445" t="0" r="3175"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280" cy="1121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8656C" w14:textId="77777777" w:rsidR="00380BD0" w:rsidRDefault="00380BD0" w:rsidP="009F4431">
                            <w:pPr>
                              <w:jc w:val="right"/>
                            </w:pPr>
                            <w:r>
                              <w:rPr>
                                <w:noProof/>
                                <w:lang w:eastAsia="nl-BE"/>
                              </w:rPr>
                              <w:drawing>
                                <wp:inline distT="0" distB="0" distL="0" distR="0" wp14:anchorId="40E9DBB4" wp14:editId="669E54D1">
                                  <wp:extent cx="6972300" cy="10048875"/>
                                  <wp:effectExtent l="19050" t="0" r="0" b="0"/>
                                  <wp:docPr id="24" name="Afbeelding 24" descr="AS_rechtspostieregeling_Stvo_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S_rechtspostieregeling_Stvo_1007"/>
                                          <pic:cNvPicPr>
                                            <a:picLocks noChangeAspect="1" noChangeArrowheads="1"/>
                                          </pic:cNvPicPr>
                                        </pic:nvPicPr>
                                        <pic:blipFill>
                                          <a:blip r:embed="rId11"/>
                                          <a:srcRect/>
                                          <a:stretch>
                                            <a:fillRect/>
                                          </a:stretch>
                                        </pic:blipFill>
                                        <pic:spPr bwMode="auto">
                                          <a:xfrm>
                                            <a:off x="0" y="0"/>
                                            <a:ext cx="6972300" cy="100488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E03FE" id="_x0000_t202" coordsize="21600,21600" o:spt="202" path="m,l,21600r21600,l21600,xe">
                <v:stroke joinstyle="miter"/>
                <v:path gradientshapeok="t" o:connecttype="rect"/>
              </v:shapetype>
              <v:shape id="Text Box 3" o:spid="_x0000_s1026" type="#_x0000_t202" style="position:absolute;left:0;text-align:left;margin-left:-54pt;margin-top:-75.65pt;width:566.4pt;height:882.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" stroked="f">
                <v:textbox>
                  <w:txbxContent>
                    <w:p w14:paraId="19D8656C" w14:textId="77777777" w:rsidR="00380BD0" w:rsidRDefault="00380BD0" w:rsidP="009F4431">
                      <w:pPr>
                        <w:jc w:val="right"/>
                      </w:pPr>
                      <w:r>
                        <w:rPr>
                          <w:noProof/>
                          <w:lang w:eastAsia="nl-BE"/>
                        </w:rPr>
                        <w:drawing>
                          <wp:inline distT="0" distB="0" distL="0" distR="0" wp14:anchorId="40E9DBB4" wp14:editId="669E54D1">
                            <wp:extent cx="6972300" cy="10048875"/>
                            <wp:effectExtent l="19050" t="0" r="0" b="0"/>
                            <wp:docPr id="24" name="Afbeelding 24" descr="AS_rechtspostieregeling_Stvo_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S_rechtspostieregeling_Stvo_1007"/>
                                    <pic:cNvPicPr>
                                      <a:picLocks noChangeAspect="1" noChangeArrowheads="1"/>
                                    </pic:cNvPicPr>
                                  </pic:nvPicPr>
                                  <pic:blipFill>
                                    <a:blip r:embed="rId12"/>
                                    <a:srcRect/>
                                    <a:stretch>
                                      <a:fillRect/>
                                    </a:stretch>
                                  </pic:blipFill>
                                  <pic:spPr bwMode="auto">
                                    <a:xfrm>
                                      <a:off x="0" y="0"/>
                                      <a:ext cx="6972300" cy="10048875"/>
                                    </a:xfrm>
                                    <a:prstGeom prst="rect">
                                      <a:avLst/>
                                    </a:prstGeom>
                                    <a:noFill/>
                                    <a:ln w="9525">
                                      <a:noFill/>
                                      <a:miter lim="800000"/>
                                      <a:headEnd/>
                                      <a:tailEnd/>
                                    </a:ln>
                                  </pic:spPr>
                                </pic:pic>
                              </a:graphicData>
                            </a:graphic>
                          </wp:inline>
                        </w:drawing>
                      </w:r>
                    </w:p>
                  </w:txbxContent>
                </v:textbox>
              </v:shape>
            </w:pict>
          </mc:Fallback>
        </mc:AlternateContent>
      </w:r>
    </w:p>
    <w:p w14:paraId="691B1A27" w14:textId="77777777" w:rsidR="009F4431" w:rsidRPr="00E457DB" w:rsidRDefault="009F4431" w:rsidP="009F4431"/>
    <w:p w14:paraId="4FC74C3E" w14:textId="77777777" w:rsidR="009F4431" w:rsidRPr="00E457DB" w:rsidRDefault="009F4431" w:rsidP="009F4431"/>
    <w:p w14:paraId="2BC4CCF4" w14:textId="77777777" w:rsidR="009F4431" w:rsidRPr="00E457DB" w:rsidRDefault="009F4431" w:rsidP="009F4431"/>
    <w:p w14:paraId="37F76BBB" w14:textId="77777777" w:rsidR="009F4431" w:rsidRPr="00E457DB" w:rsidRDefault="009F4431" w:rsidP="009F4431"/>
    <w:p w14:paraId="29ECBC87" w14:textId="77777777" w:rsidR="009F4431" w:rsidRPr="00E457DB" w:rsidRDefault="009F4431" w:rsidP="009F4431"/>
    <w:p w14:paraId="7A09477A" w14:textId="77777777" w:rsidR="009F4431" w:rsidRPr="00E457DB" w:rsidRDefault="009F4431" w:rsidP="009F4431">
      <w:r w:rsidRPr="00E457DB">
        <w:t>i</w:t>
      </w:r>
    </w:p>
    <w:p w14:paraId="51081B9D" w14:textId="77777777" w:rsidR="009F4431" w:rsidRPr="00E457DB" w:rsidRDefault="009F4431" w:rsidP="009F4431">
      <w:pPr>
        <w:pStyle w:val="artikeltekst"/>
        <w:spacing w:before="0" w:after="0"/>
      </w:pPr>
    </w:p>
    <w:p w14:paraId="3F183F76" w14:textId="77777777" w:rsidR="009F4431" w:rsidRPr="00E457DB" w:rsidRDefault="009F4431" w:rsidP="009F4431">
      <w:pPr>
        <w:pStyle w:val="artikeltekst"/>
        <w:spacing w:before="0" w:after="0"/>
      </w:pPr>
    </w:p>
    <w:p w14:paraId="20475B26" w14:textId="77777777" w:rsidR="009F4431" w:rsidRPr="00E457DB" w:rsidRDefault="009F4431" w:rsidP="009F4431">
      <w:pPr>
        <w:pStyle w:val="artikeltekst"/>
        <w:spacing w:before="0" w:after="0"/>
      </w:pPr>
    </w:p>
    <w:p w14:paraId="6C808D01" w14:textId="77777777" w:rsidR="009F4431" w:rsidRPr="00E457DB" w:rsidRDefault="009F4431" w:rsidP="009F4431">
      <w:pPr>
        <w:pStyle w:val="artikeltekst"/>
        <w:spacing w:before="0" w:after="0"/>
      </w:pPr>
    </w:p>
    <w:p w14:paraId="1AAE5527" w14:textId="77777777" w:rsidR="009F4431" w:rsidRPr="00E457DB" w:rsidRDefault="009F4431" w:rsidP="009F4431">
      <w:pPr>
        <w:pStyle w:val="artikeltekst"/>
        <w:spacing w:before="0" w:after="0"/>
      </w:pPr>
    </w:p>
    <w:p w14:paraId="2D058153" w14:textId="77777777" w:rsidR="009F4431" w:rsidRPr="00E457DB" w:rsidRDefault="009F4431" w:rsidP="009F4431">
      <w:pPr>
        <w:pStyle w:val="artikeltekst"/>
        <w:spacing w:before="0" w:after="0"/>
      </w:pPr>
    </w:p>
    <w:p w14:paraId="473F23EB" w14:textId="77777777" w:rsidR="009F4431" w:rsidRPr="00E457DB" w:rsidRDefault="009F4431" w:rsidP="009F4431">
      <w:pPr>
        <w:pStyle w:val="artikeltekst"/>
        <w:spacing w:before="0" w:after="0"/>
      </w:pPr>
    </w:p>
    <w:p w14:paraId="5C51D53F" w14:textId="77777777" w:rsidR="009F4431" w:rsidRPr="00E457DB" w:rsidRDefault="009F4431" w:rsidP="009F4431">
      <w:pPr>
        <w:pStyle w:val="artikeltekst"/>
        <w:spacing w:before="0" w:after="0"/>
      </w:pPr>
    </w:p>
    <w:p w14:paraId="4A6EBAC9" w14:textId="77777777" w:rsidR="009F4431" w:rsidRPr="00E457DB" w:rsidRDefault="009F4431" w:rsidP="009F4431">
      <w:pPr>
        <w:pStyle w:val="artikeltekst"/>
        <w:spacing w:before="0" w:after="0"/>
      </w:pPr>
    </w:p>
    <w:p w14:paraId="15009640" w14:textId="77777777" w:rsidR="009F4431" w:rsidRPr="00E457DB" w:rsidRDefault="001C5438" w:rsidP="009F4431">
      <w:pPr>
        <w:pStyle w:val="artikeltekst"/>
        <w:spacing w:before="0" w:after="0"/>
      </w:pPr>
      <w:r>
        <w:rPr>
          <w:noProof/>
          <w:lang w:eastAsia="nl-BE"/>
        </w:rPr>
        <mc:AlternateContent>
          <mc:Choice Requires="wps">
            <w:drawing>
              <wp:anchor distT="0" distB="0" distL="114300" distR="114300" simplePos="0" relativeHeight="251658243" behindDoc="0" locked="0" layoutInCell="1" allowOverlap="1" wp14:anchorId="11146B2A" wp14:editId="575FD80A">
                <wp:simplePos x="0" y="0"/>
                <wp:positionH relativeFrom="column">
                  <wp:posOffset>1675155</wp:posOffset>
                </wp:positionH>
                <wp:positionV relativeFrom="paragraph">
                  <wp:posOffset>3348609</wp:posOffset>
                </wp:positionV>
                <wp:extent cx="1933575" cy="1111910"/>
                <wp:effectExtent l="0" t="0" r="9525" b="0"/>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111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8D6910" w14:textId="77777777" w:rsidR="00380BD0" w:rsidRPr="007D2BDC" w:rsidRDefault="00380BD0" w:rsidP="007D2BDC">
                            <w:pPr>
                              <w:jc w:val="center"/>
                              <w:rPr>
                                <w:b/>
                                <w:szCs w:val="28"/>
                                <w:highlight w:val="yellow"/>
                              </w:rPr>
                            </w:pPr>
                            <w:r w:rsidRPr="00E46015">
                              <w:rPr>
                                <w:b/>
                                <w:szCs w:val="28"/>
                              </w:rPr>
                              <w:t xml:space="preserve">GEMEENTE en OCMW DE PINTE gemeentepersoneel en personeel </w:t>
                            </w:r>
                            <w:r w:rsidRPr="007D2BDC">
                              <w:rPr>
                                <w:b/>
                                <w:szCs w:val="28"/>
                              </w:rPr>
                              <w:t>art. 186 §2 1° en 2° DLB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46B2A" id="Text Box 5" o:spid="_x0000_s1027" type="#_x0000_t202" style="position:absolute;left:0;text-align:left;margin-left:131.9pt;margin-top:263.65pt;width:152.25pt;height:8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" stroked="f">
                <v:textbox>
                  <w:txbxContent>
                    <w:p w14:paraId="288D6910" w14:textId="77777777" w:rsidR="00380BD0" w:rsidRPr="007D2BDC" w:rsidRDefault="00380BD0" w:rsidP="007D2BDC">
                      <w:pPr>
                        <w:jc w:val="center"/>
                        <w:rPr>
                          <w:b/>
                          <w:szCs w:val="28"/>
                          <w:highlight w:val="yellow"/>
                        </w:rPr>
                      </w:pPr>
                      <w:r w:rsidRPr="00E46015">
                        <w:rPr>
                          <w:b/>
                          <w:szCs w:val="28"/>
                        </w:rPr>
                        <w:t xml:space="preserve">GEMEENTE en OCMW DE PINTE gemeentepersoneel en personeel </w:t>
                      </w:r>
                      <w:r w:rsidRPr="007D2BDC">
                        <w:rPr>
                          <w:b/>
                          <w:szCs w:val="28"/>
                        </w:rPr>
                        <w:t>art. 186 §2 1° en 2° DLB</w:t>
                      </w:r>
                    </w:p>
                  </w:txbxContent>
                </v:textbox>
              </v:shape>
            </w:pict>
          </mc:Fallback>
        </mc:AlternateContent>
      </w:r>
      <w:r>
        <w:rPr>
          <w:noProof/>
          <w:lang w:eastAsia="nl-BE"/>
        </w:rPr>
        <mc:AlternateContent>
          <mc:Choice Requires="wps">
            <w:drawing>
              <wp:anchor distT="0" distB="0" distL="114300" distR="114300" simplePos="0" relativeHeight="251658242" behindDoc="0" locked="0" layoutInCell="1" allowOverlap="1" wp14:anchorId="12EFD0CD" wp14:editId="152A01CC">
                <wp:simplePos x="0" y="0"/>
                <wp:positionH relativeFrom="column">
                  <wp:posOffset>1020445</wp:posOffset>
                </wp:positionH>
                <wp:positionV relativeFrom="paragraph">
                  <wp:posOffset>3179445</wp:posOffset>
                </wp:positionV>
                <wp:extent cx="3162300" cy="1432560"/>
                <wp:effectExtent l="0" t="0" r="19050" b="15240"/>
                <wp:wrapNone/>
                <wp:docPr id="1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14325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F5CA28" id="Oval 4" o:spid="_x0000_s1026" style="position:absolute;margin-left:80.35pt;margin-top:250.35pt;width:249pt;height:112.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"/>
            </w:pict>
          </mc:Fallback>
        </mc:AlternateContent>
      </w:r>
      <w:r w:rsidR="003C729B">
        <w:rPr>
          <w:noProof/>
          <w:lang w:eastAsia="nl-BE"/>
        </w:rPr>
        <mc:AlternateContent>
          <mc:Choice Requires="wps">
            <w:drawing>
              <wp:anchor distT="0" distB="0" distL="114300" distR="114300" simplePos="0" relativeHeight="251658240" behindDoc="0" locked="0" layoutInCell="1" allowOverlap="1" wp14:anchorId="0793A0DE" wp14:editId="458F0923">
                <wp:simplePos x="0" y="0"/>
                <wp:positionH relativeFrom="column">
                  <wp:posOffset>342900</wp:posOffset>
                </wp:positionH>
                <wp:positionV relativeFrom="paragraph">
                  <wp:posOffset>1066800</wp:posOffset>
                </wp:positionV>
                <wp:extent cx="5370195" cy="1843405"/>
                <wp:effectExtent l="4445"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19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FF038" w14:textId="77777777" w:rsidR="00380BD0" w:rsidRPr="00567BB3" w:rsidRDefault="00380BD0" w:rsidP="009F4431">
                            <w:pPr>
                              <w:jc w:val="center"/>
                              <w:rPr>
                                <w:rFonts w:ascii="Georgia" w:hAnsi="Georgia"/>
                                <w:b/>
                                <w:color w:val="FFFFFF"/>
                                <w:sz w:val="72"/>
                                <w:szCs w:val="72"/>
                              </w:rPr>
                            </w:pPr>
                            <w:r w:rsidRPr="00567BB3">
                              <w:rPr>
                                <w:rFonts w:ascii="Georgia" w:hAnsi="Georgia"/>
                                <w:b/>
                                <w:color w:val="FFFFFF"/>
                                <w:sz w:val="72"/>
                                <w:szCs w:val="72"/>
                              </w:rPr>
                              <w:t>Rechtspositieregeling</w:t>
                            </w:r>
                          </w:p>
                          <w:p w14:paraId="7AEF7646" w14:textId="77777777" w:rsidR="00380BD0" w:rsidRPr="00567BB3" w:rsidRDefault="00380BD0" w:rsidP="009F4431">
                            <w:pPr>
                              <w:jc w:val="center"/>
                              <w:rPr>
                                <w:rFonts w:ascii="Georgia" w:hAnsi="Georgia"/>
                                <w:b/>
                                <w:color w:val="FFFFFF"/>
                                <w:sz w:val="72"/>
                                <w:szCs w:val="72"/>
                              </w:rPr>
                            </w:pPr>
                          </w:p>
                          <w:p w14:paraId="4F9944C7" w14:textId="77777777" w:rsidR="00380BD0" w:rsidRPr="00567BB3" w:rsidRDefault="00380BD0" w:rsidP="009F4431">
                            <w:pPr>
                              <w:jc w:val="center"/>
                              <w:rPr>
                                <w:rFonts w:ascii="Georgia" w:hAnsi="Georgia"/>
                                <w:b/>
                                <w:color w:val="FFFFFF"/>
                                <w:sz w:val="72"/>
                                <w:szCs w:val="72"/>
                              </w:rPr>
                            </w:pPr>
                            <w:r w:rsidRPr="00567BB3">
                              <w:rPr>
                                <w:rFonts w:ascii="Georgia" w:hAnsi="Georgia"/>
                                <w:b/>
                                <w:color w:val="FFFFFF"/>
                                <w:sz w:val="72"/>
                                <w:szCs w:val="72"/>
                              </w:rPr>
                              <w:t xml:space="preserve">Gemeente </w:t>
                            </w:r>
                            <w:r>
                              <w:rPr>
                                <w:rFonts w:ascii="Georgia" w:hAnsi="Georgia"/>
                                <w:b/>
                                <w:color w:val="FFFFFF"/>
                                <w:sz w:val="72"/>
                                <w:szCs w:val="72"/>
                              </w:rPr>
                              <w:t>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93A0DE" id="Text Box 2" o:spid="_x0000_s1028" type="#_x0000_t202" style="position:absolute;left:0;text-align:left;margin-left:27pt;margin-top:84pt;width:422.85pt;height:145.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" filled="f" stroked="f">
                <v:textbox>
                  <w:txbxContent>
                    <w:p w14:paraId="473FF038" w14:textId="77777777" w:rsidR="00380BD0" w:rsidRPr="00567BB3" w:rsidRDefault="00380BD0" w:rsidP="009F4431">
                      <w:pPr>
                        <w:jc w:val="center"/>
                        <w:rPr>
                          <w:rFonts w:ascii="Georgia" w:hAnsi="Georgia"/>
                          <w:b/>
                          <w:color w:val="FFFFFF"/>
                          <w:sz w:val="72"/>
                          <w:szCs w:val="72"/>
                        </w:rPr>
                      </w:pPr>
                      <w:r w:rsidRPr="00567BB3">
                        <w:rPr>
                          <w:rFonts w:ascii="Georgia" w:hAnsi="Georgia"/>
                          <w:b/>
                          <w:color w:val="FFFFFF"/>
                          <w:sz w:val="72"/>
                          <w:szCs w:val="72"/>
                        </w:rPr>
                        <w:t>Rechtspositieregeling</w:t>
                      </w:r>
                    </w:p>
                    <w:p w14:paraId="7AEF7646" w14:textId="77777777" w:rsidR="00380BD0" w:rsidRPr="00567BB3" w:rsidRDefault="00380BD0" w:rsidP="009F4431">
                      <w:pPr>
                        <w:jc w:val="center"/>
                        <w:rPr>
                          <w:rFonts w:ascii="Georgia" w:hAnsi="Georgia"/>
                          <w:b/>
                          <w:color w:val="FFFFFF"/>
                          <w:sz w:val="72"/>
                          <w:szCs w:val="72"/>
                        </w:rPr>
                      </w:pPr>
                    </w:p>
                    <w:p w14:paraId="4F9944C7" w14:textId="77777777" w:rsidR="00380BD0" w:rsidRPr="00567BB3" w:rsidRDefault="00380BD0" w:rsidP="009F4431">
                      <w:pPr>
                        <w:jc w:val="center"/>
                        <w:rPr>
                          <w:rFonts w:ascii="Georgia" w:hAnsi="Georgia"/>
                          <w:b/>
                          <w:color w:val="FFFFFF"/>
                          <w:sz w:val="72"/>
                          <w:szCs w:val="72"/>
                        </w:rPr>
                      </w:pPr>
                      <w:r w:rsidRPr="00567BB3">
                        <w:rPr>
                          <w:rFonts w:ascii="Georgia" w:hAnsi="Georgia"/>
                          <w:b/>
                          <w:color w:val="FFFFFF"/>
                          <w:sz w:val="72"/>
                          <w:szCs w:val="72"/>
                        </w:rPr>
                        <w:t xml:space="preserve">Gemeente </w:t>
                      </w:r>
                      <w:r>
                        <w:rPr>
                          <w:rFonts w:ascii="Georgia" w:hAnsi="Georgia"/>
                          <w:b/>
                          <w:color w:val="FFFFFF"/>
                          <w:sz w:val="72"/>
                          <w:szCs w:val="72"/>
                        </w:rPr>
                        <w:t>XXXXX</w:t>
                      </w:r>
                    </w:p>
                  </w:txbxContent>
                </v:textbox>
              </v:shape>
            </w:pict>
          </mc:Fallback>
        </mc:AlternateContent>
      </w:r>
    </w:p>
    <w:p w14:paraId="5290D7EF" w14:textId="77777777" w:rsidR="009F4431" w:rsidRPr="00E457DB" w:rsidRDefault="009F4431" w:rsidP="009F4431">
      <w:pPr>
        <w:pStyle w:val="artikeltekst"/>
        <w:spacing w:before="0" w:after="0"/>
        <w:sectPr w:rsidR="009F4431" w:rsidRPr="00E457DB" w:rsidSect="0089652D">
          <w:headerReference w:type="even" r:id="rId13"/>
          <w:footerReference w:type="default" r:id="rId14"/>
          <w:headerReference w:type="first" r:id="rId15"/>
          <w:pgSz w:w="11906" w:h="16838"/>
          <w:pgMar w:top="2157" w:right="1417" w:bottom="1417" w:left="1417" w:header="708" w:footer="708" w:gutter="0"/>
          <w:cols w:space="708"/>
          <w:docGrid w:linePitch="360"/>
        </w:sectPr>
      </w:pPr>
    </w:p>
    <w:p w14:paraId="19B8DEFE" w14:textId="77777777" w:rsidR="009F4431" w:rsidRPr="00E457DB" w:rsidRDefault="009F4431" w:rsidP="009F4431">
      <w:pPr>
        <w:pStyle w:val="artikeltekst"/>
        <w:spacing w:before="0" w:after="0"/>
        <w:sectPr w:rsidR="009F4431" w:rsidRPr="00E457DB" w:rsidSect="0089652D">
          <w:headerReference w:type="even" r:id="rId16"/>
          <w:headerReference w:type="default" r:id="rId17"/>
          <w:footerReference w:type="default" r:id="rId18"/>
          <w:headerReference w:type="first" r:id="rId19"/>
          <w:footerReference w:type="first" r:id="rId20"/>
          <w:pgSz w:w="11906" w:h="16838"/>
          <w:pgMar w:top="2157" w:right="1417" w:bottom="1417" w:left="1417" w:header="708" w:footer="708" w:gutter="0"/>
          <w:cols w:space="708"/>
          <w:docGrid w:linePitch="360"/>
        </w:sectPr>
      </w:pPr>
    </w:p>
    <w:p w14:paraId="644F70B7" w14:textId="77777777" w:rsidR="009F4431" w:rsidRPr="00E457DB" w:rsidRDefault="009F4431" w:rsidP="009F4431">
      <w:pPr>
        <w:pStyle w:val="Kop1"/>
        <w:spacing w:before="0" w:after="0"/>
        <w:ind w:left="360" w:hanging="360"/>
      </w:pPr>
      <w:bookmarkStart w:id="0" w:name="_Toc65065001"/>
      <w:bookmarkStart w:id="1" w:name="_Toc179802549"/>
      <w:bookmarkStart w:id="2" w:name="_Toc179802845"/>
      <w:bookmarkStart w:id="3" w:name="_Toc211230351"/>
      <w:bookmarkStart w:id="4" w:name="_Toc213057883"/>
      <w:bookmarkStart w:id="5" w:name="_Toc219792194"/>
      <w:bookmarkStart w:id="6" w:name="_Toc283363701"/>
      <w:bookmarkStart w:id="7" w:name="_Toc106110204"/>
      <w:r w:rsidRPr="00E457DB">
        <w:t>Inhoudsta</w:t>
      </w:r>
      <w:bookmarkEnd w:id="0"/>
      <w:r w:rsidRPr="00E457DB">
        <w:t>fel</w:t>
      </w:r>
      <w:bookmarkEnd w:id="1"/>
      <w:bookmarkEnd w:id="2"/>
      <w:bookmarkEnd w:id="3"/>
      <w:bookmarkEnd w:id="4"/>
      <w:bookmarkEnd w:id="5"/>
      <w:bookmarkEnd w:id="6"/>
      <w:bookmarkEnd w:id="7"/>
    </w:p>
    <w:p w14:paraId="56A41065" w14:textId="77777777" w:rsidR="009F4431" w:rsidRPr="00E457DB" w:rsidRDefault="009F4431" w:rsidP="009F4431">
      <w:pPr>
        <w:numPr>
          <w:ilvl w:val="12"/>
          <w:numId w:val="0"/>
        </w:numPr>
        <w:tabs>
          <w:tab w:val="left" w:pos="-1440"/>
          <w:tab w:val="left" w:pos="-720"/>
          <w:tab w:val="center" w:pos="4253"/>
          <w:tab w:val="right" w:pos="8222"/>
        </w:tabs>
        <w:rPr>
          <w:rFonts w:ascii="Arial" w:hAnsi="Arial" w:cs="Arial"/>
          <w:spacing w:val="-3"/>
        </w:rPr>
      </w:pPr>
    </w:p>
    <w:p w14:paraId="5842328A" w14:textId="3E356B20" w:rsidR="00755797" w:rsidRDefault="00035BAE">
      <w:pPr>
        <w:pStyle w:val="Inhopg1"/>
        <w:rPr>
          <w:rFonts w:asciiTheme="minorHAnsi" w:eastAsiaTheme="minorEastAsia" w:hAnsiTheme="minorHAnsi" w:cstheme="minorBidi"/>
          <w:noProof/>
          <w:sz w:val="22"/>
          <w:szCs w:val="22"/>
          <w:lang w:eastAsia="nl-BE"/>
        </w:rPr>
      </w:pPr>
      <w:r w:rsidRPr="00E457DB">
        <w:rPr>
          <w:rFonts w:ascii="Arial" w:hAnsi="Arial" w:cs="Arial"/>
          <w:spacing w:val="-3"/>
        </w:rPr>
        <w:fldChar w:fldCharType="begin"/>
      </w:r>
      <w:r w:rsidR="0040132A" w:rsidRPr="00E457DB">
        <w:rPr>
          <w:rFonts w:ascii="Arial" w:hAnsi="Arial" w:cs="Arial"/>
          <w:spacing w:val="-3"/>
        </w:rPr>
        <w:instrText xml:space="preserve"> TOC \o "1-1" \h \z \t "Kop 2;2;Kop 3;3" </w:instrText>
      </w:r>
      <w:r w:rsidRPr="00E457DB">
        <w:rPr>
          <w:rFonts w:ascii="Arial" w:hAnsi="Arial" w:cs="Arial"/>
          <w:spacing w:val="-3"/>
        </w:rPr>
        <w:fldChar w:fldCharType="separate"/>
      </w:r>
      <w:hyperlink w:anchor="_Toc106110204" w:history="1">
        <w:r w:rsidR="00755797" w:rsidRPr="009F3F62">
          <w:rPr>
            <w:rStyle w:val="Hyperlink"/>
            <w:noProof/>
          </w:rPr>
          <w:t>Inhoudstafel</w:t>
        </w:r>
        <w:r w:rsidR="00755797">
          <w:rPr>
            <w:noProof/>
            <w:webHidden/>
          </w:rPr>
          <w:tab/>
        </w:r>
        <w:r w:rsidR="00755797">
          <w:rPr>
            <w:noProof/>
            <w:webHidden/>
          </w:rPr>
          <w:fldChar w:fldCharType="begin"/>
        </w:r>
        <w:r w:rsidR="00755797">
          <w:rPr>
            <w:noProof/>
            <w:webHidden/>
          </w:rPr>
          <w:instrText xml:space="preserve"> PAGEREF _Toc106110204 \h </w:instrText>
        </w:r>
        <w:r w:rsidR="00755797">
          <w:rPr>
            <w:noProof/>
            <w:webHidden/>
          </w:rPr>
        </w:r>
        <w:r w:rsidR="00755797">
          <w:rPr>
            <w:noProof/>
            <w:webHidden/>
          </w:rPr>
          <w:fldChar w:fldCharType="separate"/>
        </w:r>
        <w:r w:rsidR="00755797">
          <w:rPr>
            <w:noProof/>
            <w:webHidden/>
          </w:rPr>
          <w:t>2</w:t>
        </w:r>
        <w:r w:rsidR="00755797">
          <w:rPr>
            <w:noProof/>
            <w:webHidden/>
          </w:rPr>
          <w:fldChar w:fldCharType="end"/>
        </w:r>
      </w:hyperlink>
    </w:p>
    <w:p w14:paraId="7E99CC31" w14:textId="02A8402B" w:rsidR="00755797" w:rsidRDefault="007B2B54">
      <w:pPr>
        <w:pStyle w:val="Inhopg1"/>
        <w:rPr>
          <w:rFonts w:asciiTheme="minorHAnsi" w:eastAsiaTheme="minorEastAsia" w:hAnsiTheme="minorHAnsi" w:cstheme="minorBidi"/>
          <w:noProof/>
          <w:sz w:val="22"/>
          <w:szCs w:val="22"/>
          <w:lang w:eastAsia="nl-BE"/>
        </w:rPr>
      </w:pPr>
      <w:hyperlink w:anchor="_Toc106110205" w:history="1">
        <w:r w:rsidR="00755797" w:rsidRPr="009F3F62">
          <w:rPr>
            <w:rStyle w:val="Hyperlink"/>
            <w:noProof/>
          </w:rPr>
          <w:t>Herzieningen</w:t>
        </w:r>
        <w:r w:rsidR="00755797">
          <w:rPr>
            <w:noProof/>
            <w:webHidden/>
          </w:rPr>
          <w:tab/>
        </w:r>
        <w:r w:rsidR="00755797">
          <w:rPr>
            <w:noProof/>
            <w:webHidden/>
          </w:rPr>
          <w:fldChar w:fldCharType="begin"/>
        </w:r>
        <w:r w:rsidR="00755797">
          <w:rPr>
            <w:noProof/>
            <w:webHidden/>
          </w:rPr>
          <w:instrText xml:space="preserve"> PAGEREF _Toc106110205 \h </w:instrText>
        </w:r>
        <w:r w:rsidR="00755797">
          <w:rPr>
            <w:noProof/>
            <w:webHidden/>
          </w:rPr>
        </w:r>
        <w:r w:rsidR="00755797">
          <w:rPr>
            <w:noProof/>
            <w:webHidden/>
          </w:rPr>
          <w:fldChar w:fldCharType="separate"/>
        </w:r>
        <w:r w:rsidR="00755797">
          <w:rPr>
            <w:noProof/>
            <w:webHidden/>
          </w:rPr>
          <w:t>7</w:t>
        </w:r>
        <w:r w:rsidR="00755797">
          <w:rPr>
            <w:noProof/>
            <w:webHidden/>
          </w:rPr>
          <w:fldChar w:fldCharType="end"/>
        </w:r>
      </w:hyperlink>
    </w:p>
    <w:p w14:paraId="6D3B81DD" w14:textId="5AC3B156" w:rsidR="00755797" w:rsidRDefault="007B2B54">
      <w:pPr>
        <w:pStyle w:val="Inhopg1"/>
        <w:rPr>
          <w:rFonts w:asciiTheme="minorHAnsi" w:eastAsiaTheme="minorEastAsia" w:hAnsiTheme="minorHAnsi" w:cstheme="minorBidi"/>
          <w:noProof/>
          <w:sz w:val="22"/>
          <w:szCs w:val="22"/>
          <w:lang w:eastAsia="nl-BE"/>
        </w:rPr>
      </w:pPr>
      <w:hyperlink w:anchor="_Toc106110206" w:history="1">
        <w:r w:rsidR="00755797" w:rsidRPr="009F3F62">
          <w:rPr>
            <w:rStyle w:val="Hyperlink"/>
            <w:noProof/>
          </w:rPr>
          <w:t>Titel I. Toepassingsgebied en algemene bepalingen</w:t>
        </w:r>
        <w:r w:rsidR="00755797">
          <w:rPr>
            <w:noProof/>
            <w:webHidden/>
          </w:rPr>
          <w:tab/>
        </w:r>
        <w:r w:rsidR="00755797">
          <w:rPr>
            <w:noProof/>
            <w:webHidden/>
          </w:rPr>
          <w:fldChar w:fldCharType="begin"/>
        </w:r>
        <w:r w:rsidR="00755797">
          <w:rPr>
            <w:noProof/>
            <w:webHidden/>
          </w:rPr>
          <w:instrText xml:space="preserve"> PAGEREF _Toc106110206 \h </w:instrText>
        </w:r>
        <w:r w:rsidR="00755797">
          <w:rPr>
            <w:noProof/>
            <w:webHidden/>
          </w:rPr>
        </w:r>
        <w:r w:rsidR="00755797">
          <w:rPr>
            <w:noProof/>
            <w:webHidden/>
          </w:rPr>
          <w:fldChar w:fldCharType="separate"/>
        </w:r>
        <w:r w:rsidR="00755797">
          <w:rPr>
            <w:noProof/>
            <w:webHidden/>
          </w:rPr>
          <w:t>8</w:t>
        </w:r>
        <w:r w:rsidR="00755797">
          <w:rPr>
            <w:noProof/>
            <w:webHidden/>
          </w:rPr>
          <w:fldChar w:fldCharType="end"/>
        </w:r>
      </w:hyperlink>
    </w:p>
    <w:p w14:paraId="1EF1E41D" w14:textId="43251681" w:rsidR="00755797" w:rsidRDefault="007B2B54">
      <w:pPr>
        <w:pStyle w:val="Inhopg1"/>
        <w:rPr>
          <w:rFonts w:asciiTheme="minorHAnsi" w:eastAsiaTheme="minorEastAsia" w:hAnsiTheme="minorHAnsi" w:cstheme="minorBidi"/>
          <w:noProof/>
          <w:sz w:val="22"/>
          <w:szCs w:val="22"/>
          <w:lang w:eastAsia="nl-BE"/>
        </w:rPr>
      </w:pPr>
      <w:hyperlink w:anchor="_Toc106110207" w:history="1">
        <w:r w:rsidR="00755797" w:rsidRPr="009F3F62">
          <w:rPr>
            <w:rStyle w:val="Hyperlink"/>
            <w:noProof/>
          </w:rPr>
          <w:t>Titel II. De personeelsformatie</w:t>
        </w:r>
        <w:r w:rsidR="00755797">
          <w:rPr>
            <w:noProof/>
            <w:webHidden/>
          </w:rPr>
          <w:tab/>
        </w:r>
        <w:r w:rsidR="00755797">
          <w:rPr>
            <w:noProof/>
            <w:webHidden/>
          </w:rPr>
          <w:fldChar w:fldCharType="begin"/>
        </w:r>
        <w:r w:rsidR="00755797">
          <w:rPr>
            <w:noProof/>
            <w:webHidden/>
          </w:rPr>
          <w:instrText xml:space="preserve"> PAGEREF _Toc106110207 \h </w:instrText>
        </w:r>
        <w:r w:rsidR="00755797">
          <w:rPr>
            <w:noProof/>
            <w:webHidden/>
          </w:rPr>
        </w:r>
        <w:r w:rsidR="00755797">
          <w:rPr>
            <w:noProof/>
            <w:webHidden/>
          </w:rPr>
          <w:fldChar w:fldCharType="separate"/>
        </w:r>
        <w:r w:rsidR="00755797">
          <w:rPr>
            <w:noProof/>
            <w:webHidden/>
          </w:rPr>
          <w:t>11</w:t>
        </w:r>
        <w:r w:rsidR="00755797">
          <w:rPr>
            <w:noProof/>
            <w:webHidden/>
          </w:rPr>
          <w:fldChar w:fldCharType="end"/>
        </w:r>
      </w:hyperlink>
    </w:p>
    <w:p w14:paraId="40C8E482" w14:textId="29FD3B73" w:rsidR="00755797" w:rsidRDefault="007B2B54">
      <w:pPr>
        <w:pStyle w:val="Inhopg1"/>
        <w:rPr>
          <w:rFonts w:asciiTheme="minorHAnsi" w:eastAsiaTheme="minorEastAsia" w:hAnsiTheme="minorHAnsi" w:cstheme="minorBidi"/>
          <w:noProof/>
          <w:sz w:val="22"/>
          <w:szCs w:val="22"/>
          <w:lang w:eastAsia="nl-BE"/>
        </w:rPr>
      </w:pPr>
      <w:hyperlink w:anchor="_Toc106110208" w:history="1">
        <w:r w:rsidR="00755797" w:rsidRPr="009F3F62">
          <w:rPr>
            <w:rStyle w:val="Hyperlink"/>
            <w:noProof/>
          </w:rPr>
          <w:t>Titel III. De loopbaan</w:t>
        </w:r>
        <w:r w:rsidR="00755797">
          <w:rPr>
            <w:noProof/>
            <w:webHidden/>
          </w:rPr>
          <w:tab/>
        </w:r>
        <w:r w:rsidR="00755797">
          <w:rPr>
            <w:noProof/>
            <w:webHidden/>
          </w:rPr>
          <w:fldChar w:fldCharType="begin"/>
        </w:r>
        <w:r w:rsidR="00755797">
          <w:rPr>
            <w:noProof/>
            <w:webHidden/>
          </w:rPr>
          <w:instrText xml:space="preserve"> PAGEREF _Toc106110208 \h </w:instrText>
        </w:r>
        <w:r w:rsidR="00755797">
          <w:rPr>
            <w:noProof/>
            <w:webHidden/>
          </w:rPr>
        </w:r>
        <w:r w:rsidR="00755797">
          <w:rPr>
            <w:noProof/>
            <w:webHidden/>
          </w:rPr>
          <w:fldChar w:fldCharType="separate"/>
        </w:r>
        <w:r w:rsidR="00755797">
          <w:rPr>
            <w:noProof/>
            <w:webHidden/>
          </w:rPr>
          <w:t>14</w:t>
        </w:r>
        <w:r w:rsidR="00755797">
          <w:rPr>
            <w:noProof/>
            <w:webHidden/>
          </w:rPr>
          <w:fldChar w:fldCharType="end"/>
        </w:r>
      </w:hyperlink>
    </w:p>
    <w:p w14:paraId="75F31D00" w14:textId="192A56F3" w:rsidR="00755797" w:rsidRDefault="007B2B54">
      <w:pPr>
        <w:pStyle w:val="Inhopg2"/>
        <w:rPr>
          <w:rFonts w:asciiTheme="minorHAnsi" w:eastAsiaTheme="minorEastAsia" w:hAnsiTheme="minorHAnsi" w:cstheme="minorBidi"/>
          <w:noProof/>
          <w:sz w:val="22"/>
          <w:szCs w:val="22"/>
          <w:lang w:eastAsia="nl-BE"/>
        </w:rPr>
      </w:pPr>
      <w:hyperlink w:anchor="_Toc106110209" w:history="1">
        <w:r w:rsidR="00755797" w:rsidRPr="009F3F62">
          <w:rPr>
            <w:rStyle w:val="Hyperlink"/>
            <w:noProof/>
          </w:rPr>
          <w:t>Hoofdstuk I. De procedures voor de vervulling van betrekkingen</w:t>
        </w:r>
        <w:r w:rsidR="00755797">
          <w:rPr>
            <w:noProof/>
            <w:webHidden/>
          </w:rPr>
          <w:tab/>
        </w:r>
        <w:r w:rsidR="00755797">
          <w:rPr>
            <w:noProof/>
            <w:webHidden/>
          </w:rPr>
          <w:fldChar w:fldCharType="begin"/>
        </w:r>
        <w:r w:rsidR="00755797">
          <w:rPr>
            <w:noProof/>
            <w:webHidden/>
          </w:rPr>
          <w:instrText xml:space="preserve"> PAGEREF _Toc106110209 \h </w:instrText>
        </w:r>
        <w:r w:rsidR="00755797">
          <w:rPr>
            <w:noProof/>
            <w:webHidden/>
          </w:rPr>
        </w:r>
        <w:r w:rsidR="00755797">
          <w:rPr>
            <w:noProof/>
            <w:webHidden/>
          </w:rPr>
          <w:fldChar w:fldCharType="separate"/>
        </w:r>
        <w:r w:rsidR="00755797">
          <w:rPr>
            <w:noProof/>
            <w:webHidden/>
          </w:rPr>
          <w:t>14</w:t>
        </w:r>
        <w:r w:rsidR="00755797">
          <w:rPr>
            <w:noProof/>
            <w:webHidden/>
          </w:rPr>
          <w:fldChar w:fldCharType="end"/>
        </w:r>
      </w:hyperlink>
    </w:p>
    <w:p w14:paraId="0AAC77AC" w14:textId="60613150" w:rsidR="00755797" w:rsidRDefault="007B2B54">
      <w:pPr>
        <w:pStyle w:val="Inhopg2"/>
        <w:rPr>
          <w:rFonts w:asciiTheme="minorHAnsi" w:eastAsiaTheme="minorEastAsia" w:hAnsiTheme="minorHAnsi" w:cstheme="minorBidi"/>
          <w:noProof/>
          <w:sz w:val="22"/>
          <w:szCs w:val="22"/>
          <w:lang w:eastAsia="nl-BE"/>
        </w:rPr>
      </w:pPr>
      <w:hyperlink w:anchor="_Toc106110210" w:history="1">
        <w:r w:rsidR="00755797" w:rsidRPr="009F3F62">
          <w:rPr>
            <w:rStyle w:val="Hyperlink"/>
            <w:noProof/>
          </w:rPr>
          <w:t>Hoofdstuk II. De aanwerving</w:t>
        </w:r>
        <w:r w:rsidR="00755797">
          <w:rPr>
            <w:noProof/>
            <w:webHidden/>
          </w:rPr>
          <w:tab/>
        </w:r>
        <w:r w:rsidR="00755797">
          <w:rPr>
            <w:noProof/>
            <w:webHidden/>
          </w:rPr>
          <w:fldChar w:fldCharType="begin"/>
        </w:r>
        <w:r w:rsidR="00755797">
          <w:rPr>
            <w:noProof/>
            <w:webHidden/>
          </w:rPr>
          <w:instrText xml:space="preserve"> PAGEREF _Toc106110210 \h </w:instrText>
        </w:r>
        <w:r w:rsidR="00755797">
          <w:rPr>
            <w:noProof/>
            <w:webHidden/>
          </w:rPr>
        </w:r>
        <w:r w:rsidR="00755797">
          <w:rPr>
            <w:noProof/>
            <w:webHidden/>
          </w:rPr>
          <w:fldChar w:fldCharType="separate"/>
        </w:r>
        <w:r w:rsidR="00755797">
          <w:rPr>
            <w:noProof/>
            <w:webHidden/>
          </w:rPr>
          <w:t>17</w:t>
        </w:r>
        <w:r w:rsidR="00755797">
          <w:rPr>
            <w:noProof/>
            <w:webHidden/>
          </w:rPr>
          <w:fldChar w:fldCharType="end"/>
        </w:r>
      </w:hyperlink>
    </w:p>
    <w:p w14:paraId="1577BFE7" w14:textId="3FABA154"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11"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De algemene toelatingsvoorwaarden en de aanwervingsvoorwaarden</w:t>
        </w:r>
        <w:r w:rsidR="00755797">
          <w:rPr>
            <w:noProof/>
            <w:webHidden/>
          </w:rPr>
          <w:tab/>
        </w:r>
        <w:r w:rsidR="00755797">
          <w:rPr>
            <w:noProof/>
            <w:webHidden/>
          </w:rPr>
          <w:fldChar w:fldCharType="begin"/>
        </w:r>
        <w:r w:rsidR="00755797">
          <w:rPr>
            <w:noProof/>
            <w:webHidden/>
          </w:rPr>
          <w:instrText xml:space="preserve"> PAGEREF _Toc106110211 \h </w:instrText>
        </w:r>
        <w:r w:rsidR="00755797">
          <w:rPr>
            <w:noProof/>
            <w:webHidden/>
          </w:rPr>
        </w:r>
        <w:r w:rsidR="00755797">
          <w:rPr>
            <w:noProof/>
            <w:webHidden/>
          </w:rPr>
          <w:fldChar w:fldCharType="separate"/>
        </w:r>
        <w:r w:rsidR="00755797">
          <w:rPr>
            <w:noProof/>
            <w:webHidden/>
          </w:rPr>
          <w:t>17</w:t>
        </w:r>
        <w:r w:rsidR="00755797">
          <w:rPr>
            <w:noProof/>
            <w:webHidden/>
          </w:rPr>
          <w:fldChar w:fldCharType="end"/>
        </w:r>
      </w:hyperlink>
    </w:p>
    <w:p w14:paraId="2E09C029" w14:textId="08AA4D8A"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212"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aanwervingsprocedure</w:t>
        </w:r>
        <w:r w:rsidR="00755797">
          <w:rPr>
            <w:noProof/>
            <w:webHidden/>
          </w:rPr>
          <w:tab/>
        </w:r>
        <w:r w:rsidR="00755797">
          <w:rPr>
            <w:noProof/>
            <w:webHidden/>
          </w:rPr>
          <w:fldChar w:fldCharType="begin"/>
        </w:r>
        <w:r w:rsidR="00755797">
          <w:rPr>
            <w:noProof/>
            <w:webHidden/>
          </w:rPr>
          <w:instrText xml:space="preserve"> PAGEREF _Toc106110212 \h </w:instrText>
        </w:r>
        <w:r w:rsidR="00755797">
          <w:rPr>
            <w:noProof/>
            <w:webHidden/>
          </w:rPr>
        </w:r>
        <w:r w:rsidR="00755797">
          <w:rPr>
            <w:noProof/>
            <w:webHidden/>
          </w:rPr>
          <w:fldChar w:fldCharType="separate"/>
        </w:r>
        <w:r w:rsidR="00755797">
          <w:rPr>
            <w:noProof/>
            <w:webHidden/>
          </w:rPr>
          <w:t>21</w:t>
        </w:r>
        <w:r w:rsidR="00755797">
          <w:rPr>
            <w:noProof/>
            <w:webHidden/>
          </w:rPr>
          <w:fldChar w:fldCharType="end"/>
        </w:r>
      </w:hyperlink>
    </w:p>
    <w:p w14:paraId="471DA40F" w14:textId="41D26A59"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213"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De selectieprocedure</w:t>
        </w:r>
        <w:r w:rsidR="00755797">
          <w:rPr>
            <w:noProof/>
            <w:webHidden/>
          </w:rPr>
          <w:tab/>
        </w:r>
        <w:r w:rsidR="00755797">
          <w:rPr>
            <w:noProof/>
            <w:webHidden/>
          </w:rPr>
          <w:fldChar w:fldCharType="begin"/>
        </w:r>
        <w:r w:rsidR="00755797">
          <w:rPr>
            <w:noProof/>
            <w:webHidden/>
          </w:rPr>
          <w:instrText xml:space="preserve"> PAGEREF _Toc106110213 \h </w:instrText>
        </w:r>
        <w:r w:rsidR="00755797">
          <w:rPr>
            <w:noProof/>
            <w:webHidden/>
          </w:rPr>
        </w:r>
        <w:r w:rsidR="00755797">
          <w:rPr>
            <w:noProof/>
            <w:webHidden/>
          </w:rPr>
          <w:fldChar w:fldCharType="separate"/>
        </w:r>
        <w:r w:rsidR="00755797">
          <w:rPr>
            <w:noProof/>
            <w:webHidden/>
          </w:rPr>
          <w:t>24</w:t>
        </w:r>
        <w:r w:rsidR="00755797">
          <w:rPr>
            <w:noProof/>
            <w:webHidden/>
          </w:rPr>
          <w:fldChar w:fldCharType="end"/>
        </w:r>
      </w:hyperlink>
    </w:p>
    <w:p w14:paraId="572BB202" w14:textId="20255D41" w:rsidR="00755797" w:rsidRDefault="007B2B54">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106110214" w:history="1">
        <w:r w:rsidR="00755797" w:rsidRPr="009F3F62">
          <w:rPr>
            <w:rStyle w:val="Hyperlink"/>
            <w:noProof/>
          </w:rPr>
          <w:t>Afdeling IV.</w:t>
        </w:r>
        <w:r w:rsidR="00755797">
          <w:rPr>
            <w:rFonts w:asciiTheme="minorHAnsi" w:eastAsiaTheme="minorEastAsia" w:hAnsiTheme="minorHAnsi" w:cstheme="minorBidi"/>
            <w:noProof/>
            <w:sz w:val="22"/>
            <w:szCs w:val="22"/>
            <w:lang w:eastAsia="nl-BE"/>
          </w:rPr>
          <w:tab/>
        </w:r>
        <w:r w:rsidR="00755797" w:rsidRPr="009F3F62">
          <w:rPr>
            <w:rStyle w:val="Hyperlink"/>
            <w:noProof/>
          </w:rPr>
          <w:t>Wervingsreserves</w:t>
        </w:r>
        <w:r w:rsidR="00755797">
          <w:rPr>
            <w:noProof/>
            <w:webHidden/>
          </w:rPr>
          <w:tab/>
        </w:r>
        <w:r w:rsidR="00755797">
          <w:rPr>
            <w:noProof/>
            <w:webHidden/>
          </w:rPr>
          <w:fldChar w:fldCharType="begin"/>
        </w:r>
        <w:r w:rsidR="00755797">
          <w:rPr>
            <w:noProof/>
            <w:webHidden/>
          </w:rPr>
          <w:instrText xml:space="preserve"> PAGEREF _Toc106110214 \h </w:instrText>
        </w:r>
        <w:r w:rsidR="00755797">
          <w:rPr>
            <w:noProof/>
            <w:webHidden/>
          </w:rPr>
        </w:r>
        <w:r w:rsidR="00755797">
          <w:rPr>
            <w:noProof/>
            <w:webHidden/>
          </w:rPr>
          <w:fldChar w:fldCharType="separate"/>
        </w:r>
        <w:r w:rsidR="00755797">
          <w:rPr>
            <w:noProof/>
            <w:webHidden/>
          </w:rPr>
          <w:t>29</w:t>
        </w:r>
        <w:r w:rsidR="00755797">
          <w:rPr>
            <w:noProof/>
            <w:webHidden/>
          </w:rPr>
          <w:fldChar w:fldCharType="end"/>
        </w:r>
      </w:hyperlink>
    </w:p>
    <w:p w14:paraId="4258D968" w14:textId="6E0986D8" w:rsidR="00755797" w:rsidRDefault="007B2B54">
      <w:pPr>
        <w:pStyle w:val="Inhopg3"/>
        <w:tabs>
          <w:tab w:val="left" w:pos="1827"/>
          <w:tab w:val="right" w:leader="dot" w:pos="9062"/>
        </w:tabs>
        <w:rPr>
          <w:rFonts w:asciiTheme="minorHAnsi" w:eastAsiaTheme="minorEastAsia" w:hAnsiTheme="minorHAnsi" w:cstheme="minorBidi"/>
          <w:noProof/>
          <w:sz w:val="22"/>
          <w:szCs w:val="22"/>
          <w:lang w:eastAsia="nl-BE"/>
        </w:rPr>
      </w:pPr>
      <w:hyperlink w:anchor="_Toc106110215" w:history="1">
        <w:r w:rsidR="00755797" w:rsidRPr="009F3F62">
          <w:rPr>
            <w:rStyle w:val="Hyperlink"/>
            <w:noProof/>
          </w:rPr>
          <w:t>Afdeling V.</w:t>
        </w:r>
        <w:r w:rsidR="00755797">
          <w:rPr>
            <w:rFonts w:asciiTheme="minorHAnsi" w:eastAsiaTheme="minorEastAsia" w:hAnsiTheme="minorHAnsi" w:cstheme="minorBidi"/>
            <w:noProof/>
            <w:sz w:val="22"/>
            <w:szCs w:val="22"/>
            <w:lang w:eastAsia="nl-BE"/>
          </w:rPr>
          <w:tab/>
        </w:r>
        <w:r w:rsidR="00755797" w:rsidRPr="009F3F62">
          <w:rPr>
            <w:rStyle w:val="Hyperlink"/>
            <w:noProof/>
          </w:rPr>
          <w:t>Specifieke bepalingen voor de aanwerving van de algemeen directeur en de financieel directeur en de maatschappelijk werker van het OCMW</w:t>
        </w:r>
        <w:r w:rsidR="00755797">
          <w:rPr>
            <w:noProof/>
            <w:webHidden/>
          </w:rPr>
          <w:tab/>
        </w:r>
        <w:r w:rsidR="00755797">
          <w:rPr>
            <w:noProof/>
            <w:webHidden/>
          </w:rPr>
          <w:fldChar w:fldCharType="begin"/>
        </w:r>
        <w:r w:rsidR="00755797">
          <w:rPr>
            <w:noProof/>
            <w:webHidden/>
          </w:rPr>
          <w:instrText xml:space="preserve"> PAGEREF _Toc106110215 \h </w:instrText>
        </w:r>
        <w:r w:rsidR="00755797">
          <w:rPr>
            <w:noProof/>
            <w:webHidden/>
          </w:rPr>
        </w:r>
        <w:r w:rsidR="00755797">
          <w:rPr>
            <w:noProof/>
            <w:webHidden/>
          </w:rPr>
          <w:fldChar w:fldCharType="separate"/>
        </w:r>
        <w:r w:rsidR="00755797">
          <w:rPr>
            <w:noProof/>
            <w:webHidden/>
          </w:rPr>
          <w:t>30</w:t>
        </w:r>
        <w:r w:rsidR="00755797">
          <w:rPr>
            <w:noProof/>
            <w:webHidden/>
          </w:rPr>
          <w:fldChar w:fldCharType="end"/>
        </w:r>
      </w:hyperlink>
    </w:p>
    <w:p w14:paraId="65994D16" w14:textId="70A84830" w:rsidR="00755797" w:rsidRDefault="007B2B54">
      <w:pPr>
        <w:pStyle w:val="Inhopg3"/>
        <w:tabs>
          <w:tab w:val="left" w:pos="1914"/>
          <w:tab w:val="right" w:leader="dot" w:pos="9062"/>
        </w:tabs>
        <w:rPr>
          <w:rFonts w:asciiTheme="minorHAnsi" w:eastAsiaTheme="minorEastAsia" w:hAnsiTheme="minorHAnsi" w:cstheme="minorBidi"/>
          <w:noProof/>
          <w:sz w:val="22"/>
          <w:szCs w:val="22"/>
          <w:lang w:eastAsia="nl-BE"/>
        </w:rPr>
      </w:pPr>
      <w:hyperlink w:anchor="_Toc106110216" w:history="1">
        <w:r w:rsidR="00755797" w:rsidRPr="009F3F62">
          <w:rPr>
            <w:rStyle w:val="Hyperlink"/>
            <w:noProof/>
          </w:rPr>
          <w:t>Afdeling VI.</w:t>
        </w:r>
        <w:r w:rsidR="00755797">
          <w:rPr>
            <w:rFonts w:asciiTheme="minorHAnsi" w:eastAsiaTheme="minorEastAsia" w:hAnsiTheme="minorHAnsi" w:cstheme="minorBidi"/>
            <w:noProof/>
            <w:sz w:val="22"/>
            <w:szCs w:val="22"/>
            <w:lang w:eastAsia="nl-BE"/>
          </w:rPr>
          <w:tab/>
        </w:r>
        <w:r w:rsidR="00755797" w:rsidRPr="009F3F62">
          <w:rPr>
            <w:rStyle w:val="Hyperlink"/>
            <w:noProof/>
          </w:rPr>
          <w:t>Specifieke bepalingen voor de aanwerving in de betrekkingen die ingesteld worden ter uitvoering van werkgelegenheidsmaatregelen van de hogere overheid, en in sommige tijdelijke betrekkingen</w:t>
        </w:r>
        <w:r w:rsidR="00755797">
          <w:rPr>
            <w:noProof/>
            <w:webHidden/>
          </w:rPr>
          <w:tab/>
        </w:r>
        <w:r w:rsidR="00755797">
          <w:rPr>
            <w:noProof/>
            <w:webHidden/>
          </w:rPr>
          <w:fldChar w:fldCharType="begin"/>
        </w:r>
        <w:r w:rsidR="00755797">
          <w:rPr>
            <w:noProof/>
            <w:webHidden/>
          </w:rPr>
          <w:instrText xml:space="preserve"> PAGEREF _Toc106110216 \h </w:instrText>
        </w:r>
        <w:r w:rsidR="00755797">
          <w:rPr>
            <w:noProof/>
            <w:webHidden/>
          </w:rPr>
        </w:r>
        <w:r w:rsidR="00755797">
          <w:rPr>
            <w:noProof/>
            <w:webHidden/>
          </w:rPr>
          <w:fldChar w:fldCharType="separate"/>
        </w:r>
        <w:r w:rsidR="00755797">
          <w:rPr>
            <w:noProof/>
            <w:webHidden/>
          </w:rPr>
          <w:t>31</w:t>
        </w:r>
        <w:r w:rsidR="00755797">
          <w:rPr>
            <w:noProof/>
            <w:webHidden/>
          </w:rPr>
          <w:fldChar w:fldCharType="end"/>
        </w:r>
      </w:hyperlink>
    </w:p>
    <w:p w14:paraId="452F2AD2" w14:textId="4C860408" w:rsidR="00755797" w:rsidRDefault="007B2B54">
      <w:pPr>
        <w:pStyle w:val="Inhopg3"/>
        <w:tabs>
          <w:tab w:val="left" w:pos="1945"/>
          <w:tab w:val="right" w:leader="dot" w:pos="9062"/>
        </w:tabs>
        <w:rPr>
          <w:rFonts w:asciiTheme="minorHAnsi" w:eastAsiaTheme="minorEastAsia" w:hAnsiTheme="minorHAnsi" w:cstheme="minorBidi"/>
          <w:noProof/>
          <w:sz w:val="22"/>
          <w:szCs w:val="22"/>
          <w:lang w:eastAsia="nl-BE"/>
        </w:rPr>
      </w:pPr>
      <w:hyperlink w:anchor="_Toc106110217" w:history="1">
        <w:r w:rsidR="00755797" w:rsidRPr="009F3F62">
          <w:rPr>
            <w:rStyle w:val="Hyperlink"/>
            <w:noProof/>
          </w:rPr>
          <w:t>Afdeling VII.</w:t>
        </w:r>
        <w:r w:rsidR="00755797">
          <w:rPr>
            <w:rFonts w:asciiTheme="minorHAnsi" w:eastAsiaTheme="minorEastAsia" w:hAnsiTheme="minorHAnsi" w:cstheme="minorBidi"/>
            <w:noProof/>
            <w:sz w:val="22"/>
            <w:szCs w:val="22"/>
            <w:lang w:eastAsia="nl-BE"/>
          </w:rPr>
          <w:tab/>
        </w:r>
        <w:r w:rsidR="00755797" w:rsidRPr="009F3F62">
          <w:rPr>
            <w:rStyle w:val="Hyperlink"/>
            <w:noProof/>
          </w:rPr>
          <w:t>De aanwerving van personen met een arbeids-handicap</w:t>
        </w:r>
        <w:r w:rsidR="00755797">
          <w:rPr>
            <w:noProof/>
            <w:webHidden/>
          </w:rPr>
          <w:tab/>
        </w:r>
        <w:r w:rsidR="00755797">
          <w:rPr>
            <w:noProof/>
            <w:webHidden/>
          </w:rPr>
          <w:fldChar w:fldCharType="begin"/>
        </w:r>
        <w:r w:rsidR="00755797">
          <w:rPr>
            <w:noProof/>
            <w:webHidden/>
          </w:rPr>
          <w:instrText xml:space="preserve"> PAGEREF _Toc106110217 \h </w:instrText>
        </w:r>
        <w:r w:rsidR="00755797">
          <w:rPr>
            <w:noProof/>
            <w:webHidden/>
          </w:rPr>
        </w:r>
        <w:r w:rsidR="00755797">
          <w:rPr>
            <w:noProof/>
            <w:webHidden/>
          </w:rPr>
          <w:fldChar w:fldCharType="separate"/>
        </w:r>
        <w:r w:rsidR="00755797">
          <w:rPr>
            <w:noProof/>
            <w:webHidden/>
          </w:rPr>
          <w:t>33</w:t>
        </w:r>
        <w:r w:rsidR="00755797">
          <w:rPr>
            <w:noProof/>
            <w:webHidden/>
          </w:rPr>
          <w:fldChar w:fldCharType="end"/>
        </w:r>
      </w:hyperlink>
    </w:p>
    <w:p w14:paraId="3D8A8E5C" w14:textId="28FD90E8" w:rsidR="00755797" w:rsidRDefault="007B2B54">
      <w:pPr>
        <w:pStyle w:val="Inhopg3"/>
        <w:tabs>
          <w:tab w:val="left" w:pos="2030"/>
          <w:tab w:val="right" w:leader="dot" w:pos="9062"/>
        </w:tabs>
        <w:rPr>
          <w:rFonts w:asciiTheme="minorHAnsi" w:eastAsiaTheme="minorEastAsia" w:hAnsiTheme="minorHAnsi" w:cstheme="minorBidi"/>
          <w:noProof/>
          <w:sz w:val="22"/>
          <w:szCs w:val="22"/>
          <w:lang w:eastAsia="nl-BE"/>
        </w:rPr>
      </w:pPr>
      <w:hyperlink w:anchor="_Toc106110218" w:history="1">
        <w:r w:rsidR="00755797" w:rsidRPr="009F3F62">
          <w:rPr>
            <w:rStyle w:val="Hyperlink"/>
            <w:noProof/>
          </w:rPr>
          <w:t>Afdeling VIII.</w:t>
        </w:r>
        <w:r w:rsidR="00755797">
          <w:rPr>
            <w:rFonts w:asciiTheme="minorHAnsi" w:eastAsiaTheme="minorEastAsia" w:hAnsiTheme="minorHAnsi" w:cstheme="minorBidi"/>
            <w:noProof/>
            <w:sz w:val="22"/>
            <w:szCs w:val="22"/>
            <w:lang w:eastAsia="nl-BE"/>
          </w:rPr>
          <w:tab/>
        </w:r>
        <w:r w:rsidR="00755797" w:rsidRPr="009F3F62">
          <w:rPr>
            <w:rStyle w:val="Hyperlink"/>
            <w:noProof/>
          </w:rPr>
          <w:t>De indiensttreding</w:t>
        </w:r>
        <w:r w:rsidR="00755797">
          <w:rPr>
            <w:noProof/>
            <w:webHidden/>
          </w:rPr>
          <w:tab/>
        </w:r>
        <w:r w:rsidR="00755797">
          <w:rPr>
            <w:noProof/>
            <w:webHidden/>
          </w:rPr>
          <w:fldChar w:fldCharType="begin"/>
        </w:r>
        <w:r w:rsidR="00755797">
          <w:rPr>
            <w:noProof/>
            <w:webHidden/>
          </w:rPr>
          <w:instrText xml:space="preserve"> PAGEREF _Toc106110218 \h </w:instrText>
        </w:r>
        <w:r w:rsidR="00755797">
          <w:rPr>
            <w:noProof/>
            <w:webHidden/>
          </w:rPr>
        </w:r>
        <w:r w:rsidR="00755797">
          <w:rPr>
            <w:noProof/>
            <w:webHidden/>
          </w:rPr>
          <w:fldChar w:fldCharType="separate"/>
        </w:r>
        <w:r w:rsidR="00755797">
          <w:rPr>
            <w:noProof/>
            <w:webHidden/>
          </w:rPr>
          <w:t>34</w:t>
        </w:r>
        <w:r w:rsidR="00755797">
          <w:rPr>
            <w:noProof/>
            <w:webHidden/>
          </w:rPr>
          <w:fldChar w:fldCharType="end"/>
        </w:r>
      </w:hyperlink>
    </w:p>
    <w:p w14:paraId="0784319F" w14:textId="2E7DE57A" w:rsidR="00755797" w:rsidRDefault="007B2B54">
      <w:pPr>
        <w:pStyle w:val="Inhopg2"/>
        <w:rPr>
          <w:rFonts w:asciiTheme="minorHAnsi" w:eastAsiaTheme="minorEastAsia" w:hAnsiTheme="minorHAnsi" w:cstheme="minorBidi"/>
          <w:noProof/>
          <w:sz w:val="22"/>
          <w:szCs w:val="22"/>
          <w:lang w:eastAsia="nl-BE"/>
        </w:rPr>
      </w:pPr>
      <w:hyperlink w:anchor="_Toc106110219" w:history="1">
        <w:r w:rsidR="00755797" w:rsidRPr="009F3F62">
          <w:rPr>
            <w:rStyle w:val="Hyperlink"/>
            <w:noProof/>
          </w:rPr>
          <w:t>Hoofdstuk III. De proeftijd met het oog op de vaste aanstelling in statutair verband en de inloopperiode van het contractueel personeel</w:t>
        </w:r>
        <w:r w:rsidR="00755797">
          <w:rPr>
            <w:noProof/>
            <w:webHidden/>
          </w:rPr>
          <w:tab/>
        </w:r>
        <w:r w:rsidR="00755797">
          <w:rPr>
            <w:noProof/>
            <w:webHidden/>
          </w:rPr>
          <w:fldChar w:fldCharType="begin"/>
        </w:r>
        <w:r w:rsidR="00755797">
          <w:rPr>
            <w:noProof/>
            <w:webHidden/>
          </w:rPr>
          <w:instrText xml:space="preserve"> PAGEREF _Toc106110219 \h </w:instrText>
        </w:r>
        <w:r w:rsidR="00755797">
          <w:rPr>
            <w:noProof/>
            <w:webHidden/>
          </w:rPr>
        </w:r>
        <w:r w:rsidR="00755797">
          <w:rPr>
            <w:noProof/>
            <w:webHidden/>
          </w:rPr>
          <w:fldChar w:fldCharType="separate"/>
        </w:r>
        <w:r w:rsidR="00755797">
          <w:rPr>
            <w:noProof/>
            <w:webHidden/>
          </w:rPr>
          <w:t>36</w:t>
        </w:r>
        <w:r w:rsidR="00755797">
          <w:rPr>
            <w:noProof/>
            <w:webHidden/>
          </w:rPr>
          <w:fldChar w:fldCharType="end"/>
        </w:r>
      </w:hyperlink>
    </w:p>
    <w:p w14:paraId="75705E33" w14:textId="2585EEC0"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20"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Algemene bepaling</w:t>
        </w:r>
        <w:r w:rsidR="00755797">
          <w:rPr>
            <w:noProof/>
            <w:webHidden/>
          </w:rPr>
          <w:tab/>
        </w:r>
        <w:r w:rsidR="00755797">
          <w:rPr>
            <w:noProof/>
            <w:webHidden/>
          </w:rPr>
          <w:fldChar w:fldCharType="begin"/>
        </w:r>
        <w:r w:rsidR="00755797">
          <w:rPr>
            <w:noProof/>
            <w:webHidden/>
          </w:rPr>
          <w:instrText xml:space="preserve"> PAGEREF _Toc106110220 \h </w:instrText>
        </w:r>
        <w:r w:rsidR="00755797">
          <w:rPr>
            <w:noProof/>
            <w:webHidden/>
          </w:rPr>
        </w:r>
        <w:r w:rsidR="00755797">
          <w:rPr>
            <w:noProof/>
            <w:webHidden/>
          </w:rPr>
          <w:fldChar w:fldCharType="separate"/>
        </w:r>
        <w:r w:rsidR="00755797">
          <w:rPr>
            <w:noProof/>
            <w:webHidden/>
          </w:rPr>
          <w:t>36</w:t>
        </w:r>
        <w:r w:rsidR="00755797">
          <w:rPr>
            <w:noProof/>
            <w:webHidden/>
          </w:rPr>
          <w:fldChar w:fldCharType="end"/>
        </w:r>
      </w:hyperlink>
    </w:p>
    <w:p w14:paraId="72DAC8A1" w14:textId="37B29A0F" w:rsidR="00755797" w:rsidRDefault="007B2B54">
      <w:pPr>
        <w:pStyle w:val="Inhopg3"/>
        <w:tabs>
          <w:tab w:val="left" w:pos="1922"/>
          <w:tab w:val="right" w:leader="dot" w:pos="9062"/>
        </w:tabs>
        <w:rPr>
          <w:rFonts w:asciiTheme="minorHAnsi" w:eastAsiaTheme="minorEastAsia" w:hAnsiTheme="minorHAnsi" w:cstheme="minorBidi"/>
          <w:noProof/>
          <w:sz w:val="22"/>
          <w:szCs w:val="22"/>
          <w:lang w:eastAsia="nl-BE"/>
        </w:rPr>
      </w:pPr>
      <w:hyperlink w:anchor="_Toc106110221"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duur van de proeftijd/inloopperiode en de evaluatie tijdens de proeftijd/inloopperiode</w:t>
        </w:r>
        <w:r w:rsidR="00755797">
          <w:rPr>
            <w:noProof/>
            <w:webHidden/>
          </w:rPr>
          <w:tab/>
        </w:r>
        <w:r w:rsidR="00755797">
          <w:rPr>
            <w:noProof/>
            <w:webHidden/>
          </w:rPr>
          <w:fldChar w:fldCharType="begin"/>
        </w:r>
        <w:r w:rsidR="00755797">
          <w:rPr>
            <w:noProof/>
            <w:webHidden/>
          </w:rPr>
          <w:instrText xml:space="preserve"> PAGEREF _Toc106110221 \h </w:instrText>
        </w:r>
        <w:r w:rsidR="00755797">
          <w:rPr>
            <w:noProof/>
            <w:webHidden/>
          </w:rPr>
        </w:r>
        <w:r w:rsidR="00755797">
          <w:rPr>
            <w:noProof/>
            <w:webHidden/>
          </w:rPr>
          <w:fldChar w:fldCharType="separate"/>
        </w:r>
        <w:r w:rsidR="00755797">
          <w:rPr>
            <w:noProof/>
            <w:webHidden/>
          </w:rPr>
          <w:t>37</w:t>
        </w:r>
        <w:r w:rsidR="00755797">
          <w:rPr>
            <w:noProof/>
            <w:webHidden/>
          </w:rPr>
          <w:fldChar w:fldCharType="end"/>
        </w:r>
      </w:hyperlink>
    </w:p>
    <w:p w14:paraId="4E4FBD4D" w14:textId="57DAFFE5"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222"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De vaste aanstelling in statutair verband</w:t>
        </w:r>
        <w:r w:rsidR="00755797">
          <w:rPr>
            <w:noProof/>
            <w:webHidden/>
          </w:rPr>
          <w:tab/>
        </w:r>
        <w:r w:rsidR="00755797">
          <w:rPr>
            <w:noProof/>
            <w:webHidden/>
          </w:rPr>
          <w:fldChar w:fldCharType="begin"/>
        </w:r>
        <w:r w:rsidR="00755797">
          <w:rPr>
            <w:noProof/>
            <w:webHidden/>
          </w:rPr>
          <w:instrText xml:space="preserve"> PAGEREF _Toc106110222 \h </w:instrText>
        </w:r>
        <w:r w:rsidR="00755797">
          <w:rPr>
            <w:noProof/>
            <w:webHidden/>
          </w:rPr>
        </w:r>
        <w:r w:rsidR="00755797">
          <w:rPr>
            <w:noProof/>
            <w:webHidden/>
          </w:rPr>
          <w:fldChar w:fldCharType="separate"/>
        </w:r>
        <w:r w:rsidR="00755797">
          <w:rPr>
            <w:noProof/>
            <w:webHidden/>
          </w:rPr>
          <w:t>40</w:t>
        </w:r>
        <w:r w:rsidR="00755797">
          <w:rPr>
            <w:noProof/>
            <w:webHidden/>
          </w:rPr>
          <w:fldChar w:fldCharType="end"/>
        </w:r>
      </w:hyperlink>
    </w:p>
    <w:p w14:paraId="641E13B4" w14:textId="72C99298" w:rsidR="00755797" w:rsidRDefault="007B2B54">
      <w:pPr>
        <w:pStyle w:val="Inhopg2"/>
        <w:rPr>
          <w:rFonts w:asciiTheme="minorHAnsi" w:eastAsiaTheme="minorEastAsia" w:hAnsiTheme="minorHAnsi" w:cstheme="minorBidi"/>
          <w:noProof/>
          <w:sz w:val="22"/>
          <w:szCs w:val="22"/>
          <w:lang w:eastAsia="nl-BE"/>
        </w:rPr>
      </w:pPr>
      <w:hyperlink w:anchor="_Toc106110223" w:history="1">
        <w:r w:rsidR="00755797" w:rsidRPr="009F3F62">
          <w:rPr>
            <w:rStyle w:val="Hyperlink"/>
            <w:noProof/>
          </w:rPr>
          <w:t xml:space="preserve">Hoofdstuk IV. </w:t>
        </w:r>
        <w:r w:rsidR="00755797">
          <w:rPr>
            <w:rFonts w:asciiTheme="minorHAnsi" w:eastAsiaTheme="minorEastAsia" w:hAnsiTheme="minorHAnsi" w:cstheme="minorBidi"/>
            <w:noProof/>
            <w:sz w:val="22"/>
            <w:szCs w:val="22"/>
            <w:lang w:eastAsia="nl-BE"/>
          </w:rPr>
          <w:tab/>
        </w:r>
        <w:r w:rsidR="00755797" w:rsidRPr="009F3F62">
          <w:rPr>
            <w:rStyle w:val="Hyperlink"/>
            <w:noProof/>
          </w:rPr>
          <w:t>De opvolging en feedback van het personeelslid tijdens de loopbaan</w:t>
        </w:r>
        <w:r w:rsidR="00755797">
          <w:rPr>
            <w:noProof/>
            <w:webHidden/>
          </w:rPr>
          <w:tab/>
        </w:r>
        <w:r w:rsidR="00755797">
          <w:rPr>
            <w:noProof/>
            <w:webHidden/>
          </w:rPr>
          <w:fldChar w:fldCharType="begin"/>
        </w:r>
        <w:r w:rsidR="00755797">
          <w:rPr>
            <w:noProof/>
            <w:webHidden/>
          </w:rPr>
          <w:instrText xml:space="preserve"> PAGEREF _Toc106110223 \h </w:instrText>
        </w:r>
        <w:r w:rsidR="00755797">
          <w:rPr>
            <w:noProof/>
            <w:webHidden/>
          </w:rPr>
        </w:r>
        <w:r w:rsidR="00755797">
          <w:rPr>
            <w:noProof/>
            <w:webHidden/>
          </w:rPr>
          <w:fldChar w:fldCharType="separate"/>
        </w:r>
        <w:r w:rsidR="00755797">
          <w:rPr>
            <w:noProof/>
            <w:webHidden/>
          </w:rPr>
          <w:t>41</w:t>
        </w:r>
        <w:r w:rsidR="00755797">
          <w:rPr>
            <w:noProof/>
            <w:webHidden/>
          </w:rPr>
          <w:fldChar w:fldCharType="end"/>
        </w:r>
      </w:hyperlink>
    </w:p>
    <w:p w14:paraId="70E6CD55" w14:textId="5512CB42"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24" w:history="1">
        <w:r w:rsidR="00755797" w:rsidRPr="009F3F62">
          <w:rPr>
            <w:rStyle w:val="Hyperlink"/>
            <w:noProof/>
            <w:snapToGrid w:val="0"/>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Algemene bepalingen</w:t>
        </w:r>
        <w:r w:rsidR="00755797">
          <w:rPr>
            <w:noProof/>
            <w:webHidden/>
          </w:rPr>
          <w:tab/>
        </w:r>
        <w:r w:rsidR="00755797">
          <w:rPr>
            <w:noProof/>
            <w:webHidden/>
          </w:rPr>
          <w:fldChar w:fldCharType="begin"/>
        </w:r>
        <w:r w:rsidR="00755797">
          <w:rPr>
            <w:noProof/>
            <w:webHidden/>
          </w:rPr>
          <w:instrText xml:space="preserve"> PAGEREF _Toc106110224 \h </w:instrText>
        </w:r>
        <w:r w:rsidR="00755797">
          <w:rPr>
            <w:noProof/>
            <w:webHidden/>
          </w:rPr>
        </w:r>
        <w:r w:rsidR="00755797">
          <w:rPr>
            <w:noProof/>
            <w:webHidden/>
          </w:rPr>
          <w:fldChar w:fldCharType="separate"/>
        </w:r>
        <w:r w:rsidR="00755797">
          <w:rPr>
            <w:noProof/>
            <w:webHidden/>
          </w:rPr>
          <w:t>41</w:t>
        </w:r>
        <w:r w:rsidR="00755797">
          <w:rPr>
            <w:noProof/>
            <w:webHidden/>
          </w:rPr>
          <w:fldChar w:fldCharType="end"/>
        </w:r>
      </w:hyperlink>
    </w:p>
    <w:p w14:paraId="61603A20" w14:textId="56EB04CD"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225" w:history="1">
        <w:r w:rsidR="00755797" w:rsidRPr="009F3F62">
          <w:rPr>
            <w:rStyle w:val="Hyperlink"/>
            <w:noProof/>
            <w:snapToGrid w:val="0"/>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periodiciteit van de opvolging en de feedback.</w:t>
        </w:r>
        <w:r w:rsidR="00755797">
          <w:rPr>
            <w:noProof/>
            <w:webHidden/>
          </w:rPr>
          <w:tab/>
        </w:r>
        <w:r w:rsidR="00755797">
          <w:rPr>
            <w:noProof/>
            <w:webHidden/>
          </w:rPr>
          <w:fldChar w:fldCharType="begin"/>
        </w:r>
        <w:r w:rsidR="00755797">
          <w:rPr>
            <w:noProof/>
            <w:webHidden/>
          </w:rPr>
          <w:instrText xml:space="preserve"> PAGEREF _Toc106110225 \h </w:instrText>
        </w:r>
        <w:r w:rsidR="00755797">
          <w:rPr>
            <w:noProof/>
            <w:webHidden/>
          </w:rPr>
        </w:r>
        <w:r w:rsidR="00755797">
          <w:rPr>
            <w:noProof/>
            <w:webHidden/>
          </w:rPr>
          <w:fldChar w:fldCharType="separate"/>
        </w:r>
        <w:r w:rsidR="00755797">
          <w:rPr>
            <w:noProof/>
            <w:webHidden/>
          </w:rPr>
          <w:t>43</w:t>
        </w:r>
        <w:r w:rsidR="00755797">
          <w:rPr>
            <w:noProof/>
            <w:webHidden/>
          </w:rPr>
          <w:fldChar w:fldCharType="end"/>
        </w:r>
      </w:hyperlink>
    </w:p>
    <w:p w14:paraId="43A2CE64" w14:textId="7873851C" w:rsidR="00755797" w:rsidRDefault="007B2B54">
      <w:pPr>
        <w:pStyle w:val="Inhopg3"/>
        <w:tabs>
          <w:tab w:val="left" w:pos="2122"/>
          <w:tab w:val="right" w:leader="dot" w:pos="9062"/>
        </w:tabs>
        <w:rPr>
          <w:rFonts w:asciiTheme="minorHAnsi" w:eastAsiaTheme="minorEastAsia" w:hAnsiTheme="minorHAnsi" w:cstheme="minorBidi"/>
          <w:noProof/>
          <w:sz w:val="22"/>
          <w:szCs w:val="22"/>
          <w:lang w:eastAsia="nl-BE"/>
        </w:rPr>
      </w:pPr>
      <w:hyperlink w:anchor="_Toc106110226" w:history="1">
        <w:r w:rsidR="00755797" w:rsidRPr="009F3F62">
          <w:rPr>
            <w:rStyle w:val="Hyperlink"/>
            <w:noProof/>
          </w:rPr>
          <w:t xml:space="preserve">Afdeling III. </w:t>
        </w:r>
        <w:r w:rsidR="00755797">
          <w:rPr>
            <w:rFonts w:asciiTheme="minorHAnsi" w:eastAsiaTheme="minorEastAsia" w:hAnsiTheme="minorHAnsi" w:cstheme="minorBidi"/>
            <w:noProof/>
            <w:sz w:val="22"/>
            <w:szCs w:val="22"/>
            <w:lang w:eastAsia="nl-BE"/>
          </w:rPr>
          <w:tab/>
        </w:r>
        <w:r w:rsidR="00755797" w:rsidRPr="009F3F62">
          <w:rPr>
            <w:rStyle w:val="Hyperlink"/>
            <w:noProof/>
          </w:rPr>
          <w:t>Het ontslag wegens beroepsongeschiktheid ingevolge het ontoereikend functioneren van het personeelslid</w:t>
        </w:r>
        <w:r w:rsidR="00755797">
          <w:rPr>
            <w:noProof/>
            <w:webHidden/>
          </w:rPr>
          <w:tab/>
        </w:r>
        <w:r w:rsidR="00755797">
          <w:rPr>
            <w:noProof/>
            <w:webHidden/>
          </w:rPr>
          <w:fldChar w:fldCharType="begin"/>
        </w:r>
        <w:r w:rsidR="00755797">
          <w:rPr>
            <w:noProof/>
            <w:webHidden/>
          </w:rPr>
          <w:instrText xml:space="preserve"> PAGEREF _Toc106110226 \h </w:instrText>
        </w:r>
        <w:r w:rsidR="00755797">
          <w:rPr>
            <w:noProof/>
            <w:webHidden/>
          </w:rPr>
        </w:r>
        <w:r w:rsidR="00755797">
          <w:rPr>
            <w:noProof/>
            <w:webHidden/>
          </w:rPr>
          <w:fldChar w:fldCharType="separate"/>
        </w:r>
        <w:r w:rsidR="00755797">
          <w:rPr>
            <w:noProof/>
            <w:webHidden/>
          </w:rPr>
          <w:t>44</w:t>
        </w:r>
        <w:r w:rsidR="00755797">
          <w:rPr>
            <w:noProof/>
            <w:webHidden/>
          </w:rPr>
          <w:fldChar w:fldCharType="end"/>
        </w:r>
      </w:hyperlink>
    </w:p>
    <w:p w14:paraId="57D4BA54" w14:textId="4D68AA11" w:rsidR="00755797" w:rsidRDefault="007B2B54">
      <w:pPr>
        <w:pStyle w:val="Inhopg3"/>
        <w:tabs>
          <w:tab w:val="left" w:pos="1775"/>
          <w:tab w:val="right" w:leader="dot" w:pos="9062"/>
        </w:tabs>
        <w:rPr>
          <w:rFonts w:asciiTheme="minorHAnsi" w:eastAsiaTheme="minorEastAsia" w:hAnsiTheme="minorHAnsi" w:cstheme="minorBidi"/>
          <w:noProof/>
          <w:sz w:val="22"/>
          <w:szCs w:val="22"/>
          <w:lang w:eastAsia="nl-BE"/>
        </w:rPr>
      </w:pPr>
      <w:hyperlink w:anchor="_Toc106110227" w:history="1">
        <w:r w:rsidR="00755797" w:rsidRPr="009F3F62">
          <w:rPr>
            <w:rStyle w:val="Hyperlink"/>
            <w:noProof/>
            <w:snapToGrid w:val="0"/>
          </w:rPr>
          <w:t>Afdeling V.</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De evaluatieresultaten en de gevolgen van de evaluatie</w:t>
        </w:r>
        <w:r w:rsidR="00755797">
          <w:rPr>
            <w:noProof/>
            <w:webHidden/>
          </w:rPr>
          <w:tab/>
        </w:r>
        <w:r w:rsidR="00755797">
          <w:rPr>
            <w:noProof/>
            <w:webHidden/>
          </w:rPr>
          <w:fldChar w:fldCharType="begin"/>
        </w:r>
        <w:r w:rsidR="00755797">
          <w:rPr>
            <w:noProof/>
            <w:webHidden/>
          </w:rPr>
          <w:instrText xml:space="preserve"> PAGEREF _Toc106110227 \h </w:instrText>
        </w:r>
        <w:r w:rsidR="00755797">
          <w:rPr>
            <w:noProof/>
            <w:webHidden/>
          </w:rPr>
        </w:r>
        <w:r w:rsidR="00755797">
          <w:rPr>
            <w:noProof/>
            <w:webHidden/>
          </w:rPr>
          <w:fldChar w:fldCharType="separate"/>
        </w:r>
        <w:r w:rsidR="00755797">
          <w:rPr>
            <w:noProof/>
            <w:webHidden/>
          </w:rPr>
          <w:t>47</w:t>
        </w:r>
        <w:r w:rsidR="00755797">
          <w:rPr>
            <w:noProof/>
            <w:webHidden/>
          </w:rPr>
          <w:fldChar w:fldCharType="end"/>
        </w:r>
      </w:hyperlink>
    </w:p>
    <w:p w14:paraId="16FD06DA" w14:textId="255FA202" w:rsidR="00755797" w:rsidRDefault="007B2B54">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106110228" w:history="1">
        <w:r w:rsidR="00755797" w:rsidRPr="009F3F62">
          <w:rPr>
            <w:rStyle w:val="Hyperlink"/>
            <w:noProof/>
            <w:snapToGrid w:val="0"/>
          </w:rPr>
          <w:t xml:space="preserve">Afdeling VI. </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Het beroep tegen de ongunstige evaluatie</w:t>
        </w:r>
        <w:r w:rsidR="00755797">
          <w:rPr>
            <w:noProof/>
            <w:webHidden/>
          </w:rPr>
          <w:tab/>
        </w:r>
        <w:r w:rsidR="00755797">
          <w:rPr>
            <w:noProof/>
            <w:webHidden/>
          </w:rPr>
          <w:fldChar w:fldCharType="begin"/>
        </w:r>
        <w:r w:rsidR="00755797">
          <w:rPr>
            <w:noProof/>
            <w:webHidden/>
          </w:rPr>
          <w:instrText xml:space="preserve"> PAGEREF _Toc106110228 \h </w:instrText>
        </w:r>
        <w:r w:rsidR="00755797">
          <w:rPr>
            <w:noProof/>
            <w:webHidden/>
          </w:rPr>
        </w:r>
        <w:r w:rsidR="00755797">
          <w:rPr>
            <w:noProof/>
            <w:webHidden/>
          </w:rPr>
          <w:fldChar w:fldCharType="separate"/>
        </w:r>
        <w:r w:rsidR="00755797">
          <w:rPr>
            <w:noProof/>
            <w:webHidden/>
          </w:rPr>
          <w:t>49</w:t>
        </w:r>
        <w:r w:rsidR="00755797">
          <w:rPr>
            <w:noProof/>
            <w:webHidden/>
          </w:rPr>
          <w:fldChar w:fldCharType="end"/>
        </w:r>
      </w:hyperlink>
    </w:p>
    <w:p w14:paraId="03FCA6FA" w14:textId="2EC3D1CF" w:rsidR="00755797" w:rsidRDefault="007B2B54">
      <w:pPr>
        <w:pStyle w:val="Inhopg2"/>
        <w:rPr>
          <w:rFonts w:asciiTheme="minorHAnsi" w:eastAsiaTheme="minorEastAsia" w:hAnsiTheme="minorHAnsi" w:cstheme="minorBidi"/>
          <w:noProof/>
          <w:sz w:val="22"/>
          <w:szCs w:val="22"/>
          <w:lang w:eastAsia="nl-BE"/>
        </w:rPr>
      </w:pPr>
      <w:hyperlink w:anchor="_Toc106110229" w:history="1">
        <w:r w:rsidR="00755797" w:rsidRPr="009F3F62">
          <w:rPr>
            <w:rStyle w:val="Hyperlink"/>
            <w:noProof/>
            <w:snapToGrid w:val="0"/>
          </w:rPr>
          <w:t>Hoofdstuk Vbis. Specifieke bepalingen voor de evaluatie en de opvolging en de feedback van de algemeen directeur, de financieel directeur en de adjunct algemeen directeur</w:t>
        </w:r>
        <w:r w:rsidR="00755797">
          <w:rPr>
            <w:noProof/>
            <w:webHidden/>
          </w:rPr>
          <w:tab/>
        </w:r>
        <w:r w:rsidR="00755797">
          <w:rPr>
            <w:noProof/>
            <w:webHidden/>
          </w:rPr>
          <w:fldChar w:fldCharType="begin"/>
        </w:r>
        <w:r w:rsidR="00755797">
          <w:rPr>
            <w:noProof/>
            <w:webHidden/>
          </w:rPr>
          <w:instrText xml:space="preserve"> PAGEREF _Toc106110229 \h </w:instrText>
        </w:r>
        <w:r w:rsidR="00755797">
          <w:rPr>
            <w:noProof/>
            <w:webHidden/>
          </w:rPr>
        </w:r>
        <w:r w:rsidR="00755797">
          <w:rPr>
            <w:noProof/>
            <w:webHidden/>
          </w:rPr>
          <w:fldChar w:fldCharType="separate"/>
        </w:r>
        <w:r w:rsidR="00755797">
          <w:rPr>
            <w:noProof/>
            <w:webHidden/>
          </w:rPr>
          <w:t>52</w:t>
        </w:r>
        <w:r w:rsidR="00755797">
          <w:rPr>
            <w:noProof/>
            <w:webHidden/>
          </w:rPr>
          <w:fldChar w:fldCharType="end"/>
        </w:r>
      </w:hyperlink>
    </w:p>
    <w:p w14:paraId="0E9E66C4" w14:textId="0424AA90"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30" w:history="1">
        <w:r w:rsidR="00755797" w:rsidRPr="009F3F62">
          <w:rPr>
            <w:rStyle w:val="Hyperlink"/>
            <w:noProof/>
            <w:snapToGrid w:val="0"/>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Evaluatie tijdens de proeftijd</w:t>
        </w:r>
        <w:r w:rsidR="00755797">
          <w:rPr>
            <w:noProof/>
            <w:webHidden/>
          </w:rPr>
          <w:tab/>
        </w:r>
        <w:r w:rsidR="00755797">
          <w:rPr>
            <w:noProof/>
            <w:webHidden/>
          </w:rPr>
          <w:fldChar w:fldCharType="begin"/>
        </w:r>
        <w:r w:rsidR="00755797">
          <w:rPr>
            <w:noProof/>
            <w:webHidden/>
          </w:rPr>
          <w:instrText xml:space="preserve"> PAGEREF _Toc106110230 \h </w:instrText>
        </w:r>
        <w:r w:rsidR="00755797">
          <w:rPr>
            <w:noProof/>
            <w:webHidden/>
          </w:rPr>
        </w:r>
        <w:r w:rsidR="00755797">
          <w:rPr>
            <w:noProof/>
            <w:webHidden/>
          </w:rPr>
          <w:fldChar w:fldCharType="separate"/>
        </w:r>
        <w:r w:rsidR="00755797">
          <w:rPr>
            <w:noProof/>
            <w:webHidden/>
          </w:rPr>
          <w:t>52</w:t>
        </w:r>
        <w:r w:rsidR="00755797">
          <w:rPr>
            <w:noProof/>
            <w:webHidden/>
          </w:rPr>
          <w:fldChar w:fldCharType="end"/>
        </w:r>
      </w:hyperlink>
    </w:p>
    <w:p w14:paraId="6DD92B8A" w14:textId="6863558A"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231" w:history="1">
        <w:r w:rsidR="00755797" w:rsidRPr="009F3F62">
          <w:rPr>
            <w:rStyle w:val="Hyperlink"/>
            <w:noProof/>
            <w:snapToGrid w:val="0"/>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Opvolging en feedback tijdens de loopbaan</w:t>
        </w:r>
        <w:r w:rsidR="00755797">
          <w:rPr>
            <w:noProof/>
            <w:webHidden/>
          </w:rPr>
          <w:tab/>
        </w:r>
        <w:r w:rsidR="00755797">
          <w:rPr>
            <w:noProof/>
            <w:webHidden/>
          </w:rPr>
          <w:fldChar w:fldCharType="begin"/>
        </w:r>
        <w:r w:rsidR="00755797">
          <w:rPr>
            <w:noProof/>
            <w:webHidden/>
          </w:rPr>
          <w:instrText xml:space="preserve"> PAGEREF _Toc106110231 \h </w:instrText>
        </w:r>
        <w:r w:rsidR="00755797">
          <w:rPr>
            <w:noProof/>
            <w:webHidden/>
          </w:rPr>
        </w:r>
        <w:r w:rsidR="00755797">
          <w:rPr>
            <w:noProof/>
            <w:webHidden/>
          </w:rPr>
          <w:fldChar w:fldCharType="separate"/>
        </w:r>
        <w:r w:rsidR="00755797">
          <w:rPr>
            <w:noProof/>
            <w:webHidden/>
          </w:rPr>
          <w:t>54</w:t>
        </w:r>
        <w:r w:rsidR="00755797">
          <w:rPr>
            <w:noProof/>
            <w:webHidden/>
          </w:rPr>
          <w:fldChar w:fldCharType="end"/>
        </w:r>
      </w:hyperlink>
    </w:p>
    <w:p w14:paraId="3F685222" w14:textId="6C4F160B"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232" w:history="1">
        <w:r w:rsidR="00755797" w:rsidRPr="009F3F62">
          <w:rPr>
            <w:rStyle w:val="Hyperlink"/>
            <w:noProof/>
            <w:snapToGrid w:val="0"/>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De periodiciteit van de opvolging en de feedback</w:t>
        </w:r>
        <w:r w:rsidR="00755797">
          <w:rPr>
            <w:noProof/>
            <w:webHidden/>
          </w:rPr>
          <w:tab/>
        </w:r>
        <w:r w:rsidR="00755797">
          <w:rPr>
            <w:noProof/>
            <w:webHidden/>
          </w:rPr>
          <w:fldChar w:fldCharType="begin"/>
        </w:r>
        <w:r w:rsidR="00755797">
          <w:rPr>
            <w:noProof/>
            <w:webHidden/>
          </w:rPr>
          <w:instrText xml:space="preserve"> PAGEREF _Toc106110232 \h </w:instrText>
        </w:r>
        <w:r w:rsidR="00755797">
          <w:rPr>
            <w:noProof/>
            <w:webHidden/>
          </w:rPr>
        </w:r>
        <w:r w:rsidR="00755797">
          <w:rPr>
            <w:noProof/>
            <w:webHidden/>
          </w:rPr>
          <w:fldChar w:fldCharType="separate"/>
        </w:r>
        <w:r w:rsidR="00755797">
          <w:rPr>
            <w:noProof/>
            <w:webHidden/>
          </w:rPr>
          <w:t>55</w:t>
        </w:r>
        <w:r w:rsidR="00755797">
          <w:rPr>
            <w:noProof/>
            <w:webHidden/>
          </w:rPr>
          <w:fldChar w:fldCharType="end"/>
        </w:r>
      </w:hyperlink>
    </w:p>
    <w:p w14:paraId="2023A5B7" w14:textId="1CFA013D" w:rsidR="00755797" w:rsidRDefault="007B2B54">
      <w:pPr>
        <w:pStyle w:val="Inhopg3"/>
        <w:tabs>
          <w:tab w:val="left" w:pos="2116"/>
          <w:tab w:val="right" w:leader="dot" w:pos="9062"/>
        </w:tabs>
        <w:rPr>
          <w:rFonts w:asciiTheme="minorHAnsi" w:eastAsiaTheme="minorEastAsia" w:hAnsiTheme="minorHAnsi" w:cstheme="minorBidi"/>
          <w:noProof/>
          <w:sz w:val="22"/>
          <w:szCs w:val="22"/>
          <w:lang w:eastAsia="nl-BE"/>
        </w:rPr>
      </w:pPr>
      <w:hyperlink w:anchor="_Toc106110233" w:history="1">
        <w:r w:rsidR="00755797" w:rsidRPr="009F3F62">
          <w:rPr>
            <w:rStyle w:val="Hyperlink"/>
            <w:noProof/>
          </w:rPr>
          <w:t xml:space="preserve">Afdeling IV. </w:t>
        </w:r>
        <w:r w:rsidR="00755797">
          <w:rPr>
            <w:rFonts w:asciiTheme="minorHAnsi" w:eastAsiaTheme="minorEastAsia" w:hAnsiTheme="minorHAnsi" w:cstheme="minorBidi"/>
            <w:noProof/>
            <w:sz w:val="22"/>
            <w:szCs w:val="22"/>
            <w:lang w:eastAsia="nl-BE"/>
          </w:rPr>
          <w:tab/>
        </w:r>
        <w:r w:rsidR="00755797" w:rsidRPr="009F3F62">
          <w:rPr>
            <w:rStyle w:val="Hyperlink"/>
            <w:noProof/>
          </w:rPr>
          <w:t>Het ontslag wegens beroepsongeschiktheid ingevolge het ontoereikend functioneren van de functiehouder</w:t>
        </w:r>
        <w:r w:rsidR="00755797">
          <w:rPr>
            <w:noProof/>
            <w:webHidden/>
          </w:rPr>
          <w:tab/>
        </w:r>
        <w:r w:rsidR="00755797">
          <w:rPr>
            <w:noProof/>
            <w:webHidden/>
          </w:rPr>
          <w:fldChar w:fldCharType="begin"/>
        </w:r>
        <w:r w:rsidR="00755797">
          <w:rPr>
            <w:noProof/>
            <w:webHidden/>
          </w:rPr>
          <w:instrText xml:space="preserve"> PAGEREF _Toc106110233 \h </w:instrText>
        </w:r>
        <w:r w:rsidR="00755797">
          <w:rPr>
            <w:noProof/>
            <w:webHidden/>
          </w:rPr>
        </w:r>
        <w:r w:rsidR="00755797">
          <w:rPr>
            <w:noProof/>
            <w:webHidden/>
          </w:rPr>
          <w:fldChar w:fldCharType="separate"/>
        </w:r>
        <w:r w:rsidR="00755797">
          <w:rPr>
            <w:noProof/>
            <w:webHidden/>
          </w:rPr>
          <w:t>56</w:t>
        </w:r>
        <w:r w:rsidR="00755797">
          <w:rPr>
            <w:noProof/>
            <w:webHidden/>
          </w:rPr>
          <w:fldChar w:fldCharType="end"/>
        </w:r>
      </w:hyperlink>
    </w:p>
    <w:p w14:paraId="12991C46" w14:textId="33FC7B8E" w:rsidR="00755797" w:rsidRDefault="007B2B54">
      <w:pPr>
        <w:pStyle w:val="Inhopg3"/>
        <w:tabs>
          <w:tab w:val="left" w:pos="1775"/>
          <w:tab w:val="right" w:leader="dot" w:pos="9062"/>
        </w:tabs>
        <w:rPr>
          <w:rFonts w:asciiTheme="minorHAnsi" w:eastAsiaTheme="minorEastAsia" w:hAnsiTheme="minorHAnsi" w:cstheme="minorBidi"/>
          <w:noProof/>
          <w:sz w:val="22"/>
          <w:szCs w:val="22"/>
          <w:lang w:eastAsia="nl-BE"/>
        </w:rPr>
      </w:pPr>
      <w:hyperlink w:anchor="_Toc106110234" w:history="1">
        <w:r w:rsidR="00755797" w:rsidRPr="009F3F62">
          <w:rPr>
            <w:rStyle w:val="Hyperlink"/>
            <w:noProof/>
            <w:snapToGrid w:val="0"/>
          </w:rPr>
          <w:t>Afdeling V.</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De evaluatieresultaten en de gevolgen van de evaluatie</w:t>
        </w:r>
        <w:r w:rsidR="00755797">
          <w:rPr>
            <w:noProof/>
            <w:webHidden/>
          </w:rPr>
          <w:tab/>
        </w:r>
        <w:r w:rsidR="00755797">
          <w:rPr>
            <w:noProof/>
            <w:webHidden/>
          </w:rPr>
          <w:fldChar w:fldCharType="begin"/>
        </w:r>
        <w:r w:rsidR="00755797">
          <w:rPr>
            <w:noProof/>
            <w:webHidden/>
          </w:rPr>
          <w:instrText xml:space="preserve"> PAGEREF _Toc106110234 \h </w:instrText>
        </w:r>
        <w:r w:rsidR="00755797">
          <w:rPr>
            <w:noProof/>
            <w:webHidden/>
          </w:rPr>
        </w:r>
        <w:r w:rsidR="00755797">
          <w:rPr>
            <w:noProof/>
            <w:webHidden/>
          </w:rPr>
          <w:fldChar w:fldCharType="separate"/>
        </w:r>
        <w:r w:rsidR="00755797">
          <w:rPr>
            <w:noProof/>
            <w:webHidden/>
          </w:rPr>
          <w:t>58</w:t>
        </w:r>
        <w:r w:rsidR="00755797">
          <w:rPr>
            <w:noProof/>
            <w:webHidden/>
          </w:rPr>
          <w:fldChar w:fldCharType="end"/>
        </w:r>
      </w:hyperlink>
    </w:p>
    <w:p w14:paraId="16DE6526" w14:textId="4DCE9E3E" w:rsidR="00755797" w:rsidRDefault="007B2B54">
      <w:pPr>
        <w:pStyle w:val="Inhopg2"/>
        <w:rPr>
          <w:rFonts w:asciiTheme="minorHAnsi" w:eastAsiaTheme="minorEastAsia" w:hAnsiTheme="minorHAnsi" w:cstheme="minorBidi"/>
          <w:noProof/>
          <w:sz w:val="22"/>
          <w:szCs w:val="22"/>
          <w:lang w:eastAsia="nl-BE"/>
        </w:rPr>
      </w:pPr>
      <w:hyperlink w:anchor="_Toc106110235" w:history="1">
        <w:r w:rsidR="00755797" w:rsidRPr="009F3F62">
          <w:rPr>
            <w:rStyle w:val="Hyperlink"/>
            <w:noProof/>
          </w:rPr>
          <w:t>Hoofdstuk VI. Het vormingsreglement</w:t>
        </w:r>
        <w:r w:rsidR="00755797">
          <w:rPr>
            <w:noProof/>
            <w:webHidden/>
          </w:rPr>
          <w:tab/>
        </w:r>
        <w:r w:rsidR="00755797">
          <w:rPr>
            <w:noProof/>
            <w:webHidden/>
          </w:rPr>
          <w:fldChar w:fldCharType="begin"/>
        </w:r>
        <w:r w:rsidR="00755797">
          <w:rPr>
            <w:noProof/>
            <w:webHidden/>
          </w:rPr>
          <w:instrText xml:space="preserve"> PAGEREF _Toc106110235 \h </w:instrText>
        </w:r>
        <w:r w:rsidR="00755797">
          <w:rPr>
            <w:noProof/>
            <w:webHidden/>
          </w:rPr>
        </w:r>
        <w:r w:rsidR="00755797">
          <w:rPr>
            <w:noProof/>
            <w:webHidden/>
          </w:rPr>
          <w:fldChar w:fldCharType="separate"/>
        </w:r>
        <w:r w:rsidR="00755797">
          <w:rPr>
            <w:noProof/>
            <w:webHidden/>
          </w:rPr>
          <w:t>59</w:t>
        </w:r>
        <w:r w:rsidR="00755797">
          <w:rPr>
            <w:noProof/>
            <w:webHidden/>
          </w:rPr>
          <w:fldChar w:fldCharType="end"/>
        </w:r>
      </w:hyperlink>
    </w:p>
    <w:p w14:paraId="6CDB33BA" w14:textId="3F9818D2"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36" w:history="1">
        <w:r w:rsidR="00755797" w:rsidRPr="009F3F62">
          <w:rPr>
            <w:rStyle w:val="Hyperlink"/>
            <w:noProof/>
            <w:snapToGrid w:val="0"/>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Algemene bepalingen</w:t>
        </w:r>
        <w:r w:rsidR="00755797">
          <w:rPr>
            <w:noProof/>
            <w:webHidden/>
          </w:rPr>
          <w:tab/>
        </w:r>
        <w:r w:rsidR="00755797">
          <w:rPr>
            <w:noProof/>
            <w:webHidden/>
          </w:rPr>
          <w:fldChar w:fldCharType="begin"/>
        </w:r>
        <w:r w:rsidR="00755797">
          <w:rPr>
            <w:noProof/>
            <w:webHidden/>
          </w:rPr>
          <w:instrText xml:space="preserve"> PAGEREF _Toc106110236 \h </w:instrText>
        </w:r>
        <w:r w:rsidR="00755797">
          <w:rPr>
            <w:noProof/>
            <w:webHidden/>
          </w:rPr>
        </w:r>
        <w:r w:rsidR="00755797">
          <w:rPr>
            <w:noProof/>
            <w:webHidden/>
          </w:rPr>
          <w:fldChar w:fldCharType="separate"/>
        </w:r>
        <w:r w:rsidR="00755797">
          <w:rPr>
            <w:noProof/>
            <w:webHidden/>
          </w:rPr>
          <w:t>59</w:t>
        </w:r>
        <w:r w:rsidR="00755797">
          <w:rPr>
            <w:noProof/>
            <w:webHidden/>
          </w:rPr>
          <w:fldChar w:fldCharType="end"/>
        </w:r>
      </w:hyperlink>
    </w:p>
    <w:p w14:paraId="305C4701" w14:textId="326474F1"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237" w:history="1">
        <w:r w:rsidR="00755797" w:rsidRPr="009F3F62">
          <w:rPr>
            <w:rStyle w:val="Hyperlink"/>
            <w:noProof/>
            <w:snapToGrid w:val="0"/>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De vormingsplicht</w:t>
        </w:r>
        <w:r w:rsidR="00755797">
          <w:rPr>
            <w:noProof/>
            <w:webHidden/>
          </w:rPr>
          <w:tab/>
        </w:r>
        <w:r w:rsidR="00755797">
          <w:rPr>
            <w:noProof/>
            <w:webHidden/>
          </w:rPr>
          <w:fldChar w:fldCharType="begin"/>
        </w:r>
        <w:r w:rsidR="00755797">
          <w:rPr>
            <w:noProof/>
            <w:webHidden/>
          </w:rPr>
          <w:instrText xml:space="preserve"> PAGEREF _Toc106110237 \h </w:instrText>
        </w:r>
        <w:r w:rsidR="00755797">
          <w:rPr>
            <w:noProof/>
            <w:webHidden/>
          </w:rPr>
        </w:r>
        <w:r w:rsidR="00755797">
          <w:rPr>
            <w:noProof/>
            <w:webHidden/>
          </w:rPr>
          <w:fldChar w:fldCharType="separate"/>
        </w:r>
        <w:r w:rsidR="00755797">
          <w:rPr>
            <w:noProof/>
            <w:webHidden/>
          </w:rPr>
          <w:t>61</w:t>
        </w:r>
        <w:r w:rsidR="00755797">
          <w:rPr>
            <w:noProof/>
            <w:webHidden/>
          </w:rPr>
          <w:fldChar w:fldCharType="end"/>
        </w:r>
      </w:hyperlink>
    </w:p>
    <w:p w14:paraId="5F1CC282" w14:textId="6E367ABE"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238" w:history="1">
        <w:r w:rsidR="00755797" w:rsidRPr="009F3F62">
          <w:rPr>
            <w:rStyle w:val="Hyperlink"/>
            <w:noProof/>
            <w:snapToGrid w:val="0"/>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Het vormingsrecht</w:t>
        </w:r>
        <w:r w:rsidR="00755797">
          <w:rPr>
            <w:noProof/>
            <w:webHidden/>
          </w:rPr>
          <w:tab/>
        </w:r>
        <w:r w:rsidR="00755797">
          <w:rPr>
            <w:noProof/>
            <w:webHidden/>
          </w:rPr>
          <w:fldChar w:fldCharType="begin"/>
        </w:r>
        <w:r w:rsidR="00755797">
          <w:rPr>
            <w:noProof/>
            <w:webHidden/>
          </w:rPr>
          <w:instrText xml:space="preserve"> PAGEREF _Toc106110238 \h </w:instrText>
        </w:r>
        <w:r w:rsidR="00755797">
          <w:rPr>
            <w:noProof/>
            <w:webHidden/>
          </w:rPr>
        </w:r>
        <w:r w:rsidR="00755797">
          <w:rPr>
            <w:noProof/>
            <w:webHidden/>
          </w:rPr>
          <w:fldChar w:fldCharType="separate"/>
        </w:r>
        <w:r w:rsidR="00755797">
          <w:rPr>
            <w:noProof/>
            <w:webHidden/>
          </w:rPr>
          <w:t>63</w:t>
        </w:r>
        <w:r w:rsidR="00755797">
          <w:rPr>
            <w:noProof/>
            <w:webHidden/>
          </w:rPr>
          <w:fldChar w:fldCharType="end"/>
        </w:r>
      </w:hyperlink>
    </w:p>
    <w:p w14:paraId="6D5EEA90" w14:textId="2C0522D2" w:rsidR="00755797" w:rsidRDefault="007B2B54">
      <w:pPr>
        <w:pStyle w:val="Inhopg2"/>
        <w:rPr>
          <w:rFonts w:asciiTheme="minorHAnsi" w:eastAsiaTheme="minorEastAsia" w:hAnsiTheme="minorHAnsi" w:cstheme="minorBidi"/>
          <w:noProof/>
          <w:sz w:val="22"/>
          <w:szCs w:val="22"/>
          <w:lang w:eastAsia="nl-BE"/>
        </w:rPr>
      </w:pPr>
      <w:hyperlink w:anchor="_Toc106110239" w:history="1">
        <w:r w:rsidR="00755797" w:rsidRPr="009F3F62">
          <w:rPr>
            <w:rStyle w:val="Hyperlink"/>
            <w:noProof/>
          </w:rPr>
          <w:t>Hoofdstuk VII. De administratieve anciënniteiten van het personeelslid</w:t>
        </w:r>
        <w:r w:rsidR="00755797">
          <w:rPr>
            <w:noProof/>
            <w:webHidden/>
          </w:rPr>
          <w:tab/>
        </w:r>
        <w:r w:rsidR="00755797">
          <w:rPr>
            <w:noProof/>
            <w:webHidden/>
          </w:rPr>
          <w:fldChar w:fldCharType="begin"/>
        </w:r>
        <w:r w:rsidR="00755797">
          <w:rPr>
            <w:noProof/>
            <w:webHidden/>
          </w:rPr>
          <w:instrText xml:space="preserve"> PAGEREF _Toc106110239 \h </w:instrText>
        </w:r>
        <w:r w:rsidR="00755797">
          <w:rPr>
            <w:noProof/>
            <w:webHidden/>
          </w:rPr>
        </w:r>
        <w:r w:rsidR="00755797">
          <w:rPr>
            <w:noProof/>
            <w:webHidden/>
          </w:rPr>
          <w:fldChar w:fldCharType="separate"/>
        </w:r>
        <w:r w:rsidR="00755797">
          <w:rPr>
            <w:noProof/>
            <w:webHidden/>
          </w:rPr>
          <w:t>65</w:t>
        </w:r>
        <w:r w:rsidR="00755797">
          <w:rPr>
            <w:noProof/>
            <w:webHidden/>
          </w:rPr>
          <w:fldChar w:fldCharType="end"/>
        </w:r>
      </w:hyperlink>
    </w:p>
    <w:p w14:paraId="6D598162" w14:textId="71F3C488" w:rsidR="00755797" w:rsidRDefault="007B2B54">
      <w:pPr>
        <w:pStyle w:val="Inhopg2"/>
        <w:rPr>
          <w:rFonts w:asciiTheme="minorHAnsi" w:eastAsiaTheme="minorEastAsia" w:hAnsiTheme="minorHAnsi" w:cstheme="minorBidi"/>
          <w:noProof/>
          <w:sz w:val="22"/>
          <w:szCs w:val="22"/>
          <w:lang w:eastAsia="nl-BE"/>
        </w:rPr>
      </w:pPr>
      <w:hyperlink w:anchor="_Toc106110240" w:history="1">
        <w:r w:rsidR="00755797" w:rsidRPr="009F3F62">
          <w:rPr>
            <w:rStyle w:val="Hyperlink"/>
            <w:noProof/>
          </w:rPr>
          <w:t>Hoofdstuk VIII. De functionele loopbaan</w:t>
        </w:r>
        <w:r w:rsidR="00755797">
          <w:rPr>
            <w:noProof/>
            <w:webHidden/>
          </w:rPr>
          <w:tab/>
        </w:r>
        <w:r w:rsidR="00755797">
          <w:rPr>
            <w:noProof/>
            <w:webHidden/>
          </w:rPr>
          <w:fldChar w:fldCharType="begin"/>
        </w:r>
        <w:r w:rsidR="00755797">
          <w:rPr>
            <w:noProof/>
            <w:webHidden/>
          </w:rPr>
          <w:instrText xml:space="preserve"> PAGEREF _Toc106110240 \h </w:instrText>
        </w:r>
        <w:r w:rsidR="00755797">
          <w:rPr>
            <w:noProof/>
            <w:webHidden/>
          </w:rPr>
        </w:r>
        <w:r w:rsidR="00755797">
          <w:rPr>
            <w:noProof/>
            <w:webHidden/>
          </w:rPr>
          <w:fldChar w:fldCharType="separate"/>
        </w:r>
        <w:r w:rsidR="00755797">
          <w:rPr>
            <w:noProof/>
            <w:webHidden/>
          </w:rPr>
          <w:t>68</w:t>
        </w:r>
        <w:r w:rsidR="00755797">
          <w:rPr>
            <w:noProof/>
            <w:webHidden/>
          </w:rPr>
          <w:fldChar w:fldCharType="end"/>
        </w:r>
      </w:hyperlink>
    </w:p>
    <w:p w14:paraId="1DC57C2C" w14:textId="561B258C"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41"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Algemene bepalingen</w:t>
        </w:r>
        <w:r w:rsidR="00755797">
          <w:rPr>
            <w:noProof/>
            <w:webHidden/>
          </w:rPr>
          <w:tab/>
        </w:r>
        <w:r w:rsidR="00755797">
          <w:rPr>
            <w:noProof/>
            <w:webHidden/>
          </w:rPr>
          <w:fldChar w:fldCharType="begin"/>
        </w:r>
        <w:r w:rsidR="00755797">
          <w:rPr>
            <w:noProof/>
            <w:webHidden/>
          </w:rPr>
          <w:instrText xml:space="preserve"> PAGEREF _Toc106110241 \h </w:instrText>
        </w:r>
        <w:r w:rsidR="00755797">
          <w:rPr>
            <w:noProof/>
            <w:webHidden/>
          </w:rPr>
        </w:r>
        <w:r w:rsidR="00755797">
          <w:rPr>
            <w:noProof/>
            <w:webHidden/>
          </w:rPr>
          <w:fldChar w:fldCharType="separate"/>
        </w:r>
        <w:r w:rsidR="00755797">
          <w:rPr>
            <w:noProof/>
            <w:webHidden/>
          </w:rPr>
          <w:t>68</w:t>
        </w:r>
        <w:r w:rsidR="00755797">
          <w:rPr>
            <w:noProof/>
            <w:webHidden/>
          </w:rPr>
          <w:fldChar w:fldCharType="end"/>
        </w:r>
      </w:hyperlink>
    </w:p>
    <w:p w14:paraId="3C39694B" w14:textId="414190D3"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42"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De functionele loopbanen per niveau</w:t>
        </w:r>
        <w:r w:rsidR="00755797">
          <w:rPr>
            <w:noProof/>
            <w:webHidden/>
          </w:rPr>
          <w:tab/>
        </w:r>
        <w:r w:rsidR="00755797">
          <w:rPr>
            <w:noProof/>
            <w:webHidden/>
          </w:rPr>
          <w:fldChar w:fldCharType="begin"/>
        </w:r>
        <w:r w:rsidR="00755797">
          <w:rPr>
            <w:noProof/>
            <w:webHidden/>
          </w:rPr>
          <w:instrText xml:space="preserve"> PAGEREF _Toc106110242 \h </w:instrText>
        </w:r>
        <w:r w:rsidR="00755797">
          <w:rPr>
            <w:noProof/>
            <w:webHidden/>
          </w:rPr>
        </w:r>
        <w:r w:rsidR="00755797">
          <w:rPr>
            <w:noProof/>
            <w:webHidden/>
          </w:rPr>
          <w:fldChar w:fldCharType="separate"/>
        </w:r>
        <w:r w:rsidR="00755797">
          <w:rPr>
            <w:noProof/>
            <w:webHidden/>
          </w:rPr>
          <w:t>69</w:t>
        </w:r>
        <w:r w:rsidR="00755797">
          <w:rPr>
            <w:noProof/>
            <w:webHidden/>
          </w:rPr>
          <w:fldChar w:fldCharType="end"/>
        </w:r>
      </w:hyperlink>
    </w:p>
    <w:p w14:paraId="01893CC3" w14:textId="12E20333" w:rsidR="00755797" w:rsidRDefault="007B2B54">
      <w:pPr>
        <w:pStyle w:val="Inhopg2"/>
        <w:rPr>
          <w:rFonts w:asciiTheme="minorHAnsi" w:eastAsiaTheme="minorEastAsia" w:hAnsiTheme="minorHAnsi" w:cstheme="minorBidi"/>
          <w:noProof/>
          <w:sz w:val="22"/>
          <w:szCs w:val="22"/>
          <w:lang w:eastAsia="nl-BE"/>
        </w:rPr>
      </w:pPr>
      <w:hyperlink w:anchor="_Toc106110243" w:history="1">
        <w:r w:rsidR="00755797" w:rsidRPr="009F3F62">
          <w:rPr>
            <w:rStyle w:val="Hyperlink"/>
            <w:noProof/>
          </w:rPr>
          <w:t>Hoofdstuk IX. De bevordering</w:t>
        </w:r>
        <w:r w:rsidR="00755797">
          <w:rPr>
            <w:noProof/>
            <w:webHidden/>
          </w:rPr>
          <w:tab/>
        </w:r>
        <w:r w:rsidR="00755797">
          <w:rPr>
            <w:noProof/>
            <w:webHidden/>
          </w:rPr>
          <w:fldChar w:fldCharType="begin"/>
        </w:r>
        <w:r w:rsidR="00755797">
          <w:rPr>
            <w:noProof/>
            <w:webHidden/>
          </w:rPr>
          <w:instrText xml:space="preserve"> PAGEREF _Toc106110243 \h </w:instrText>
        </w:r>
        <w:r w:rsidR="00755797">
          <w:rPr>
            <w:noProof/>
            <w:webHidden/>
          </w:rPr>
        </w:r>
        <w:r w:rsidR="00755797">
          <w:rPr>
            <w:noProof/>
            <w:webHidden/>
          </w:rPr>
          <w:fldChar w:fldCharType="separate"/>
        </w:r>
        <w:r w:rsidR="00755797">
          <w:rPr>
            <w:noProof/>
            <w:webHidden/>
          </w:rPr>
          <w:t>71</w:t>
        </w:r>
        <w:r w:rsidR="00755797">
          <w:rPr>
            <w:noProof/>
            <w:webHidden/>
          </w:rPr>
          <w:fldChar w:fldCharType="end"/>
        </w:r>
      </w:hyperlink>
    </w:p>
    <w:p w14:paraId="08ECC881" w14:textId="29FFF49F"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44"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Algemene bepalingen</w:t>
        </w:r>
        <w:r w:rsidR="00755797">
          <w:rPr>
            <w:noProof/>
            <w:webHidden/>
          </w:rPr>
          <w:tab/>
        </w:r>
        <w:r w:rsidR="00755797">
          <w:rPr>
            <w:noProof/>
            <w:webHidden/>
          </w:rPr>
          <w:fldChar w:fldCharType="begin"/>
        </w:r>
        <w:r w:rsidR="00755797">
          <w:rPr>
            <w:noProof/>
            <w:webHidden/>
          </w:rPr>
          <w:instrText xml:space="preserve"> PAGEREF _Toc106110244 \h </w:instrText>
        </w:r>
        <w:r w:rsidR="00755797">
          <w:rPr>
            <w:noProof/>
            <w:webHidden/>
          </w:rPr>
        </w:r>
        <w:r w:rsidR="00755797">
          <w:rPr>
            <w:noProof/>
            <w:webHidden/>
          </w:rPr>
          <w:fldChar w:fldCharType="separate"/>
        </w:r>
        <w:r w:rsidR="00755797">
          <w:rPr>
            <w:noProof/>
            <w:webHidden/>
          </w:rPr>
          <w:t>71</w:t>
        </w:r>
        <w:r w:rsidR="00755797">
          <w:rPr>
            <w:noProof/>
            <w:webHidden/>
          </w:rPr>
          <w:fldChar w:fldCharType="end"/>
        </w:r>
      </w:hyperlink>
    </w:p>
    <w:p w14:paraId="7ED4B129" w14:textId="151B022E"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45"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De bevorderingsvoorwaarden</w:t>
        </w:r>
        <w:r w:rsidR="00755797">
          <w:rPr>
            <w:noProof/>
            <w:webHidden/>
          </w:rPr>
          <w:tab/>
        </w:r>
        <w:r w:rsidR="00755797">
          <w:rPr>
            <w:noProof/>
            <w:webHidden/>
          </w:rPr>
          <w:fldChar w:fldCharType="begin"/>
        </w:r>
        <w:r w:rsidR="00755797">
          <w:rPr>
            <w:noProof/>
            <w:webHidden/>
          </w:rPr>
          <w:instrText xml:space="preserve"> PAGEREF _Toc106110245 \h </w:instrText>
        </w:r>
        <w:r w:rsidR="00755797">
          <w:rPr>
            <w:noProof/>
            <w:webHidden/>
          </w:rPr>
        </w:r>
        <w:r w:rsidR="00755797">
          <w:rPr>
            <w:noProof/>
            <w:webHidden/>
          </w:rPr>
          <w:fldChar w:fldCharType="separate"/>
        </w:r>
        <w:r w:rsidR="00755797">
          <w:rPr>
            <w:noProof/>
            <w:webHidden/>
          </w:rPr>
          <w:t>74</w:t>
        </w:r>
        <w:r w:rsidR="00755797">
          <w:rPr>
            <w:noProof/>
            <w:webHidden/>
          </w:rPr>
          <w:fldChar w:fldCharType="end"/>
        </w:r>
      </w:hyperlink>
    </w:p>
    <w:p w14:paraId="409D755B" w14:textId="163FDDC4" w:rsidR="00755797" w:rsidRDefault="007B2B54">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106110246" w:history="1">
        <w:r w:rsidR="00755797" w:rsidRPr="009F3F62">
          <w:rPr>
            <w:rStyle w:val="Hyperlink"/>
            <w:noProof/>
          </w:rPr>
          <w:t xml:space="preserve">Afdeling III. </w:t>
        </w:r>
        <w:r w:rsidR="00755797">
          <w:rPr>
            <w:rFonts w:asciiTheme="minorHAnsi" w:eastAsiaTheme="minorEastAsia" w:hAnsiTheme="minorHAnsi" w:cstheme="minorBidi"/>
            <w:noProof/>
            <w:sz w:val="22"/>
            <w:szCs w:val="22"/>
            <w:lang w:eastAsia="nl-BE"/>
          </w:rPr>
          <w:tab/>
        </w:r>
        <w:r w:rsidR="00755797" w:rsidRPr="009F3F62">
          <w:rPr>
            <w:rStyle w:val="Hyperlink"/>
            <w:noProof/>
          </w:rPr>
          <w:t>De selectie</w:t>
        </w:r>
        <w:r w:rsidR="00755797">
          <w:rPr>
            <w:noProof/>
            <w:webHidden/>
          </w:rPr>
          <w:tab/>
        </w:r>
        <w:r w:rsidR="00755797">
          <w:rPr>
            <w:noProof/>
            <w:webHidden/>
          </w:rPr>
          <w:fldChar w:fldCharType="begin"/>
        </w:r>
        <w:r w:rsidR="00755797">
          <w:rPr>
            <w:noProof/>
            <w:webHidden/>
          </w:rPr>
          <w:instrText xml:space="preserve"> PAGEREF _Toc106110246 \h </w:instrText>
        </w:r>
        <w:r w:rsidR="00755797">
          <w:rPr>
            <w:noProof/>
            <w:webHidden/>
          </w:rPr>
        </w:r>
        <w:r w:rsidR="00755797">
          <w:rPr>
            <w:noProof/>
            <w:webHidden/>
          </w:rPr>
          <w:fldChar w:fldCharType="separate"/>
        </w:r>
        <w:r w:rsidR="00755797">
          <w:rPr>
            <w:noProof/>
            <w:webHidden/>
          </w:rPr>
          <w:t>75</w:t>
        </w:r>
        <w:r w:rsidR="00755797">
          <w:rPr>
            <w:noProof/>
            <w:webHidden/>
          </w:rPr>
          <w:fldChar w:fldCharType="end"/>
        </w:r>
      </w:hyperlink>
    </w:p>
    <w:p w14:paraId="73AC053D" w14:textId="06FEF06E" w:rsidR="00755797" w:rsidRDefault="007B2B54">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106110247" w:history="1">
        <w:r w:rsidR="00755797" w:rsidRPr="009F3F62">
          <w:rPr>
            <w:rStyle w:val="Hyperlink"/>
            <w:noProof/>
          </w:rPr>
          <w:t xml:space="preserve">Afdeling IV. </w:t>
        </w:r>
        <w:r w:rsidR="00755797">
          <w:rPr>
            <w:rFonts w:asciiTheme="minorHAnsi" w:eastAsiaTheme="minorEastAsia" w:hAnsiTheme="minorHAnsi" w:cstheme="minorBidi"/>
            <w:noProof/>
            <w:sz w:val="22"/>
            <w:szCs w:val="22"/>
            <w:lang w:eastAsia="nl-BE"/>
          </w:rPr>
          <w:tab/>
        </w:r>
        <w:r w:rsidR="00755797" w:rsidRPr="009F3F62">
          <w:rPr>
            <w:rStyle w:val="Hyperlink"/>
            <w:noProof/>
          </w:rPr>
          <w:t>De algemene bevorderingsvoorwaarden per niveau en per rang</w:t>
        </w:r>
        <w:r w:rsidR="00755797">
          <w:rPr>
            <w:noProof/>
            <w:webHidden/>
          </w:rPr>
          <w:tab/>
        </w:r>
        <w:r w:rsidR="00755797">
          <w:rPr>
            <w:noProof/>
            <w:webHidden/>
          </w:rPr>
          <w:fldChar w:fldCharType="begin"/>
        </w:r>
        <w:r w:rsidR="00755797">
          <w:rPr>
            <w:noProof/>
            <w:webHidden/>
          </w:rPr>
          <w:instrText xml:space="preserve"> PAGEREF _Toc106110247 \h </w:instrText>
        </w:r>
        <w:r w:rsidR="00755797">
          <w:rPr>
            <w:noProof/>
            <w:webHidden/>
          </w:rPr>
        </w:r>
        <w:r w:rsidR="00755797">
          <w:rPr>
            <w:noProof/>
            <w:webHidden/>
          </w:rPr>
          <w:fldChar w:fldCharType="separate"/>
        </w:r>
        <w:r w:rsidR="00755797">
          <w:rPr>
            <w:noProof/>
            <w:webHidden/>
          </w:rPr>
          <w:t>76</w:t>
        </w:r>
        <w:r w:rsidR="00755797">
          <w:rPr>
            <w:noProof/>
            <w:webHidden/>
          </w:rPr>
          <w:fldChar w:fldCharType="end"/>
        </w:r>
      </w:hyperlink>
    </w:p>
    <w:p w14:paraId="2951E58E" w14:textId="2FD05D48" w:rsidR="00755797" w:rsidRDefault="007B2B54">
      <w:pPr>
        <w:pStyle w:val="Inhopg2"/>
        <w:rPr>
          <w:rFonts w:asciiTheme="minorHAnsi" w:eastAsiaTheme="minorEastAsia" w:hAnsiTheme="minorHAnsi" w:cstheme="minorBidi"/>
          <w:noProof/>
          <w:sz w:val="22"/>
          <w:szCs w:val="22"/>
          <w:lang w:eastAsia="nl-BE"/>
        </w:rPr>
      </w:pPr>
      <w:hyperlink w:anchor="_Toc106110248" w:history="1">
        <w:r w:rsidR="00755797" w:rsidRPr="009F3F62">
          <w:rPr>
            <w:rStyle w:val="Hyperlink"/>
            <w:noProof/>
          </w:rPr>
          <w:t>Hoofdstuk X. De vervulling van een vacature door interne personeelsmobiliteit</w:t>
        </w:r>
        <w:r w:rsidR="00755797">
          <w:rPr>
            <w:noProof/>
            <w:webHidden/>
          </w:rPr>
          <w:tab/>
        </w:r>
        <w:r w:rsidR="00755797">
          <w:rPr>
            <w:noProof/>
            <w:webHidden/>
          </w:rPr>
          <w:fldChar w:fldCharType="begin"/>
        </w:r>
        <w:r w:rsidR="00755797">
          <w:rPr>
            <w:noProof/>
            <w:webHidden/>
          </w:rPr>
          <w:instrText xml:space="preserve"> PAGEREF _Toc106110248 \h </w:instrText>
        </w:r>
        <w:r w:rsidR="00755797">
          <w:rPr>
            <w:noProof/>
            <w:webHidden/>
          </w:rPr>
        </w:r>
        <w:r w:rsidR="00755797">
          <w:rPr>
            <w:noProof/>
            <w:webHidden/>
          </w:rPr>
          <w:fldChar w:fldCharType="separate"/>
        </w:r>
        <w:r w:rsidR="00755797">
          <w:rPr>
            <w:noProof/>
            <w:webHidden/>
          </w:rPr>
          <w:t>78</w:t>
        </w:r>
        <w:r w:rsidR="00755797">
          <w:rPr>
            <w:noProof/>
            <w:webHidden/>
          </w:rPr>
          <w:fldChar w:fldCharType="end"/>
        </w:r>
      </w:hyperlink>
    </w:p>
    <w:p w14:paraId="45E03DBF" w14:textId="464314BD"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49"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Algemene bepalingen</w:t>
        </w:r>
        <w:r w:rsidR="00755797">
          <w:rPr>
            <w:noProof/>
            <w:webHidden/>
          </w:rPr>
          <w:tab/>
        </w:r>
        <w:r w:rsidR="00755797">
          <w:rPr>
            <w:noProof/>
            <w:webHidden/>
          </w:rPr>
          <w:fldChar w:fldCharType="begin"/>
        </w:r>
        <w:r w:rsidR="00755797">
          <w:rPr>
            <w:noProof/>
            <w:webHidden/>
          </w:rPr>
          <w:instrText xml:space="preserve"> PAGEREF _Toc106110249 \h </w:instrText>
        </w:r>
        <w:r w:rsidR="00755797">
          <w:rPr>
            <w:noProof/>
            <w:webHidden/>
          </w:rPr>
        </w:r>
        <w:r w:rsidR="00755797">
          <w:rPr>
            <w:noProof/>
            <w:webHidden/>
          </w:rPr>
          <w:fldChar w:fldCharType="separate"/>
        </w:r>
        <w:r w:rsidR="00755797">
          <w:rPr>
            <w:noProof/>
            <w:webHidden/>
          </w:rPr>
          <w:t>78</w:t>
        </w:r>
        <w:r w:rsidR="00755797">
          <w:rPr>
            <w:noProof/>
            <w:webHidden/>
          </w:rPr>
          <w:fldChar w:fldCharType="end"/>
        </w:r>
      </w:hyperlink>
    </w:p>
    <w:p w14:paraId="46AD94F7" w14:textId="3D9620AC"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50"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De voorwaarden en de procedures voor de interne personeelsmobiliteit</w:t>
        </w:r>
        <w:r w:rsidR="00755797">
          <w:rPr>
            <w:noProof/>
            <w:webHidden/>
          </w:rPr>
          <w:tab/>
        </w:r>
        <w:r w:rsidR="00755797">
          <w:rPr>
            <w:noProof/>
            <w:webHidden/>
          </w:rPr>
          <w:fldChar w:fldCharType="begin"/>
        </w:r>
        <w:r w:rsidR="00755797">
          <w:rPr>
            <w:noProof/>
            <w:webHidden/>
          </w:rPr>
          <w:instrText xml:space="preserve"> PAGEREF _Toc106110250 \h </w:instrText>
        </w:r>
        <w:r w:rsidR="00755797">
          <w:rPr>
            <w:noProof/>
            <w:webHidden/>
          </w:rPr>
        </w:r>
        <w:r w:rsidR="00755797">
          <w:rPr>
            <w:noProof/>
            <w:webHidden/>
          </w:rPr>
          <w:fldChar w:fldCharType="separate"/>
        </w:r>
        <w:r w:rsidR="00755797">
          <w:rPr>
            <w:noProof/>
            <w:webHidden/>
          </w:rPr>
          <w:t>79</w:t>
        </w:r>
        <w:r w:rsidR="00755797">
          <w:rPr>
            <w:noProof/>
            <w:webHidden/>
          </w:rPr>
          <w:fldChar w:fldCharType="end"/>
        </w:r>
      </w:hyperlink>
    </w:p>
    <w:p w14:paraId="0C3893A3" w14:textId="41487CD4" w:rsidR="00755797" w:rsidRDefault="007B2B54">
      <w:pPr>
        <w:pStyle w:val="Inhopg2"/>
        <w:rPr>
          <w:rFonts w:asciiTheme="minorHAnsi" w:eastAsiaTheme="minorEastAsia" w:hAnsiTheme="minorHAnsi" w:cstheme="minorBidi"/>
          <w:noProof/>
          <w:sz w:val="22"/>
          <w:szCs w:val="22"/>
          <w:lang w:eastAsia="nl-BE"/>
        </w:rPr>
      </w:pPr>
      <w:hyperlink w:anchor="_Toc106110251" w:history="1">
        <w:r w:rsidR="00755797" w:rsidRPr="009F3F62">
          <w:rPr>
            <w:rStyle w:val="Hyperlink"/>
            <w:noProof/>
          </w:rPr>
          <w:t>Hoofdstuk XI. Terbeschikkingstelling en overdracht van personeel</w:t>
        </w:r>
        <w:r w:rsidR="00755797">
          <w:rPr>
            <w:noProof/>
            <w:webHidden/>
          </w:rPr>
          <w:tab/>
        </w:r>
        <w:r w:rsidR="00755797">
          <w:rPr>
            <w:noProof/>
            <w:webHidden/>
          </w:rPr>
          <w:fldChar w:fldCharType="begin"/>
        </w:r>
        <w:r w:rsidR="00755797">
          <w:rPr>
            <w:noProof/>
            <w:webHidden/>
          </w:rPr>
          <w:instrText xml:space="preserve"> PAGEREF _Toc106110251 \h </w:instrText>
        </w:r>
        <w:r w:rsidR="00755797">
          <w:rPr>
            <w:noProof/>
            <w:webHidden/>
          </w:rPr>
        </w:r>
        <w:r w:rsidR="00755797">
          <w:rPr>
            <w:noProof/>
            <w:webHidden/>
          </w:rPr>
          <w:fldChar w:fldCharType="separate"/>
        </w:r>
        <w:r w:rsidR="00755797">
          <w:rPr>
            <w:noProof/>
            <w:webHidden/>
          </w:rPr>
          <w:t>82</w:t>
        </w:r>
        <w:r w:rsidR="00755797">
          <w:rPr>
            <w:noProof/>
            <w:webHidden/>
          </w:rPr>
          <w:fldChar w:fldCharType="end"/>
        </w:r>
      </w:hyperlink>
    </w:p>
    <w:p w14:paraId="718487C3" w14:textId="42300DA0" w:rsidR="00755797" w:rsidRDefault="007B2B54">
      <w:pPr>
        <w:pStyle w:val="Inhopg1"/>
        <w:tabs>
          <w:tab w:val="left" w:pos="1100"/>
        </w:tabs>
        <w:rPr>
          <w:rFonts w:asciiTheme="minorHAnsi" w:eastAsiaTheme="minorEastAsia" w:hAnsiTheme="minorHAnsi" w:cstheme="minorBidi"/>
          <w:noProof/>
          <w:sz w:val="22"/>
          <w:szCs w:val="22"/>
          <w:lang w:eastAsia="nl-BE"/>
        </w:rPr>
      </w:pPr>
      <w:hyperlink w:anchor="_Toc106110252" w:history="1">
        <w:r w:rsidR="00755797" w:rsidRPr="009F3F62">
          <w:rPr>
            <w:rStyle w:val="Hyperlink"/>
            <w:noProof/>
          </w:rPr>
          <w:t>Titel IV.</w:t>
        </w:r>
        <w:r w:rsidR="00755797">
          <w:rPr>
            <w:rFonts w:asciiTheme="minorHAnsi" w:eastAsiaTheme="minorEastAsia" w:hAnsiTheme="minorHAnsi" w:cstheme="minorBidi"/>
            <w:noProof/>
            <w:sz w:val="22"/>
            <w:szCs w:val="22"/>
            <w:lang w:eastAsia="nl-BE"/>
          </w:rPr>
          <w:tab/>
        </w:r>
        <w:r w:rsidR="00755797" w:rsidRPr="009F3F62">
          <w:rPr>
            <w:rStyle w:val="Hyperlink"/>
            <w:noProof/>
          </w:rPr>
          <w:t>Het opdrachthouderschap en de waarneming van een hogere functie</w:t>
        </w:r>
        <w:r w:rsidR="00755797">
          <w:rPr>
            <w:noProof/>
            <w:webHidden/>
          </w:rPr>
          <w:tab/>
        </w:r>
        <w:r w:rsidR="00755797">
          <w:rPr>
            <w:noProof/>
            <w:webHidden/>
          </w:rPr>
          <w:fldChar w:fldCharType="begin"/>
        </w:r>
        <w:r w:rsidR="00755797">
          <w:rPr>
            <w:noProof/>
            <w:webHidden/>
          </w:rPr>
          <w:instrText xml:space="preserve"> PAGEREF _Toc106110252 \h </w:instrText>
        </w:r>
        <w:r w:rsidR="00755797">
          <w:rPr>
            <w:noProof/>
            <w:webHidden/>
          </w:rPr>
        </w:r>
        <w:r w:rsidR="00755797">
          <w:rPr>
            <w:noProof/>
            <w:webHidden/>
          </w:rPr>
          <w:fldChar w:fldCharType="separate"/>
        </w:r>
        <w:r w:rsidR="00755797">
          <w:rPr>
            <w:noProof/>
            <w:webHidden/>
          </w:rPr>
          <w:t>84</w:t>
        </w:r>
        <w:r w:rsidR="00755797">
          <w:rPr>
            <w:noProof/>
            <w:webHidden/>
          </w:rPr>
          <w:fldChar w:fldCharType="end"/>
        </w:r>
      </w:hyperlink>
    </w:p>
    <w:p w14:paraId="045942D9" w14:textId="0BF4CE12" w:rsidR="00755797" w:rsidRDefault="007B2B54">
      <w:pPr>
        <w:pStyle w:val="Inhopg2"/>
        <w:rPr>
          <w:rFonts w:asciiTheme="minorHAnsi" w:eastAsiaTheme="minorEastAsia" w:hAnsiTheme="minorHAnsi" w:cstheme="minorBidi"/>
          <w:noProof/>
          <w:sz w:val="22"/>
          <w:szCs w:val="22"/>
          <w:lang w:eastAsia="nl-BE"/>
        </w:rPr>
      </w:pPr>
      <w:hyperlink w:anchor="_Toc106110253" w:history="1">
        <w:r w:rsidR="00755797" w:rsidRPr="009F3F62">
          <w:rPr>
            <w:rStyle w:val="Hyperlink"/>
            <w:noProof/>
          </w:rPr>
          <w:t>Hoofdstuk I. Het opdrachthouderschap</w:t>
        </w:r>
        <w:r w:rsidR="00755797">
          <w:rPr>
            <w:noProof/>
            <w:webHidden/>
          </w:rPr>
          <w:tab/>
        </w:r>
        <w:r w:rsidR="00755797">
          <w:rPr>
            <w:noProof/>
            <w:webHidden/>
          </w:rPr>
          <w:fldChar w:fldCharType="begin"/>
        </w:r>
        <w:r w:rsidR="00755797">
          <w:rPr>
            <w:noProof/>
            <w:webHidden/>
          </w:rPr>
          <w:instrText xml:space="preserve"> PAGEREF _Toc106110253 \h </w:instrText>
        </w:r>
        <w:r w:rsidR="00755797">
          <w:rPr>
            <w:noProof/>
            <w:webHidden/>
          </w:rPr>
        </w:r>
        <w:r w:rsidR="00755797">
          <w:rPr>
            <w:noProof/>
            <w:webHidden/>
          </w:rPr>
          <w:fldChar w:fldCharType="separate"/>
        </w:r>
        <w:r w:rsidR="00755797">
          <w:rPr>
            <w:noProof/>
            <w:webHidden/>
          </w:rPr>
          <w:t>84</w:t>
        </w:r>
        <w:r w:rsidR="00755797">
          <w:rPr>
            <w:noProof/>
            <w:webHidden/>
          </w:rPr>
          <w:fldChar w:fldCharType="end"/>
        </w:r>
      </w:hyperlink>
    </w:p>
    <w:p w14:paraId="6F662DCF" w14:textId="01836D39" w:rsidR="00755797" w:rsidRDefault="007B2B54">
      <w:pPr>
        <w:pStyle w:val="Inhopg2"/>
        <w:rPr>
          <w:rFonts w:asciiTheme="minorHAnsi" w:eastAsiaTheme="minorEastAsia" w:hAnsiTheme="minorHAnsi" w:cstheme="minorBidi"/>
          <w:noProof/>
          <w:sz w:val="22"/>
          <w:szCs w:val="22"/>
          <w:lang w:eastAsia="nl-BE"/>
        </w:rPr>
      </w:pPr>
      <w:hyperlink w:anchor="_Toc106110254" w:history="1">
        <w:r w:rsidR="00755797" w:rsidRPr="009F3F62">
          <w:rPr>
            <w:rStyle w:val="Hyperlink"/>
            <w:noProof/>
          </w:rPr>
          <w:t>Hoofdstuk II. De waarneming van een hogere functie</w:t>
        </w:r>
        <w:r w:rsidR="00755797">
          <w:rPr>
            <w:noProof/>
            <w:webHidden/>
          </w:rPr>
          <w:tab/>
        </w:r>
        <w:r w:rsidR="00755797">
          <w:rPr>
            <w:noProof/>
            <w:webHidden/>
          </w:rPr>
          <w:fldChar w:fldCharType="begin"/>
        </w:r>
        <w:r w:rsidR="00755797">
          <w:rPr>
            <w:noProof/>
            <w:webHidden/>
          </w:rPr>
          <w:instrText xml:space="preserve"> PAGEREF _Toc106110254 \h </w:instrText>
        </w:r>
        <w:r w:rsidR="00755797">
          <w:rPr>
            <w:noProof/>
            <w:webHidden/>
          </w:rPr>
        </w:r>
        <w:r w:rsidR="00755797">
          <w:rPr>
            <w:noProof/>
            <w:webHidden/>
          </w:rPr>
          <w:fldChar w:fldCharType="separate"/>
        </w:r>
        <w:r w:rsidR="00755797">
          <w:rPr>
            <w:noProof/>
            <w:webHidden/>
          </w:rPr>
          <w:t>85</w:t>
        </w:r>
        <w:r w:rsidR="00755797">
          <w:rPr>
            <w:noProof/>
            <w:webHidden/>
          </w:rPr>
          <w:fldChar w:fldCharType="end"/>
        </w:r>
      </w:hyperlink>
    </w:p>
    <w:p w14:paraId="3DF85A22" w14:textId="7A99E0EB" w:rsidR="00755797" w:rsidRDefault="007B2B54">
      <w:pPr>
        <w:pStyle w:val="Inhopg1"/>
        <w:tabs>
          <w:tab w:val="left" w:pos="1100"/>
        </w:tabs>
        <w:rPr>
          <w:rFonts w:asciiTheme="minorHAnsi" w:eastAsiaTheme="minorEastAsia" w:hAnsiTheme="minorHAnsi" w:cstheme="minorBidi"/>
          <w:noProof/>
          <w:sz w:val="22"/>
          <w:szCs w:val="22"/>
          <w:lang w:eastAsia="nl-BE"/>
        </w:rPr>
      </w:pPr>
      <w:hyperlink w:anchor="_Toc106110255" w:history="1">
        <w:r w:rsidR="00755797" w:rsidRPr="009F3F62">
          <w:rPr>
            <w:rStyle w:val="Hyperlink"/>
            <w:noProof/>
          </w:rPr>
          <w:t xml:space="preserve">Titel V. </w:t>
        </w:r>
        <w:r w:rsidR="00755797">
          <w:rPr>
            <w:rFonts w:asciiTheme="minorHAnsi" w:eastAsiaTheme="minorEastAsia" w:hAnsiTheme="minorHAnsi" w:cstheme="minorBidi"/>
            <w:noProof/>
            <w:sz w:val="22"/>
            <w:szCs w:val="22"/>
            <w:lang w:eastAsia="nl-BE"/>
          </w:rPr>
          <w:tab/>
        </w:r>
        <w:r w:rsidR="00755797" w:rsidRPr="009F3F62">
          <w:rPr>
            <w:rStyle w:val="Hyperlink"/>
            <w:noProof/>
          </w:rPr>
          <w:t>De ambtshalve herplaatsing van het vast aangestelde statutaire personeelslid</w:t>
        </w:r>
        <w:r w:rsidR="00755797">
          <w:rPr>
            <w:noProof/>
            <w:webHidden/>
          </w:rPr>
          <w:tab/>
        </w:r>
        <w:r w:rsidR="00755797">
          <w:rPr>
            <w:noProof/>
            <w:webHidden/>
          </w:rPr>
          <w:fldChar w:fldCharType="begin"/>
        </w:r>
        <w:r w:rsidR="00755797">
          <w:rPr>
            <w:noProof/>
            <w:webHidden/>
          </w:rPr>
          <w:instrText xml:space="preserve"> PAGEREF _Toc106110255 \h </w:instrText>
        </w:r>
        <w:r w:rsidR="00755797">
          <w:rPr>
            <w:noProof/>
            <w:webHidden/>
          </w:rPr>
        </w:r>
        <w:r w:rsidR="00755797">
          <w:rPr>
            <w:noProof/>
            <w:webHidden/>
          </w:rPr>
          <w:fldChar w:fldCharType="separate"/>
        </w:r>
        <w:r w:rsidR="00755797">
          <w:rPr>
            <w:noProof/>
            <w:webHidden/>
          </w:rPr>
          <w:t>87</w:t>
        </w:r>
        <w:r w:rsidR="00755797">
          <w:rPr>
            <w:noProof/>
            <w:webHidden/>
          </w:rPr>
          <w:fldChar w:fldCharType="end"/>
        </w:r>
      </w:hyperlink>
    </w:p>
    <w:p w14:paraId="7BA68E9C" w14:textId="6F317C41" w:rsidR="00755797" w:rsidRDefault="007B2B54">
      <w:pPr>
        <w:pStyle w:val="Inhopg2"/>
        <w:rPr>
          <w:rFonts w:asciiTheme="minorHAnsi" w:eastAsiaTheme="minorEastAsia" w:hAnsiTheme="minorHAnsi" w:cstheme="minorBidi"/>
          <w:noProof/>
          <w:sz w:val="22"/>
          <w:szCs w:val="22"/>
          <w:lang w:eastAsia="nl-BE"/>
        </w:rPr>
      </w:pPr>
      <w:hyperlink w:anchor="_Toc106110256" w:history="1">
        <w:r w:rsidR="00755797" w:rsidRPr="009F3F62">
          <w:rPr>
            <w:rStyle w:val="Hyperlink"/>
            <w:noProof/>
          </w:rPr>
          <w:t>Hoofdstuk I. De ambtshalve herplaatsing van het vast aangestelde statutaire personeelslid in een functie van dezelfde rang</w:t>
        </w:r>
        <w:r w:rsidR="00755797">
          <w:rPr>
            <w:noProof/>
            <w:webHidden/>
          </w:rPr>
          <w:tab/>
        </w:r>
        <w:r w:rsidR="00755797">
          <w:rPr>
            <w:noProof/>
            <w:webHidden/>
          </w:rPr>
          <w:fldChar w:fldCharType="begin"/>
        </w:r>
        <w:r w:rsidR="00755797">
          <w:rPr>
            <w:noProof/>
            <w:webHidden/>
          </w:rPr>
          <w:instrText xml:space="preserve"> PAGEREF _Toc106110256 \h </w:instrText>
        </w:r>
        <w:r w:rsidR="00755797">
          <w:rPr>
            <w:noProof/>
            <w:webHidden/>
          </w:rPr>
        </w:r>
        <w:r w:rsidR="00755797">
          <w:rPr>
            <w:noProof/>
            <w:webHidden/>
          </w:rPr>
          <w:fldChar w:fldCharType="separate"/>
        </w:r>
        <w:r w:rsidR="00755797">
          <w:rPr>
            <w:noProof/>
            <w:webHidden/>
          </w:rPr>
          <w:t>87</w:t>
        </w:r>
        <w:r w:rsidR="00755797">
          <w:rPr>
            <w:noProof/>
            <w:webHidden/>
          </w:rPr>
          <w:fldChar w:fldCharType="end"/>
        </w:r>
      </w:hyperlink>
    </w:p>
    <w:p w14:paraId="3FB9E2B8" w14:textId="17063AAA" w:rsidR="00755797" w:rsidRDefault="007B2B54">
      <w:pPr>
        <w:pStyle w:val="Inhopg2"/>
        <w:rPr>
          <w:rFonts w:asciiTheme="minorHAnsi" w:eastAsiaTheme="minorEastAsia" w:hAnsiTheme="minorHAnsi" w:cstheme="minorBidi"/>
          <w:noProof/>
          <w:sz w:val="22"/>
          <w:szCs w:val="22"/>
          <w:lang w:eastAsia="nl-BE"/>
        </w:rPr>
      </w:pPr>
      <w:hyperlink w:anchor="_Toc106110257" w:history="1">
        <w:r w:rsidR="00755797" w:rsidRPr="009F3F62">
          <w:rPr>
            <w:rStyle w:val="Hyperlink"/>
            <w:noProof/>
          </w:rPr>
          <w:t>Hoofdstuk II. De ambtshalve herplaatsing van het vast aangestelde statutaire personeelslid in een functie van een lagere graad</w:t>
        </w:r>
        <w:r w:rsidR="00755797">
          <w:rPr>
            <w:noProof/>
            <w:webHidden/>
          </w:rPr>
          <w:tab/>
        </w:r>
        <w:r w:rsidR="00755797">
          <w:rPr>
            <w:noProof/>
            <w:webHidden/>
          </w:rPr>
          <w:fldChar w:fldCharType="begin"/>
        </w:r>
        <w:r w:rsidR="00755797">
          <w:rPr>
            <w:noProof/>
            <w:webHidden/>
          </w:rPr>
          <w:instrText xml:space="preserve"> PAGEREF _Toc106110257 \h </w:instrText>
        </w:r>
        <w:r w:rsidR="00755797">
          <w:rPr>
            <w:noProof/>
            <w:webHidden/>
          </w:rPr>
        </w:r>
        <w:r w:rsidR="00755797">
          <w:rPr>
            <w:noProof/>
            <w:webHidden/>
          </w:rPr>
          <w:fldChar w:fldCharType="separate"/>
        </w:r>
        <w:r w:rsidR="00755797">
          <w:rPr>
            <w:noProof/>
            <w:webHidden/>
          </w:rPr>
          <w:t>89</w:t>
        </w:r>
        <w:r w:rsidR="00755797">
          <w:rPr>
            <w:noProof/>
            <w:webHidden/>
          </w:rPr>
          <w:fldChar w:fldCharType="end"/>
        </w:r>
      </w:hyperlink>
    </w:p>
    <w:p w14:paraId="593B83FC" w14:textId="76117028" w:rsidR="00755797" w:rsidRDefault="007B2B54">
      <w:pPr>
        <w:pStyle w:val="Inhopg2"/>
        <w:rPr>
          <w:rFonts w:asciiTheme="minorHAnsi" w:eastAsiaTheme="minorEastAsia" w:hAnsiTheme="minorHAnsi" w:cstheme="minorBidi"/>
          <w:noProof/>
          <w:sz w:val="22"/>
          <w:szCs w:val="22"/>
          <w:lang w:eastAsia="nl-BE"/>
        </w:rPr>
      </w:pPr>
      <w:hyperlink w:anchor="_Toc106110258" w:history="1">
        <w:r w:rsidR="00755797" w:rsidRPr="009F3F62">
          <w:rPr>
            <w:rStyle w:val="Hyperlink"/>
            <w:noProof/>
          </w:rPr>
          <w:t>Hoofdstuk III. De herplaatsing van het contractuele personeelslid</w:t>
        </w:r>
        <w:r w:rsidR="00755797">
          <w:rPr>
            <w:noProof/>
            <w:webHidden/>
          </w:rPr>
          <w:tab/>
        </w:r>
        <w:r w:rsidR="00755797">
          <w:rPr>
            <w:noProof/>
            <w:webHidden/>
          </w:rPr>
          <w:fldChar w:fldCharType="begin"/>
        </w:r>
        <w:r w:rsidR="00755797">
          <w:rPr>
            <w:noProof/>
            <w:webHidden/>
          </w:rPr>
          <w:instrText xml:space="preserve"> PAGEREF _Toc106110258 \h </w:instrText>
        </w:r>
        <w:r w:rsidR="00755797">
          <w:rPr>
            <w:noProof/>
            <w:webHidden/>
          </w:rPr>
        </w:r>
        <w:r w:rsidR="00755797">
          <w:rPr>
            <w:noProof/>
            <w:webHidden/>
          </w:rPr>
          <w:fldChar w:fldCharType="separate"/>
        </w:r>
        <w:r w:rsidR="00755797">
          <w:rPr>
            <w:noProof/>
            <w:webHidden/>
          </w:rPr>
          <w:t>91</w:t>
        </w:r>
        <w:r w:rsidR="00755797">
          <w:rPr>
            <w:noProof/>
            <w:webHidden/>
          </w:rPr>
          <w:fldChar w:fldCharType="end"/>
        </w:r>
      </w:hyperlink>
    </w:p>
    <w:p w14:paraId="5B433DE7" w14:textId="35D5A748" w:rsidR="00755797" w:rsidRDefault="007B2B54">
      <w:pPr>
        <w:pStyle w:val="Inhopg1"/>
        <w:tabs>
          <w:tab w:val="left" w:pos="1320"/>
        </w:tabs>
        <w:rPr>
          <w:rFonts w:asciiTheme="minorHAnsi" w:eastAsiaTheme="minorEastAsia" w:hAnsiTheme="minorHAnsi" w:cstheme="minorBidi"/>
          <w:noProof/>
          <w:sz w:val="22"/>
          <w:szCs w:val="22"/>
          <w:lang w:eastAsia="nl-BE"/>
        </w:rPr>
      </w:pPr>
      <w:hyperlink w:anchor="_Toc106110259" w:history="1">
        <w:r w:rsidR="00755797" w:rsidRPr="009F3F62">
          <w:rPr>
            <w:rStyle w:val="Hyperlink"/>
            <w:noProof/>
          </w:rPr>
          <w:t xml:space="preserve">Titel VI. </w:t>
        </w:r>
        <w:r w:rsidR="00755797">
          <w:rPr>
            <w:rFonts w:asciiTheme="minorHAnsi" w:eastAsiaTheme="minorEastAsia" w:hAnsiTheme="minorHAnsi" w:cstheme="minorBidi"/>
            <w:noProof/>
            <w:sz w:val="22"/>
            <w:szCs w:val="22"/>
            <w:lang w:eastAsia="nl-BE"/>
          </w:rPr>
          <w:tab/>
        </w:r>
        <w:r w:rsidR="00755797" w:rsidRPr="009F3F62">
          <w:rPr>
            <w:rStyle w:val="Hyperlink"/>
            <w:noProof/>
          </w:rPr>
          <w:t>Het verlies van de hoedanigheid van statutair personeelslid en de definitieve ambtsneerlegging</w:t>
        </w:r>
        <w:r w:rsidR="00755797">
          <w:rPr>
            <w:noProof/>
            <w:webHidden/>
          </w:rPr>
          <w:tab/>
        </w:r>
        <w:r w:rsidR="00755797">
          <w:rPr>
            <w:noProof/>
            <w:webHidden/>
          </w:rPr>
          <w:fldChar w:fldCharType="begin"/>
        </w:r>
        <w:r w:rsidR="00755797">
          <w:rPr>
            <w:noProof/>
            <w:webHidden/>
          </w:rPr>
          <w:instrText xml:space="preserve"> PAGEREF _Toc106110259 \h </w:instrText>
        </w:r>
        <w:r w:rsidR="00755797">
          <w:rPr>
            <w:noProof/>
            <w:webHidden/>
          </w:rPr>
        </w:r>
        <w:r w:rsidR="00755797">
          <w:rPr>
            <w:noProof/>
            <w:webHidden/>
          </w:rPr>
          <w:fldChar w:fldCharType="separate"/>
        </w:r>
        <w:r w:rsidR="00755797">
          <w:rPr>
            <w:noProof/>
            <w:webHidden/>
          </w:rPr>
          <w:t>92</w:t>
        </w:r>
        <w:r w:rsidR="00755797">
          <w:rPr>
            <w:noProof/>
            <w:webHidden/>
          </w:rPr>
          <w:fldChar w:fldCharType="end"/>
        </w:r>
      </w:hyperlink>
    </w:p>
    <w:p w14:paraId="3DAA9B36" w14:textId="24D199FD" w:rsidR="00755797" w:rsidRDefault="007B2B54">
      <w:pPr>
        <w:pStyle w:val="Inhopg2"/>
        <w:rPr>
          <w:rFonts w:asciiTheme="minorHAnsi" w:eastAsiaTheme="minorEastAsia" w:hAnsiTheme="minorHAnsi" w:cstheme="minorBidi"/>
          <w:noProof/>
          <w:sz w:val="22"/>
          <w:szCs w:val="22"/>
          <w:lang w:eastAsia="nl-BE"/>
        </w:rPr>
      </w:pPr>
      <w:hyperlink w:anchor="_Toc106110260" w:history="1">
        <w:r w:rsidR="00755797" w:rsidRPr="009F3F62">
          <w:rPr>
            <w:rStyle w:val="Hyperlink"/>
            <w:noProof/>
          </w:rPr>
          <w:t>Hoofdstuk I. Het verlies van de hoedanigheid van statutair personeelslid</w:t>
        </w:r>
        <w:r w:rsidR="00755797">
          <w:rPr>
            <w:noProof/>
            <w:webHidden/>
          </w:rPr>
          <w:tab/>
        </w:r>
        <w:r w:rsidR="00755797">
          <w:rPr>
            <w:noProof/>
            <w:webHidden/>
          </w:rPr>
          <w:fldChar w:fldCharType="begin"/>
        </w:r>
        <w:r w:rsidR="00755797">
          <w:rPr>
            <w:noProof/>
            <w:webHidden/>
          </w:rPr>
          <w:instrText xml:space="preserve"> PAGEREF _Toc106110260 \h </w:instrText>
        </w:r>
        <w:r w:rsidR="00755797">
          <w:rPr>
            <w:noProof/>
            <w:webHidden/>
          </w:rPr>
        </w:r>
        <w:r w:rsidR="00755797">
          <w:rPr>
            <w:noProof/>
            <w:webHidden/>
          </w:rPr>
          <w:fldChar w:fldCharType="separate"/>
        </w:r>
        <w:r w:rsidR="00755797">
          <w:rPr>
            <w:noProof/>
            <w:webHidden/>
          </w:rPr>
          <w:t>92</w:t>
        </w:r>
        <w:r w:rsidR="00755797">
          <w:rPr>
            <w:noProof/>
            <w:webHidden/>
          </w:rPr>
          <w:fldChar w:fldCharType="end"/>
        </w:r>
      </w:hyperlink>
    </w:p>
    <w:p w14:paraId="55114DB8" w14:textId="086957CA" w:rsidR="00755797" w:rsidRDefault="007B2B54">
      <w:pPr>
        <w:pStyle w:val="Inhopg2"/>
        <w:rPr>
          <w:rFonts w:asciiTheme="minorHAnsi" w:eastAsiaTheme="minorEastAsia" w:hAnsiTheme="minorHAnsi" w:cstheme="minorBidi"/>
          <w:noProof/>
          <w:sz w:val="22"/>
          <w:szCs w:val="22"/>
          <w:lang w:eastAsia="nl-BE"/>
        </w:rPr>
      </w:pPr>
      <w:hyperlink w:anchor="_Toc106110261" w:history="1">
        <w:r w:rsidR="00755797" w:rsidRPr="009F3F62">
          <w:rPr>
            <w:rStyle w:val="Hyperlink"/>
            <w:noProof/>
          </w:rPr>
          <w:t>Hoofdstuk II. De definitieve ambtsneerlegging van het statutaire personeelslid</w:t>
        </w:r>
        <w:r w:rsidR="00755797">
          <w:rPr>
            <w:noProof/>
            <w:webHidden/>
          </w:rPr>
          <w:tab/>
        </w:r>
        <w:r w:rsidR="00755797">
          <w:rPr>
            <w:noProof/>
            <w:webHidden/>
          </w:rPr>
          <w:fldChar w:fldCharType="begin"/>
        </w:r>
        <w:r w:rsidR="00755797">
          <w:rPr>
            <w:noProof/>
            <w:webHidden/>
          </w:rPr>
          <w:instrText xml:space="preserve"> PAGEREF _Toc106110261 \h </w:instrText>
        </w:r>
        <w:r w:rsidR="00755797">
          <w:rPr>
            <w:noProof/>
            <w:webHidden/>
          </w:rPr>
        </w:r>
        <w:r w:rsidR="00755797">
          <w:rPr>
            <w:noProof/>
            <w:webHidden/>
          </w:rPr>
          <w:fldChar w:fldCharType="separate"/>
        </w:r>
        <w:r w:rsidR="00755797">
          <w:rPr>
            <w:noProof/>
            <w:webHidden/>
          </w:rPr>
          <w:t>94</w:t>
        </w:r>
        <w:r w:rsidR="00755797">
          <w:rPr>
            <w:noProof/>
            <w:webHidden/>
          </w:rPr>
          <w:fldChar w:fldCharType="end"/>
        </w:r>
      </w:hyperlink>
    </w:p>
    <w:p w14:paraId="13DF634A" w14:textId="0495DF8D" w:rsidR="00755797" w:rsidRDefault="007B2B54">
      <w:pPr>
        <w:pStyle w:val="Inhopg2"/>
        <w:rPr>
          <w:rFonts w:asciiTheme="minorHAnsi" w:eastAsiaTheme="minorEastAsia" w:hAnsiTheme="minorHAnsi" w:cstheme="minorBidi"/>
          <w:noProof/>
          <w:sz w:val="22"/>
          <w:szCs w:val="22"/>
          <w:lang w:eastAsia="nl-BE"/>
        </w:rPr>
      </w:pPr>
      <w:hyperlink w:anchor="_Toc106110262" w:history="1">
        <w:r w:rsidR="00755797" w:rsidRPr="009F3F62">
          <w:rPr>
            <w:rStyle w:val="Hyperlink"/>
            <w:noProof/>
          </w:rPr>
          <w:t>Hoofdstuk III. De uitdiensttreding van het contractuele personeelslid</w:t>
        </w:r>
        <w:r w:rsidR="00755797">
          <w:rPr>
            <w:noProof/>
            <w:webHidden/>
          </w:rPr>
          <w:tab/>
        </w:r>
        <w:r w:rsidR="00755797">
          <w:rPr>
            <w:noProof/>
            <w:webHidden/>
          </w:rPr>
          <w:fldChar w:fldCharType="begin"/>
        </w:r>
        <w:r w:rsidR="00755797">
          <w:rPr>
            <w:noProof/>
            <w:webHidden/>
          </w:rPr>
          <w:instrText xml:space="preserve"> PAGEREF _Toc106110262 \h </w:instrText>
        </w:r>
        <w:r w:rsidR="00755797">
          <w:rPr>
            <w:noProof/>
            <w:webHidden/>
          </w:rPr>
        </w:r>
        <w:r w:rsidR="00755797">
          <w:rPr>
            <w:noProof/>
            <w:webHidden/>
          </w:rPr>
          <w:fldChar w:fldCharType="separate"/>
        </w:r>
        <w:r w:rsidR="00755797">
          <w:rPr>
            <w:noProof/>
            <w:webHidden/>
          </w:rPr>
          <w:t>97</w:t>
        </w:r>
        <w:r w:rsidR="00755797">
          <w:rPr>
            <w:noProof/>
            <w:webHidden/>
          </w:rPr>
          <w:fldChar w:fldCharType="end"/>
        </w:r>
      </w:hyperlink>
    </w:p>
    <w:p w14:paraId="7BF0C062" w14:textId="49B157A8" w:rsidR="00755797" w:rsidRDefault="007B2B54">
      <w:pPr>
        <w:pStyle w:val="Inhopg1"/>
        <w:rPr>
          <w:rFonts w:asciiTheme="minorHAnsi" w:eastAsiaTheme="minorEastAsia" w:hAnsiTheme="minorHAnsi" w:cstheme="minorBidi"/>
          <w:noProof/>
          <w:sz w:val="22"/>
          <w:szCs w:val="22"/>
          <w:lang w:eastAsia="nl-BE"/>
        </w:rPr>
      </w:pPr>
      <w:hyperlink w:anchor="_Toc106110263" w:history="1">
        <w:r w:rsidR="00755797" w:rsidRPr="009F3F62">
          <w:rPr>
            <w:rStyle w:val="Hyperlink"/>
            <w:noProof/>
          </w:rPr>
          <w:t>Titel VII. Het salaris</w:t>
        </w:r>
        <w:r w:rsidR="00755797">
          <w:rPr>
            <w:noProof/>
            <w:webHidden/>
          </w:rPr>
          <w:tab/>
        </w:r>
        <w:r w:rsidR="00755797">
          <w:rPr>
            <w:noProof/>
            <w:webHidden/>
          </w:rPr>
          <w:fldChar w:fldCharType="begin"/>
        </w:r>
        <w:r w:rsidR="00755797">
          <w:rPr>
            <w:noProof/>
            <w:webHidden/>
          </w:rPr>
          <w:instrText xml:space="preserve"> PAGEREF _Toc106110263 \h </w:instrText>
        </w:r>
        <w:r w:rsidR="00755797">
          <w:rPr>
            <w:noProof/>
            <w:webHidden/>
          </w:rPr>
        </w:r>
        <w:r w:rsidR="00755797">
          <w:rPr>
            <w:noProof/>
            <w:webHidden/>
          </w:rPr>
          <w:fldChar w:fldCharType="separate"/>
        </w:r>
        <w:r w:rsidR="00755797">
          <w:rPr>
            <w:noProof/>
            <w:webHidden/>
          </w:rPr>
          <w:t>98</w:t>
        </w:r>
        <w:r w:rsidR="00755797">
          <w:rPr>
            <w:noProof/>
            <w:webHidden/>
          </w:rPr>
          <w:fldChar w:fldCharType="end"/>
        </w:r>
      </w:hyperlink>
    </w:p>
    <w:p w14:paraId="5E1159C6" w14:textId="4420367D" w:rsidR="00755797" w:rsidRDefault="007B2B54">
      <w:pPr>
        <w:pStyle w:val="Inhopg2"/>
        <w:rPr>
          <w:rFonts w:asciiTheme="minorHAnsi" w:eastAsiaTheme="minorEastAsia" w:hAnsiTheme="minorHAnsi" w:cstheme="minorBidi"/>
          <w:noProof/>
          <w:sz w:val="22"/>
          <w:szCs w:val="22"/>
          <w:lang w:eastAsia="nl-BE"/>
        </w:rPr>
      </w:pPr>
      <w:hyperlink w:anchor="_Toc106110264" w:history="1">
        <w:r w:rsidR="00755797" w:rsidRPr="009F3F62">
          <w:rPr>
            <w:rStyle w:val="Hyperlink"/>
            <w:noProof/>
          </w:rPr>
          <w:t>Hoofdstuk I. Algemene bepalingen</w:t>
        </w:r>
        <w:r w:rsidR="00755797">
          <w:rPr>
            <w:noProof/>
            <w:webHidden/>
          </w:rPr>
          <w:tab/>
        </w:r>
        <w:r w:rsidR="00755797">
          <w:rPr>
            <w:noProof/>
            <w:webHidden/>
          </w:rPr>
          <w:fldChar w:fldCharType="begin"/>
        </w:r>
        <w:r w:rsidR="00755797">
          <w:rPr>
            <w:noProof/>
            <w:webHidden/>
          </w:rPr>
          <w:instrText xml:space="preserve"> PAGEREF _Toc106110264 \h </w:instrText>
        </w:r>
        <w:r w:rsidR="00755797">
          <w:rPr>
            <w:noProof/>
            <w:webHidden/>
          </w:rPr>
        </w:r>
        <w:r w:rsidR="00755797">
          <w:rPr>
            <w:noProof/>
            <w:webHidden/>
          </w:rPr>
          <w:fldChar w:fldCharType="separate"/>
        </w:r>
        <w:r w:rsidR="00755797">
          <w:rPr>
            <w:noProof/>
            <w:webHidden/>
          </w:rPr>
          <w:t>98</w:t>
        </w:r>
        <w:r w:rsidR="00755797">
          <w:rPr>
            <w:noProof/>
            <w:webHidden/>
          </w:rPr>
          <w:fldChar w:fldCharType="end"/>
        </w:r>
      </w:hyperlink>
    </w:p>
    <w:p w14:paraId="5AADE99A" w14:textId="2F331A8C" w:rsidR="00755797" w:rsidRDefault="007B2B54">
      <w:pPr>
        <w:pStyle w:val="Inhopg2"/>
        <w:rPr>
          <w:rFonts w:asciiTheme="minorHAnsi" w:eastAsiaTheme="minorEastAsia" w:hAnsiTheme="minorHAnsi" w:cstheme="minorBidi"/>
          <w:noProof/>
          <w:sz w:val="22"/>
          <w:szCs w:val="22"/>
          <w:lang w:eastAsia="nl-BE"/>
        </w:rPr>
      </w:pPr>
      <w:hyperlink w:anchor="_Toc106110265" w:history="1">
        <w:r w:rsidR="00755797" w:rsidRPr="009F3F62">
          <w:rPr>
            <w:rStyle w:val="Hyperlink"/>
            <w:noProof/>
          </w:rPr>
          <w:t>Hoofdstuk II. De toekenning van periodieke salarisverhogingen door de opbouw van geldelijke anciënniteit</w:t>
        </w:r>
        <w:r w:rsidR="00755797">
          <w:rPr>
            <w:noProof/>
            <w:webHidden/>
          </w:rPr>
          <w:tab/>
        </w:r>
        <w:r w:rsidR="00755797">
          <w:rPr>
            <w:noProof/>
            <w:webHidden/>
          </w:rPr>
          <w:fldChar w:fldCharType="begin"/>
        </w:r>
        <w:r w:rsidR="00755797">
          <w:rPr>
            <w:noProof/>
            <w:webHidden/>
          </w:rPr>
          <w:instrText xml:space="preserve"> PAGEREF _Toc106110265 \h </w:instrText>
        </w:r>
        <w:r w:rsidR="00755797">
          <w:rPr>
            <w:noProof/>
            <w:webHidden/>
          </w:rPr>
        </w:r>
        <w:r w:rsidR="00755797">
          <w:rPr>
            <w:noProof/>
            <w:webHidden/>
          </w:rPr>
          <w:fldChar w:fldCharType="separate"/>
        </w:r>
        <w:r w:rsidR="00755797">
          <w:rPr>
            <w:noProof/>
            <w:webHidden/>
          </w:rPr>
          <w:t>100</w:t>
        </w:r>
        <w:r w:rsidR="00755797">
          <w:rPr>
            <w:noProof/>
            <w:webHidden/>
          </w:rPr>
          <w:fldChar w:fldCharType="end"/>
        </w:r>
      </w:hyperlink>
    </w:p>
    <w:p w14:paraId="5CE7AFA1" w14:textId="3B94076D"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66"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Diensten bij een overheid</w:t>
        </w:r>
        <w:r w:rsidR="00755797">
          <w:rPr>
            <w:noProof/>
            <w:webHidden/>
          </w:rPr>
          <w:tab/>
        </w:r>
        <w:r w:rsidR="00755797">
          <w:rPr>
            <w:noProof/>
            <w:webHidden/>
          </w:rPr>
          <w:fldChar w:fldCharType="begin"/>
        </w:r>
        <w:r w:rsidR="00755797">
          <w:rPr>
            <w:noProof/>
            <w:webHidden/>
          </w:rPr>
          <w:instrText xml:space="preserve"> PAGEREF _Toc106110266 \h </w:instrText>
        </w:r>
        <w:r w:rsidR="00755797">
          <w:rPr>
            <w:noProof/>
            <w:webHidden/>
          </w:rPr>
        </w:r>
        <w:r w:rsidR="00755797">
          <w:rPr>
            <w:noProof/>
            <w:webHidden/>
          </w:rPr>
          <w:fldChar w:fldCharType="separate"/>
        </w:r>
        <w:r w:rsidR="00755797">
          <w:rPr>
            <w:noProof/>
            <w:webHidden/>
          </w:rPr>
          <w:t>100</w:t>
        </w:r>
        <w:r w:rsidR="00755797">
          <w:rPr>
            <w:noProof/>
            <w:webHidden/>
          </w:rPr>
          <w:fldChar w:fldCharType="end"/>
        </w:r>
      </w:hyperlink>
    </w:p>
    <w:p w14:paraId="3F49A8E7" w14:textId="28AAC5A3"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67"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Diensten in de privésector of als zelfstandige</w:t>
        </w:r>
        <w:r w:rsidR="00755797">
          <w:rPr>
            <w:noProof/>
            <w:webHidden/>
          </w:rPr>
          <w:tab/>
        </w:r>
        <w:r w:rsidR="00755797">
          <w:rPr>
            <w:noProof/>
            <w:webHidden/>
          </w:rPr>
          <w:fldChar w:fldCharType="begin"/>
        </w:r>
        <w:r w:rsidR="00755797">
          <w:rPr>
            <w:noProof/>
            <w:webHidden/>
          </w:rPr>
          <w:instrText xml:space="preserve"> PAGEREF _Toc106110267 \h </w:instrText>
        </w:r>
        <w:r w:rsidR="00755797">
          <w:rPr>
            <w:noProof/>
            <w:webHidden/>
          </w:rPr>
        </w:r>
        <w:r w:rsidR="00755797">
          <w:rPr>
            <w:noProof/>
            <w:webHidden/>
          </w:rPr>
          <w:fldChar w:fldCharType="separate"/>
        </w:r>
        <w:r w:rsidR="00755797">
          <w:rPr>
            <w:noProof/>
            <w:webHidden/>
          </w:rPr>
          <w:t>101</w:t>
        </w:r>
        <w:r w:rsidR="00755797">
          <w:rPr>
            <w:noProof/>
            <w:webHidden/>
          </w:rPr>
          <w:fldChar w:fldCharType="end"/>
        </w:r>
      </w:hyperlink>
    </w:p>
    <w:p w14:paraId="07E17199" w14:textId="7B4B327C" w:rsidR="00755797" w:rsidRDefault="007B2B54">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106110268" w:history="1">
        <w:r w:rsidR="00755797" w:rsidRPr="009F3F62">
          <w:rPr>
            <w:rStyle w:val="Hyperlink"/>
            <w:noProof/>
          </w:rPr>
          <w:t xml:space="preserve">Afdeling III. </w:t>
        </w:r>
        <w:r w:rsidR="00755797">
          <w:rPr>
            <w:rFonts w:asciiTheme="minorHAnsi" w:eastAsiaTheme="minorEastAsia" w:hAnsiTheme="minorHAnsi" w:cstheme="minorBidi"/>
            <w:noProof/>
            <w:sz w:val="22"/>
            <w:szCs w:val="22"/>
            <w:lang w:eastAsia="nl-BE"/>
          </w:rPr>
          <w:tab/>
        </w:r>
        <w:r w:rsidR="00755797" w:rsidRPr="009F3F62">
          <w:rPr>
            <w:rStyle w:val="Hyperlink"/>
            <w:noProof/>
          </w:rPr>
          <w:t>De valorisatie van de diensten</w:t>
        </w:r>
        <w:r w:rsidR="00755797">
          <w:rPr>
            <w:noProof/>
            <w:webHidden/>
          </w:rPr>
          <w:tab/>
        </w:r>
        <w:r w:rsidR="00755797">
          <w:rPr>
            <w:noProof/>
            <w:webHidden/>
          </w:rPr>
          <w:fldChar w:fldCharType="begin"/>
        </w:r>
        <w:r w:rsidR="00755797">
          <w:rPr>
            <w:noProof/>
            <w:webHidden/>
          </w:rPr>
          <w:instrText xml:space="preserve"> PAGEREF _Toc106110268 \h </w:instrText>
        </w:r>
        <w:r w:rsidR="00755797">
          <w:rPr>
            <w:noProof/>
            <w:webHidden/>
          </w:rPr>
        </w:r>
        <w:r w:rsidR="00755797">
          <w:rPr>
            <w:noProof/>
            <w:webHidden/>
          </w:rPr>
          <w:fldChar w:fldCharType="separate"/>
        </w:r>
        <w:r w:rsidR="00755797">
          <w:rPr>
            <w:noProof/>
            <w:webHidden/>
          </w:rPr>
          <w:t>102</w:t>
        </w:r>
        <w:r w:rsidR="00755797">
          <w:rPr>
            <w:noProof/>
            <w:webHidden/>
          </w:rPr>
          <w:fldChar w:fldCharType="end"/>
        </w:r>
      </w:hyperlink>
    </w:p>
    <w:p w14:paraId="6ECFBF97" w14:textId="4ED09E52" w:rsidR="00755797" w:rsidRDefault="007B2B54">
      <w:pPr>
        <w:pStyle w:val="Inhopg2"/>
        <w:rPr>
          <w:rFonts w:asciiTheme="minorHAnsi" w:eastAsiaTheme="minorEastAsia" w:hAnsiTheme="minorHAnsi" w:cstheme="minorBidi"/>
          <w:noProof/>
          <w:sz w:val="22"/>
          <w:szCs w:val="22"/>
          <w:lang w:eastAsia="nl-BE"/>
        </w:rPr>
      </w:pPr>
      <w:hyperlink w:anchor="_Toc106110269" w:history="1">
        <w:r w:rsidR="00755797" w:rsidRPr="009F3F62">
          <w:rPr>
            <w:rStyle w:val="Hyperlink"/>
            <w:noProof/>
          </w:rPr>
          <w:t>Hoofdstuk III. Bijzondere bepalingen</w:t>
        </w:r>
        <w:r w:rsidR="00755797">
          <w:rPr>
            <w:noProof/>
            <w:webHidden/>
          </w:rPr>
          <w:tab/>
        </w:r>
        <w:r w:rsidR="00755797">
          <w:rPr>
            <w:noProof/>
            <w:webHidden/>
          </w:rPr>
          <w:fldChar w:fldCharType="begin"/>
        </w:r>
        <w:r w:rsidR="00755797">
          <w:rPr>
            <w:noProof/>
            <w:webHidden/>
          </w:rPr>
          <w:instrText xml:space="preserve"> PAGEREF _Toc106110269 \h </w:instrText>
        </w:r>
        <w:r w:rsidR="00755797">
          <w:rPr>
            <w:noProof/>
            <w:webHidden/>
          </w:rPr>
        </w:r>
        <w:r w:rsidR="00755797">
          <w:rPr>
            <w:noProof/>
            <w:webHidden/>
          </w:rPr>
          <w:fldChar w:fldCharType="separate"/>
        </w:r>
        <w:r w:rsidR="00755797">
          <w:rPr>
            <w:noProof/>
            <w:webHidden/>
          </w:rPr>
          <w:t>103</w:t>
        </w:r>
        <w:r w:rsidR="00755797">
          <w:rPr>
            <w:noProof/>
            <w:webHidden/>
          </w:rPr>
          <w:fldChar w:fldCharType="end"/>
        </w:r>
      </w:hyperlink>
    </w:p>
    <w:p w14:paraId="32F5E8DC" w14:textId="337B9351" w:rsidR="00755797" w:rsidRDefault="007B2B54">
      <w:pPr>
        <w:pStyle w:val="Inhopg2"/>
        <w:rPr>
          <w:rFonts w:asciiTheme="minorHAnsi" w:eastAsiaTheme="minorEastAsia" w:hAnsiTheme="minorHAnsi" w:cstheme="minorBidi"/>
          <w:noProof/>
          <w:sz w:val="22"/>
          <w:szCs w:val="22"/>
          <w:lang w:eastAsia="nl-BE"/>
        </w:rPr>
      </w:pPr>
      <w:hyperlink w:anchor="_Toc106110270" w:history="1">
        <w:r w:rsidR="00755797" w:rsidRPr="009F3F62">
          <w:rPr>
            <w:rStyle w:val="Hyperlink"/>
            <w:noProof/>
          </w:rPr>
          <w:t>Hoofdstuk IV. De betaling van het salaris</w:t>
        </w:r>
        <w:r w:rsidR="00755797">
          <w:rPr>
            <w:noProof/>
            <w:webHidden/>
          </w:rPr>
          <w:tab/>
        </w:r>
        <w:r w:rsidR="00755797">
          <w:rPr>
            <w:noProof/>
            <w:webHidden/>
          </w:rPr>
          <w:fldChar w:fldCharType="begin"/>
        </w:r>
        <w:r w:rsidR="00755797">
          <w:rPr>
            <w:noProof/>
            <w:webHidden/>
          </w:rPr>
          <w:instrText xml:space="preserve"> PAGEREF _Toc106110270 \h </w:instrText>
        </w:r>
        <w:r w:rsidR="00755797">
          <w:rPr>
            <w:noProof/>
            <w:webHidden/>
          </w:rPr>
        </w:r>
        <w:r w:rsidR="00755797">
          <w:rPr>
            <w:noProof/>
            <w:webHidden/>
          </w:rPr>
          <w:fldChar w:fldCharType="separate"/>
        </w:r>
        <w:r w:rsidR="00755797">
          <w:rPr>
            <w:noProof/>
            <w:webHidden/>
          </w:rPr>
          <w:t>105</w:t>
        </w:r>
        <w:r w:rsidR="00755797">
          <w:rPr>
            <w:noProof/>
            <w:webHidden/>
          </w:rPr>
          <w:fldChar w:fldCharType="end"/>
        </w:r>
      </w:hyperlink>
    </w:p>
    <w:p w14:paraId="1EF31412" w14:textId="7262DB7E" w:rsidR="00755797" w:rsidRDefault="007B2B54">
      <w:pPr>
        <w:pStyle w:val="Inhopg1"/>
        <w:rPr>
          <w:rFonts w:asciiTheme="minorHAnsi" w:eastAsiaTheme="minorEastAsia" w:hAnsiTheme="minorHAnsi" w:cstheme="minorBidi"/>
          <w:noProof/>
          <w:sz w:val="22"/>
          <w:szCs w:val="22"/>
          <w:lang w:eastAsia="nl-BE"/>
        </w:rPr>
      </w:pPr>
      <w:hyperlink w:anchor="_Toc106110271" w:history="1">
        <w:r w:rsidR="00755797" w:rsidRPr="009F3F62">
          <w:rPr>
            <w:rStyle w:val="Hyperlink"/>
            <w:noProof/>
          </w:rPr>
          <w:t>Titel VIII. De toelagen, vergoedingen en sociale voordelen</w:t>
        </w:r>
        <w:r w:rsidR="00755797">
          <w:rPr>
            <w:noProof/>
            <w:webHidden/>
          </w:rPr>
          <w:tab/>
        </w:r>
        <w:r w:rsidR="00755797">
          <w:rPr>
            <w:noProof/>
            <w:webHidden/>
          </w:rPr>
          <w:fldChar w:fldCharType="begin"/>
        </w:r>
        <w:r w:rsidR="00755797">
          <w:rPr>
            <w:noProof/>
            <w:webHidden/>
          </w:rPr>
          <w:instrText xml:space="preserve"> PAGEREF _Toc106110271 \h </w:instrText>
        </w:r>
        <w:r w:rsidR="00755797">
          <w:rPr>
            <w:noProof/>
            <w:webHidden/>
          </w:rPr>
        </w:r>
        <w:r w:rsidR="00755797">
          <w:rPr>
            <w:noProof/>
            <w:webHidden/>
          </w:rPr>
          <w:fldChar w:fldCharType="separate"/>
        </w:r>
        <w:r w:rsidR="00755797">
          <w:rPr>
            <w:noProof/>
            <w:webHidden/>
          </w:rPr>
          <w:t>107</w:t>
        </w:r>
        <w:r w:rsidR="00755797">
          <w:rPr>
            <w:noProof/>
            <w:webHidden/>
          </w:rPr>
          <w:fldChar w:fldCharType="end"/>
        </w:r>
      </w:hyperlink>
    </w:p>
    <w:p w14:paraId="6E55A957" w14:textId="00C5DDF2" w:rsidR="00755797" w:rsidRDefault="007B2B54">
      <w:pPr>
        <w:pStyle w:val="Inhopg2"/>
        <w:rPr>
          <w:rFonts w:asciiTheme="minorHAnsi" w:eastAsiaTheme="minorEastAsia" w:hAnsiTheme="minorHAnsi" w:cstheme="minorBidi"/>
          <w:noProof/>
          <w:sz w:val="22"/>
          <w:szCs w:val="22"/>
          <w:lang w:eastAsia="nl-BE"/>
        </w:rPr>
      </w:pPr>
      <w:hyperlink w:anchor="_Toc106110272" w:history="1">
        <w:r w:rsidR="00755797" w:rsidRPr="009F3F62">
          <w:rPr>
            <w:rStyle w:val="Hyperlink"/>
            <w:noProof/>
          </w:rPr>
          <w:t>Hoofdstuk I. Algemene bepalingen</w:t>
        </w:r>
        <w:r w:rsidR="00755797">
          <w:rPr>
            <w:noProof/>
            <w:webHidden/>
          </w:rPr>
          <w:tab/>
        </w:r>
        <w:r w:rsidR="00755797">
          <w:rPr>
            <w:noProof/>
            <w:webHidden/>
          </w:rPr>
          <w:fldChar w:fldCharType="begin"/>
        </w:r>
        <w:r w:rsidR="00755797">
          <w:rPr>
            <w:noProof/>
            <w:webHidden/>
          </w:rPr>
          <w:instrText xml:space="preserve"> PAGEREF _Toc106110272 \h </w:instrText>
        </w:r>
        <w:r w:rsidR="00755797">
          <w:rPr>
            <w:noProof/>
            <w:webHidden/>
          </w:rPr>
        </w:r>
        <w:r w:rsidR="00755797">
          <w:rPr>
            <w:noProof/>
            <w:webHidden/>
          </w:rPr>
          <w:fldChar w:fldCharType="separate"/>
        </w:r>
        <w:r w:rsidR="00755797">
          <w:rPr>
            <w:noProof/>
            <w:webHidden/>
          </w:rPr>
          <w:t>107</w:t>
        </w:r>
        <w:r w:rsidR="00755797">
          <w:rPr>
            <w:noProof/>
            <w:webHidden/>
          </w:rPr>
          <w:fldChar w:fldCharType="end"/>
        </w:r>
      </w:hyperlink>
    </w:p>
    <w:p w14:paraId="674E4E49" w14:textId="42F8F7AF" w:rsidR="00755797" w:rsidRDefault="007B2B54">
      <w:pPr>
        <w:pStyle w:val="Inhopg2"/>
        <w:rPr>
          <w:rFonts w:asciiTheme="minorHAnsi" w:eastAsiaTheme="minorEastAsia" w:hAnsiTheme="minorHAnsi" w:cstheme="minorBidi"/>
          <w:noProof/>
          <w:sz w:val="22"/>
          <w:szCs w:val="22"/>
          <w:lang w:eastAsia="nl-BE"/>
        </w:rPr>
      </w:pPr>
      <w:hyperlink w:anchor="_Toc106110273" w:history="1">
        <w:r w:rsidR="00755797" w:rsidRPr="009F3F62">
          <w:rPr>
            <w:rStyle w:val="Hyperlink"/>
            <w:noProof/>
          </w:rPr>
          <w:t>Hoofdstuk II. De verplichte toelagen</w:t>
        </w:r>
        <w:r w:rsidR="00755797">
          <w:rPr>
            <w:noProof/>
            <w:webHidden/>
          </w:rPr>
          <w:tab/>
        </w:r>
        <w:r w:rsidR="00755797">
          <w:rPr>
            <w:noProof/>
            <w:webHidden/>
          </w:rPr>
          <w:fldChar w:fldCharType="begin"/>
        </w:r>
        <w:r w:rsidR="00755797">
          <w:rPr>
            <w:noProof/>
            <w:webHidden/>
          </w:rPr>
          <w:instrText xml:space="preserve"> PAGEREF _Toc106110273 \h </w:instrText>
        </w:r>
        <w:r w:rsidR="00755797">
          <w:rPr>
            <w:noProof/>
            <w:webHidden/>
          </w:rPr>
        </w:r>
        <w:r w:rsidR="00755797">
          <w:rPr>
            <w:noProof/>
            <w:webHidden/>
          </w:rPr>
          <w:fldChar w:fldCharType="separate"/>
        </w:r>
        <w:r w:rsidR="00755797">
          <w:rPr>
            <w:noProof/>
            <w:webHidden/>
          </w:rPr>
          <w:t>108</w:t>
        </w:r>
        <w:r w:rsidR="00755797">
          <w:rPr>
            <w:noProof/>
            <w:webHidden/>
          </w:rPr>
          <w:fldChar w:fldCharType="end"/>
        </w:r>
      </w:hyperlink>
    </w:p>
    <w:p w14:paraId="421E4513" w14:textId="1E293CF1"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74"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De haard- en standplaatstoelage</w:t>
        </w:r>
        <w:r w:rsidR="00755797">
          <w:rPr>
            <w:noProof/>
            <w:webHidden/>
          </w:rPr>
          <w:tab/>
        </w:r>
        <w:r w:rsidR="00755797">
          <w:rPr>
            <w:noProof/>
            <w:webHidden/>
          </w:rPr>
          <w:fldChar w:fldCharType="begin"/>
        </w:r>
        <w:r w:rsidR="00755797">
          <w:rPr>
            <w:noProof/>
            <w:webHidden/>
          </w:rPr>
          <w:instrText xml:space="preserve"> PAGEREF _Toc106110274 \h </w:instrText>
        </w:r>
        <w:r w:rsidR="00755797">
          <w:rPr>
            <w:noProof/>
            <w:webHidden/>
          </w:rPr>
        </w:r>
        <w:r w:rsidR="00755797">
          <w:rPr>
            <w:noProof/>
            <w:webHidden/>
          </w:rPr>
          <w:fldChar w:fldCharType="separate"/>
        </w:r>
        <w:r w:rsidR="00755797">
          <w:rPr>
            <w:noProof/>
            <w:webHidden/>
          </w:rPr>
          <w:t>108</w:t>
        </w:r>
        <w:r w:rsidR="00755797">
          <w:rPr>
            <w:noProof/>
            <w:webHidden/>
          </w:rPr>
          <w:fldChar w:fldCharType="end"/>
        </w:r>
      </w:hyperlink>
    </w:p>
    <w:p w14:paraId="1E4CBBBA" w14:textId="6BCA669A"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75"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Het vakantiegeld voor het statutaire personeel</w:t>
        </w:r>
        <w:r w:rsidR="00755797">
          <w:rPr>
            <w:noProof/>
            <w:webHidden/>
          </w:rPr>
          <w:tab/>
        </w:r>
        <w:r w:rsidR="00755797">
          <w:rPr>
            <w:noProof/>
            <w:webHidden/>
          </w:rPr>
          <w:fldChar w:fldCharType="begin"/>
        </w:r>
        <w:r w:rsidR="00755797">
          <w:rPr>
            <w:noProof/>
            <w:webHidden/>
          </w:rPr>
          <w:instrText xml:space="preserve"> PAGEREF _Toc106110275 \h </w:instrText>
        </w:r>
        <w:r w:rsidR="00755797">
          <w:rPr>
            <w:noProof/>
            <w:webHidden/>
          </w:rPr>
        </w:r>
        <w:r w:rsidR="00755797">
          <w:rPr>
            <w:noProof/>
            <w:webHidden/>
          </w:rPr>
          <w:fldChar w:fldCharType="separate"/>
        </w:r>
        <w:r w:rsidR="00755797">
          <w:rPr>
            <w:noProof/>
            <w:webHidden/>
          </w:rPr>
          <w:t>109</w:t>
        </w:r>
        <w:r w:rsidR="00755797">
          <w:rPr>
            <w:noProof/>
            <w:webHidden/>
          </w:rPr>
          <w:fldChar w:fldCharType="end"/>
        </w:r>
      </w:hyperlink>
    </w:p>
    <w:p w14:paraId="00CA8F8A" w14:textId="71F48144" w:rsidR="00755797" w:rsidRDefault="007B2B54">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106110276" w:history="1">
        <w:r w:rsidR="00755797" w:rsidRPr="009F3F62">
          <w:rPr>
            <w:rStyle w:val="Hyperlink"/>
            <w:noProof/>
          </w:rPr>
          <w:t xml:space="preserve">Afdeling III. </w:t>
        </w:r>
        <w:r w:rsidR="00755797">
          <w:rPr>
            <w:rFonts w:asciiTheme="minorHAnsi" w:eastAsiaTheme="minorEastAsia" w:hAnsiTheme="minorHAnsi" w:cstheme="minorBidi"/>
            <w:noProof/>
            <w:sz w:val="22"/>
            <w:szCs w:val="22"/>
            <w:lang w:eastAsia="nl-BE"/>
          </w:rPr>
          <w:tab/>
        </w:r>
        <w:r w:rsidR="00755797" w:rsidRPr="009F3F62">
          <w:rPr>
            <w:rStyle w:val="Hyperlink"/>
            <w:noProof/>
          </w:rPr>
          <w:t>De eindejaarstoelage</w:t>
        </w:r>
        <w:r w:rsidR="00755797">
          <w:rPr>
            <w:noProof/>
            <w:webHidden/>
          </w:rPr>
          <w:tab/>
        </w:r>
        <w:r w:rsidR="00755797">
          <w:rPr>
            <w:noProof/>
            <w:webHidden/>
          </w:rPr>
          <w:fldChar w:fldCharType="begin"/>
        </w:r>
        <w:r w:rsidR="00755797">
          <w:rPr>
            <w:noProof/>
            <w:webHidden/>
          </w:rPr>
          <w:instrText xml:space="preserve"> PAGEREF _Toc106110276 \h </w:instrText>
        </w:r>
        <w:r w:rsidR="00755797">
          <w:rPr>
            <w:noProof/>
            <w:webHidden/>
          </w:rPr>
        </w:r>
        <w:r w:rsidR="00755797">
          <w:rPr>
            <w:noProof/>
            <w:webHidden/>
          </w:rPr>
          <w:fldChar w:fldCharType="separate"/>
        </w:r>
        <w:r w:rsidR="00755797">
          <w:rPr>
            <w:noProof/>
            <w:webHidden/>
          </w:rPr>
          <w:t>113</w:t>
        </w:r>
        <w:r w:rsidR="00755797">
          <w:rPr>
            <w:noProof/>
            <w:webHidden/>
          </w:rPr>
          <w:fldChar w:fldCharType="end"/>
        </w:r>
      </w:hyperlink>
    </w:p>
    <w:p w14:paraId="75F140C0" w14:textId="3CF617FB" w:rsidR="00755797" w:rsidRDefault="007B2B54">
      <w:pPr>
        <w:pStyle w:val="Inhopg2"/>
        <w:rPr>
          <w:rFonts w:asciiTheme="minorHAnsi" w:eastAsiaTheme="minorEastAsia" w:hAnsiTheme="minorHAnsi" w:cstheme="minorBidi"/>
          <w:noProof/>
          <w:sz w:val="22"/>
          <w:szCs w:val="22"/>
          <w:lang w:eastAsia="nl-BE"/>
        </w:rPr>
      </w:pPr>
      <w:hyperlink w:anchor="_Toc106110277" w:history="1">
        <w:r w:rsidR="00755797" w:rsidRPr="009F3F62">
          <w:rPr>
            <w:rStyle w:val="Hyperlink"/>
            <w:noProof/>
          </w:rPr>
          <w:t>Hoofdstuk III. De onregelmatige prestaties</w:t>
        </w:r>
        <w:r w:rsidR="00755797">
          <w:rPr>
            <w:noProof/>
            <w:webHidden/>
          </w:rPr>
          <w:tab/>
        </w:r>
        <w:r w:rsidR="00755797">
          <w:rPr>
            <w:noProof/>
            <w:webHidden/>
          </w:rPr>
          <w:fldChar w:fldCharType="begin"/>
        </w:r>
        <w:r w:rsidR="00755797">
          <w:rPr>
            <w:noProof/>
            <w:webHidden/>
          </w:rPr>
          <w:instrText xml:space="preserve"> PAGEREF _Toc106110277 \h </w:instrText>
        </w:r>
        <w:r w:rsidR="00755797">
          <w:rPr>
            <w:noProof/>
            <w:webHidden/>
          </w:rPr>
        </w:r>
        <w:r w:rsidR="00755797">
          <w:rPr>
            <w:noProof/>
            <w:webHidden/>
          </w:rPr>
          <w:fldChar w:fldCharType="separate"/>
        </w:r>
        <w:r w:rsidR="00755797">
          <w:rPr>
            <w:noProof/>
            <w:webHidden/>
          </w:rPr>
          <w:t>116</w:t>
        </w:r>
        <w:r w:rsidR="00755797">
          <w:rPr>
            <w:noProof/>
            <w:webHidden/>
          </w:rPr>
          <w:fldChar w:fldCharType="end"/>
        </w:r>
      </w:hyperlink>
    </w:p>
    <w:p w14:paraId="434DF89E" w14:textId="71624F82"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78"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Nachtprestaties en prestaties op zaterdagen, zondagen en feestdagen</w:t>
        </w:r>
        <w:r w:rsidR="00755797">
          <w:rPr>
            <w:noProof/>
            <w:webHidden/>
          </w:rPr>
          <w:tab/>
        </w:r>
        <w:r w:rsidR="00755797">
          <w:rPr>
            <w:noProof/>
            <w:webHidden/>
          </w:rPr>
          <w:fldChar w:fldCharType="begin"/>
        </w:r>
        <w:r w:rsidR="00755797">
          <w:rPr>
            <w:noProof/>
            <w:webHidden/>
          </w:rPr>
          <w:instrText xml:space="preserve"> PAGEREF _Toc106110278 \h </w:instrText>
        </w:r>
        <w:r w:rsidR="00755797">
          <w:rPr>
            <w:noProof/>
            <w:webHidden/>
          </w:rPr>
        </w:r>
        <w:r w:rsidR="00755797">
          <w:rPr>
            <w:noProof/>
            <w:webHidden/>
          </w:rPr>
          <w:fldChar w:fldCharType="separate"/>
        </w:r>
        <w:r w:rsidR="00755797">
          <w:rPr>
            <w:noProof/>
            <w:webHidden/>
          </w:rPr>
          <w:t>116</w:t>
        </w:r>
        <w:r w:rsidR="00755797">
          <w:rPr>
            <w:noProof/>
            <w:webHidden/>
          </w:rPr>
          <w:fldChar w:fldCharType="end"/>
        </w:r>
      </w:hyperlink>
    </w:p>
    <w:p w14:paraId="214795F3" w14:textId="210BA9C0"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79"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De overuren</w:t>
        </w:r>
        <w:r w:rsidR="00755797">
          <w:rPr>
            <w:noProof/>
            <w:webHidden/>
          </w:rPr>
          <w:tab/>
        </w:r>
        <w:r w:rsidR="00755797">
          <w:rPr>
            <w:noProof/>
            <w:webHidden/>
          </w:rPr>
          <w:fldChar w:fldCharType="begin"/>
        </w:r>
        <w:r w:rsidR="00755797">
          <w:rPr>
            <w:noProof/>
            <w:webHidden/>
          </w:rPr>
          <w:instrText xml:space="preserve"> PAGEREF _Toc106110279 \h </w:instrText>
        </w:r>
        <w:r w:rsidR="00755797">
          <w:rPr>
            <w:noProof/>
            <w:webHidden/>
          </w:rPr>
        </w:r>
        <w:r w:rsidR="00755797">
          <w:rPr>
            <w:noProof/>
            <w:webHidden/>
          </w:rPr>
          <w:fldChar w:fldCharType="separate"/>
        </w:r>
        <w:r w:rsidR="00755797">
          <w:rPr>
            <w:noProof/>
            <w:webHidden/>
          </w:rPr>
          <w:t>117</w:t>
        </w:r>
        <w:r w:rsidR="00755797">
          <w:rPr>
            <w:noProof/>
            <w:webHidden/>
          </w:rPr>
          <w:fldChar w:fldCharType="end"/>
        </w:r>
      </w:hyperlink>
    </w:p>
    <w:p w14:paraId="525048DE" w14:textId="4FB5608E" w:rsidR="00755797" w:rsidRDefault="007B2B54">
      <w:pPr>
        <w:pStyle w:val="Inhopg2"/>
        <w:rPr>
          <w:rFonts w:asciiTheme="minorHAnsi" w:eastAsiaTheme="minorEastAsia" w:hAnsiTheme="minorHAnsi" w:cstheme="minorBidi"/>
          <w:noProof/>
          <w:sz w:val="22"/>
          <w:szCs w:val="22"/>
          <w:lang w:eastAsia="nl-BE"/>
        </w:rPr>
      </w:pPr>
      <w:hyperlink w:anchor="_Toc106110280" w:history="1">
        <w:r w:rsidR="00755797" w:rsidRPr="009F3F62">
          <w:rPr>
            <w:rStyle w:val="Hyperlink"/>
            <w:noProof/>
          </w:rPr>
          <w:t>Hoofdstuk IV. De andere toelagen</w:t>
        </w:r>
        <w:r w:rsidR="00755797">
          <w:rPr>
            <w:noProof/>
            <w:webHidden/>
          </w:rPr>
          <w:tab/>
        </w:r>
        <w:r w:rsidR="00755797">
          <w:rPr>
            <w:noProof/>
            <w:webHidden/>
          </w:rPr>
          <w:fldChar w:fldCharType="begin"/>
        </w:r>
        <w:r w:rsidR="00755797">
          <w:rPr>
            <w:noProof/>
            <w:webHidden/>
          </w:rPr>
          <w:instrText xml:space="preserve"> PAGEREF _Toc106110280 \h </w:instrText>
        </w:r>
        <w:r w:rsidR="00755797">
          <w:rPr>
            <w:noProof/>
            <w:webHidden/>
          </w:rPr>
        </w:r>
        <w:r w:rsidR="00755797">
          <w:rPr>
            <w:noProof/>
            <w:webHidden/>
          </w:rPr>
          <w:fldChar w:fldCharType="separate"/>
        </w:r>
        <w:r w:rsidR="00755797">
          <w:rPr>
            <w:noProof/>
            <w:webHidden/>
          </w:rPr>
          <w:t>119</w:t>
        </w:r>
        <w:r w:rsidR="00755797">
          <w:rPr>
            <w:noProof/>
            <w:webHidden/>
          </w:rPr>
          <w:fldChar w:fldCharType="end"/>
        </w:r>
      </w:hyperlink>
    </w:p>
    <w:p w14:paraId="6D085253" w14:textId="77C52021"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81"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De toelage voor het waarnemen van een hogere functie</w:t>
        </w:r>
        <w:r w:rsidR="00755797">
          <w:rPr>
            <w:noProof/>
            <w:webHidden/>
          </w:rPr>
          <w:tab/>
        </w:r>
        <w:r w:rsidR="00755797">
          <w:rPr>
            <w:noProof/>
            <w:webHidden/>
          </w:rPr>
          <w:fldChar w:fldCharType="begin"/>
        </w:r>
        <w:r w:rsidR="00755797">
          <w:rPr>
            <w:noProof/>
            <w:webHidden/>
          </w:rPr>
          <w:instrText xml:space="preserve"> PAGEREF _Toc106110281 \h </w:instrText>
        </w:r>
        <w:r w:rsidR="00755797">
          <w:rPr>
            <w:noProof/>
            <w:webHidden/>
          </w:rPr>
        </w:r>
        <w:r w:rsidR="00755797">
          <w:rPr>
            <w:noProof/>
            <w:webHidden/>
          </w:rPr>
          <w:fldChar w:fldCharType="separate"/>
        </w:r>
        <w:r w:rsidR="00755797">
          <w:rPr>
            <w:noProof/>
            <w:webHidden/>
          </w:rPr>
          <w:t>119</w:t>
        </w:r>
        <w:r w:rsidR="00755797">
          <w:rPr>
            <w:noProof/>
            <w:webHidden/>
          </w:rPr>
          <w:fldChar w:fldCharType="end"/>
        </w:r>
      </w:hyperlink>
    </w:p>
    <w:p w14:paraId="734B26A5" w14:textId="79E83D01"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282"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gevarentoelage</w:t>
        </w:r>
        <w:r w:rsidR="00755797">
          <w:rPr>
            <w:noProof/>
            <w:webHidden/>
          </w:rPr>
          <w:tab/>
        </w:r>
        <w:r w:rsidR="00755797">
          <w:rPr>
            <w:noProof/>
            <w:webHidden/>
          </w:rPr>
          <w:fldChar w:fldCharType="begin"/>
        </w:r>
        <w:r w:rsidR="00755797">
          <w:rPr>
            <w:noProof/>
            <w:webHidden/>
          </w:rPr>
          <w:instrText xml:space="preserve"> PAGEREF _Toc106110282 \h </w:instrText>
        </w:r>
        <w:r w:rsidR="00755797">
          <w:rPr>
            <w:noProof/>
            <w:webHidden/>
          </w:rPr>
        </w:r>
        <w:r w:rsidR="00755797">
          <w:rPr>
            <w:noProof/>
            <w:webHidden/>
          </w:rPr>
          <w:fldChar w:fldCharType="separate"/>
        </w:r>
        <w:r w:rsidR="00755797">
          <w:rPr>
            <w:noProof/>
            <w:webHidden/>
          </w:rPr>
          <w:t>120</w:t>
        </w:r>
        <w:r w:rsidR="00755797">
          <w:rPr>
            <w:noProof/>
            <w:webHidden/>
          </w:rPr>
          <w:fldChar w:fldCharType="end"/>
        </w:r>
      </w:hyperlink>
    </w:p>
    <w:p w14:paraId="251688BF" w14:textId="1A8E816B" w:rsidR="00755797" w:rsidRDefault="007B2B54">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106110283" w:history="1">
        <w:r w:rsidR="00755797" w:rsidRPr="009F3F62">
          <w:rPr>
            <w:rStyle w:val="Hyperlink"/>
            <w:noProof/>
          </w:rPr>
          <w:t xml:space="preserve">Afdeling III. </w:t>
        </w:r>
        <w:r w:rsidR="00755797">
          <w:rPr>
            <w:rFonts w:asciiTheme="minorHAnsi" w:eastAsiaTheme="minorEastAsia" w:hAnsiTheme="minorHAnsi" w:cstheme="minorBidi"/>
            <w:noProof/>
            <w:sz w:val="22"/>
            <w:szCs w:val="22"/>
            <w:lang w:eastAsia="nl-BE"/>
          </w:rPr>
          <w:tab/>
        </w:r>
        <w:r w:rsidR="00755797" w:rsidRPr="009F3F62">
          <w:rPr>
            <w:rStyle w:val="Hyperlink"/>
            <w:noProof/>
          </w:rPr>
          <w:t>De permanentietoelage</w:t>
        </w:r>
        <w:r w:rsidR="00755797">
          <w:rPr>
            <w:noProof/>
            <w:webHidden/>
          </w:rPr>
          <w:tab/>
        </w:r>
        <w:r w:rsidR="00755797">
          <w:rPr>
            <w:noProof/>
            <w:webHidden/>
          </w:rPr>
          <w:fldChar w:fldCharType="begin"/>
        </w:r>
        <w:r w:rsidR="00755797">
          <w:rPr>
            <w:noProof/>
            <w:webHidden/>
          </w:rPr>
          <w:instrText xml:space="preserve"> PAGEREF _Toc106110283 \h </w:instrText>
        </w:r>
        <w:r w:rsidR="00755797">
          <w:rPr>
            <w:noProof/>
            <w:webHidden/>
          </w:rPr>
        </w:r>
        <w:r w:rsidR="00755797">
          <w:rPr>
            <w:noProof/>
            <w:webHidden/>
          </w:rPr>
          <w:fldChar w:fldCharType="separate"/>
        </w:r>
        <w:r w:rsidR="00755797">
          <w:rPr>
            <w:noProof/>
            <w:webHidden/>
          </w:rPr>
          <w:t>121</w:t>
        </w:r>
        <w:r w:rsidR="00755797">
          <w:rPr>
            <w:noProof/>
            <w:webHidden/>
          </w:rPr>
          <w:fldChar w:fldCharType="end"/>
        </w:r>
      </w:hyperlink>
    </w:p>
    <w:p w14:paraId="6C88C427" w14:textId="6CD11704" w:rsidR="00755797" w:rsidRDefault="007B2B54">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106110284" w:history="1">
        <w:r w:rsidR="00755797" w:rsidRPr="009F3F62">
          <w:rPr>
            <w:rStyle w:val="Hyperlink"/>
            <w:noProof/>
          </w:rPr>
          <w:t xml:space="preserve">Afdeling IV. </w:t>
        </w:r>
        <w:r w:rsidR="00755797">
          <w:rPr>
            <w:rFonts w:asciiTheme="minorHAnsi" w:eastAsiaTheme="minorEastAsia" w:hAnsiTheme="minorHAnsi" w:cstheme="minorBidi"/>
            <w:noProof/>
            <w:sz w:val="22"/>
            <w:szCs w:val="22"/>
            <w:lang w:eastAsia="nl-BE"/>
          </w:rPr>
          <w:tab/>
        </w:r>
        <w:r w:rsidR="00755797" w:rsidRPr="009F3F62">
          <w:rPr>
            <w:rStyle w:val="Hyperlink"/>
            <w:noProof/>
          </w:rPr>
          <w:t>De toelage voor opdrachthouderschap</w:t>
        </w:r>
        <w:r w:rsidR="00755797">
          <w:rPr>
            <w:noProof/>
            <w:webHidden/>
          </w:rPr>
          <w:tab/>
        </w:r>
        <w:r w:rsidR="00755797">
          <w:rPr>
            <w:noProof/>
            <w:webHidden/>
          </w:rPr>
          <w:fldChar w:fldCharType="begin"/>
        </w:r>
        <w:r w:rsidR="00755797">
          <w:rPr>
            <w:noProof/>
            <w:webHidden/>
          </w:rPr>
          <w:instrText xml:space="preserve"> PAGEREF _Toc106110284 \h </w:instrText>
        </w:r>
        <w:r w:rsidR="00755797">
          <w:rPr>
            <w:noProof/>
            <w:webHidden/>
          </w:rPr>
        </w:r>
        <w:r w:rsidR="00755797">
          <w:rPr>
            <w:noProof/>
            <w:webHidden/>
          </w:rPr>
          <w:fldChar w:fldCharType="separate"/>
        </w:r>
        <w:r w:rsidR="00755797">
          <w:rPr>
            <w:noProof/>
            <w:webHidden/>
          </w:rPr>
          <w:t>122</w:t>
        </w:r>
        <w:r w:rsidR="00755797">
          <w:rPr>
            <w:noProof/>
            <w:webHidden/>
          </w:rPr>
          <w:fldChar w:fldCharType="end"/>
        </w:r>
      </w:hyperlink>
    </w:p>
    <w:p w14:paraId="55D9F1EB" w14:textId="0A408019" w:rsidR="00755797" w:rsidRDefault="007B2B54">
      <w:pPr>
        <w:pStyle w:val="Inhopg3"/>
        <w:tabs>
          <w:tab w:val="left" w:pos="1835"/>
          <w:tab w:val="right" w:leader="dot" w:pos="9062"/>
        </w:tabs>
        <w:rPr>
          <w:rFonts w:asciiTheme="minorHAnsi" w:eastAsiaTheme="minorEastAsia" w:hAnsiTheme="minorHAnsi" w:cstheme="minorBidi"/>
          <w:noProof/>
          <w:sz w:val="22"/>
          <w:szCs w:val="22"/>
          <w:lang w:eastAsia="nl-BE"/>
        </w:rPr>
      </w:pPr>
      <w:hyperlink w:anchor="_Toc106110285" w:history="1">
        <w:r w:rsidR="00755797" w:rsidRPr="009F3F62">
          <w:rPr>
            <w:rStyle w:val="Hyperlink"/>
            <w:noProof/>
            <w:snapToGrid w:val="0"/>
          </w:rPr>
          <w:t xml:space="preserve">Afdeling V. </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De functioneringstoelage en de managementstoelage</w:t>
        </w:r>
        <w:r w:rsidR="00755797">
          <w:rPr>
            <w:noProof/>
            <w:webHidden/>
          </w:rPr>
          <w:tab/>
        </w:r>
        <w:r w:rsidR="00755797">
          <w:rPr>
            <w:noProof/>
            <w:webHidden/>
          </w:rPr>
          <w:fldChar w:fldCharType="begin"/>
        </w:r>
        <w:r w:rsidR="00755797">
          <w:rPr>
            <w:noProof/>
            <w:webHidden/>
          </w:rPr>
          <w:instrText xml:space="preserve"> PAGEREF _Toc106110285 \h </w:instrText>
        </w:r>
        <w:r w:rsidR="00755797">
          <w:rPr>
            <w:noProof/>
            <w:webHidden/>
          </w:rPr>
        </w:r>
        <w:r w:rsidR="00755797">
          <w:rPr>
            <w:noProof/>
            <w:webHidden/>
          </w:rPr>
          <w:fldChar w:fldCharType="separate"/>
        </w:r>
        <w:r w:rsidR="00755797">
          <w:rPr>
            <w:noProof/>
            <w:webHidden/>
          </w:rPr>
          <w:t>123</w:t>
        </w:r>
        <w:r w:rsidR="00755797">
          <w:rPr>
            <w:noProof/>
            <w:webHidden/>
          </w:rPr>
          <w:fldChar w:fldCharType="end"/>
        </w:r>
      </w:hyperlink>
    </w:p>
    <w:p w14:paraId="2522B7FD" w14:textId="3ED4B2D0" w:rsidR="00755797" w:rsidRDefault="007B2B54">
      <w:pPr>
        <w:pStyle w:val="Inhopg2"/>
        <w:rPr>
          <w:rFonts w:asciiTheme="minorHAnsi" w:eastAsiaTheme="minorEastAsia" w:hAnsiTheme="minorHAnsi" w:cstheme="minorBidi"/>
          <w:noProof/>
          <w:sz w:val="22"/>
          <w:szCs w:val="22"/>
          <w:lang w:eastAsia="nl-BE"/>
        </w:rPr>
      </w:pPr>
      <w:hyperlink w:anchor="_Toc106110286" w:history="1">
        <w:r w:rsidR="00755797" w:rsidRPr="009F3F62">
          <w:rPr>
            <w:rStyle w:val="Hyperlink"/>
            <w:noProof/>
            <w:snapToGrid w:val="0"/>
          </w:rPr>
          <w:t>Hoofdstuk V. De vergoeding voor reis- en verblijfkosten</w:t>
        </w:r>
        <w:r w:rsidR="00755797">
          <w:rPr>
            <w:noProof/>
            <w:webHidden/>
          </w:rPr>
          <w:tab/>
        </w:r>
        <w:r w:rsidR="00755797">
          <w:rPr>
            <w:noProof/>
            <w:webHidden/>
          </w:rPr>
          <w:fldChar w:fldCharType="begin"/>
        </w:r>
        <w:r w:rsidR="00755797">
          <w:rPr>
            <w:noProof/>
            <w:webHidden/>
          </w:rPr>
          <w:instrText xml:space="preserve"> PAGEREF _Toc106110286 \h </w:instrText>
        </w:r>
        <w:r w:rsidR="00755797">
          <w:rPr>
            <w:noProof/>
            <w:webHidden/>
          </w:rPr>
        </w:r>
        <w:r w:rsidR="00755797">
          <w:rPr>
            <w:noProof/>
            <w:webHidden/>
          </w:rPr>
          <w:fldChar w:fldCharType="separate"/>
        </w:r>
        <w:r w:rsidR="00755797">
          <w:rPr>
            <w:noProof/>
            <w:webHidden/>
          </w:rPr>
          <w:t>124</w:t>
        </w:r>
        <w:r w:rsidR="00755797">
          <w:rPr>
            <w:noProof/>
            <w:webHidden/>
          </w:rPr>
          <w:fldChar w:fldCharType="end"/>
        </w:r>
      </w:hyperlink>
    </w:p>
    <w:p w14:paraId="3FF922CD" w14:textId="60C72A12"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87" w:history="1">
        <w:r w:rsidR="00755797" w:rsidRPr="009F3F62">
          <w:rPr>
            <w:rStyle w:val="Hyperlink"/>
            <w:noProof/>
            <w:snapToGrid w:val="0"/>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Algemene bepalingen</w:t>
        </w:r>
        <w:r w:rsidR="00755797">
          <w:rPr>
            <w:noProof/>
            <w:webHidden/>
          </w:rPr>
          <w:tab/>
        </w:r>
        <w:r w:rsidR="00755797">
          <w:rPr>
            <w:noProof/>
            <w:webHidden/>
          </w:rPr>
          <w:fldChar w:fldCharType="begin"/>
        </w:r>
        <w:r w:rsidR="00755797">
          <w:rPr>
            <w:noProof/>
            <w:webHidden/>
          </w:rPr>
          <w:instrText xml:space="preserve"> PAGEREF _Toc106110287 \h </w:instrText>
        </w:r>
        <w:r w:rsidR="00755797">
          <w:rPr>
            <w:noProof/>
            <w:webHidden/>
          </w:rPr>
        </w:r>
        <w:r w:rsidR="00755797">
          <w:rPr>
            <w:noProof/>
            <w:webHidden/>
          </w:rPr>
          <w:fldChar w:fldCharType="separate"/>
        </w:r>
        <w:r w:rsidR="00755797">
          <w:rPr>
            <w:noProof/>
            <w:webHidden/>
          </w:rPr>
          <w:t>124</w:t>
        </w:r>
        <w:r w:rsidR="00755797">
          <w:rPr>
            <w:noProof/>
            <w:webHidden/>
          </w:rPr>
          <w:fldChar w:fldCharType="end"/>
        </w:r>
      </w:hyperlink>
    </w:p>
    <w:p w14:paraId="53B8EDA9" w14:textId="3E2FA344"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88" w:history="1">
        <w:r w:rsidR="00755797" w:rsidRPr="009F3F62">
          <w:rPr>
            <w:rStyle w:val="Hyperlink"/>
            <w:noProof/>
            <w:snapToGrid w:val="0"/>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De vergoeding voor reiskosten</w:t>
        </w:r>
        <w:r w:rsidR="00755797">
          <w:rPr>
            <w:noProof/>
            <w:webHidden/>
          </w:rPr>
          <w:tab/>
        </w:r>
        <w:r w:rsidR="00755797">
          <w:rPr>
            <w:noProof/>
            <w:webHidden/>
          </w:rPr>
          <w:fldChar w:fldCharType="begin"/>
        </w:r>
        <w:r w:rsidR="00755797">
          <w:rPr>
            <w:noProof/>
            <w:webHidden/>
          </w:rPr>
          <w:instrText xml:space="preserve"> PAGEREF _Toc106110288 \h </w:instrText>
        </w:r>
        <w:r w:rsidR="00755797">
          <w:rPr>
            <w:noProof/>
            <w:webHidden/>
          </w:rPr>
        </w:r>
        <w:r w:rsidR="00755797">
          <w:rPr>
            <w:noProof/>
            <w:webHidden/>
          </w:rPr>
          <w:fldChar w:fldCharType="separate"/>
        </w:r>
        <w:r w:rsidR="00755797">
          <w:rPr>
            <w:noProof/>
            <w:webHidden/>
          </w:rPr>
          <w:t>125</w:t>
        </w:r>
        <w:r w:rsidR="00755797">
          <w:rPr>
            <w:noProof/>
            <w:webHidden/>
          </w:rPr>
          <w:fldChar w:fldCharType="end"/>
        </w:r>
      </w:hyperlink>
    </w:p>
    <w:p w14:paraId="78824867" w14:textId="7B650053" w:rsidR="00755797" w:rsidRDefault="007B2B54">
      <w:pPr>
        <w:pStyle w:val="Inhopg2"/>
        <w:rPr>
          <w:rFonts w:asciiTheme="minorHAnsi" w:eastAsiaTheme="minorEastAsia" w:hAnsiTheme="minorHAnsi" w:cstheme="minorBidi"/>
          <w:noProof/>
          <w:sz w:val="22"/>
          <w:szCs w:val="22"/>
          <w:lang w:eastAsia="nl-BE"/>
        </w:rPr>
      </w:pPr>
      <w:hyperlink w:anchor="_Toc106110289" w:history="1">
        <w:r w:rsidR="00755797" w:rsidRPr="009F3F62">
          <w:rPr>
            <w:rStyle w:val="Hyperlink"/>
            <w:noProof/>
          </w:rPr>
          <w:t>Hoofdstuk VI. De sociale voordelen</w:t>
        </w:r>
        <w:r w:rsidR="00755797">
          <w:rPr>
            <w:noProof/>
            <w:webHidden/>
          </w:rPr>
          <w:tab/>
        </w:r>
        <w:r w:rsidR="00755797">
          <w:rPr>
            <w:noProof/>
            <w:webHidden/>
          </w:rPr>
          <w:fldChar w:fldCharType="begin"/>
        </w:r>
        <w:r w:rsidR="00755797">
          <w:rPr>
            <w:noProof/>
            <w:webHidden/>
          </w:rPr>
          <w:instrText xml:space="preserve"> PAGEREF _Toc106110289 \h </w:instrText>
        </w:r>
        <w:r w:rsidR="00755797">
          <w:rPr>
            <w:noProof/>
            <w:webHidden/>
          </w:rPr>
        </w:r>
        <w:r w:rsidR="00755797">
          <w:rPr>
            <w:noProof/>
            <w:webHidden/>
          </w:rPr>
          <w:fldChar w:fldCharType="separate"/>
        </w:r>
        <w:r w:rsidR="00755797">
          <w:rPr>
            <w:noProof/>
            <w:webHidden/>
          </w:rPr>
          <w:t>126</w:t>
        </w:r>
        <w:r w:rsidR="00755797">
          <w:rPr>
            <w:noProof/>
            <w:webHidden/>
          </w:rPr>
          <w:fldChar w:fldCharType="end"/>
        </w:r>
      </w:hyperlink>
    </w:p>
    <w:p w14:paraId="392099B8" w14:textId="7EDBE59F"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290" w:history="1">
        <w:r w:rsidR="00755797" w:rsidRPr="009F3F62">
          <w:rPr>
            <w:rStyle w:val="Hyperlink"/>
            <w:noProof/>
          </w:rPr>
          <w:t xml:space="preserve">Afdeling I. </w:t>
        </w:r>
        <w:r w:rsidR="00755797">
          <w:rPr>
            <w:rFonts w:asciiTheme="minorHAnsi" w:eastAsiaTheme="minorEastAsia" w:hAnsiTheme="minorHAnsi" w:cstheme="minorBidi"/>
            <w:noProof/>
            <w:sz w:val="22"/>
            <w:szCs w:val="22"/>
            <w:lang w:eastAsia="nl-BE"/>
          </w:rPr>
          <w:tab/>
        </w:r>
        <w:r w:rsidR="00755797" w:rsidRPr="009F3F62">
          <w:rPr>
            <w:rStyle w:val="Hyperlink"/>
            <w:noProof/>
          </w:rPr>
          <w:t>De maaltijdcheques</w:t>
        </w:r>
        <w:r w:rsidR="00755797">
          <w:rPr>
            <w:noProof/>
            <w:webHidden/>
          </w:rPr>
          <w:tab/>
        </w:r>
        <w:r w:rsidR="00755797">
          <w:rPr>
            <w:noProof/>
            <w:webHidden/>
          </w:rPr>
          <w:fldChar w:fldCharType="begin"/>
        </w:r>
        <w:r w:rsidR="00755797">
          <w:rPr>
            <w:noProof/>
            <w:webHidden/>
          </w:rPr>
          <w:instrText xml:space="preserve"> PAGEREF _Toc106110290 \h </w:instrText>
        </w:r>
        <w:r w:rsidR="00755797">
          <w:rPr>
            <w:noProof/>
            <w:webHidden/>
          </w:rPr>
        </w:r>
        <w:r w:rsidR="00755797">
          <w:rPr>
            <w:noProof/>
            <w:webHidden/>
          </w:rPr>
          <w:fldChar w:fldCharType="separate"/>
        </w:r>
        <w:r w:rsidR="00755797">
          <w:rPr>
            <w:noProof/>
            <w:webHidden/>
          </w:rPr>
          <w:t>126</w:t>
        </w:r>
        <w:r w:rsidR="00755797">
          <w:rPr>
            <w:noProof/>
            <w:webHidden/>
          </w:rPr>
          <w:fldChar w:fldCharType="end"/>
        </w:r>
      </w:hyperlink>
    </w:p>
    <w:p w14:paraId="32B5FCE3" w14:textId="301953E9" w:rsidR="00755797" w:rsidRDefault="007B2B54">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106110291" w:history="1">
        <w:r w:rsidR="00755797" w:rsidRPr="009F3F62">
          <w:rPr>
            <w:rStyle w:val="Hyperlink"/>
            <w:noProof/>
          </w:rPr>
          <w:t xml:space="preserve">Afdeling II. </w:t>
        </w:r>
        <w:r w:rsidR="00755797">
          <w:rPr>
            <w:rFonts w:asciiTheme="minorHAnsi" w:eastAsiaTheme="minorEastAsia" w:hAnsiTheme="minorHAnsi" w:cstheme="minorBidi"/>
            <w:noProof/>
            <w:sz w:val="22"/>
            <w:szCs w:val="22"/>
            <w:lang w:eastAsia="nl-BE"/>
          </w:rPr>
          <w:tab/>
        </w:r>
        <w:r w:rsidR="00755797" w:rsidRPr="009F3F62">
          <w:rPr>
            <w:rStyle w:val="Hyperlink"/>
            <w:noProof/>
          </w:rPr>
          <w:t>De hospitalisatieverzekering</w:t>
        </w:r>
        <w:r w:rsidR="00755797">
          <w:rPr>
            <w:noProof/>
            <w:webHidden/>
          </w:rPr>
          <w:tab/>
        </w:r>
        <w:r w:rsidR="00755797">
          <w:rPr>
            <w:noProof/>
            <w:webHidden/>
          </w:rPr>
          <w:fldChar w:fldCharType="begin"/>
        </w:r>
        <w:r w:rsidR="00755797">
          <w:rPr>
            <w:noProof/>
            <w:webHidden/>
          </w:rPr>
          <w:instrText xml:space="preserve"> PAGEREF _Toc106110291 \h </w:instrText>
        </w:r>
        <w:r w:rsidR="00755797">
          <w:rPr>
            <w:noProof/>
            <w:webHidden/>
          </w:rPr>
        </w:r>
        <w:r w:rsidR="00755797">
          <w:rPr>
            <w:noProof/>
            <w:webHidden/>
          </w:rPr>
          <w:fldChar w:fldCharType="separate"/>
        </w:r>
        <w:r w:rsidR="00755797">
          <w:rPr>
            <w:noProof/>
            <w:webHidden/>
          </w:rPr>
          <w:t>129</w:t>
        </w:r>
        <w:r w:rsidR="00755797">
          <w:rPr>
            <w:noProof/>
            <w:webHidden/>
          </w:rPr>
          <w:fldChar w:fldCharType="end"/>
        </w:r>
      </w:hyperlink>
    </w:p>
    <w:p w14:paraId="0AB37087" w14:textId="07E59E6D"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292"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De vergoeding van de kosten voor het woon-werkverkeer</w:t>
        </w:r>
        <w:r w:rsidR="00755797">
          <w:rPr>
            <w:noProof/>
            <w:webHidden/>
          </w:rPr>
          <w:tab/>
        </w:r>
        <w:r w:rsidR="00755797">
          <w:rPr>
            <w:noProof/>
            <w:webHidden/>
          </w:rPr>
          <w:fldChar w:fldCharType="begin"/>
        </w:r>
        <w:r w:rsidR="00755797">
          <w:rPr>
            <w:noProof/>
            <w:webHidden/>
          </w:rPr>
          <w:instrText xml:space="preserve"> PAGEREF _Toc106110292 \h </w:instrText>
        </w:r>
        <w:r w:rsidR="00755797">
          <w:rPr>
            <w:noProof/>
            <w:webHidden/>
          </w:rPr>
        </w:r>
        <w:r w:rsidR="00755797">
          <w:rPr>
            <w:noProof/>
            <w:webHidden/>
          </w:rPr>
          <w:fldChar w:fldCharType="separate"/>
        </w:r>
        <w:r w:rsidR="00755797">
          <w:rPr>
            <w:noProof/>
            <w:webHidden/>
          </w:rPr>
          <w:t>130</w:t>
        </w:r>
        <w:r w:rsidR="00755797">
          <w:rPr>
            <w:noProof/>
            <w:webHidden/>
          </w:rPr>
          <w:fldChar w:fldCharType="end"/>
        </w:r>
      </w:hyperlink>
    </w:p>
    <w:p w14:paraId="20F09947" w14:textId="270B49B6" w:rsidR="00755797" w:rsidRDefault="007B2B54">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106110293" w:history="1">
        <w:r w:rsidR="00755797" w:rsidRPr="009F3F62">
          <w:rPr>
            <w:rStyle w:val="Hyperlink"/>
            <w:noProof/>
          </w:rPr>
          <w:t xml:space="preserve">Afdeling IV. </w:t>
        </w:r>
        <w:r w:rsidR="00755797">
          <w:rPr>
            <w:rFonts w:asciiTheme="minorHAnsi" w:eastAsiaTheme="minorEastAsia" w:hAnsiTheme="minorHAnsi" w:cstheme="minorBidi"/>
            <w:noProof/>
            <w:sz w:val="22"/>
            <w:szCs w:val="22"/>
            <w:lang w:eastAsia="nl-BE"/>
          </w:rPr>
          <w:tab/>
        </w:r>
        <w:r w:rsidR="00755797" w:rsidRPr="009F3F62">
          <w:rPr>
            <w:rStyle w:val="Hyperlink"/>
            <w:noProof/>
          </w:rPr>
          <w:t>De begrafenisvergoeding</w:t>
        </w:r>
        <w:r w:rsidR="00755797">
          <w:rPr>
            <w:noProof/>
            <w:webHidden/>
          </w:rPr>
          <w:tab/>
        </w:r>
        <w:r w:rsidR="00755797">
          <w:rPr>
            <w:noProof/>
            <w:webHidden/>
          </w:rPr>
          <w:fldChar w:fldCharType="begin"/>
        </w:r>
        <w:r w:rsidR="00755797">
          <w:rPr>
            <w:noProof/>
            <w:webHidden/>
          </w:rPr>
          <w:instrText xml:space="preserve"> PAGEREF _Toc106110293 \h </w:instrText>
        </w:r>
        <w:r w:rsidR="00755797">
          <w:rPr>
            <w:noProof/>
            <w:webHidden/>
          </w:rPr>
        </w:r>
        <w:r w:rsidR="00755797">
          <w:rPr>
            <w:noProof/>
            <w:webHidden/>
          </w:rPr>
          <w:fldChar w:fldCharType="separate"/>
        </w:r>
        <w:r w:rsidR="00755797">
          <w:rPr>
            <w:noProof/>
            <w:webHidden/>
          </w:rPr>
          <w:t>130</w:t>
        </w:r>
        <w:r w:rsidR="00755797">
          <w:rPr>
            <w:noProof/>
            <w:webHidden/>
          </w:rPr>
          <w:fldChar w:fldCharType="end"/>
        </w:r>
      </w:hyperlink>
    </w:p>
    <w:p w14:paraId="4934EF0A" w14:textId="0812959B" w:rsidR="00755797" w:rsidRDefault="007B2B54">
      <w:pPr>
        <w:pStyle w:val="Inhopg3"/>
        <w:tabs>
          <w:tab w:val="left" w:pos="1835"/>
          <w:tab w:val="right" w:leader="dot" w:pos="9062"/>
        </w:tabs>
        <w:rPr>
          <w:rFonts w:asciiTheme="minorHAnsi" w:eastAsiaTheme="minorEastAsia" w:hAnsiTheme="minorHAnsi" w:cstheme="minorBidi"/>
          <w:noProof/>
          <w:sz w:val="22"/>
          <w:szCs w:val="22"/>
          <w:lang w:eastAsia="nl-BE"/>
        </w:rPr>
      </w:pPr>
      <w:hyperlink w:anchor="_Toc106110294" w:history="1">
        <w:r w:rsidR="00755797" w:rsidRPr="009F3F62">
          <w:rPr>
            <w:rStyle w:val="Hyperlink"/>
            <w:noProof/>
          </w:rPr>
          <w:t xml:space="preserve">Afdeling V. </w:t>
        </w:r>
        <w:r w:rsidR="00755797">
          <w:rPr>
            <w:rFonts w:asciiTheme="minorHAnsi" w:eastAsiaTheme="minorEastAsia" w:hAnsiTheme="minorHAnsi" w:cstheme="minorBidi"/>
            <w:noProof/>
            <w:sz w:val="22"/>
            <w:szCs w:val="22"/>
            <w:lang w:eastAsia="nl-BE"/>
          </w:rPr>
          <w:tab/>
        </w:r>
        <w:r w:rsidR="00755797" w:rsidRPr="009F3F62">
          <w:rPr>
            <w:rStyle w:val="Hyperlink"/>
            <w:noProof/>
          </w:rPr>
          <w:t>Andere sociale voordelen</w:t>
        </w:r>
        <w:r w:rsidR="00755797">
          <w:rPr>
            <w:noProof/>
            <w:webHidden/>
          </w:rPr>
          <w:tab/>
        </w:r>
        <w:r w:rsidR="00755797">
          <w:rPr>
            <w:noProof/>
            <w:webHidden/>
          </w:rPr>
          <w:fldChar w:fldCharType="begin"/>
        </w:r>
        <w:r w:rsidR="00755797">
          <w:rPr>
            <w:noProof/>
            <w:webHidden/>
          </w:rPr>
          <w:instrText xml:space="preserve"> PAGEREF _Toc106110294 \h </w:instrText>
        </w:r>
        <w:r w:rsidR="00755797">
          <w:rPr>
            <w:noProof/>
            <w:webHidden/>
          </w:rPr>
        </w:r>
        <w:r w:rsidR="00755797">
          <w:rPr>
            <w:noProof/>
            <w:webHidden/>
          </w:rPr>
          <w:fldChar w:fldCharType="separate"/>
        </w:r>
        <w:r w:rsidR="00755797">
          <w:rPr>
            <w:noProof/>
            <w:webHidden/>
          </w:rPr>
          <w:t>132</w:t>
        </w:r>
        <w:r w:rsidR="00755797">
          <w:rPr>
            <w:noProof/>
            <w:webHidden/>
          </w:rPr>
          <w:fldChar w:fldCharType="end"/>
        </w:r>
      </w:hyperlink>
    </w:p>
    <w:p w14:paraId="0EC33FF5" w14:textId="0A06BAAE" w:rsidR="00755797" w:rsidRDefault="007B2B54">
      <w:pPr>
        <w:pStyle w:val="Inhopg1"/>
        <w:rPr>
          <w:rFonts w:asciiTheme="minorHAnsi" w:eastAsiaTheme="minorEastAsia" w:hAnsiTheme="minorHAnsi" w:cstheme="minorBidi"/>
          <w:noProof/>
          <w:sz w:val="22"/>
          <w:szCs w:val="22"/>
          <w:lang w:eastAsia="nl-BE"/>
        </w:rPr>
      </w:pPr>
      <w:hyperlink w:anchor="_Toc106110295" w:history="1">
        <w:r w:rsidR="00755797" w:rsidRPr="009F3F62">
          <w:rPr>
            <w:rStyle w:val="Hyperlink"/>
            <w:noProof/>
          </w:rPr>
          <w:t>Titel IX. Verloven en afwezigheden</w:t>
        </w:r>
        <w:r w:rsidR="00755797">
          <w:rPr>
            <w:noProof/>
            <w:webHidden/>
          </w:rPr>
          <w:tab/>
        </w:r>
        <w:r w:rsidR="00755797">
          <w:rPr>
            <w:noProof/>
            <w:webHidden/>
          </w:rPr>
          <w:fldChar w:fldCharType="begin"/>
        </w:r>
        <w:r w:rsidR="00755797">
          <w:rPr>
            <w:noProof/>
            <w:webHidden/>
          </w:rPr>
          <w:instrText xml:space="preserve"> PAGEREF _Toc106110295 \h </w:instrText>
        </w:r>
        <w:r w:rsidR="00755797">
          <w:rPr>
            <w:noProof/>
            <w:webHidden/>
          </w:rPr>
        </w:r>
        <w:r w:rsidR="00755797">
          <w:rPr>
            <w:noProof/>
            <w:webHidden/>
          </w:rPr>
          <w:fldChar w:fldCharType="separate"/>
        </w:r>
        <w:r w:rsidR="00755797">
          <w:rPr>
            <w:noProof/>
            <w:webHidden/>
          </w:rPr>
          <w:t>133</w:t>
        </w:r>
        <w:r w:rsidR="00755797">
          <w:rPr>
            <w:noProof/>
            <w:webHidden/>
          </w:rPr>
          <w:fldChar w:fldCharType="end"/>
        </w:r>
      </w:hyperlink>
    </w:p>
    <w:p w14:paraId="73794E00" w14:textId="5F13C732" w:rsidR="00755797" w:rsidRDefault="007B2B54">
      <w:pPr>
        <w:pStyle w:val="Inhopg2"/>
        <w:rPr>
          <w:rFonts w:asciiTheme="minorHAnsi" w:eastAsiaTheme="minorEastAsia" w:hAnsiTheme="minorHAnsi" w:cstheme="minorBidi"/>
          <w:noProof/>
          <w:sz w:val="22"/>
          <w:szCs w:val="22"/>
          <w:lang w:eastAsia="nl-BE"/>
        </w:rPr>
      </w:pPr>
      <w:hyperlink w:anchor="_Toc106110296" w:history="1">
        <w:r w:rsidR="00755797" w:rsidRPr="009F3F62">
          <w:rPr>
            <w:rStyle w:val="Hyperlink"/>
            <w:noProof/>
          </w:rPr>
          <w:t>Hoofdstuk I. Algemene bepalingen</w:t>
        </w:r>
        <w:r w:rsidR="00755797">
          <w:rPr>
            <w:noProof/>
            <w:webHidden/>
          </w:rPr>
          <w:tab/>
        </w:r>
        <w:r w:rsidR="00755797">
          <w:rPr>
            <w:noProof/>
            <w:webHidden/>
          </w:rPr>
          <w:fldChar w:fldCharType="begin"/>
        </w:r>
        <w:r w:rsidR="00755797">
          <w:rPr>
            <w:noProof/>
            <w:webHidden/>
          </w:rPr>
          <w:instrText xml:space="preserve"> PAGEREF _Toc106110296 \h </w:instrText>
        </w:r>
        <w:r w:rsidR="00755797">
          <w:rPr>
            <w:noProof/>
            <w:webHidden/>
          </w:rPr>
        </w:r>
        <w:r w:rsidR="00755797">
          <w:rPr>
            <w:noProof/>
            <w:webHidden/>
          </w:rPr>
          <w:fldChar w:fldCharType="separate"/>
        </w:r>
        <w:r w:rsidR="00755797">
          <w:rPr>
            <w:noProof/>
            <w:webHidden/>
          </w:rPr>
          <w:t>133</w:t>
        </w:r>
        <w:r w:rsidR="00755797">
          <w:rPr>
            <w:noProof/>
            <w:webHidden/>
          </w:rPr>
          <w:fldChar w:fldCharType="end"/>
        </w:r>
      </w:hyperlink>
    </w:p>
    <w:p w14:paraId="0FB25874" w14:textId="5A4099F7" w:rsidR="00755797" w:rsidRDefault="007B2B54">
      <w:pPr>
        <w:pStyle w:val="Inhopg2"/>
        <w:rPr>
          <w:rFonts w:asciiTheme="minorHAnsi" w:eastAsiaTheme="minorEastAsia" w:hAnsiTheme="minorHAnsi" w:cstheme="minorBidi"/>
          <w:noProof/>
          <w:sz w:val="22"/>
          <w:szCs w:val="22"/>
          <w:lang w:eastAsia="nl-BE"/>
        </w:rPr>
      </w:pPr>
      <w:hyperlink w:anchor="_Toc106110297" w:history="1">
        <w:r w:rsidR="00755797" w:rsidRPr="009F3F62">
          <w:rPr>
            <w:rStyle w:val="Hyperlink"/>
            <w:noProof/>
          </w:rPr>
          <w:t>Hoofdstuk II. De jaarlijkse vakantiedagen</w:t>
        </w:r>
        <w:r w:rsidR="00755797">
          <w:rPr>
            <w:noProof/>
            <w:webHidden/>
          </w:rPr>
          <w:tab/>
        </w:r>
        <w:r w:rsidR="00755797">
          <w:rPr>
            <w:noProof/>
            <w:webHidden/>
          </w:rPr>
          <w:fldChar w:fldCharType="begin"/>
        </w:r>
        <w:r w:rsidR="00755797">
          <w:rPr>
            <w:noProof/>
            <w:webHidden/>
          </w:rPr>
          <w:instrText xml:space="preserve"> PAGEREF _Toc106110297 \h </w:instrText>
        </w:r>
        <w:r w:rsidR="00755797">
          <w:rPr>
            <w:noProof/>
            <w:webHidden/>
          </w:rPr>
        </w:r>
        <w:r w:rsidR="00755797">
          <w:rPr>
            <w:noProof/>
            <w:webHidden/>
          </w:rPr>
          <w:fldChar w:fldCharType="separate"/>
        </w:r>
        <w:r w:rsidR="00755797">
          <w:rPr>
            <w:noProof/>
            <w:webHidden/>
          </w:rPr>
          <w:t>135</w:t>
        </w:r>
        <w:r w:rsidR="00755797">
          <w:rPr>
            <w:noProof/>
            <w:webHidden/>
          </w:rPr>
          <w:fldChar w:fldCharType="end"/>
        </w:r>
      </w:hyperlink>
    </w:p>
    <w:p w14:paraId="47F816C2" w14:textId="63A09F4E" w:rsidR="00755797" w:rsidRDefault="007B2B54">
      <w:pPr>
        <w:pStyle w:val="Inhopg2"/>
        <w:rPr>
          <w:rFonts w:asciiTheme="minorHAnsi" w:eastAsiaTheme="minorEastAsia" w:hAnsiTheme="minorHAnsi" w:cstheme="minorBidi"/>
          <w:noProof/>
          <w:sz w:val="22"/>
          <w:szCs w:val="22"/>
          <w:lang w:eastAsia="nl-BE"/>
        </w:rPr>
      </w:pPr>
      <w:hyperlink w:anchor="_Toc106110298" w:history="1">
        <w:r w:rsidR="00755797" w:rsidRPr="009F3F62">
          <w:rPr>
            <w:rStyle w:val="Hyperlink"/>
            <w:noProof/>
          </w:rPr>
          <w:t>Hoofdstuk III. De feestdagen</w:t>
        </w:r>
        <w:r w:rsidR="00755797">
          <w:rPr>
            <w:noProof/>
            <w:webHidden/>
          </w:rPr>
          <w:tab/>
        </w:r>
        <w:r w:rsidR="00755797">
          <w:rPr>
            <w:noProof/>
            <w:webHidden/>
          </w:rPr>
          <w:fldChar w:fldCharType="begin"/>
        </w:r>
        <w:r w:rsidR="00755797">
          <w:rPr>
            <w:noProof/>
            <w:webHidden/>
          </w:rPr>
          <w:instrText xml:space="preserve"> PAGEREF _Toc106110298 \h </w:instrText>
        </w:r>
        <w:r w:rsidR="00755797">
          <w:rPr>
            <w:noProof/>
            <w:webHidden/>
          </w:rPr>
        </w:r>
        <w:r w:rsidR="00755797">
          <w:rPr>
            <w:noProof/>
            <w:webHidden/>
          </w:rPr>
          <w:fldChar w:fldCharType="separate"/>
        </w:r>
        <w:r w:rsidR="00755797">
          <w:rPr>
            <w:noProof/>
            <w:webHidden/>
          </w:rPr>
          <w:t>137</w:t>
        </w:r>
        <w:r w:rsidR="00755797">
          <w:rPr>
            <w:noProof/>
            <w:webHidden/>
          </w:rPr>
          <w:fldChar w:fldCharType="end"/>
        </w:r>
      </w:hyperlink>
    </w:p>
    <w:p w14:paraId="138DE84C" w14:textId="24D3E5D3" w:rsidR="00755797" w:rsidRDefault="007B2B54">
      <w:pPr>
        <w:pStyle w:val="Inhopg2"/>
        <w:rPr>
          <w:rFonts w:asciiTheme="minorHAnsi" w:eastAsiaTheme="minorEastAsia" w:hAnsiTheme="minorHAnsi" w:cstheme="minorBidi"/>
          <w:noProof/>
          <w:sz w:val="22"/>
          <w:szCs w:val="22"/>
          <w:lang w:eastAsia="nl-BE"/>
        </w:rPr>
      </w:pPr>
      <w:hyperlink w:anchor="_Toc106110299" w:history="1">
        <w:r w:rsidR="00755797" w:rsidRPr="009F3F62">
          <w:rPr>
            <w:rStyle w:val="Hyperlink"/>
            <w:noProof/>
          </w:rPr>
          <w:t>Hoofdstuk IV. Bevallingsverlof, opvangverlof, pleegzorgverlof en pleegouderverlof</w:t>
        </w:r>
        <w:r w:rsidR="00755797">
          <w:rPr>
            <w:noProof/>
            <w:webHidden/>
          </w:rPr>
          <w:tab/>
        </w:r>
        <w:r w:rsidR="00755797">
          <w:rPr>
            <w:noProof/>
            <w:webHidden/>
          </w:rPr>
          <w:fldChar w:fldCharType="begin"/>
        </w:r>
        <w:r w:rsidR="00755797">
          <w:rPr>
            <w:noProof/>
            <w:webHidden/>
          </w:rPr>
          <w:instrText xml:space="preserve"> PAGEREF _Toc106110299 \h </w:instrText>
        </w:r>
        <w:r w:rsidR="00755797">
          <w:rPr>
            <w:noProof/>
            <w:webHidden/>
          </w:rPr>
        </w:r>
        <w:r w:rsidR="00755797">
          <w:rPr>
            <w:noProof/>
            <w:webHidden/>
          </w:rPr>
          <w:fldChar w:fldCharType="separate"/>
        </w:r>
        <w:r w:rsidR="00755797">
          <w:rPr>
            <w:noProof/>
            <w:webHidden/>
          </w:rPr>
          <w:t>138</w:t>
        </w:r>
        <w:r w:rsidR="00755797">
          <w:rPr>
            <w:noProof/>
            <w:webHidden/>
          </w:rPr>
          <w:fldChar w:fldCharType="end"/>
        </w:r>
      </w:hyperlink>
    </w:p>
    <w:p w14:paraId="46155A97" w14:textId="720B7CA4"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00"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Het bevallingsverlof</w:t>
        </w:r>
        <w:r w:rsidR="00755797">
          <w:rPr>
            <w:noProof/>
            <w:webHidden/>
          </w:rPr>
          <w:tab/>
        </w:r>
        <w:r w:rsidR="00755797">
          <w:rPr>
            <w:noProof/>
            <w:webHidden/>
          </w:rPr>
          <w:fldChar w:fldCharType="begin"/>
        </w:r>
        <w:r w:rsidR="00755797">
          <w:rPr>
            <w:noProof/>
            <w:webHidden/>
          </w:rPr>
          <w:instrText xml:space="preserve"> PAGEREF _Toc106110300 \h </w:instrText>
        </w:r>
        <w:r w:rsidR="00755797">
          <w:rPr>
            <w:noProof/>
            <w:webHidden/>
          </w:rPr>
        </w:r>
        <w:r w:rsidR="00755797">
          <w:rPr>
            <w:noProof/>
            <w:webHidden/>
          </w:rPr>
          <w:fldChar w:fldCharType="separate"/>
        </w:r>
        <w:r w:rsidR="00755797">
          <w:rPr>
            <w:noProof/>
            <w:webHidden/>
          </w:rPr>
          <w:t>138</w:t>
        </w:r>
        <w:r w:rsidR="00755797">
          <w:rPr>
            <w:noProof/>
            <w:webHidden/>
          </w:rPr>
          <w:fldChar w:fldCharType="end"/>
        </w:r>
      </w:hyperlink>
    </w:p>
    <w:p w14:paraId="3C41286D" w14:textId="0829E202"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301"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Het opvangverlof</w:t>
        </w:r>
        <w:r w:rsidR="00755797">
          <w:rPr>
            <w:noProof/>
            <w:webHidden/>
          </w:rPr>
          <w:tab/>
        </w:r>
        <w:r w:rsidR="00755797">
          <w:rPr>
            <w:noProof/>
            <w:webHidden/>
          </w:rPr>
          <w:fldChar w:fldCharType="begin"/>
        </w:r>
        <w:r w:rsidR="00755797">
          <w:rPr>
            <w:noProof/>
            <w:webHidden/>
          </w:rPr>
          <w:instrText xml:space="preserve"> PAGEREF _Toc106110301 \h </w:instrText>
        </w:r>
        <w:r w:rsidR="00755797">
          <w:rPr>
            <w:noProof/>
            <w:webHidden/>
          </w:rPr>
        </w:r>
        <w:r w:rsidR="00755797">
          <w:rPr>
            <w:noProof/>
            <w:webHidden/>
          </w:rPr>
          <w:fldChar w:fldCharType="separate"/>
        </w:r>
        <w:r w:rsidR="00755797">
          <w:rPr>
            <w:noProof/>
            <w:webHidden/>
          </w:rPr>
          <w:t>142</w:t>
        </w:r>
        <w:r w:rsidR="00755797">
          <w:rPr>
            <w:noProof/>
            <w:webHidden/>
          </w:rPr>
          <w:fldChar w:fldCharType="end"/>
        </w:r>
      </w:hyperlink>
    </w:p>
    <w:p w14:paraId="2AB8A1B6" w14:textId="6B15827C"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302"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Het pleegzorgverlof</w:t>
        </w:r>
        <w:r w:rsidR="00755797">
          <w:rPr>
            <w:noProof/>
            <w:webHidden/>
          </w:rPr>
          <w:tab/>
        </w:r>
        <w:r w:rsidR="00755797">
          <w:rPr>
            <w:noProof/>
            <w:webHidden/>
          </w:rPr>
          <w:fldChar w:fldCharType="begin"/>
        </w:r>
        <w:r w:rsidR="00755797">
          <w:rPr>
            <w:noProof/>
            <w:webHidden/>
          </w:rPr>
          <w:instrText xml:space="preserve"> PAGEREF _Toc106110302 \h </w:instrText>
        </w:r>
        <w:r w:rsidR="00755797">
          <w:rPr>
            <w:noProof/>
            <w:webHidden/>
          </w:rPr>
        </w:r>
        <w:r w:rsidR="00755797">
          <w:rPr>
            <w:noProof/>
            <w:webHidden/>
          </w:rPr>
          <w:fldChar w:fldCharType="separate"/>
        </w:r>
        <w:r w:rsidR="00755797">
          <w:rPr>
            <w:noProof/>
            <w:webHidden/>
          </w:rPr>
          <w:t>144</w:t>
        </w:r>
        <w:r w:rsidR="00755797">
          <w:rPr>
            <w:noProof/>
            <w:webHidden/>
          </w:rPr>
          <w:fldChar w:fldCharType="end"/>
        </w:r>
      </w:hyperlink>
    </w:p>
    <w:p w14:paraId="08207ADE" w14:textId="5209E5D9" w:rsidR="00755797" w:rsidRDefault="007B2B54">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106110303" w:history="1">
        <w:r w:rsidR="00755797" w:rsidRPr="009F3F62">
          <w:rPr>
            <w:rStyle w:val="Hyperlink"/>
            <w:noProof/>
          </w:rPr>
          <w:t>Afdeling IV.</w:t>
        </w:r>
        <w:r w:rsidR="00755797">
          <w:rPr>
            <w:rFonts w:asciiTheme="minorHAnsi" w:eastAsiaTheme="minorEastAsia" w:hAnsiTheme="minorHAnsi" w:cstheme="minorBidi"/>
            <w:noProof/>
            <w:sz w:val="22"/>
            <w:szCs w:val="22"/>
            <w:lang w:eastAsia="nl-BE"/>
          </w:rPr>
          <w:tab/>
        </w:r>
        <w:r w:rsidR="00755797" w:rsidRPr="009F3F62">
          <w:rPr>
            <w:rStyle w:val="Hyperlink"/>
            <w:noProof/>
          </w:rPr>
          <w:t>Het pleegouderverlof</w:t>
        </w:r>
        <w:r w:rsidR="00755797">
          <w:rPr>
            <w:noProof/>
            <w:webHidden/>
          </w:rPr>
          <w:tab/>
        </w:r>
        <w:r w:rsidR="00755797">
          <w:rPr>
            <w:noProof/>
            <w:webHidden/>
          </w:rPr>
          <w:fldChar w:fldCharType="begin"/>
        </w:r>
        <w:r w:rsidR="00755797">
          <w:rPr>
            <w:noProof/>
            <w:webHidden/>
          </w:rPr>
          <w:instrText xml:space="preserve"> PAGEREF _Toc106110303 \h </w:instrText>
        </w:r>
        <w:r w:rsidR="00755797">
          <w:rPr>
            <w:noProof/>
            <w:webHidden/>
          </w:rPr>
        </w:r>
        <w:r w:rsidR="00755797">
          <w:rPr>
            <w:noProof/>
            <w:webHidden/>
          </w:rPr>
          <w:fldChar w:fldCharType="separate"/>
        </w:r>
        <w:r w:rsidR="00755797">
          <w:rPr>
            <w:noProof/>
            <w:webHidden/>
          </w:rPr>
          <w:t>145</w:t>
        </w:r>
        <w:r w:rsidR="00755797">
          <w:rPr>
            <w:noProof/>
            <w:webHidden/>
          </w:rPr>
          <w:fldChar w:fldCharType="end"/>
        </w:r>
      </w:hyperlink>
    </w:p>
    <w:p w14:paraId="61164F84" w14:textId="2E5B8197" w:rsidR="00755797" w:rsidRDefault="007B2B54">
      <w:pPr>
        <w:pStyle w:val="Inhopg2"/>
        <w:rPr>
          <w:rFonts w:asciiTheme="minorHAnsi" w:eastAsiaTheme="minorEastAsia" w:hAnsiTheme="minorHAnsi" w:cstheme="minorBidi"/>
          <w:noProof/>
          <w:sz w:val="22"/>
          <w:szCs w:val="22"/>
          <w:lang w:eastAsia="nl-BE"/>
        </w:rPr>
      </w:pPr>
      <w:hyperlink w:anchor="_Toc106110304" w:history="1">
        <w:r w:rsidR="00755797" w:rsidRPr="009F3F62">
          <w:rPr>
            <w:rStyle w:val="Hyperlink"/>
            <w:noProof/>
          </w:rPr>
          <w:t>Hoofdstuk V. Het ziekteverlof</w:t>
        </w:r>
        <w:r w:rsidR="00755797">
          <w:rPr>
            <w:noProof/>
            <w:webHidden/>
          </w:rPr>
          <w:tab/>
        </w:r>
        <w:r w:rsidR="00755797">
          <w:rPr>
            <w:noProof/>
            <w:webHidden/>
          </w:rPr>
          <w:fldChar w:fldCharType="begin"/>
        </w:r>
        <w:r w:rsidR="00755797">
          <w:rPr>
            <w:noProof/>
            <w:webHidden/>
          </w:rPr>
          <w:instrText xml:space="preserve"> PAGEREF _Toc106110304 \h </w:instrText>
        </w:r>
        <w:r w:rsidR="00755797">
          <w:rPr>
            <w:noProof/>
            <w:webHidden/>
          </w:rPr>
        </w:r>
        <w:r w:rsidR="00755797">
          <w:rPr>
            <w:noProof/>
            <w:webHidden/>
          </w:rPr>
          <w:fldChar w:fldCharType="separate"/>
        </w:r>
        <w:r w:rsidR="00755797">
          <w:rPr>
            <w:noProof/>
            <w:webHidden/>
          </w:rPr>
          <w:t>146</w:t>
        </w:r>
        <w:r w:rsidR="00755797">
          <w:rPr>
            <w:noProof/>
            <w:webHidden/>
          </w:rPr>
          <w:fldChar w:fldCharType="end"/>
        </w:r>
      </w:hyperlink>
    </w:p>
    <w:p w14:paraId="2FF575FD" w14:textId="5BFAFD81" w:rsidR="00755797" w:rsidRDefault="007B2B54">
      <w:pPr>
        <w:pStyle w:val="Inhopg2"/>
        <w:rPr>
          <w:rFonts w:asciiTheme="minorHAnsi" w:eastAsiaTheme="minorEastAsia" w:hAnsiTheme="minorHAnsi" w:cstheme="minorBidi"/>
          <w:noProof/>
          <w:sz w:val="22"/>
          <w:szCs w:val="22"/>
          <w:lang w:eastAsia="nl-BE"/>
        </w:rPr>
      </w:pPr>
      <w:hyperlink w:anchor="_Toc106110305" w:history="1">
        <w:r w:rsidR="00755797" w:rsidRPr="009F3F62">
          <w:rPr>
            <w:rStyle w:val="Hyperlink"/>
            <w:noProof/>
          </w:rPr>
          <w:t>Hoofdstuk Vbis. Het quarantaineverlof</w:t>
        </w:r>
        <w:r w:rsidR="00755797">
          <w:rPr>
            <w:noProof/>
            <w:webHidden/>
          </w:rPr>
          <w:tab/>
        </w:r>
        <w:r w:rsidR="00755797">
          <w:rPr>
            <w:noProof/>
            <w:webHidden/>
          </w:rPr>
          <w:fldChar w:fldCharType="begin"/>
        </w:r>
        <w:r w:rsidR="00755797">
          <w:rPr>
            <w:noProof/>
            <w:webHidden/>
          </w:rPr>
          <w:instrText xml:space="preserve"> PAGEREF _Toc106110305 \h </w:instrText>
        </w:r>
        <w:r w:rsidR="00755797">
          <w:rPr>
            <w:noProof/>
            <w:webHidden/>
          </w:rPr>
        </w:r>
        <w:r w:rsidR="00755797">
          <w:rPr>
            <w:noProof/>
            <w:webHidden/>
          </w:rPr>
          <w:fldChar w:fldCharType="separate"/>
        </w:r>
        <w:r w:rsidR="00755797">
          <w:rPr>
            <w:noProof/>
            <w:webHidden/>
          </w:rPr>
          <w:t>149</w:t>
        </w:r>
        <w:r w:rsidR="00755797">
          <w:rPr>
            <w:noProof/>
            <w:webHidden/>
          </w:rPr>
          <w:fldChar w:fldCharType="end"/>
        </w:r>
      </w:hyperlink>
    </w:p>
    <w:p w14:paraId="76BC2820" w14:textId="54539FBC" w:rsidR="00755797" w:rsidRDefault="007B2B54">
      <w:pPr>
        <w:pStyle w:val="Inhopg2"/>
        <w:rPr>
          <w:rFonts w:asciiTheme="minorHAnsi" w:eastAsiaTheme="minorEastAsia" w:hAnsiTheme="minorHAnsi" w:cstheme="minorBidi"/>
          <w:noProof/>
          <w:sz w:val="22"/>
          <w:szCs w:val="22"/>
          <w:lang w:eastAsia="nl-BE"/>
        </w:rPr>
      </w:pPr>
      <w:hyperlink w:anchor="_Toc106110306" w:history="1">
        <w:r w:rsidR="00755797" w:rsidRPr="009F3F62">
          <w:rPr>
            <w:rStyle w:val="Hyperlink"/>
            <w:noProof/>
          </w:rPr>
          <w:t>Hoofdstuk VI. De disponibiliteit</w:t>
        </w:r>
        <w:r w:rsidR="00755797">
          <w:rPr>
            <w:noProof/>
            <w:webHidden/>
          </w:rPr>
          <w:tab/>
        </w:r>
        <w:r w:rsidR="00755797">
          <w:rPr>
            <w:noProof/>
            <w:webHidden/>
          </w:rPr>
          <w:fldChar w:fldCharType="begin"/>
        </w:r>
        <w:r w:rsidR="00755797">
          <w:rPr>
            <w:noProof/>
            <w:webHidden/>
          </w:rPr>
          <w:instrText xml:space="preserve"> PAGEREF _Toc106110306 \h </w:instrText>
        </w:r>
        <w:r w:rsidR="00755797">
          <w:rPr>
            <w:noProof/>
            <w:webHidden/>
          </w:rPr>
        </w:r>
        <w:r w:rsidR="00755797">
          <w:rPr>
            <w:noProof/>
            <w:webHidden/>
          </w:rPr>
          <w:fldChar w:fldCharType="separate"/>
        </w:r>
        <w:r w:rsidR="00755797">
          <w:rPr>
            <w:noProof/>
            <w:webHidden/>
          </w:rPr>
          <w:t>150</w:t>
        </w:r>
        <w:r w:rsidR="00755797">
          <w:rPr>
            <w:noProof/>
            <w:webHidden/>
          </w:rPr>
          <w:fldChar w:fldCharType="end"/>
        </w:r>
      </w:hyperlink>
    </w:p>
    <w:p w14:paraId="2B5C3CD3" w14:textId="640547D6"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07"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Algemene bepalingen</w:t>
        </w:r>
        <w:r w:rsidR="00755797">
          <w:rPr>
            <w:noProof/>
            <w:webHidden/>
          </w:rPr>
          <w:tab/>
        </w:r>
        <w:r w:rsidR="00755797">
          <w:rPr>
            <w:noProof/>
            <w:webHidden/>
          </w:rPr>
          <w:fldChar w:fldCharType="begin"/>
        </w:r>
        <w:r w:rsidR="00755797">
          <w:rPr>
            <w:noProof/>
            <w:webHidden/>
          </w:rPr>
          <w:instrText xml:space="preserve"> PAGEREF _Toc106110307 \h </w:instrText>
        </w:r>
        <w:r w:rsidR="00755797">
          <w:rPr>
            <w:noProof/>
            <w:webHidden/>
          </w:rPr>
        </w:r>
        <w:r w:rsidR="00755797">
          <w:rPr>
            <w:noProof/>
            <w:webHidden/>
          </w:rPr>
          <w:fldChar w:fldCharType="separate"/>
        </w:r>
        <w:r w:rsidR="00755797">
          <w:rPr>
            <w:noProof/>
            <w:webHidden/>
          </w:rPr>
          <w:t>150</w:t>
        </w:r>
        <w:r w:rsidR="00755797">
          <w:rPr>
            <w:noProof/>
            <w:webHidden/>
          </w:rPr>
          <w:fldChar w:fldCharType="end"/>
        </w:r>
      </w:hyperlink>
    </w:p>
    <w:p w14:paraId="0C964565" w14:textId="10CBDCAD"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308"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disponibiliteit wegens ziekte of invaliditeit</w:t>
        </w:r>
        <w:r w:rsidR="00755797">
          <w:rPr>
            <w:noProof/>
            <w:webHidden/>
          </w:rPr>
          <w:tab/>
        </w:r>
        <w:r w:rsidR="00755797">
          <w:rPr>
            <w:noProof/>
            <w:webHidden/>
          </w:rPr>
          <w:fldChar w:fldCharType="begin"/>
        </w:r>
        <w:r w:rsidR="00755797">
          <w:rPr>
            <w:noProof/>
            <w:webHidden/>
          </w:rPr>
          <w:instrText xml:space="preserve"> PAGEREF _Toc106110308 \h </w:instrText>
        </w:r>
        <w:r w:rsidR="00755797">
          <w:rPr>
            <w:noProof/>
            <w:webHidden/>
          </w:rPr>
        </w:r>
        <w:r w:rsidR="00755797">
          <w:rPr>
            <w:noProof/>
            <w:webHidden/>
          </w:rPr>
          <w:fldChar w:fldCharType="separate"/>
        </w:r>
        <w:r w:rsidR="00755797">
          <w:rPr>
            <w:noProof/>
            <w:webHidden/>
          </w:rPr>
          <w:t>151</w:t>
        </w:r>
        <w:r w:rsidR="00755797">
          <w:rPr>
            <w:noProof/>
            <w:webHidden/>
          </w:rPr>
          <w:fldChar w:fldCharType="end"/>
        </w:r>
      </w:hyperlink>
    </w:p>
    <w:p w14:paraId="7BF0E5E4" w14:textId="2D5BC594"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309"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De disponibiliteit wegens ambtsopheffing</w:t>
        </w:r>
        <w:r w:rsidR="00755797">
          <w:rPr>
            <w:noProof/>
            <w:webHidden/>
          </w:rPr>
          <w:tab/>
        </w:r>
        <w:r w:rsidR="00755797">
          <w:rPr>
            <w:noProof/>
            <w:webHidden/>
          </w:rPr>
          <w:fldChar w:fldCharType="begin"/>
        </w:r>
        <w:r w:rsidR="00755797">
          <w:rPr>
            <w:noProof/>
            <w:webHidden/>
          </w:rPr>
          <w:instrText xml:space="preserve"> PAGEREF _Toc106110309 \h </w:instrText>
        </w:r>
        <w:r w:rsidR="00755797">
          <w:rPr>
            <w:noProof/>
            <w:webHidden/>
          </w:rPr>
        </w:r>
        <w:r w:rsidR="00755797">
          <w:rPr>
            <w:noProof/>
            <w:webHidden/>
          </w:rPr>
          <w:fldChar w:fldCharType="separate"/>
        </w:r>
        <w:r w:rsidR="00755797">
          <w:rPr>
            <w:noProof/>
            <w:webHidden/>
          </w:rPr>
          <w:t>152</w:t>
        </w:r>
        <w:r w:rsidR="00755797">
          <w:rPr>
            <w:noProof/>
            <w:webHidden/>
          </w:rPr>
          <w:fldChar w:fldCharType="end"/>
        </w:r>
      </w:hyperlink>
    </w:p>
    <w:p w14:paraId="63B0507D" w14:textId="1651BF47" w:rsidR="00755797" w:rsidRDefault="007B2B54">
      <w:pPr>
        <w:pStyle w:val="Inhopg2"/>
        <w:rPr>
          <w:rFonts w:asciiTheme="minorHAnsi" w:eastAsiaTheme="minorEastAsia" w:hAnsiTheme="minorHAnsi" w:cstheme="minorBidi"/>
          <w:noProof/>
          <w:sz w:val="22"/>
          <w:szCs w:val="22"/>
          <w:lang w:eastAsia="nl-BE"/>
        </w:rPr>
      </w:pPr>
      <w:hyperlink w:anchor="_Toc106110310" w:history="1">
        <w:r w:rsidR="00755797" w:rsidRPr="009F3F62">
          <w:rPr>
            <w:rStyle w:val="Hyperlink"/>
            <w:noProof/>
          </w:rPr>
          <w:t>Hoofdstuk VII. Onbetaald verlof als gunst</w:t>
        </w:r>
        <w:r w:rsidR="00755797">
          <w:rPr>
            <w:noProof/>
            <w:webHidden/>
          </w:rPr>
          <w:tab/>
        </w:r>
        <w:r w:rsidR="00755797">
          <w:rPr>
            <w:noProof/>
            <w:webHidden/>
          </w:rPr>
          <w:fldChar w:fldCharType="begin"/>
        </w:r>
        <w:r w:rsidR="00755797">
          <w:rPr>
            <w:noProof/>
            <w:webHidden/>
          </w:rPr>
          <w:instrText xml:space="preserve"> PAGEREF _Toc106110310 \h </w:instrText>
        </w:r>
        <w:r w:rsidR="00755797">
          <w:rPr>
            <w:noProof/>
            <w:webHidden/>
          </w:rPr>
        </w:r>
        <w:r w:rsidR="00755797">
          <w:rPr>
            <w:noProof/>
            <w:webHidden/>
          </w:rPr>
          <w:fldChar w:fldCharType="separate"/>
        </w:r>
        <w:r w:rsidR="00755797">
          <w:rPr>
            <w:noProof/>
            <w:webHidden/>
          </w:rPr>
          <w:t>154</w:t>
        </w:r>
        <w:r w:rsidR="00755797">
          <w:rPr>
            <w:noProof/>
            <w:webHidden/>
          </w:rPr>
          <w:fldChar w:fldCharType="end"/>
        </w:r>
      </w:hyperlink>
    </w:p>
    <w:p w14:paraId="7E0CC491" w14:textId="0B11B399" w:rsidR="00755797" w:rsidRDefault="007B2B54">
      <w:pPr>
        <w:pStyle w:val="Inhopg2"/>
        <w:rPr>
          <w:rFonts w:asciiTheme="minorHAnsi" w:eastAsiaTheme="minorEastAsia" w:hAnsiTheme="minorHAnsi" w:cstheme="minorBidi"/>
          <w:noProof/>
          <w:sz w:val="22"/>
          <w:szCs w:val="22"/>
          <w:lang w:eastAsia="nl-BE"/>
        </w:rPr>
      </w:pPr>
      <w:hyperlink w:anchor="_Toc106110311" w:history="1">
        <w:r w:rsidR="00755797" w:rsidRPr="009F3F62">
          <w:rPr>
            <w:rStyle w:val="Hyperlink"/>
            <w:noProof/>
          </w:rPr>
          <w:t>Hoofdstuk VIII. Het verlof voor opdracht</w:t>
        </w:r>
        <w:r w:rsidR="00755797">
          <w:rPr>
            <w:noProof/>
            <w:webHidden/>
          </w:rPr>
          <w:tab/>
        </w:r>
        <w:r w:rsidR="00755797">
          <w:rPr>
            <w:noProof/>
            <w:webHidden/>
          </w:rPr>
          <w:fldChar w:fldCharType="begin"/>
        </w:r>
        <w:r w:rsidR="00755797">
          <w:rPr>
            <w:noProof/>
            <w:webHidden/>
          </w:rPr>
          <w:instrText xml:space="preserve"> PAGEREF _Toc106110311 \h </w:instrText>
        </w:r>
        <w:r w:rsidR="00755797">
          <w:rPr>
            <w:noProof/>
            <w:webHidden/>
          </w:rPr>
        </w:r>
        <w:r w:rsidR="00755797">
          <w:rPr>
            <w:noProof/>
            <w:webHidden/>
          </w:rPr>
          <w:fldChar w:fldCharType="separate"/>
        </w:r>
        <w:r w:rsidR="00755797">
          <w:rPr>
            <w:noProof/>
            <w:webHidden/>
          </w:rPr>
          <w:t>158</w:t>
        </w:r>
        <w:r w:rsidR="00755797">
          <w:rPr>
            <w:noProof/>
            <w:webHidden/>
          </w:rPr>
          <w:fldChar w:fldCharType="end"/>
        </w:r>
      </w:hyperlink>
    </w:p>
    <w:p w14:paraId="4ADDE3DD" w14:textId="085F3796" w:rsidR="00755797" w:rsidRDefault="007B2B54">
      <w:pPr>
        <w:pStyle w:val="Inhopg2"/>
        <w:rPr>
          <w:rFonts w:asciiTheme="minorHAnsi" w:eastAsiaTheme="minorEastAsia" w:hAnsiTheme="minorHAnsi" w:cstheme="minorBidi"/>
          <w:noProof/>
          <w:sz w:val="22"/>
          <w:szCs w:val="22"/>
          <w:lang w:eastAsia="nl-BE"/>
        </w:rPr>
      </w:pPr>
      <w:hyperlink w:anchor="_Toc106110312" w:history="1">
        <w:r w:rsidR="00755797" w:rsidRPr="009F3F62">
          <w:rPr>
            <w:rStyle w:val="Hyperlink"/>
            <w:noProof/>
          </w:rPr>
          <w:t>Hoofdstuk IX. Het omstandigheidsverlof</w:t>
        </w:r>
        <w:r w:rsidR="00755797">
          <w:rPr>
            <w:noProof/>
            <w:webHidden/>
          </w:rPr>
          <w:tab/>
        </w:r>
        <w:r w:rsidR="00755797">
          <w:rPr>
            <w:noProof/>
            <w:webHidden/>
          </w:rPr>
          <w:fldChar w:fldCharType="begin"/>
        </w:r>
        <w:r w:rsidR="00755797">
          <w:rPr>
            <w:noProof/>
            <w:webHidden/>
          </w:rPr>
          <w:instrText xml:space="preserve"> PAGEREF _Toc106110312 \h </w:instrText>
        </w:r>
        <w:r w:rsidR="00755797">
          <w:rPr>
            <w:noProof/>
            <w:webHidden/>
          </w:rPr>
        </w:r>
        <w:r w:rsidR="00755797">
          <w:rPr>
            <w:noProof/>
            <w:webHidden/>
          </w:rPr>
          <w:fldChar w:fldCharType="separate"/>
        </w:r>
        <w:r w:rsidR="00755797">
          <w:rPr>
            <w:noProof/>
            <w:webHidden/>
          </w:rPr>
          <w:t>159</w:t>
        </w:r>
        <w:r w:rsidR="00755797">
          <w:rPr>
            <w:noProof/>
            <w:webHidden/>
          </w:rPr>
          <w:fldChar w:fldCharType="end"/>
        </w:r>
      </w:hyperlink>
    </w:p>
    <w:p w14:paraId="3D7B726C" w14:textId="3E4F8DA6" w:rsidR="00755797" w:rsidRDefault="007B2B54">
      <w:pPr>
        <w:pStyle w:val="Inhopg2"/>
        <w:rPr>
          <w:rFonts w:asciiTheme="minorHAnsi" w:eastAsiaTheme="minorEastAsia" w:hAnsiTheme="minorHAnsi" w:cstheme="minorBidi"/>
          <w:noProof/>
          <w:sz w:val="22"/>
          <w:szCs w:val="22"/>
          <w:lang w:eastAsia="nl-BE"/>
        </w:rPr>
      </w:pPr>
      <w:hyperlink w:anchor="_Toc106110313" w:history="1">
        <w:r w:rsidR="00755797" w:rsidRPr="009F3F62">
          <w:rPr>
            <w:rStyle w:val="Hyperlink"/>
            <w:noProof/>
          </w:rPr>
          <w:t>Hoofdstuk X. Het onbetaalde verlof als recht</w:t>
        </w:r>
        <w:r w:rsidR="00755797">
          <w:rPr>
            <w:noProof/>
            <w:webHidden/>
          </w:rPr>
          <w:tab/>
        </w:r>
        <w:r w:rsidR="00755797">
          <w:rPr>
            <w:noProof/>
            <w:webHidden/>
          </w:rPr>
          <w:fldChar w:fldCharType="begin"/>
        </w:r>
        <w:r w:rsidR="00755797">
          <w:rPr>
            <w:noProof/>
            <w:webHidden/>
          </w:rPr>
          <w:instrText xml:space="preserve"> PAGEREF _Toc106110313 \h </w:instrText>
        </w:r>
        <w:r w:rsidR="00755797">
          <w:rPr>
            <w:noProof/>
            <w:webHidden/>
          </w:rPr>
        </w:r>
        <w:r w:rsidR="00755797">
          <w:rPr>
            <w:noProof/>
            <w:webHidden/>
          </w:rPr>
          <w:fldChar w:fldCharType="separate"/>
        </w:r>
        <w:r w:rsidR="00755797">
          <w:rPr>
            <w:noProof/>
            <w:webHidden/>
          </w:rPr>
          <w:t>162</w:t>
        </w:r>
        <w:r w:rsidR="00755797">
          <w:rPr>
            <w:noProof/>
            <w:webHidden/>
          </w:rPr>
          <w:fldChar w:fldCharType="end"/>
        </w:r>
      </w:hyperlink>
    </w:p>
    <w:p w14:paraId="43E16A9B" w14:textId="7262EC82" w:rsidR="00755797" w:rsidRDefault="007B2B54">
      <w:pPr>
        <w:pStyle w:val="Inhopg2"/>
        <w:rPr>
          <w:rFonts w:asciiTheme="minorHAnsi" w:eastAsiaTheme="minorEastAsia" w:hAnsiTheme="minorHAnsi" w:cstheme="minorBidi"/>
          <w:noProof/>
          <w:sz w:val="22"/>
          <w:szCs w:val="22"/>
          <w:lang w:eastAsia="nl-BE"/>
        </w:rPr>
      </w:pPr>
      <w:hyperlink w:anchor="_Toc106110314" w:history="1">
        <w:r w:rsidR="00755797" w:rsidRPr="009F3F62">
          <w:rPr>
            <w:rStyle w:val="Hyperlink"/>
            <w:noProof/>
          </w:rPr>
          <w:t>Hoofdstuk XI. Loopbaanonderbreking</w:t>
        </w:r>
        <w:r w:rsidR="00755797">
          <w:rPr>
            <w:noProof/>
            <w:webHidden/>
          </w:rPr>
          <w:tab/>
        </w:r>
        <w:r w:rsidR="00755797">
          <w:rPr>
            <w:noProof/>
            <w:webHidden/>
          </w:rPr>
          <w:fldChar w:fldCharType="begin"/>
        </w:r>
        <w:r w:rsidR="00755797">
          <w:rPr>
            <w:noProof/>
            <w:webHidden/>
          </w:rPr>
          <w:instrText xml:space="preserve"> PAGEREF _Toc106110314 \h </w:instrText>
        </w:r>
        <w:r w:rsidR="00755797">
          <w:rPr>
            <w:noProof/>
            <w:webHidden/>
          </w:rPr>
        </w:r>
        <w:r w:rsidR="00755797">
          <w:rPr>
            <w:noProof/>
            <w:webHidden/>
          </w:rPr>
          <w:fldChar w:fldCharType="separate"/>
        </w:r>
        <w:r w:rsidR="00755797">
          <w:rPr>
            <w:noProof/>
            <w:webHidden/>
          </w:rPr>
          <w:t>164</w:t>
        </w:r>
        <w:r w:rsidR="00755797">
          <w:rPr>
            <w:noProof/>
            <w:webHidden/>
          </w:rPr>
          <w:fldChar w:fldCharType="end"/>
        </w:r>
      </w:hyperlink>
    </w:p>
    <w:p w14:paraId="39C3A030" w14:textId="0216C6FD"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15"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Volledige onderbreking van de loopbaan</w:t>
        </w:r>
        <w:r w:rsidR="00755797">
          <w:rPr>
            <w:noProof/>
            <w:webHidden/>
          </w:rPr>
          <w:tab/>
        </w:r>
        <w:r w:rsidR="00755797">
          <w:rPr>
            <w:noProof/>
            <w:webHidden/>
          </w:rPr>
          <w:fldChar w:fldCharType="begin"/>
        </w:r>
        <w:r w:rsidR="00755797">
          <w:rPr>
            <w:noProof/>
            <w:webHidden/>
          </w:rPr>
          <w:instrText xml:space="preserve"> PAGEREF _Toc106110315 \h </w:instrText>
        </w:r>
        <w:r w:rsidR="00755797">
          <w:rPr>
            <w:noProof/>
            <w:webHidden/>
          </w:rPr>
        </w:r>
        <w:r w:rsidR="00755797">
          <w:rPr>
            <w:noProof/>
            <w:webHidden/>
          </w:rPr>
          <w:fldChar w:fldCharType="separate"/>
        </w:r>
        <w:r w:rsidR="00755797">
          <w:rPr>
            <w:noProof/>
            <w:webHidden/>
          </w:rPr>
          <w:t>164</w:t>
        </w:r>
        <w:r w:rsidR="00755797">
          <w:rPr>
            <w:noProof/>
            <w:webHidden/>
          </w:rPr>
          <w:fldChar w:fldCharType="end"/>
        </w:r>
      </w:hyperlink>
    </w:p>
    <w:p w14:paraId="20E53026" w14:textId="03AE9EEF"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316"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Vermindering van prestaties</w:t>
        </w:r>
        <w:r w:rsidR="00755797">
          <w:rPr>
            <w:noProof/>
            <w:webHidden/>
          </w:rPr>
          <w:tab/>
        </w:r>
        <w:r w:rsidR="00755797">
          <w:rPr>
            <w:noProof/>
            <w:webHidden/>
          </w:rPr>
          <w:fldChar w:fldCharType="begin"/>
        </w:r>
        <w:r w:rsidR="00755797">
          <w:rPr>
            <w:noProof/>
            <w:webHidden/>
          </w:rPr>
          <w:instrText xml:space="preserve"> PAGEREF _Toc106110316 \h </w:instrText>
        </w:r>
        <w:r w:rsidR="00755797">
          <w:rPr>
            <w:noProof/>
            <w:webHidden/>
          </w:rPr>
        </w:r>
        <w:r w:rsidR="00755797">
          <w:rPr>
            <w:noProof/>
            <w:webHidden/>
          </w:rPr>
          <w:fldChar w:fldCharType="separate"/>
        </w:r>
        <w:r w:rsidR="00755797">
          <w:rPr>
            <w:noProof/>
            <w:webHidden/>
          </w:rPr>
          <w:t>164</w:t>
        </w:r>
        <w:r w:rsidR="00755797">
          <w:rPr>
            <w:noProof/>
            <w:webHidden/>
          </w:rPr>
          <w:fldChar w:fldCharType="end"/>
        </w:r>
      </w:hyperlink>
    </w:p>
    <w:p w14:paraId="1374EC10" w14:textId="5A5D4947"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317"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Palliatieve verzorging</w:t>
        </w:r>
        <w:r w:rsidR="00755797">
          <w:rPr>
            <w:noProof/>
            <w:webHidden/>
          </w:rPr>
          <w:tab/>
        </w:r>
        <w:r w:rsidR="00755797">
          <w:rPr>
            <w:noProof/>
            <w:webHidden/>
          </w:rPr>
          <w:fldChar w:fldCharType="begin"/>
        </w:r>
        <w:r w:rsidR="00755797">
          <w:rPr>
            <w:noProof/>
            <w:webHidden/>
          </w:rPr>
          <w:instrText xml:space="preserve"> PAGEREF _Toc106110317 \h </w:instrText>
        </w:r>
        <w:r w:rsidR="00755797">
          <w:rPr>
            <w:noProof/>
            <w:webHidden/>
          </w:rPr>
        </w:r>
        <w:r w:rsidR="00755797">
          <w:rPr>
            <w:noProof/>
            <w:webHidden/>
          </w:rPr>
          <w:fldChar w:fldCharType="separate"/>
        </w:r>
        <w:r w:rsidR="00755797">
          <w:rPr>
            <w:noProof/>
            <w:webHidden/>
          </w:rPr>
          <w:t>165</w:t>
        </w:r>
        <w:r w:rsidR="00755797">
          <w:rPr>
            <w:noProof/>
            <w:webHidden/>
          </w:rPr>
          <w:fldChar w:fldCharType="end"/>
        </w:r>
      </w:hyperlink>
    </w:p>
    <w:p w14:paraId="0790D584" w14:textId="5FBC8A87" w:rsidR="00755797" w:rsidRDefault="007B2B54">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106110318" w:history="1">
        <w:r w:rsidR="00755797" w:rsidRPr="009F3F62">
          <w:rPr>
            <w:rStyle w:val="Hyperlink"/>
            <w:noProof/>
          </w:rPr>
          <w:t>Afdeling IV.</w:t>
        </w:r>
        <w:r w:rsidR="00755797">
          <w:rPr>
            <w:rFonts w:asciiTheme="minorHAnsi" w:eastAsiaTheme="minorEastAsia" w:hAnsiTheme="minorHAnsi" w:cstheme="minorBidi"/>
            <w:noProof/>
            <w:sz w:val="22"/>
            <w:szCs w:val="22"/>
            <w:lang w:eastAsia="nl-BE"/>
          </w:rPr>
          <w:tab/>
        </w:r>
        <w:r w:rsidR="00755797" w:rsidRPr="009F3F62">
          <w:rPr>
            <w:rStyle w:val="Hyperlink"/>
            <w:noProof/>
          </w:rPr>
          <w:t>Ouderschapsverlof in het kader van de onderbreking van de beroepsloopbaan</w:t>
        </w:r>
        <w:r w:rsidR="00755797">
          <w:rPr>
            <w:noProof/>
            <w:webHidden/>
          </w:rPr>
          <w:tab/>
        </w:r>
        <w:r w:rsidR="00755797">
          <w:rPr>
            <w:noProof/>
            <w:webHidden/>
          </w:rPr>
          <w:fldChar w:fldCharType="begin"/>
        </w:r>
        <w:r w:rsidR="00755797">
          <w:rPr>
            <w:noProof/>
            <w:webHidden/>
          </w:rPr>
          <w:instrText xml:space="preserve"> PAGEREF _Toc106110318 \h </w:instrText>
        </w:r>
        <w:r w:rsidR="00755797">
          <w:rPr>
            <w:noProof/>
            <w:webHidden/>
          </w:rPr>
        </w:r>
        <w:r w:rsidR="00755797">
          <w:rPr>
            <w:noProof/>
            <w:webHidden/>
          </w:rPr>
          <w:fldChar w:fldCharType="separate"/>
        </w:r>
        <w:r w:rsidR="00755797">
          <w:rPr>
            <w:noProof/>
            <w:webHidden/>
          </w:rPr>
          <w:t>167</w:t>
        </w:r>
        <w:r w:rsidR="00755797">
          <w:rPr>
            <w:noProof/>
            <w:webHidden/>
          </w:rPr>
          <w:fldChar w:fldCharType="end"/>
        </w:r>
      </w:hyperlink>
    </w:p>
    <w:p w14:paraId="5A5BE92A" w14:textId="52E53826" w:rsidR="00755797" w:rsidRDefault="007B2B54">
      <w:pPr>
        <w:pStyle w:val="Inhopg3"/>
        <w:tabs>
          <w:tab w:val="left" w:pos="1797"/>
          <w:tab w:val="right" w:leader="dot" w:pos="9062"/>
        </w:tabs>
        <w:rPr>
          <w:rFonts w:asciiTheme="minorHAnsi" w:eastAsiaTheme="minorEastAsia" w:hAnsiTheme="minorHAnsi" w:cstheme="minorBidi"/>
          <w:noProof/>
          <w:sz w:val="22"/>
          <w:szCs w:val="22"/>
          <w:lang w:eastAsia="nl-BE"/>
        </w:rPr>
      </w:pPr>
      <w:hyperlink w:anchor="_Toc106110319" w:history="1">
        <w:r w:rsidR="00755797" w:rsidRPr="009F3F62">
          <w:rPr>
            <w:rStyle w:val="Hyperlink"/>
            <w:noProof/>
          </w:rPr>
          <w:t>Afdeling V.</w:t>
        </w:r>
        <w:r w:rsidR="00755797">
          <w:rPr>
            <w:rFonts w:asciiTheme="minorHAnsi" w:eastAsiaTheme="minorEastAsia" w:hAnsiTheme="minorHAnsi" w:cstheme="minorBidi"/>
            <w:noProof/>
            <w:sz w:val="22"/>
            <w:szCs w:val="22"/>
            <w:lang w:eastAsia="nl-BE"/>
          </w:rPr>
          <w:tab/>
        </w:r>
        <w:r w:rsidR="00755797" w:rsidRPr="009F3F62">
          <w:rPr>
            <w:rStyle w:val="Hyperlink"/>
            <w:noProof/>
          </w:rPr>
          <w:t>Loopbaanonderbreking voor bijstand of verzorging van een zwaar ziek gezins- of familielid</w:t>
        </w:r>
        <w:r w:rsidR="00755797">
          <w:rPr>
            <w:noProof/>
            <w:webHidden/>
          </w:rPr>
          <w:tab/>
        </w:r>
        <w:r w:rsidR="00755797">
          <w:rPr>
            <w:noProof/>
            <w:webHidden/>
          </w:rPr>
          <w:fldChar w:fldCharType="begin"/>
        </w:r>
        <w:r w:rsidR="00755797">
          <w:rPr>
            <w:noProof/>
            <w:webHidden/>
          </w:rPr>
          <w:instrText xml:space="preserve"> PAGEREF _Toc106110319 \h </w:instrText>
        </w:r>
        <w:r w:rsidR="00755797">
          <w:rPr>
            <w:noProof/>
            <w:webHidden/>
          </w:rPr>
        </w:r>
        <w:r w:rsidR="00755797">
          <w:rPr>
            <w:noProof/>
            <w:webHidden/>
          </w:rPr>
          <w:fldChar w:fldCharType="separate"/>
        </w:r>
        <w:r w:rsidR="00755797">
          <w:rPr>
            <w:noProof/>
            <w:webHidden/>
          </w:rPr>
          <w:t>171</w:t>
        </w:r>
        <w:r w:rsidR="00755797">
          <w:rPr>
            <w:noProof/>
            <w:webHidden/>
          </w:rPr>
          <w:fldChar w:fldCharType="end"/>
        </w:r>
      </w:hyperlink>
    </w:p>
    <w:p w14:paraId="130CE3A7" w14:textId="6C85EC60" w:rsidR="00755797" w:rsidRDefault="007B2B54">
      <w:pPr>
        <w:pStyle w:val="Inhopg3"/>
        <w:tabs>
          <w:tab w:val="left" w:pos="1953"/>
          <w:tab w:val="right" w:leader="dot" w:pos="9062"/>
        </w:tabs>
        <w:rPr>
          <w:rFonts w:asciiTheme="minorHAnsi" w:eastAsiaTheme="minorEastAsia" w:hAnsiTheme="minorHAnsi" w:cstheme="minorBidi"/>
          <w:noProof/>
          <w:sz w:val="22"/>
          <w:szCs w:val="22"/>
          <w:lang w:eastAsia="nl-BE"/>
        </w:rPr>
      </w:pPr>
      <w:hyperlink w:anchor="_Toc106110320" w:history="1">
        <w:r w:rsidR="00755797" w:rsidRPr="009F3F62">
          <w:rPr>
            <w:rStyle w:val="Hyperlink"/>
            <w:noProof/>
          </w:rPr>
          <w:t>Afdeling VI.</w:t>
        </w:r>
        <w:r w:rsidR="00755797">
          <w:rPr>
            <w:rFonts w:asciiTheme="minorHAnsi" w:eastAsiaTheme="minorEastAsia" w:hAnsiTheme="minorHAnsi" w:cstheme="minorBidi"/>
            <w:noProof/>
            <w:sz w:val="22"/>
            <w:szCs w:val="22"/>
            <w:lang w:eastAsia="nl-BE"/>
          </w:rPr>
          <w:tab/>
        </w:r>
        <w:r w:rsidR="00755797" w:rsidRPr="009F3F62">
          <w:rPr>
            <w:rStyle w:val="Hyperlink"/>
            <w:noProof/>
          </w:rPr>
          <w:t>Loopbaanonderbreking voor bijstand of verzorging van een zwaar ziek minderjarig kind</w:t>
        </w:r>
        <w:r w:rsidR="00755797">
          <w:rPr>
            <w:noProof/>
            <w:webHidden/>
          </w:rPr>
          <w:tab/>
        </w:r>
        <w:r w:rsidR="00755797">
          <w:rPr>
            <w:noProof/>
            <w:webHidden/>
          </w:rPr>
          <w:fldChar w:fldCharType="begin"/>
        </w:r>
        <w:r w:rsidR="00755797">
          <w:rPr>
            <w:noProof/>
            <w:webHidden/>
          </w:rPr>
          <w:instrText xml:space="preserve"> PAGEREF _Toc106110320 \h </w:instrText>
        </w:r>
        <w:r w:rsidR="00755797">
          <w:rPr>
            <w:noProof/>
            <w:webHidden/>
          </w:rPr>
        </w:r>
        <w:r w:rsidR="00755797">
          <w:rPr>
            <w:noProof/>
            <w:webHidden/>
          </w:rPr>
          <w:fldChar w:fldCharType="separate"/>
        </w:r>
        <w:r w:rsidR="00755797">
          <w:rPr>
            <w:noProof/>
            <w:webHidden/>
          </w:rPr>
          <w:t>175</w:t>
        </w:r>
        <w:r w:rsidR="00755797">
          <w:rPr>
            <w:noProof/>
            <w:webHidden/>
          </w:rPr>
          <w:fldChar w:fldCharType="end"/>
        </w:r>
      </w:hyperlink>
    </w:p>
    <w:p w14:paraId="708626A7" w14:textId="79562569" w:rsidR="00755797" w:rsidRDefault="007B2B54">
      <w:pPr>
        <w:pStyle w:val="Inhopg3"/>
        <w:tabs>
          <w:tab w:val="left" w:pos="2185"/>
          <w:tab w:val="right" w:leader="dot" w:pos="9062"/>
        </w:tabs>
        <w:rPr>
          <w:rFonts w:asciiTheme="minorHAnsi" w:eastAsiaTheme="minorEastAsia" w:hAnsiTheme="minorHAnsi" w:cstheme="minorBidi"/>
          <w:noProof/>
          <w:sz w:val="22"/>
          <w:szCs w:val="22"/>
          <w:lang w:eastAsia="nl-BE"/>
        </w:rPr>
      </w:pPr>
      <w:hyperlink w:anchor="_Toc106110321" w:history="1">
        <w:r w:rsidR="00755797" w:rsidRPr="009F3F62">
          <w:rPr>
            <w:rStyle w:val="Hyperlink"/>
            <w:noProof/>
          </w:rPr>
          <w:t xml:space="preserve">Afdeling VIbis. </w:t>
        </w:r>
        <w:r w:rsidR="00755797">
          <w:rPr>
            <w:rFonts w:asciiTheme="minorHAnsi" w:eastAsiaTheme="minorEastAsia" w:hAnsiTheme="minorHAnsi" w:cstheme="minorBidi"/>
            <w:noProof/>
            <w:sz w:val="22"/>
            <w:szCs w:val="22"/>
            <w:lang w:eastAsia="nl-BE"/>
          </w:rPr>
          <w:tab/>
        </w:r>
        <w:r w:rsidR="00755797" w:rsidRPr="009F3F62">
          <w:rPr>
            <w:rStyle w:val="Hyperlink"/>
            <w:noProof/>
          </w:rPr>
          <w:t>Loopbaanonderbreking  voor mantelzorg</w:t>
        </w:r>
        <w:r w:rsidR="00755797">
          <w:rPr>
            <w:noProof/>
            <w:webHidden/>
          </w:rPr>
          <w:tab/>
        </w:r>
        <w:r w:rsidR="00755797">
          <w:rPr>
            <w:noProof/>
            <w:webHidden/>
          </w:rPr>
          <w:fldChar w:fldCharType="begin"/>
        </w:r>
        <w:r w:rsidR="00755797">
          <w:rPr>
            <w:noProof/>
            <w:webHidden/>
          </w:rPr>
          <w:instrText xml:space="preserve"> PAGEREF _Toc106110321 \h </w:instrText>
        </w:r>
        <w:r w:rsidR="00755797">
          <w:rPr>
            <w:noProof/>
            <w:webHidden/>
          </w:rPr>
        </w:r>
        <w:r w:rsidR="00755797">
          <w:rPr>
            <w:noProof/>
            <w:webHidden/>
          </w:rPr>
          <w:fldChar w:fldCharType="separate"/>
        </w:r>
        <w:r w:rsidR="00755797">
          <w:rPr>
            <w:noProof/>
            <w:webHidden/>
          </w:rPr>
          <w:t>177</w:t>
        </w:r>
        <w:r w:rsidR="00755797">
          <w:rPr>
            <w:noProof/>
            <w:webHidden/>
          </w:rPr>
          <w:fldChar w:fldCharType="end"/>
        </w:r>
      </w:hyperlink>
    </w:p>
    <w:p w14:paraId="6585BC38" w14:textId="6397D040" w:rsidR="00755797" w:rsidRDefault="007B2B54">
      <w:pPr>
        <w:pStyle w:val="Inhopg3"/>
        <w:tabs>
          <w:tab w:val="left" w:pos="1945"/>
          <w:tab w:val="right" w:leader="dot" w:pos="9062"/>
        </w:tabs>
        <w:rPr>
          <w:rFonts w:asciiTheme="minorHAnsi" w:eastAsiaTheme="minorEastAsia" w:hAnsiTheme="minorHAnsi" w:cstheme="minorBidi"/>
          <w:noProof/>
          <w:sz w:val="22"/>
          <w:szCs w:val="22"/>
          <w:lang w:eastAsia="nl-BE"/>
        </w:rPr>
      </w:pPr>
      <w:hyperlink w:anchor="_Toc106110322" w:history="1">
        <w:r w:rsidR="00755797" w:rsidRPr="009F3F62">
          <w:rPr>
            <w:rStyle w:val="Hyperlink"/>
            <w:noProof/>
          </w:rPr>
          <w:t>Afdeling VII.</w:t>
        </w:r>
        <w:r w:rsidR="00755797">
          <w:rPr>
            <w:rFonts w:asciiTheme="minorHAnsi" w:eastAsiaTheme="minorEastAsia" w:hAnsiTheme="minorHAnsi" w:cstheme="minorBidi"/>
            <w:noProof/>
            <w:sz w:val="22"/>
            <w:szCs w:val="22"/>
            <w:lang w:eastAsia="nl-BE"/>
          </w:rPr>
          <w:tab/>
        </w:r>
        <w:r w:rsidR="00755797" w:rsidRPr="009F3F62">
          <w:rPr>
            <w:rStyle w:val="Hyperlink"/>
            <w:noProof/>
          </w:rPr>
          <w:t>Toepassingsmodaliteiten</w:t>
        </w:r>
        <w:r w:rsidR="00755797">
          <w:rPr>
            <w:noProof/>
            <w:webHidden/>
          </w:rPr>
          <w:tab/>
        </w:r>
        <w:r w:rsidR="00755797">
          <w:rPr>
            <w:noProof/>
            <w:webHidden/>
          </w:rPr>
          <w:fldChar w:fldCharType="begin"/>
        </w:r>
        <w:r w:rsidR="00755797">
          <w:rPr>
            <w:noProof/>
            <w:webHidden/>
          </w:rPr>
          <w:instrText xml:space="preserve"> PAGEREF _Toc106110322 \h </w:instrText>
        </w:r>
        <w:r w:rsidR="00755797">
          <w:rPr>
            <w:noProof/>
            <w:webHidden/>
          </w:rPr>
        </w:r>
        <w:r w:rsidR="00755797">
          <w:rPr>
            <w:noProof/>
            <w:webHidden/>
          </w:rPr>
          <w:fldChar w:fldCharType="separate"/>
        </w:r>
        <w:r w:rsidR="00755797">
          <w:rPr>
            <w:noProof/>
            <w:webHidden/>
          </w:rPr>
          <w:t>179</w:t>
        </w:r>
        <w:r w:rsidR="00755797">
          <w:rPr>
            <w:noProof/>
            <w:webHidden/>
          </w:rPr>
          <w:fldChar w:fldCharType="end"/>
        </w:r>
      </w:hyperlink>
    </w:p>
    <w:p w14:paraId="56928B61" w14:textId="67EAD132" w:rsidR="00755797" w:rsidRDefault="007B2B54">
      <w:pPr>
        <w:pStyle w:val="Inhopg2"/>
        <w:rPr>
          <w:rFonts w:asciiTheme="minorHAnsi" w:eastAsiaTheme="minorEastAsia" w:hAnsiTheme="minorHAnsi" w:cstheme="minorBidi"/>
          <w:noProof/>
          <w:sz w:val="22"/>
          <w:szCs w:val="22"/>
          <w:lang w:eastAsia="nl-BE"/>
        </w:rPr>
      </w:pPr>
      <w:hyperlink w:anchor="_Toc106110323" w:history="1">
        <w:r w:rsidR="00755797" w:rsidRPr="009F3F62">
          <w:rPr>
            <w:rStyle w:val="Hyperlink"/>
            <w:noProof/>
          </w:rPr>
          <w:t>Hoofdstuk XIbis. Zorgkrediet</w:t>
        </w:r>
        <w:r w:rsidR="00755797">
          <w:rPr>
            <w:noProof/>
            <w:webHidden/>
          </w:rPr>
          <w:tab/>
        </w:r>
        <w:r w:rsidR="00755797">
          <w:rPr>
            <w:noProof/>
            <w:webHidden/>
          </w:rPr>
          <w:fldChar w:fldCharType="begin"/>
        </w:r>
        <w:r w:rsidR="00755797">
          <w:rPr>
            <w:noProof/>
            <w:webHidden/>
          </w:rPr>
          <w:instrText xml:space="preserve"> PAGEREF _Toc106110323 \h </w:instrText>
        </w:r>
        <w:r w:rsidR="00755797">
          <w:rPr>
            <w:noProof/>
            <w:webHidden/>
          </w:rPr>
        </w:r>
        <w:r w:rsidR="00755797">
          <w:rPr>
            <w:noProof/>
            <w:webHidden/>
          </w:rPr>
          <w:fldChar w:fldCharType="separate"/>
        </w:r>
        <w:r w:rsidR="00755797">
          <w:rPr>
            <w:noProof/>
            <w:webHidden/>
          </w:rPr>
          <w:t>180</w:t>
        </w:r>
        <w:r w:rsidR="00755797">
          <w:rPr>
            <w:noProof/>
            <w:webHidden/>
          </w:rPr>
          <w:fldChar w:fldCharType="end"/>
        </w:r>
      </w:hyperlink>
    </w:p>
    <w:p w14:paraId="4EF9FCAD" w14:textId="6AF2B77F"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24" w:history="1">
        <w:r w:rsidR="00755797" w:rsidRPr="009F3F62">
          <w:rPr>
            <w:rStyle w:val="Hyperlink"/>
            <w:noProof/>
            <w:snapToGrid w:val="0"/>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 xml:space="preserve"> Definities</w:t>
        </w:r>
        <w:r w:rsidR="00755797">
          <w:rPr>
            <w:noProof/>
            <w:webHidden/>
          </w:rPr>
          <w:tab/>
        </w:r>
        <w:r w:rsidR="00755797">
          <w:rPr>
            <w:noProof/>
            <w:webHidden/>
          </w:rPr>
          <w:fldChar w:fldCharType="begin"/>
        </w:r>
        <w:r w:rsidR="00755797">
          <w:rPr>
            <w:noProof/>
            <w:webHidden/>
          </w:rPr>
          <w:instrText xml:space="preserve"> PAGEREF _Toc106110324 \h </w:instrText>
        </w:r>
        <w:r w:rsidR="00755797">
          <w:rPr>
            <w:noProof/>
            <w:webHidden/>
          </w:rPr>
        </w:r>
        <w:r w:rsidR="00755797">
          <w:rPr>
            <w:noProof/>
            <w:webHidden/>
          </w:rPr>
          <w:fldChar w:fldCharType="separate"/>
        </w:r>
        <w:r w:rsidR="00755797">
          <w:rPr>
            <w:noProof/>
            <w:webHidden/>
          </w:rPr>
          <w:t>180</w:t>
        </w:r>
        <w:r w:rsidR="00755797">
          <w:rPr>
            <w:noProof/>
            <w:webHidden/>
          </w:rPr>
          <w:fldChar w:fldCharType="end"/>
        </w:r>
      </w:hyperlink>
    </w:p>
    <w:p w14:paraId="675F5D06" w14:textId="1E270833" w:rsidR="00755797" w:rsidRDefault="007B2B54">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106110325" w:history="1">
        <w:r w:rsidR="00755797" w:rsidRPr="009F3F62">
          <w:rPr>
            <w:rStyle w:val="Hyperlink"/>
            <w:noProof/>
            <w:snapToGrid w:val="0"/>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Voorwaarden en modaliteiten</w:t>
        </w:r>
        <w:r w:rsidR="00755797">
          <w:rPr>
            <w:noProof/>
            <w:webHidden/>
          </w:rPr>
          <w:tab/>
        </w:r>
        <w:r w:rsidR="00755797">
          <w:rPr>
            <w:noProof/>
            <w:webHidden/>
          </w:rPr>
          <w:fldChar w:fldCharType="begin"/>
        </w:r>
        <w:r w:rsidR="00755797">
          <w:rPr>
            <w:noProof/>
            <w:webHidden/>
          </w:rPr>
          <w:instrText xml:space="preserve"> PAGEREF _Toc106110325 \h </w:instrText>
        </w:r>
        <w:r w:rsidR="00755797">
          <w:rPr>
            <w:noProof/>
            <w:webHidden/>
          </w:rPr>
        </w:r>
        <w:r w:rsidR="00755797">
          <w:rPr>
            <w:noProof/>
            <w:webHidden/>
          </w:rPr>
          <w:fldChar w:fldCharType="separate"/>
        </w:r>
        <w:r w:rsidR="00755797">
          <w:rPr>
            <w:noProof/>
            <w:webHidden/>
          </w:rPr>
          <w:t>180</w:t>
        </w:r>
        <w:r w:rsidR="00755797">
          <w:rPr>
            <w:noProof/>
            <w:webHidden/>
          </w:rPr>
          <w:fldChar w:fldCharType="end"/>
        </w:r>
      </w:hyperlink>
    </w:p>
    <w:p w14:paraId="5080A9C3" w14:textId="4ADDE05E"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326" w:history="1">
        <w:r w:rsidR="00755797" w:rsidRPr="009F3F62">
          <w:rPr>
            <w:rStyle w:val="Hyperlink"/>
            <w:noProof/>
            <w:snapToGrid w:val="0"/>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Cumulatie</w:t>
        </w:r>
        <w:r w:rsidR="00755797">
          <w:rPr>
            <w:noProof/>
            <w:webHidden/>
          </w:rPr>
          <w:tab/>
        </w:r>
        <w:r w:rsidR="00755797">
          <w:rPr>
            <w:noProof/>
            <w:webHidden/>
          </w:rPr>
          <w:fldChar w:fldCharType="begin"/>
        </w:r>
        <w:r w:rsidR="00755797">
          <w:rPr>
            <w:noProof/>
            <w:webHidden/>
          </w:rPr>
          <w:instrText xml:space="preserve"> PAGEREF _Toc106110326 \h </w:instrText>
        </w:r>
        <w:r w:rsidR="00755797">
          <w:rPr>
            <w:noProof/>
            <w:webHidden/>
          </w:rPr>
        </w:r>
        <w:r w:rsidR="00755797">
          <w:rPr>
            <w:noProof/>
            <w:webHidden/>
          </w:rPr>
          <w:fldChar w:fldCharType="separate"/>
        </w:r>
        <w:r w:rsidR="00755797">
          <w:rPr>
            <w:noProof/>
            <w:webHidden/>
          </w:rPr>
          <w:t>184</w:t>
        </w:r>
        <w:r w:rsidR="00755797">
          <w:rPr>
            <w:noProof/>
            <w:webHidden/>
          </w:rPr>
          <w:fldChar w:fldCharType="end"/>
        </w:r>
      </w:hyperlink>
    </w:p>
    <w:p w14:paraId="72FD7DF8" w14:textId="6C8CCCB3" w:rsidR="00755797" w:rsidRDefault="007B2B54">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106110327" w:history="1">
        <w:r w:rsidR="00755797" w:rsidRPr="009F3F62">
          <w:rPr>
            <w:rStyle w:val="Hyperlink"/>
            <w:noProof/>
            <w:snapToGrid w:val="0"/>
          </w:rPr>
          <w:t>Afdeling IV.</w:t>
        </w:r>
        <w:r w:rsidR="00755797">
          <w:rPr>
            <w:rFonts w:asciiTheme="minorHAnsi" w:eastAsiaTheme="minorEastAsia" w:hAnsiTheme="minorHAnsi" w:cstheme="minorBidi"/>
            <w:noProof/>
            <w:sz w:val="22"/>
            <w:szCs w:val="22"/>
            <w:lang w:eastAsia="nl-BE"/>
          </w:rPr>
          <w:tab/>
        </w:r>
        <w:r w:rsidR="00755797" w:rsidRPr="009F3F62">
          <w:rPr>
            <w:rStyle w:val="Hyperlink"/>
            <w:noProof/>
            <w:snapToGrid w:val="0"/>
          </w:rPr>
          <w:t>Procedure</w:t>
        </w:r>
        <w:r w:rsidR="00755797">
          <w:rPr>
            <w:noProof/>
            <w:webHidden/>
          </w:rPr>
          <w:tab/>
        </w:r>
        <w:r w:rsidR="00755797">
          <w:rPr>
            <w:noProof/>
            <w:webHidden/>
          </w:rPr>
          <w:fldChar w:fldCharType="begin"/>
        </w:r>
        <w:r w:rsidR="00755797">
          <w:rPr>
            <w:noProof/>
            <w:webHidden/>
          </w:rPr>
          <w:instrText xml:space="preserve"> PAGEREF _Toc106110327 \h </w:instrText>
        </w:r>
        <w:r w:rsidR="00755797">
          <w:rPr>
            <w:noProof/>
            <w:webHidden/>
          </w:rPr>
        </w:r>
        <w:r w:rsidR="00755797">
          <w:rPr>
            <w:noProof/>
            <w:webHidden/>
          </w:rPr>
          <w:fldChar w:fldCharType="separate"/>
        </w:r>
        <w:r w:rsidR="00755797">
          <w:rPr>
            <w:noProof/>
            <w:webHidden/>
          </w:rPr>
          <w:t>186</w:t>
        </w:r>
        <w:r w:rsidR="00755797">
          <w:rPr>
            <w:noProof/>
            <w:webHidden/>
          </w:rPr>
          <w:fldChar w:fldCharType="end"/>
        </w:r>
      </w:hyperlink>
    </w:p>
    <w:p w14:paraId="01D69506" w14:textId="0718DCF1" w:rsidR="00755797" w:rsidRDefault="007B2B54">
      <w:pPr>
        <w:pStyle w:val="Inhopg2"/>
        <w:rPr>
          <w:rFonts w:asciiTheme="minorHAnsi" w:eastAsiaTheme="minorEastAsia" w:hAnsiTheme="minorHAnsi" w:cstheme="minorBidi"/>
          <w:noProof/>
          <w:sz w:val="22"/>
          <w:szCs w:val="22"/>
          <w:lang w:eastAsia="nl-BE"/>
        </w:rPr>
      </w:pPr>
      <w:hyperlink w:anchor="_Toc106110328" w:history="1">
        <w:r w:rsidR="00755797" w:rsidRPr="009F3F62">
          <w:rPr>
            <w:rStyle w:val="Hyperlink"/>
            <w:noProof/>
          </w:rPr>
          <w:t>Hoofdstuk XII. Politiek verlof</w:t>
        </w:r>
        <w:r w:rsidR="00755797">
          <w:rPr>
            <w:noProof/>
            <w:webHidden/>
          </w:rPr>
          <w:tab/>
        </w:r>
        <w:r w:rsidR="00755797">
          <w:rPr>
            <w:noProof/>
            <w:webHidden/>
          </w:rPr>
          <w:fldChar w:fldCharType="begin"/>
        </w:r>
        <w:r w:rsidR="00755797">
          <w:rPr>
            <w:noProof/>
            <w:webHidden/>
          </w:rPr>
          <w:instrText xml:space="preserve"> PAGEREF _Toc106110328 \h </w:instrText>
        </w:r>
        <w:r w:rsidR="00755797">
          <w:rPr>
            <w:noProof/>
            <w:webHidden/>
          </w:rPr>
        </w:r>
        <w:r w:rsidR="00755797">
          <w:rPr>
            <w:noProof/>
            <w:webHidden/>
          </w:rPr>
          <w:fldChar w:fldCharType="separate"/>
        </w:r>
        <w:r w:rsidR="00755797">
          <w:rPr>
            <w:noProof/>
            <w:webHidden/>
          </w:rPr>
          <w:t>188</w:t>
        </w:r>
        <w:r w:rsidR="00755797">
          <w:rPr>
            <w:noProof/>
            <w:webHidden/>
          </w:rPr>
          <w:fldChar w:fldCharType="end"/>
        </w:r>
      </w:hyperlink>
    </w:p>
    <w:p w14:paraId="201FB975" w14:textId="310EF488" w:rsidR="00755797" w:rsidRDefault="007B2B54">
      <w:pPr>
        <w:pStyle w:val="Inhopg2"/>
        <w:rPr>
          <w:rFonts w:asciiTheme="minorHAnsi" w:eastAsiaTheme="minorEastAsia" w:hAnsiTheme="minorHAnsi" w:cstheme="minorBidi"/>
          <w:noProof/>
          <w:sz w:val="22"/>
          <w:szCs w:val="22"/>
          <w:lang w:eastAsia="nl-BE"/>
        </w:rPr>
      </w:pPr>
      <w:hyperlink w:anchor="_Toc106110329" w:history="1">
        <w:r w:rsidR="00755797" w:rsidRPr="009F3F62">
          <w:rPr>
            <w:rStyle w:val="Hyperlink"/>
            <w:noProof/>
          </w:rPr>
          <w:t>Hoofdstuk XIII. Vakbondsverlof en dienstvrijstellingen voor vakbondsactiviteiten</w:t>
        </w:r>
        <w:r w:rsidR="00755797">
          <w:rPr>
            <w:noProof/>
            <w:webHidden/>
          </w:rPr>
          <w:tab/>
        </w:r>
        <w:r w:rsidR="00755797">
          <w:rPr>
            <w:noProof/>
            <w:webHidden/>
          </w:rPr>
          <w:fldChar w:fldCharType="begin"/>
        </w:r>
        <w:r w:rsidR="00755797">
          <w:rPr>
            <w:noProof/>
            <w:webHidden/>
          </w:rPr>
          <w:instrText xml:space="preserve"> PAGEREF _Toc106110329 \h </w:instrText>
        </w:r>
        <w:r w:rsidR="00755797">
          <w:rPr>
            <w:noProof/>
            <w:webHidden/>
          </w:rPr>
        </w:r>
        <w:r w:rsidR="00755797">
          <w:rPr>
            <w:noProof/>
            <w:webHidden/>
          </w:rPr>
          <w:fldChar w:fldCharType="separate"/>
        </w:r>
        <w:r w:rsidR="00755797">
          <w:rPr>
            <w:noProof/>
            <w:webHidden/>
          </w:rPr>
          <w:t>194</w:t>
        </w:r>
        <w:r w:rsidR="00755797">
          <w:rPr>
            <w:noProof/>
            <w:webHidden/>
          </w:rPr>
          <w:fldChar w:fldCharType="end"/>
        </w:r>
      </w:hyperlink>
    </w:p>
    <w:p w14:paraId="7C1A92C5" w14:textId="778D1B4B" w:rsidR="00755797" w:rsidRDefault="007B2B54">
      <w:pPr>
        <w:pStyle w:val="Inhopg2"/>
        <w:rPr>
          <w:rFonts w:asciiTheme="minorHAnsi" w:eastAsiaTheme="minorEastAsia" w:hAnsiTheme="minorHAnsi" w:cstheme="minorBidi"/>
          <w:noProof/>
          <w:sz w:val="22"/>
          <w:szCs w:val="22"/>
          <w:lang w:eastAsia="nl-BE"/>
        </w:rPr>
      </w:pPr>
      <w:hyperlink w:anchor="_Toc106110330" w:history="1">
        <w:r w:rsidR="00755797" w:rsidRPr="009F3F62">
          <w:rPr>
            <w:rStyle w:val="Hyperlink"/>
            <w:noProof/>
          </w:rPr>
          <w:t>Hoofdstuk XIV. De dienstvrijstellingen</w:t>
        </w:r>
        <w:r w:rsidR="00755797">
          <w:rPr>
            <w:noProof/>
            <w:webHidden/>
          </w:rPr>
          <w:tab/>
        </w:r>
        <w:r w:rsidR="00755797">
          <w:rPr>
            <w:noProof/>
            <w:webHidden/>
          </w:rPr>
          <w:fldChar w:fldCharType="begin"/>
        </w:r>
        <w:r w:rsidR="00755797">
          <w:rPr>
            <w:noProof/>
            <w:webHidden/>
          </w:rPr>
          <w:instrText xml:space="preserve"> PAGEREF _Toc106110330 \h </w:instrText>
        </w:r>
        <w:r w:rsidR="00755797">
          <w:rPr>
            <w:noProof/>
            <w:webHidden/>
          </w:rPr>
        </w:r>
        <w:r w:rsidR="00755797">
          <w:rPr>
            <w:noProof/>
            <w:webHidden/>
          </w:rPr>
          <w:fldChar w:fldCharType="separate"/>
        </w:r>
        <w:r w:rsidR="00755797">
          <w:rPr>
            <w:noProof/>
            <w:webHidden/>
          </w:rPr>
          <w:t>195</w:t>
        </w:r>
        <w:r w:rsidR="00755797">
          <w:rPr>
            <w:noProof/>
            <w:webHidden/>
          </w:rPr>
          <w:fldChar w:fldCharType="end"/>
        </w:r>
      </w:hyperlink>
    </w:p>
    <w:p w14:paraId="227D9B89" w14:textId="750B279F" w:rsidR="00755797" w:rsidRDefault="007B2B54">
      <w:pPr>
        <w:pStyle w:val="Inhopg1"/>
        <w:rPr>
          <w:rFonts w:asciiTheme="minorHAnsi" w:eastAsiaTheme="minorEastAsia" w:hAnsiTheme="minorHAnsi" w:cstheme="minorBidi"/>
          <w:noProof/>
          <w:sz w:val="22"/>
          <w:szCs w:val="22"/>
          <w:lang w:eastAsia="nl-BE"/>
        </w:rPr>
      </w:pPr>
      <w:hyperlink w:anchor="_Toc106110331" w:history="1">
        <w:r w:rsidR="00755797" w:rsidRPr="009F3F62">
          <w:rPr>
            <w:rStyle w:val="Hyperlink"/>
            <w:noProof/>
          </w:rPr>
          <w:t>Titel X. Slotbepalingen</w:t>
        </w:r>
        <w:r w:rsidR="00755797">
          <w:rPr>
            <w:noProof/>
            <w:webHidden/>
          </w:rPr>
          <w:tab/>
        </w:r>
        <w:r w:rsidR="00755797">
          <w:rPr>
            <w:noProof/>
            <w:webHidden/>
          </w:rPr>
          <w:fldChar w:fldCharType="begin"/>
        </w:r>
        <w:r w:rsidR="00755797">
          <w:rPr>
            <w:noProof/>
            <w:webHidden/>
          </w:rPr>
          <w:instrText xml:space="preserve"> PAGEREF _Toc106110331 \h </w:instrText>
        </w:r>
        <w:r w:rsidR="00755797">
          <w:rPr>
            <w:noProof/>
            <w:webHidden/>
          </w:rPr>
        </w:r>
        <w:r w:rsidR="00755797">
          <w:rPr>
            <w:noProof/>
            <w:webHidden/>
          </w:rPr>
          <w:fldChar w:fldCharType="separate"/>
        </w:r>
        <w:r w:rsidR="00755797">
          <w:rPr>
            <w:noProof/>
            <w:webHidden/>
          </w:rPr>
          <w:t>197</w:t>
        </w:r>
        <w:r w:rsidR="00755797">
          <w:rPr>
            <w:noProof/>
            <w:webHidden/>
          </w:rPr>
          <w:fldChar w:fldCharType="end"/>
        </w:r>
      </w:hyperlink>
    </w:p>
    <w:p w14:paraId="47C495EF" w14:textId="0139FF7E" w:rsidR="00755797" w:rsidRDefault="007B2B54">
      <w:pPr>
        <w:pStyle w:val="Inhopg2"/>
        <w:rPr>
          <w:rFonts w:asciiTheme="minorHAnsi" w:eastAsiaTheme="minorEastAsia" w:hAnsiTheme="minorHAnsi" w:cstheme="minorBidi"/>
          <w:noProof/>
          <w:sz w:val="22"/>
          <w:szCs w:val="22"/>
          <w:lang w:eastAsia="nl-BE"/>
        </w:rPr>
      </w:pPr>
      <w:hyperlink w:anchor="_Toc106110332" w:history="1">
        <w:r w:rsidR="00755797" w:rsidRPr="009F3F62">
          <w:rPr>
            <w:rStyle w:val="Hyperlink"/>
            <w:noProof/>
          </w:rPr>
          <w:t>Hoofdstuk I. Overgangsbepalingen</w:t>
        </w:r>
        <w:r w:rsidR="00755797">
          <w:rPr>
            <w:noProof/>
            <w:webHidden/>
          </w:rPr>
          <w:tab/>
        </w:r>
        <w:r w:rsidR="00755797">
          <w:rPr>
            <w:noProof/>
            <w:webHidden/>
          </w:rPr>
          <w:fldChar w:fldCharType="begin"/>
        </w:r>
        <w:r w:rsidR="00755797">
          <w:rPr>
            <w:noProof/>
            <w:webHidden/>
          </w:rPr>
          <w:instrText xml:space="preserve"> PAGEREF _Toc106110332 \h </w:instrText>
        </w:r>
        <w:r w:rsidR="00755797">
          <w:rPr>
            <w:noProof/>
            <w:webHidden/>
          </w:rPr>
        </w:r>
        <w:r w:rsidR="00755797">
          <w:rPr>
            <w:noProof/>
            <w:webHidden/>
          </w:rPr>
          <w:fldChar w:fldCharType="separate"/>
        </w:r>
        <w:r w:rsidR="00755797">
          <w:rPr>
            <w:noProof/>
            <w:webHidden/>
          </w:rPr>
          <w:t>197</w:t>
        </w:r>
        <w:r w:rsidR="00755797">
          <w:rPr>
            <w:noProof/>
            <w:webHidden/>
          </w:rPr>
          <w:fldChar w:fldCharType="end"/>
        </w:r>
      </w:hyperlink>
    </w:p>
    <w:p w14:paraId="5BB8D062" w14:textId="75978915"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33" w:history="1">
        <w:r w:rsidR="00755797" w:rsidRPr="009F3F62">
          <w:rPr>
            <w:rStyle w:val="Hyperlink"/>
            <w:noProof/>
          </w:rPr>
          <w:t>Afdeling I.</w:t>
        </w:r>
        <w:r w:rsidR="00755797">
          <w:rPr>
            <w:rFonts w:asciiTheme="minorHAnsi" w:eastAsiaTheme="minorEastAsia" w:hAnsiTheme="minorHAnsi" w:cstheme="minorBidi"/>
            <w:noProof/>
            <w:sz w:val="22"/>
            <w:szCs w:val="22"/>
            <w:lang w:eastAsia="nl-BE"/>
          </w:rPr>
          <w:tab/>
        </w:r>
        <w:r w:rsidR="00755797" w:rsidRPr="009F3F62">
          <w:rPr>
            <w:rStyle w:val="Hyperlink"/>
            <w:noProof/>
          </w:rPr>
          <w:t>Geldelijke waarborgen</w:t>
        </w:r>
        <w:r w:rsidR="00755797">
          <w:rPr>
            <w:noProof/>
            <w:webHidden/>
          </w:rPr>
          <w:tab/>
        </w:r>
        <w:r w:rsidR="00755797">
          <w:rPr>
            <w:noProof/>
            <w:webHidden/>
          </w:rPr>
          <w:fldChar w:fldCharType="begin"/>
        </w:r>
        <w:r w:rsidR="00755797">
          <w:rPr>
            <w:noProof/>
            <w:webHidden/>
          </w:rPr>
          <w:instrText xml:space="preserve"> PAGEREF _Toc106110333 \h </w:instrText>
        </w:r>
        <w:r w:rsidR="00755797">
          <w:rPr>
            <w:noProof/>
            <w:webHidden/>
          </w:rPr>
        </w:r>
        <w:r w:rsidR="00755797">
          <w:rPr>
            <w:noProof/>
            <w:webHidden/>
          </w:rPr>
          <w:fldChar w:fldCharType="separate"/>
        </w:r>
        <w:r w:rsidR="00755797">
          <w:rPr>
            <w:noProof/>
            <w:webHidden/>
          </w:rPr>
          <w:t>197</w:t>
        </w:r>
        <w:r w:rsidR="00755797">
          <w:rPr>
            <w:noProof/>
            <w:webHidden/>
          </w:rPr>
          <w:fldChar w:fldCharType="end"/>
        </w:r>
      </w:hyperlink>
    </w:p>
    <w:p w14:paraId="5C1F2248" w14:textId="387D7651" w:rsidR="00755797" w:rsidRDefault="007B2B54">
      <w:pPr>
        <w:pStyle w:val="Inhopg3"/>
        <w:tabs>
          <w:tab w:val="left" w:pos="1834"/>
          <w:tab w:val="right" w:leader="dot" w:pos="9062"/>
        </w:tabs>
        <w:rPr>
          <w:rFonts w:asciiTheme="minorHAnsi" w:eastAsiaTheme="minorEastAsia" w:hAnsiTheme="minorHAnsi" w:cstheme="minorBidi"/>
          <w:noProof/>
          <w:sz w:val="22"/>
          <w:szCs w:val="22"/>
          <w:lang w:eastAsia="nl-BE"/>
        </w:rPr>
      </w:pPr>
      <w:hyperlink w:anchor="_Toc106110334" w:history="1">
        <w:r w:rsidR="00755797" w:rsidRPr="009F3F62">
          <w:rPr>
            <w:rStyle w:val="Hyperlink"/>
            <w:noProof/>
          </w:rPr>
          <w:t>Afdeling II.</w:t>
        </w:r>
        <w:r w:rsidR="00755797">
          <w:rPr>
            <w:rFonts w:asciiTheme="minorHAnsi" w:eastAsiaTheme="minorEastAsia" w:hAnsiTheme="minorHAnsi" w:cstheme="minorBidi"/>
            <w:noProof/>
            <w:sz w:val="22"/>
            <w:szCs w:val="22"/>
            <w:lang w:eastAsia="nl-BE"/>
          </w:rPr>
          <w:tab/>
        </w:r>
        <w:r w:rsidR="00755797" w:rsidRPr="009F3F62">
          <w:rPr>
            <w:rStyle w:val="Hyperlink"/>
            <w:noProof/>
          </w:rPr>
          <w:t>De plaatselijke uitvoering van het besluit en diverse lopende procedures en lopende periodes</w:t>
        </w:r>
        <w:r w:rsidR="00755797">
          <w:rPr>
            <w:noProof/>
            <w:webHidden/>
          </w:rPr>
          <w:tab/>
        </w:r>
        <w:r w:rsidR="00755797">
          <w:rPr>
            <w:noProof/>
            <w:webHidden/>
          </w:rPr>
          <w:fldChar w:fldCharType="begin"/>
        </w:r>
        <w:r w:rsidR="00755797">
          <w:rPr>
            <w:noProof/>
            <w:webHidden/>
          </w:rPr>
          <w:instrText xml:space="preserve"> PAGEREF _Toc106110334 \h </w:instrText>
        </w:r>
        <w:r w:rsidR="00755797">
          <w:rPr>
            <w:noProof/>
            <w:webHidden/>
          </w:rPr>
        </w:r>
        <w:r w:rsidR="00755797">
          <w:rPr>
            <w:noProof/>
            <w:webHidden/>
          </w:rPr>
          <w:fldChar w:fldCharType="separate"/>
        </w:r>
        <w:r w:rsidR="00755797">
          <w:rPr>
            <w:noProof/>
            <w:webHidden/>
          </w:rPr>
          <w:t>198</w:t>
        </w:r>
        <w:r w:rsidR="00755797">
          <w:rPr>
            <w:noProof/>
            <w:webHidden/>
          </w:rPr>
          <w:fldChar w:fldCharType="end"/>
        </w:r>
      </w:hyperlink>
    </w:p>
    <w:p w14:paraId="31730677" w14:textId="4A60FC48" w:rsidR="00755797" w:rsidRDefault="007B2B54">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106110335" w:history="1">
        <w:r w:rsidR="00755797" w:rsidRPr="009F3F62">
          <w:rPr>
            <w:rStyle w:val="Hyperlink"/>
            <w:noProof/>
          </w:rPr>
          <w:t>Afdeling III.</w:t>
        </w:r>
        <w:r w:rsidR="00755797">
          <w:rPr>
            <w:rFonts w:asciiTheme="minorHAnsi" w:eastAsiaTheme="minorEastAsia" w:hAnsiTheme="minorHAnsi" w:cstheme="minorBidi"/>
            <w:noProof/>
            <w:sz w:val="22"/>
            <w:szCs w:val="22"/>
            <w:lang w:eastAsia="nl-BE"/>
          </w:rPr>
          <w:tab/>
        </w:r>
        <w:r w:rsidR="00755797" w:rsidRPr="009F3F62">
          <w:rPr>
            <w:rStyle w:val="Hyperlink"/>
            <w:noProof/>
          </w:rPr>
          <w:t>Specifieke bepalingen</w:t>
        </w:r>
        <w:r w:rsidR="00755797">
          <w:rPr>
            <w:noProof/>
            <w:webHidden/>
          </w:rPr>
          <w:tab/>
        </w:r>
        <w:r w:rsidR="00755797">
          <w:rPr>
            <w:noProof/>
            <w:webHidden/>
          </w:rPr>
          <w:fldChar w:fldCharType="begin"/>
        </w:r>
        <w:r w:rsidR="00755797">
          <w:rPr>
            <w:noProof/>
            <w:webHidden/>
          </w:rPr>
          <w:instrText xml:space="preserve"> PAGEREF _Toc106110335 \h </w:instrText>
        </w:r>
        <w:r w:rsidR="00755797">
          <w:rPr>
            <w:noProof/>
            <w:webHidden/>
          </w:rPr>
        </w:r>
        <w:r w:rsidR="00755797">
          <w:rPr>
            <w:noProof/>
            <w:webHidden/>
          </w:rPr>
          <w:fldChar w:fldCharType="separate"/>
        </w:r>
        <w:r w:rsidR="00755797">
          <w:rPr>
            <w:noProof/>
            <w:webHidden/>
          </w:rPr>
          <w:t>199</w:t>
        </w:r>
        <w:r w:rsidR="00755797">
          <w:rPr>
            <w:noProof/>
            <w:webHidden/>
          </w:rPr>
          <w:fldChar w:fldCharType="end"/>
        </w:r>
      </w:hyperlink>
    </w:p>
    <w:p w14:paraId="24CBC2B2" w14:textId="06BA8D8F" w:rsidR="00755797" w:rsidRDefault="007B2B54">
      <w:pPr>
        <w:pStyle w:val="Inhopg2"/>
        <w:rPr>
          <w:rFonts w:asciiTheme="minorHAnsi" w:eastAsiaTheme="minorEastAsia" w:hAnsiTheme="minorHAnsi" w:cstheme="minorBidi"/>
          <w:noProof/>
          <w:sz w:val="22"/>
          <w:szCs w:val="22"/>
          <w:lang w:eastAsia="nl-BE"/>
        </w:rPr>
      </w:pPr>
      <w:hyperlink w:anchor="_Toc106110336" w:history="1">
        <w:r w:rsidR="00755797" w:rsidRPr="009F3F62">
          <w:rPr>
            <w:rStyle w:val="Hyperlink"/>
            <w:noProof/>
          </w:rPr>
          <w:t>Hoofdstuk II. Inwerkingtredingsbepalingen</w:t>
        </w:r>
        <w:r w:rsidR="00755797">
          <w:rPr>
            <w:noProof/>
            <w:webHidden/>
          </w:rPr>
          <w:tab/>
        </w:r>
        <w:r w:rsidR="00755797">
          <w:rPr>
            <w:noProof/>
            <w:webHidden/>
          </w:rPr>
          <w:fldChar w:fldCharType="begin"/>
        </w:r>
        <w:r w:rsidR="00755797">
          <w:rPr>
            <w:noProof/>
            <w:webHidden/>
          </w:rPr>
          <w:instrText xml:space="preserve"> PAGEREF _Toc106110336 \h </w:instrText>
        </w:r>
        <w:r w:rsidR="00755797">
          <w:rPr>
            <w:noProof/>
            <w:webHidden/>
          </w:rPr>
        </w:r>
        <w:r w:rsidR="00755797">
          <w:rPr>
            <w:noProof/>
            <w:webHidden/>
          </w:rPr>
          <w:fldChar w:fldCharType="separate"/>
        </w:r>
        <w:r w:rsidR="00755797">
          <w:rPr>
            <w:noProof/>
            <w:webHidden/>
          </w:rPr>
          <w:t>200</w:t>
        </w:r>
        <w:r w:rsidR="00755797">
          <w:rPr>
            <w:noProof/>
            <w:webHidden/>
          </w:rPr>
          <w:fldChar w:fldCharType="end"/>
        </w:r>
      </w:hyperlink>
    </w:p>
    <w:p w14:paraId="37F8FABC" w14:textId="2FE6937E" w:rsidR="00755797" w:rsidRDefault="007B2B54">
      <w:pPr>
        <w:pStyle w:val="Inhopg3"/>
        <w:tabs>
          <w:tab w:val="left" w:pos="1540"/>
          <w:tab w:val="right" w:leader="dot" w:pos="9062"/>
        </w:tabs>
        <w:rPr>
          <w:rFonts w:asciiTheme="minorHAnsi" w:eastAsiaTheme="minorEastAsia" w:hAnsiTheme="minorHAnsi" w:cstheme="minorBidi"/>
          <w:noProof/>
          <w:sz w:val="22"/>
          <w:szCs w:val="22"/>
          <w:lang w:eastAsia="nl-BE"/>
        </w:rPr>
      </w:pPr>
      <w:hyperlink w:anchor="_Toc106110337" w:history="1">
        <w:r w:rsidR="00755797" w:rsidRPr="009F3F62">
          <w:rPr>
            <w:rStyle w:val="Hyperlink"/>
            <w:noProof/>
          </w:rPr>
          <w:t>Bijlage I.</w:t>
        </w:r>
        <w:r w:rsidR="00755797">
          <w:rPr>
            <w:rFonts w:asciiTheme="minorHAnsi" w:eastAsiaTheme="minorEastAsia" w:hAnsiTheme="minorHAnsi" w:cstheme="minorBidi"/>
            <w:noProof/>
            <w:sz w:val="22"/>
            <w:szCs w:val="22"/>
            <w:lang w:eastAsia="nl-BE"/>
          </w:rPr>
          <w:tab/>
        </w:r>
        <w:r w:rsidR="00755797" w:rsidRPr="009F3F62">
          <w:rPr>
            <w:rStyle w:val="Hyperlink"/>
            <w:noProof/>
          </w:rPr>
          <w:t>Diplomavoorwaarden</w:t>
        </w:r>
        <w:r w:rsidR="00755797">
          <w:rPr>
            <w:noProof/>
            <w:webHidden/>
          </w:rPr>
          <w:tab/>
        </w:r>
        <w:r w:rsidR="00755797">
          <w:rPr>
            <w:noProof/>
            <w:webHidden/>
          </w:rPr>
          <w:fldChar w:fldCharType="begin"/>
        </w:r>
        <w:r w:rsidR="00755797">
          <w:rPr>
            <w:noProof/>
            <w:webHidden/>
          </w:rPr>
          <w:instrText xml:space="preserve"> PAGEREF _Toc106110337 \h </w:instrText>
        </w:r>
        <w:r w:rsidR="00755797">
          <w:rPr>
            <w:noProof/>
            <w:webHidden/>
          </w:rPr>
        </w:r>
        <w:r w:rsidR="00755797">
          <w:rPr>
            <w:noProof/>
            <w:webHidden/>
          </w:rPr>
          <w:fldChar w:fldCharType="separate"/>
        </w:r>
        <w:r w:rsidR="00755797">
          <w:rPr>
            <w:noProof/>
            <w:webHidden/>
          </w:rPr>
          <w:t>201</w:t>
        </w:r>
        <w:r w:rsidR="00755797">
          <w:rPr>
            <w:noProof/>
            <w:webHidden/>
          </w:rPr>
          <w:fldChar w:fldCharType="end"/>
        </w:r>
      </w:hyperlink>
    </w:p>
    <w:p w14:paraId="65B7D07E" w14:textId="4603DB1F" w:rsidR="00755797" w:rsidRDefault="007B2B54">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106110338" w:history="1">
        <w:r w:rsidR="00755797" w:rsidRPr="009F3F62">
          <w:rPr>
            <w:rStyle w:val="Hyperlink"/>
            <w:noProof/>
          </w:rPr>
          <w:t>Bijlage II.</w:t>
        </w:r>
        <w:r w:rsidR="00755797">
          <w:rPr>
            <w:rFonts w:asciiTheme="minorHAnsi" w:eastAsiaTheme="minorEastAsia" w:hAnsiTheme="minorHAnsi" w:cstheme="minorBidi"/>
            <w:noProof/>
            <w:sz w:val="22"/>
            <w:szCs w:val="22"/>
            <w:lang w:eastAsia="nl-BE"/>
          </w:rPr>
          <w:tab/>
        </w:r>
        <w:r w:rsidR="00755797" w:rsidRPr="009F3F62">
          <w:rPr>
            <w:rStyle w:val="Hyperlink"/>
            <w:noProof/>
          </w:rPr>
          <w:t>Uitgewerkte salarisschalen</w:t>
        </w:r>
        <w:r w:rsidR="00755797">
          <w:rPr>
            <w:noProof/>
            <w:webHidden/>
          </w:rPr>
          <w:tab/>
        </w:r>
        <w:r w:rsidR="00755797">
          <w:rPr>
            <w:noProof/>
            <w:webHidden/>
          </w:rPr>
          <w:fldChar w:fldCharType="begin"/>
        </w:r>
        <w:r w:rsidR="00755797">
          <w:rPr>
            <w:noProof/>
            <w:webHidden/>
          </w:rPr>
          <w:instrText xml:space="preserve"> PAGEREF _Toc106110338 \h </w:instrText>
        </w:r>
        <w:r w:rsidR="00755797">
          <w:rPr>
            <w:noProof/>
            <w:webHidden/>
          </w:rPr>
        </w:r>
        <w:r w:rsidR="00755797">
          <w:rPr>
            <w:noProof/>
            <w:webHidden/>
          </w:rPr>
          <w:fldChar w:fldCharType="separate"/>
        </w:r>
        <w:r w:rsidR="00755797">
          <w:rPr>
            <w:noProof/>
            <w:webHidden/>
          </w:rPr>
          <w:t>202</w:t>
        </w:r>
        <w:r w:rsidR="00755797">
          <w:rPr>
            <w:noProof/>
            <w:webHidden/>
          </w:rPr>
          <w:fldChar w:fldCharType="end"/>
        </w:r>
      </w:hyperlink>
    </w:p>
    <w:p w14:paraId="57C65594" w14:textId="42BF8660"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39" w:history="1">
        <w:r w:rsidR="00755797" w:rsidRPr="009F3F62">
          <w:rPr>
            <w:rStyle w:val="Hyperlink"/>
            <w:noProof/>
          </w:rPr>
          <w:t>BIJLAGE III</w:t>
        </w:r>
        <w:r w:rsidR="00755797">
          <w:rPr>
            <w:noProof/>
            <w:webHidden/>
          </w:rPr>
          <w:tab/>
        </w:r>
        <w:r w:rsidR="00755797">
          <w:rPr>
            <w:noProof/>
            <w:webHidden/>
          </w:rPr>
          <w:fldChar w:fldCharType="begin"/>
        </w:r>
        <w:r w:rsidR="00755797">
          <w:rPr>
            <w:noProof/>
            <w:webHidden/>
          </w:rPr>
          <w:instrText xml:space="preserve"> PAGEREF _Toc106110339 \h </w:instrText>
        </w:r>
        <w:r w:rsidR="00755797">
          <w:rPr>
            <w:noProof/>
            <w:webHidden/>
          </w:rPr>
        </w:r>
        <w:r w:rsidR="00755797">
          <w:rPr>
            <w:noProof/>
            <w:webHidden/>
          </w:rPr>
          <w:fldChar w:fldCharType="separate"/>
        </w:r>
        <w:r w:rsidR="00755797">
          <w:rPr>
            <w:noProof/>
            <w:webHidden/>
          </w:rPr>
          <w:t>209</w:t>
        </w:r>
        <w:r w:rsidR="00755797">
          <w:rPr>
            <w:noProof/>
            <w:webHidden/>
          </w:rPr>
          <w:fldChar w:fldCharType="end"/>
        </w:r>
      </w:hyperlink>
    </w:p>
    <w:p w14:paraId="6ECDE681" w14:textId="2A72D920"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40" w:history="1">
        <w:r w:rsidR="00755797" w:rsidRPr="009F3F62">
          <w:rPr>
            <w:rStyle w:val="Hyperlink"/>
            <w:noProof/>
          </w:rPr>
          <w:t>BIJZONDERE AANWERVINGS- EN BEVORDERINGSVOORWAARDEN</w:t>
        </w:r>
        <w:r w:rsidR="00755797">
          <w:rPr>
            <w:noProof/>
            <w:webHidden/>
          </w:rPr>
          <w:tab/>
        </w:r>
        <w:r w:rsidR="00755797">
          <w:rPr>
            <w:noProof/>
            <w:webHidden/>
          </w:rPr>
          <w:fldChar w:fldCharType="begin"/>
        </w:r>
        <w:r w:rsidR="00755797">
          <w:rPr>
            <w:noProof/>
            <w:webHidden/>
          </w:rPr>
          <w:instrText xml:space="preserve"> PAGEREF _Toc106110340 \h </w:instrText>
        </w:r>
        <w:r w:rsidR="00755797">
          <w:rPr>
            <w:noProof/>
            <w:webHidden/>
          </w:rPr>
        </w:r>
        <w:r w:rsidR="00755797">
          <w:rPr>
            <w:noProof/>
            <w:webHidden/>
          </w:rPr>
          <w:fldChar w:fldCharType="separate"/>
        </w:r>
        <w:r w:rsidR="00755797">
          <w:rPr>
            <w:noProof/>
            <w:webHidden/>
          </w:rPr>
          <w:t>209</w:t>
        </w:r>
        <w:r w:rsidR="00755797">
          <w:rPr>
            <w:noProof/>
            <w:webHidden/>
          </w:rPr>
          <w:fldChar w:fldCharType="end"/>
        </w:r>
      </w:hyperlink>
    </w:p>
    <w:p w14:paraId="6C10D799" w14:textId="3B834F00"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41" w:history="1">
        <w:r w:rsidR="00755797" w:rsidRPr="009F3F62">
          <w:rPr>
            <w:rStyle w:val="Hyperlink"/>
            <w:noProof/>
          </w:rPr>
          <w:t>Bijlage IV</w:t>
        </w:r>
        <w:r w:rsidR="00755797">
          <w:rPr>
            <w:noProof/>
            <w:webHidden/>
          </w:rPr>
          <w:tab/>
        </w:r>
        <w:r w:rsidR="00755797">
          <w:rPr>
            <w:noProof/>
            <w:webHidden/>
          </w:rPr>
          <w:fldChar w:fldCharType="begin"/>
        </w:r>
        <w:r w:rsidR="00755797">
          <w:rPr>
            <w:noProof/>
            <w:webHidden/>
          </w:rPr>
          <w:instrText xml:space="preserve"> PAGEREF _Toc106110341 \h </w:instrText>
        </w:r>
        <w:r w:rsidR="00755797">
          <w:rPr>
            <w:noProof/>
            <w:webHidden/>
          </w:rPr>
        </w:r>
        <w:r w:rsidR="00755797">
          <w:rPr>
            <w:noProof/>
            <w:webHidden/>
          </w:rPr>
          <w:fldChar w:fldCharType="separate"/>
        </w:r>
        <w:r w:rsidR="00755797">
          <w:rPr>
            <w:noProof/>
            <w:webHidden/>
          </w:rPr>
          <w:t>211</w:t>
        </w:r>
        <w:r w:rsidR="00755797">
          <w:rPr>
            <w:noProof/>
            <w:webHidden/>
          </w:rPr>
          <w:fldChar w:fldCharType="end"/>
        </w:r>
      </w:hyperlink>
    </w:p>
    <w:p w14:paraId="5D2C08C8" w14:textId="38B38570"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42" w:history="1">
        <w:r w:rsidR="00755797" w:rsidRPr="009F3F62">
          <w:rPr>
            <w:rStyle w:val="Hyperlink"/>
            <w:noProof/>
          </w:rPr>
          <w:t>EXAMENPROGRAMMA’S</w:t>
        </w:r>
        <w:r w:rsidR="00755797">
          <w:rPr>
            <w:noProof/>
            <w:webHidden/>
          </w:rPr>
          <w:tab/>
        </w:r>
        <w:r w:rsidR="00755797">
          <w:rPr>
            <w:noProof/>
            <w:webHidden/>
          </w:rPr>
          <w:fldChar w:fldCharType="begin"/>
        </w:r>
        <w:r w:rsidR="00755797">
          <w:rPr>
            <w:noProof/>
            <w:webHidden/>
          </w:rPr>
          <w:instrText xml:space="preserve"> PAGEREF _Toc106110342 \h </w:instrText>
        </w:r>
        <w:r w:rsidR="00755797">
          <w:rPr>
            <w:noProof/>
            <w:webHidden/>
          </w:rPr>
        </w:r>
        <w:r w:rsidR="00755797">
          <w:rPr>
            <w:noProof/>
            <w:webHidden/>
          </w:rPr>
          <w:fldChar w:fldCharType="separate"/>
        </w:r>
        <w:r w:rsidR="00755797">
          <w:rPr>
            <w:noProof/>
            <w:webHidden/>
          </w:rPr>
          <w:t>211</w:t>
        </w:r>
        <w:r w:rsidR="00755797">
          <w:rPr>
            <w:noProof/>
            <w:webHidden/>
          </w:rPr>
          <w:fldChar w:fldCharType="end"/>
        </w:r>
      </w:hyperlink>
    </w:p>
    <w:p w14:paraId="7D59D8C3" w14:textId="48EBDE58"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43" w:history="1">
        <w:r w:rsidR="00755797" w:rsidRPr="009F3F62">
          <w:rPr>
            <w:rStyle w:val="Hyperlink"/>
            <w:noProof/>
          </w:rPr>
          <w:t>Bijlage V Functieomschrijving algemeen directeur, financieel directeur en adjunct algemeen directeur</w:t>
        </w:r>
        <w:r w:rsidR="00755797">
          <w:rPr>
            <w:noProof/>
            <w:webHidden/>
          </w:rPr>
          <w:tab/>
        </w:r>
        <w:r w:rsidR="00755797">
          <w:rPr>
            <w:noProof/>
            <w:webHidden/>
          </w:rPr>
          <w:fldChar w:fldCharType="begin"/>
        </w:r>
        <w:r w:rsidR="00755797">
          <w:rPr>
            <w:noProof/>
            <w:webHidden/>
          </w:rPr>
          <w:instrText xml:space="preserve"> PAGEREF _Toc106110343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7ADDB78F" w14:textId="7F32E35C" w:rsidR="00755797" w:rsidRDefault="007B2B54">
      <w:pPr>
        <w:pStyle w:val="Inhopg1"/>
        <w:rPr>
          <w:rFonts w:asciiTheme="minorHAnsi" w:eastAsiaTheme="minorEastAsia" w:hAnsiTheme="minorHAnsi" w:cstheme="minorBidi"/>
          <w:noProof/>
          <w:sz w:val="22"/>
          <w:szCs w:val="22"/>
          <w:lang w:eastAsia="nl-BE"/>
        </w:rPr>
      </w:pPr>
      <w:hyperlink w:anchor="_Toc106110344" w:history="1">
        <w:r w:rsidR="00755797" w:rsidRPr="009F3F62">
          <w:rPr>
            <w:rStyle w:val="Hyperlink"/>
            <w:noProof/>
          </w:rPr>
          <w:t>Functiebenaming: algemeen directeur</w:t>
        </w:r>
        <w:r w:rsidR="00755797">
          <w:rPr>
            <w:noProof/>
            <w:webHidden/>
          </w:rPr>
          <w:tab/>
        </w:r>
        <w:r w:rsidR="00755797">
          <w:rPr>
            <w:noProof/>
            <w:webHidden/>
          </w:rPr>
          <w:fldChar w:fldCharType="begin"/>
        </w:r>
        <w:r w:rsidR="00755797">
          <w:rPr>
            <w:noProof/>
            <w:webHidden/>
          </w:rPr>
          <w:instrText xml:space="preserve"> PAGEREF _Toc106110344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26D7D991" w14:textId="2315648C" w:rsidR="00755797" w:rsidRDefault="007B2B54">
      <w:pPr>
        <w:pStyle w:val="Inhopg1"/>
        <w:tabs>
          <w:tab w:val="left" w:pos="480"/>
        </w:tabs>
        <w:rPr>
          <w:rFonts w:asciiTheme="minorHAnsi" w:eastAsiaTheme="minorEastAsia" w:hAnsiTheme="minorHAnsi" w:cstheme="minorBidi"/>
          <w:noProof/>
          <w:sz w:val="22"/>
          <w:szCs w:val="22"/>
          <w:lang w:eastAsia="nl-BE"/>
        </w:rPr>
      </w:pPr>
      <w:hyperlink w:anchor="_Toc106110345" w:history="1">
        <w:r w:rsidR="00755797" w:rsidRPr="009F3F62">
          <w:rPr>
            <w:rStyle w:val="Hyperlink"/>
            <w:rFonts w:asciiTheme="majorHAnsi" w:hAnsiTheme="majorHAnsi"/>
            <w:noProof/>
          </w:rPr>
          <w:t>1.</w:t>
        </w:r>
        <w:r w:rsidR="00755797">
          <w:rPr>
            <w:rFonts w:asciiTheme="minorHAnsi" w:eastAsiaTheme="minorEastAsia" w:hAnsiTheme="minorHAnsi" w:cstheme="minorBidi"/>
            <w:noProof/>
            <w:sz w:val="22"/>
            <w:szCs w:val="22"/>
            <w:lang w:eastAsia="nl-BE"/>
          </w:rPr>
          <w:tab/>
        </w:r>
        <w:r w:rsidR="00755797" w:rsidRPr="009F3F62">
          <w:rPr>
            <w:rStyle w:val="Hyperlink"/>
            <w:noProof/>
          </w:rPr>
          <w:t>Functiegegevens</w:t>
        </w:r>
        <w:r w:rsidR="00755797">
          <w:rPr>
            <w:noProof/>
            <w:webHidden/>
          </w:rPr>
          <w:tab/>
        </w:r>
        <w:r w:rsidR="00755797">
          <w:rPr>
            <w:noProof/>
            <w:webHidden/>
          </w:rPr>
          <w:fldChar w:fldCharType="begin"/>
        </w:r>
        <w:r w:rsidR="00755797">
          <w:rPr>
            <w:noProof/>
            <w:webHidden/>
          </w:rPr>
          <w:instrText xml:space="preserve"> PAGEREF _Toc106110345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41C269D1" w14:textId="443E3A99" w:rsidR="00755797" w:rsidRDefault="007B2B54">
      <w:pPr>
        <w:pStyle w:val="Inhopg1"/>
        <w:tabs>
          <w:tab w:val="left" w:pos="480"/>
        </w:tabs>
        <w:rPr>
          <w:rFonts w:asciiTheme="minorHAnsi" w:eastAsiaTheme="minorEastAsia" w:hAnsiTheme="minorHAnsi" w:cstheme="minorBidi"/>
          <w:noProof/>
          <w:sz w:val="22"/>
          <w:szCs w:val="22"/>
          <w:lang w:eastAsia="nl-BE"/>
        </w:rPr>
      </w:pPr>
      <w:hyperlink w:anchor="_Toc106110346" w:history="1">
        <w:r w:rsidR="00755797" w:rsidRPr="009F3F62">
          <w:rPr>
            <w:rStyle w:val="Hyperlink"/>
            <w:rFonts w:asciiTheme="majorHAnsi" w:hAnsiTheme="majorHAnsi"/>
            <w:noProof/>
          </w:rPr>
          <w:t>2.</w:t>
        </w:r>
        <w:r w:rsidR="00755797">
          <w:rPr>
            <w:rFonts w:asciiTheme="minorHAnsi" w:eastAsiaTheme="minorEastAsia" w:hAnsiTheme="minorHAnsi" w:cstheme="minorBidi"/>
            <w:noProof/>
            <w:sz w:val="22"/>
            <w:szCs w:val="22"/>
            <w:lang w:eastAsia="nl-BE"/>
          </w:rPr>
          <w:tab/>
        </w:r>
        <w:r w:rsidR="00755797" w:rsidRPr="009F3F62">
          <w:rPr>
            <w:rStyle w:val="Hyperlink"/>
            <w:noProof/>
          </w:rPr>
          <w:t>Doel van de functie</w:t>
        </w:r>
        <w:r w:rsidR="00755797">
          <w:rPr>
            <w:noProof/>
            <w:webHidden/>
          </w:rPr>
          <w:tab/>
        </w:r>
        <w:r w:rsidR="00755797">
          <w:rPr>
            <w:noProof/>
            <w:webHidden/>
          </w:rPr>
          <w:fldChar w:fldCharType="begin"/>
        </w:r>
        <w:r w:rsidR="00755797">
          <w:rPr>
            <w:noProof/>
            <w:webHidden/>
          </w:rPr>
          <w:instrText xml:space="preserve"> PAGEREF _Toc106110346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5A623E1B" w14:textId="498D856C" w:rsidR="00755797" w:rsidRDefault="007B2B54">
      <w:pPr>
        <w:pStyle w:val="Inhopg1"/>
        <w:tabs>
          <w:tab w:val="left" w:pos="480"/>
        </w:tabs>
        <w:rPr>
          <w:rFonts w:asciiTheme="minorHAnsi" w:eastAsiaTheme="minorEastAsia" w:hAnsiTheme="minorHAnsi" w:cstheme="minorBidi"/>
          <w:noProof/>
          <w:sz w:val="22"/>
          <w:szCs w:val="22"/>
          <w:lang w:eastAsia="nl-BE"/>
        </w:rPr>
      </w:pPr>
      <w:hyperlink w:anchor="_Toc106110347" w:history="1">
        <w:r w:rsidR="00755797" w:rsidRPr="009F3F62">
          <w:rPr>
            <w:rStyle w:val="Hyperlink"/>
            <w:rFonts w:asciiTheme="majorHAnsi" w:hAnsiTheme="majorHAnsi"/>
            <w:noProof/>
          </w:rPr>
          <w:t>3.</w:t>
        </w:r>
        <w:r w:rsidR="00755797">
          <w:rPr>
            <w:rFonts w:asciiTheme="minorHAnsi" w:eastAsiaTheme="minorEastAsia" w:hAnsiTheme="minorHAnsi" w:cstheme="minorBidi"/>
            <w:noProof/>
            <w:sz w:val="22"/>
            <w:szCs w:val="22"/>
            <w:lang w:eastAsia="nl-BE"/>
          </w:rPr>
          <w:tab/>
        </w:r>
        <w:r w:rsidR="00755797" w:rsidRPr="009F3F62">
          <w:rPr>
            <w:rStyle w:val="Hyperlink"/>
            <w:noProof/>
          </w:rPr>
          <w:t>Situering binnen de gemeentelijke organisatie</w:t>
        </w:r>
        <w:r w:rsidR="00755797">
          <w:rPr>
            <w:noProof/>
            <w:webHidden/>
          </w:rPr>
          <w:tab/>
        </w:r>
        <w:r w:rsidR="00755797">
          <w:rPr>
            <w:noProof/>
            <w:webHidden/>
          </w:rPr>
          <w:fldChar w:fldCharType="begin"/>
        </w:r>
        <w:r w:rsidR="00755797">
          <w:rPr>
            <w:noProof/>
            <w:webHidden/>
          </w:rPr>
          <w:instrText xml:space="preserve"> PAGEREF _Toc106110347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05F58115" w14:textId="0AD70B8C" w:rsidR="00755797" w:rsidRDefault="007B2B54">
      <w:pPr>
        <w:pStyle w:val="Inhopg1"/>
        <w:tabs>
          <w:tab w:val="left" w:pos="480"/>
        </w:tabs>
        <w:rPr>
          <w:rFonts w:asciiTheme="minorHAnsi" w:eastAsiaTheme="minorEastAsia" w:hAnsiTheme="minorHAnsi" w:cstheme="minorBidi"/>
          <w:noProof/>
          <w:sz w:val="22"/>
          <w:szCs w:val="22"/>
          <w:lang w:eastAsia="nl-BE"/>
        </w:rPr>
      </w:pPr>
      <w:hyperlink w:anchor="_Toc106110348" w:history="1">
        <w:r w:rsidR="00755797" w:rsidRPr="009F3F62">
          <w:rPr>
            <w:rStyle w:val="Hyperlink"/>
            <w:rFonts w:asciiTheme="majorHAnsi" w:hAnsiTheme="majorHAnsi"/>
            <w:noProof/>
          </w:rPr>
          <w:t>4.</w:t>
        </w:r>
        <w:r w:rsidR="00755797">
          <w:rPr>
            <w:rFonts w:asciiTheme="minorHAnsi" w:eastAsiaTheme="minorEastAsia" w:hAnsiTheme="minorHAnsi" w:cstheme="minorBidi"/>
            <w:noProof/>
            <w:sz w:val="22"/>
            <w:szCs w:val="22"/>
            <w:lang w:eastAsia="nl-BE"/>
          </w:rPr>
          <w:tab/>
        </w:r>
        <w:r w:rsidR="00755797" w:rsidRPr="009F3F62">
          <w:rPr>
            <w:rStyle w:val="Hyperlink"/>
            <w:noProof/>
          </w:rPr>
          <w:t>Resultaatsgebieden</w:t>
        </w:r>
        <w:r w:rsidR="00755797">
          <w:rPr>
            <w:noProof/>
            <w:webHidden/>
          </w:rPr>
          <w:tab/>
        </w:r>
        <w:r w:rsidR="00755797">
          <w:rPr>
            <w:noProof/>
            <w:webHidden/>
          </w:rPr>
          <w:fldChar w:fldCharType="begin"/>
        </w:r>
        <w:r w:rsidR="00755797">
          <w:rPr>
            <w:noProof/>
            <w:webHidden/>
          </w:rPr>
          <w:instrText xml:space="preserve"> PAGEREF _Toc106110348 \h </w:instrText>
        </w:r>
        <w:r w:rsidR="00755797">
          <w:rPr>
            <w:noProof/>
            <w:webHidden/>
          </w:rPr>
        </w:r>
        <w:r w:rsidR="00755797">
          <w:rPr>
            <w:noProof/>
            <w:webHidden/>
          </w:rPr>
          <w:fldChar w:fldCharType="separate"/>
        </w:r>
        <w:r w:rsidR="00755797">
          <w:rPr>
            <w:noProof/>
            <w:webHidden/>
          </w:rPr>
          <w:t>212</w:t>
        </w:r>
        <w:r w:rsidR="00755797">
          <w:rPr>
            <w:noProof/>
            <w:webHidden/>
          </w:rPr>
          <w:fldChar w:fldCharType="end"/>
        </w:r>
      </w:hyperlink>
    </w:p>
    <w:p w14:paraId="3665ABFE" w14:textId="685E3F06" w:rsidR="00755797" w:rsidRDefault="007B2B54">
      <w:pPr>
        <w:pStyle w:val="Inhopg1"/>
        <w:tabs>
          <w:tab w:val="left" w:pos="480"/>
        </w:tabs>
        <w:rPr>
          <w:rFonts w:asciiTheme="minorHAnsi" w:eastAsiaTheme="minorEastAsia" w:hAnsiTheme="minorHAnsi" w:cstheme="minorBidi"/>
          <w:noProof/>
          <w:sz w:val="22"/>
          <w:szCs w:val="22"/>
          <w:lang w:eastAsia="nl-BE"/>
        </w:rPr>
      </w:pPr>
      <w:hyperlink w:anchor="_Toc106110349" w:history="1">
        <w:r w:rsidR="00755797" w:rsidRPr="009F3F62">
          <w:rPr>
            <w:rStyle w:val="Hyperlink"/>
            <w:rFonts w:asciiTheme="majorHAnsi" w:hAnsiTheme="majorHAnsi"/>
            <w:noProof/>
          </w:rPr>
          <w:t>5.</w:t>
        </w:r>
        <w:r w:rsidR="00755797">
          <w:rPr>
            <w:rFonts w:asciiTheme="minorHAnsi" w:eastAsiaTheme="minorEastAsia" w:hAnsiTheme="minorHAnsi" w:cstheme="minorBidi"/>
            <w:noProof/>
            <w:sz w:val="22"/>
            <w:szCs w:val="22"/>
            <w:lang w:eastAsia="nl-BE"/>
          </w:rPr>
          <w:tab/>
        </w:r>
        <w:r w:rsidR="00755797" w:rsidRPr="009F3F62">
          <w:rPr>
            <w:rStyle w:val="Hyperlink"/>
            <w:noProof/>
          </w:rPr>
          <w:t>Competentieprofiel</w:t>
        </w:r>
        <w:r w:rsidR="00755797">
          <w:rPr>
            <w:noProof/>
            <w:webHidden/>
          </w:rPr>
          <w:tab/>
        </w:r>
        <w:r w:rsidR="00755797">
          <w:rPr>
            <w:noProof/>
            <w:webHidden/>
          </w:rPr>
          <w:fldChar w:fldCharType="begin"/>
        </w:r>
        <w:r w:rsidR="00755797">
          <w:rPr>
            <w:noProof/>
            <w:webHidden/>
          </w:rPr>
          <w:instrText xml:space="preserve"> PAGEREF _Toc106110349 \h </w:instrText>
        </w:r>
        <w:r w:rsidR="00755797">
          <w:rPr>
            <w:noProof/>
            <w:webHidden/>
          </w:rPr>
        </w:r>
        <w:r w:rsidR="00755797">
          <w:rPr>
            <w:noProof/>
            <w:webHidden/>
          </w:rPr>
          <w:fldChar w:fldCharType="separate"/>
        </w:r>
        <w:r w:rsidR="00755797">
          <w:rPr>
            <w:noProof/>
            <w:webHidden/>
          </w:rPr>
          <w:t>217</w:t>
        </w:r>
        <w:r w:rsidR="00755797">
          <w:rPr>
            <w:noProof/>
            <w:webHidden/>
          </w:rPr>
          <w:fldChar w:fldCharType="end"/>
        </w:r>
      </w:hyperlink>
    </w:p>
    <w:p w14:paraId="7583ECF0" w14:textId="720201D1" w:rsidR="00755797" w:rsidRDefault="007B2B54">
      <w:pPr>
        <w:pStyle w:val="Inhopg1"/>
        <w:rPr>
          <w:rFonts w:asciiTheme="minorHAnsi" w:eastAsiaTheme="minorEastAsia" w:hAnsiTheme="minorHAnsi" w:cstheme="minorBidi"/>
          <w:noProof/>
          <w:sz w:val="22"/>
          <w:szCs w:val="22"/>
          <w:lang w:eastAsia="nl-BE"/>
        </w:rPr>
      </w:pPr>
      <w:hyperlink w:anchor="_Toc106110350" w:history="1">
        <w:r w:rsidR="00755797" w:rsidRPr="009F3F62">
          <w:rPr>
            <w:rStyle w:val="Hyperlink"/>
            <w:noProof/>
          </w:rPr>
          <w:t>Functiebenaming: financieel directeur</w:t>
        </w:r>
        <w:r w:rsidR="00755797">
          <w:rPr>
            <w:noProof/>
            <w:webHidden/>
          </w:rPr>
          <w:tab/>
        </w:r>
        <w:r w:rsidR="00755797">
          <w:rPr>
            <w:noProof/>
            <w:webHidden/>
          </w:rPr>
          <w:fldChar w:fldCharType="begin"/>
        </w:r>
        <w:r w:rsidR="00755797">
          <w:rPr>
            <w:noProof/>
            <w:webHidden/>
          </w:rPr>
          <w:instrText xml:space="preserve"> PAGEREF _Toc106110350 \h </w:instrText>
        </w:r>
        <w:r w:rsidR="00755797">
          <w:rPr>
            <w:noProof/>
            <w:webHidden/>
          </w:rPr>
        </w:r>
        <w:r w:rsidR="00755797">
          <w:rPr>
            <w:noProof/>
            <w:webHidden/>
          </w:rPr>
          <w:fldChar w:fldCharType="separate"/>
        </w:r>
        <w:r w:rsidR="00755797">
          <w:rPr>
            <w:noProof/>
            <w:webHidden/>
          </w:rPr>
          <w:t>222</w:t>
        </w:r>
        <w:r w:rsidR="00755797">
          <w:rPr>
            <w:noProof/>
            <w:webHidden/>
          </w:rPr>
          <w:fldChar w:fldCharType="end"/>
        </w:r>
      </w:hyperlink>
    </w:p>
    <w:p w14:paraId="61259FD5" w14:textId="23122633" w:rsidR="00755797" w:rsidRDefault="007B2B54">
      <w:pPr>
        <w:pStyle w:val="Inhopg1"/>
        <w:rPr>
          <w:rFonts w:asciiTheme="minorHAnsi" w:eastAsiaTheme="minorEastAsia" w:hAnsiTheme="minorHAnsi" w:cstheme="minorBidi"/>
          <w:noProof/>
          <w:sz w:val="22"/>
          <w:szCs w:val="22"/>
          <w:lang w:eastAsia="nl-BE"/>
        </w:rPr>
      </w:pPr>
      <w:hyperlink w:anchor="_Toc106110351" w:history="1">
        <w:r w:rsidR="00755797" w:rsidRPr="009F3F62">
          <w:rPr>
            <w:rStyle w:val="Hyperlink"/>
            <w:noProof/>
          </w:rPr>
          <w:t>Functiebenaming: adjunct algemeen directeur</w:t>
        </w:r>
        <w:r w:rsidR="00755797">
          <w:rPr>
            <w:noProof/>
            <w:webHidden/>
          </w:rPr>
          <w:tab/>
        </w:r>
        <w:r w:rsidR="00755797">
          <w:rPr>
            <w:noProof/>
            <w:webHidden/>
          </w:rPr>
          <w:fldChar w:fldCharType="begin"/>
        </w:r>
        <w:r w:rsidR="00755797">
          <w:rPr>
            <w:noProof/>
            <w:webHidden/>
          </w:rPr>
          <w:instrText xml:space="preserve"> PAGEREF _Toc106110351 \h </w:instrText>
        </w:r>
        <w:r w:rsidR="00755797">
          <w:rPr>
            <w:noProof/>
            <w:webHidden/>
          </w:rPr>
        </w:r>
        <w:r w:rsidR="00755797">
          <w:rPr>
            <w:noProof/>
            <w:webHidden/>
          </w:rPr>
          <w:fldChar w:fldCharType="separate"/>
        </w:r>
        <w:r w:rsidR="00755797">
          <w:rPr>
            <w:noProof/>
            <w:webHidden/>
          </w:rPr>
          <w:t>232</w:t>
        </w:r>
        <w:r w:rsidR="00755797">
          <w:rPr>
            <w:noProof/>
            <w:webHidden/>
          </w:rPr>
          <w:fldChar w:fldCharType="end"/>
        </w:r>
      </w:hyperlink>
    </w:p>
    <w:p w14:paraId="7B7196E7" w14:textId="6AF7C4FC" w:rsidR="00755797" w:rsidRDefault="007B2B54">
      <w:pPr>
        <w:pStyle w:val="Inhopg3"/>
        <w:tabs>
          <w:tab w:val="right" w:leader="dot" w:pos="9062"/>
        </w:tabs>
        <w:rPr>
          <w:rFonts w:asciiTheme="minorHAnsi" w:eastAsiaTheme="minorEastAsia" w:hAnsiTheme="minorHAnsi" w:cstheme="minorBidi"/>
          <w:noProof/>
          <w:sz w:val="22"/>
          <w:szCs w:val="22"/>
          <w:lang w:eastAsia="nl-BE"/>
        </w:rPr>
      </w:pPr>
      <w:hyperlink w:anchor="_Toc106110352" w:history="1">
        <w:r w:rsidR="00755797" w:rsidRPr="009F3F62">
          <w:rPr>
            <w:rStyle w:val="Hyperlink"/>
            <w:noProof/>
          </w:rPr>
          <w:t>Bijlage VI. Overzicht van de verloven en afwezigheden, de administratieve toestand en de  geldelijke en administratieve gevolgen</w:t>
        </w:r>
        <w:r w:rsidR="00755797">
          <w:rPr>
            <w:noProof/>
            <w:webHidden/>
          </w:rPr>
          <w:tab/>
        </w:r>
        <w:r w:rsidR="00755797">
          <w:rPr>
            <w:noProof/>
            <w:webHidden/>
          </w:rPr>
          <w:fldChar w:fldCharType="begin"/>
        </w:r>
        <w:r w:rsidR="00755797">
          <w:rPr>
            <w:noProof/>
            <w:webHidden/>
          </w:rPr>
          <w:instrText xml:space="preserve"> PAGEREF _Toc106110352 \h </w:instrText>
        </w:r>
        <w:r w:rsidR="00755797">
          <w:rPr>
            <w:noProof/>
            <w:webHidden/>
          </w:rPr>
        </w:r>
        <w:r w:rsidR="00755797">
          <w:rPr>
            <w:noProof/>
            <w:webHidden/>
          </w:rPr>
          <w:fldChar w:fldCharType="separate"/>
        </w:r>
        <w:r w:rsidR="00755797">
          <w:rPr>
            <w:noProof/>
            <w:webHidden/>
          </w:rPr>
          <w:t>235</w:t>
        </w:r>
        <w:r w:rsidR="00755797">
          <w:rPr>
            <w:noProof/>
            <w:webHidden/>
          </w:rPr>
          <w:fldChar w:fldCharType="end"/>
        </w:r>
      </w:hyperlink>
    </w:p>
    <w:p w14:paraId="78421C19" w14:textId="4FB704AB" w:rsidR="00731E50" w:rsidRDefault="00035BAE" w:rsidP="00731E50">
      <w:pPr>
        <w:numPr>
          <w:ilvl w:val="12"/>
          <w:numId w:val="0"/>
        </w:numPr>
        <w:tabs>
          <w:tab w:val="left" w:pos="-1440"/>
          <w:tab w:val="left" w:pos="-720"/>
          <w:tab w:val="center" w:pos="4253"/>
          <w:tab w:val="right" w:pos="8222"/>
        </w:tabs>
        <w:rPr>
          <w:rFonts w:ascii="Arial" w:hAnsi="Arial" w:cs="Arial"/>
          <w:spacing w:val="-3"/>
        </w:rPr>
      </w:pPr>
      <w:r w:rsidRPr="00E457DB">
        <w:rPr>
          <w:rFonts w:ascii="Arial" w:hAnsi="Arial" w:cs="Arial"/>
          <w:spacing w:val="-3"/>
        </w:rPr>
        <w:fldChar w:fldCharType="end"/>
      </w:r>
    </w:p>
    <w:p w14:paraId="1B3CDF13" w14:textId="77777777" w:rsidR="00731E50" w:rsidRDefault="00731E50">
      <w:pPr>
        <w:jc w:val="left"/>
        <w:rPr>
          <w:rFonts w:ascii="Arial" w:hAnsi="Arial" w:cs="Arial"/>
          <w:spacing w:val="-3"/>
        </w:rPr>
      </w:pPr>
      <w:r>
        <w:rPr>
          <w:rFonts w:ascii="Arial" w:hAnsi="Arial" w:cs="Arial"/>
          <w:spacing w:val="-3"/>
        </w:rPr>
        <w:br w:type="page"/>
      </w:r>
    </w:p>
    <w:p w14:paraId="09469646" w14:textId="77777777" w:rsidR="009F4431" w:rsidRPr="00E457DB" w:rsidRDefault="009F4431" w:rsidP="00731E50">
      <w:pPr>
        <w:numPr>
          <w:ilvl w:val="12"/>
          <w:numId w:val="0"/>
        </w:numPr>
        <w:tabs>
          <w:tab w:val="left" w:pos="-1440"/>
          <w:tab w:val="left" w:pos="-720"/>
          <w:tab w:val="center" w:pos="4253"/>
          <w:tab w:val="right" w:pos="8222"/>
        </w:tabs>
      </w:pPr>
    </w:p>
    <w:p w14:paraId="73FFC202" w14:textId="77777777" w:rsidR="009F4431" w:rsidRPr="00E457DB" w:rsidRDefault="009F4431" w:rsidP="009F4431">
      <w:pPr>
        <w:pStyle w:val="Kop1"/>
        <w:spacing w:before="0" w:after="0"/>
        <w:ind w:left="360" w:hanging="360"/>
      </w:pPr>
      <w:bookmarkStart w:id="8" w:name="_Toc65065002"/>
      <w:bookmarkStart w:id="9" w:name="_Toc211230352"/>
      <w:bookmarkStart w:id="10" w:name="_Toc213057884"/>
      <w:bookmarkStart w:id="11" w:name="_Toc219792195"/>
      <w:bookmarkStart w:id="12" w:name="_Toc283363702"/>
      <w:bookmarkStart w:id="13" w:name="_Toc106110205"/>
      <w:bookmarkStart w:id="14" w:name="OLE_LINK5"/>
      <w:bookmarkStart w:id="15" w:name="OLE_LINK6"/>
      <w:r w:rsidRPr="00E457DB">
        <w:t>Herzieningen</w:t>
      </w:r>
      <w:bookmarkEnd w:id="8"/>
      <w:bookmarkEnd w:id="9"/>
      <w:bookmarkEnd w:id="10"/>
      <w:bookmarkEnd w:id="11"/>
      <w:bookmarkEnd w:id="12"/>
      <w:bookmarkEnd w:id="13"/>
    </w:p>
    <w:p w14:paraId="35C2CAFA" w14:textId="77777777" w:rsidR="009F4431" w:rsidRPr="00E457DB" w:rsidRDefault="009F4431" w:rsidP="009F4431">
      <w:pPr>
        <w:pStyle w:val="artikeltekst"/>
        <w:spacing w:before="0" w:after="0"/>
      </w:pPr>
    </w:p>
    <w:p w14:paraId="0CF1A33A" w14:textId="77777777" w:rsidR="009F4431" w:rsidRPr="00E457DB" w:rsidRDefault="009F4431" w:rsidP="009F4431">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38"/>
        <w:gridCol w:w="2135"/>
        <w:gridCol w:w="4683"/>
      </w:tblGrid>
      <w:tr w:rsidR="009F4431" w:rsidRPr="00E457DB" w14:paraId="1CBBDBA9" w14:textId="77777777" w:rsidTr="0089652D">
        <w:trPr>
          <w:tblCellSpacing w:w="20" w:type="dxa"/>
        </w:trPr>
        <w:tc>
          <w:tcPr>
            <w:tcW w:w="2268" w:type="dxa"/>
          </w:tcPr>
          <w:p w14:paraId="2D0FA9B5" w14:textId="77777777" w:rsidR="009F4431" w:rsidRPr="00E457DB" w:rsidRDefault="009F4431" w:rsidP="00054159">
            <w:pPr>
              <w:pStyle w:val="artikeltekst"/>
              <w:spacing w:before="0" w:after="0"/>
              <w:ind w:left="399"/>
              <w:rPr>
                <w:b/>
              </w:rPr>
            </w:pPr>
            <w:r w:rsidRPr="00E457DB">
              <w:rPr>
                <w:b/>
              </w:rPr>
              <w:t>Datum versie</w:t>
            </w:r>
          </w:p>
        </w:tc>
        <w:tc>
          <w:tcPr>
            <w:tcW w:w="2160" w:type="dxa"/>
          </w:tcPr>
          <w:p w14:paraId="4CEE6317" w14:textId="77777777" w:rsidR="009F4431" w:rsidRPr="00E457DB" w:rsidRDefault="009F4431" w:rsidP="00054159">
            <w:pPr>
              <w:pStyle w:val="artikeltekst"/>
              <w:spacing w:before="0" w:after="0"/>
              <w:ind w:left="40"/>
              <w:rPr>
                <w:b/>
              </w:rPr>
            </w:pPr>
            <w:r w:rsidRPr="00E457DB">
              <w:rPr>
                <w:b/>
              </w:rPr>
              <w:t xml:space="preserve">Datum </w:t>
            </w:r>
            <w:r w:rsidR="00054159">
              <w:rPr>
                <w:b/>
              </w:rPr>
              <w:t>beslissing</w:t>
            </w:r>
          </w:p>
        </w:tc>
        <w:tc>
          <w:tcPr>
            <w:tcW w:w="4860" w:type="dxa"/>
          </w:tcPr>
          <w:p w14:paraId="705C3721" w14:textId="77777777" w:rsidR="009F4431" w:rsidRPr="00E457DB" w:rsidRDefault="009F4431" w:rsidP="0089652D">
            <w:pPr>
              <w:pStyle w:val="artikeltekst"/>
              <w:spacing w:before="0" w:after="0"/>
              <w:rPr>
                <w:b/>
              </w:rPr>
            </w:pPr>
            <w:r w:rsidRPr="00E457DB">
              <w:rPr>
                <w:b/>
              </w:rPr>
              <w:t>Opmerkingen</w:t>
            </w:r>
          </w:p>
        </w:tc>
      </w:tr>
      <w:tr w:rsidR="009F4431" w:rsidRPr="00E457DB" w14:paraId="7D171E8E" w14:textId="77777777" w:rsidTr="0089652D">
        <w:trPr>
          <w:tblCellSpacing w:w="20" w:type="dxa"/>
        </w:trPr>
        <w:tc>
          <w:tcPr>
            <w:tcW w:w="2268" w:type="dxa"/>
          </w:tcPr>
          <w:p w14:paraId="6DE6A0CF" w14:textId="77777777" w:rsidR="009F4431" w:rsidRPr="00E457DB" w:rsidRDefault="00B167CF" w:rsidP="00054159">
            <w:pPr>
              <w:pStyle w:val="artikeltekst"/>
              <w:spacing w:before="0" w:after="0"/>
              <w:ind w:left="-26"/>
              <w:jc w:val="center"/>
            </w:pPr>
            <w:r>
              <w:t>01-2017</w:t>
            </w:r>
          </w:p>
        </w:tc>
        <w:tc>
          <w:tcPr>
            <w:tcW w:w="2160" w:type="dxa"/>
          </w:tcPr>
          <w:p w14:paraId="43B40ACD" w14:textId="77777777" w:rsidR="009F4431" w:rsidRPr="00E457DB" w:rsidRDefault="00054159" w:rsidP="00054159">
            <w:pPr>
              <w:pStyle w:val="artikeltekst"/>
              <w:spacing w:before="0" w:after="0"/>
              <w:ind w:left="40"/>
              <w:jc w:val="center"/>
            </w:pPr>
            <w:r>
              <w:t>28/12/2017</w:t>
            </w:r>
          </w:p>
        </w:tc>
        <w:tc>
          <w:tcPr>
            <w:tcW w:w="4860" w:type="dxa"/>
          </w:tcPr>
          <w:p w14:paraId="6D0F4000" w14:textId="77777777" w:rsidR="009F4431" w:rsidRPr="00E457DB" w:rsidRDefault="00B167CF" w:rsidP="0089652D">
            <w:pPr>
              <w:pStyle w:val="artikeltekst"/>
              <w:spacing w:before="0" w:after="0"/>
            </w:pPr>
            <w:r>
              <w:t>Gezamenlijke RPR</w:t>
            </w:r>
          </w:p>
        </w:tc>
      </w:tr>
      <w:tr w:rsidR="009F4431" w:rsidRPr="00E457DB" w14:paraId="706CD2A3" w14:textId="77777777" w:rsidTr="0089652D">
        <w:trPr>
          <w:tblCellSpacing w:w="20" w:type="dxa"/>
        </w:trPr>
        <w:tc>
          <w:tcPr>
            <w:tcW w:w="2268" w:type="dxa"/>
          </w:tcPr>
          <w:p w14:paraId="7AFC36C7" w14:textId="77777777" w:rsidR="009F4431" w:rsidRPr="007D2BDC" w:rsidRDefault="005E5B23" w:rsidP="005E5B23">
            <w:pPr>
              <w:pStyle w:val="artikeltekst"/>
              <w:spacing w:before="0" w:after="0"/>
              <w:ind w:left="0"/>
              <w:jc w:val="center"/>
            </w:pPr>
            <w:r w:rsidRPr="007D2BDC">
              <w:t>02-2019</w:t>
            </w:r>
          </w:p>
        </w:tc>
        <w:tc>
          <w:tcPr>
            <w:tcW w:w="2160" w:type="dxa"/>
          </w:tcPr>
          <w:p w14:paraId="38CE609C" w14:textId="77777777" w:rsidR="009F4431" w:rsidRPr="007D2BDC" w:rsidRDefault="00846F0E" w:rsidP="00846F0E">
            <w:pPr>
              <w:pStyle w:val="artikeltekst"/>
              <w:spacing w:before="0" w:after="0"/>
              <w:ind w:left="41"/>
              <w:jc w:val="center"/>
            </w:pPr>
            <w:r>
              <w:t>25/11/2019</w:t>
            </w:r>
          </w:p>
        </w:tc>
        <w:tc>
          <w:tcPr>
            <w:tcW w:w="4860" w:type="dxa"/>
          </w:tcPr>
          <w:p w14:paraId="605D254D" w14:textId="77777777" w:rsidR="009F4431" w:rsidRPr="007D2BDC" w:rsidRDefault="005E5B23" w:rsidP="0089652D">
            <w:pPr>
              <w:pStyle w:val="artikeltekst"/>
              <w:spacing w:before="0" w:after="0"/>
            </w:pPr>
            <w:r w:rsidRPr="007D2BDC">
              <w:t>Inwerkingtreding DLB, diverse wettelijke wijzigingen</w:t>
            </w:r>
          </w:p>
        </w:tc>
      </w:tr>
      <w:tr w:rsidR="009F4431" w:rsidRPr="00E457DB" w14:paraId="62DBC0B3" w14:textId="77777777" w:rsidTr="0089652D">
        <w:trPr>
          <w:tblCellSpacing w:w="20" w:type="dxa"/>
        </w:trPr>
        <w:tc>
          <w:tcPr>
            <w:tcW w:w="2268" w:type="dxa"/>
          </w:tcPr>
          <w:p w14:paraId="19D9A4FD" w14:textId="77777777" w:rsidR="009F4431" w:rsidRPr="00E457DB" w:rsidRDefault="0069530A" w:rsidP="0089652D">
            <w:pPr>
              <w:pStyle w:val="artikeltekst"/>
              <w:spacing w:before="0" w:after="0"/>
            </w:pPr>
            <w:r>
              <w:t>03-2021</w:t>
            </w:r>
          </w:p>
        </w:tc>
        <w:tc>
          <w:tcPr>
            <w:tcW w:w="2160" w:type="dxa"/>
          </w:tcPr>
          <w:p w14:paraId="4D9B356E" w14:textId="6D2CAF84" w:rsidR="009F4431" w:rsidRPr="00E457DB" w:rsidRDefault="009E16C5" w:rsidP="0089652D">
            <w:pPr>
              <w:pStyle w:val="artikeltekst"/>
              <w:spacing w:before="0" w:after="0"/>
              <w:ind w:left="310"/>
            </w:pPr>
            <w:r>
              <w:t>December 21</w:t>
            </w:r>
          </w:p>
        </w:tc>
        <w:tc>
          <w:tcPr>
            <w:tcW w:w="4860" w:type="dxa"/>
          </w:tcPr>
          <w:p w14:paraId="565DADA7" w14:textId="77777777" w:rsidR="009F4431" w:rsidRPr="00E457DB" w:rsidRDefault="0069530A" w:rsidP="0089652D">
            <w:pPr>
              <w:pStyle w:val="artikeltekst"/>
              <w:spacing w:before="0" w:after="0"/>
            </w:pPr>
            <w:r>
              <w:t>Diverse wettelijke wijzigingen</w:t>
            </w:r>
          </w:p>
        </w:tc>
      </w:tr>
      <w:tr w:rsidR="009F4431" w:rsidRPr="00E457DB" w14:paraId="5AEAD341" w14:textId="77777777" w:rsidTr="0089652D">
        <w:trPr>
          <w:tblCellSpacing w:w="20" w:type="dxa"/>
        </w:trPr>
        <w:tc>
          <w:tcPr>
            <w:tcW w:w="2268" w:type="dxa"/>
          </w:tcPr>
          <w:p w14:paraId="237C757C" w14:textId="52AB4142" w:rsidR="009F4431" w:rsidRPr="00E457DB" w:rsidRDefault="00273F00" w:rsidP="0089652D">
            <w:pPr>
              <w:pStyle w:val="artikeltekst"/>
              <w:spacing w:before="0" w:after="0"/>
            </w:pPr>
            <w:r>
              <w:t>04-2022</w:t>
            </w:r>
          </w:p>
        </w:tc>
        <w:tc>
          <w:tcPr>
            <w:tcW w:w="2160" w:type="dxa"/>
          </w:tcPr>
          <w:p w14:paraId="78B3E372" w14:textId="732CD319" w:rsidR="009F4431" w:rsidRPr="00E457DB" w:rsidRDefault="00273F00" w:rsidP="0089652D">
            <w:pPr>
              <w:pStyle w:val="artikeltekst"/>
              <w:spacing w:before="0" w:after="0"/>
            </w:pPr>
            <w:r>
              <w:t>Juni 2022</w:t>
            </w:r>
          </w:p>
        </w:tc>
        <w:tc>
          <w:tcPr>
            <w:tcW w:w="4860" w:type="dxa"/>
          </w:tcPr>
          <w:p w14:paraId="28297E9B" w14:textId="7AE0E592" w:rsidR="009F4431" w:rsidRPr="00E457DB" w:rsidRDefault="00024A77" w:rsidP="0089652D">
            <w:pPr>
              <w:pStyle w:val="artikeltekst"/>
              <w:spacing w:before="0" w:after="0"/>
            </w:pPr>
            <w:r>
              <w:t>Diverse wettelijke wijzigingen en wijzigingen selectieprocedure</w:t>
            </w:r>
          </w:p>
        </w:tc>
      </w:tr>
      <w:tr w:rsidR="009F4431" w:rsidRPr="00E457DB" w14:paraId="5DCB2BB8" w14:textId="77777777" w:rsidTr="0089652D">
        <w:trPr>
          <w:tblCellSpacing w:w="20" w:type="dxa"/>
        </w:trPr>
        <w:tc>
          <w:tcPr>
            <w:tcW w:w="2268" w:type="dxa"/>
          </w:tcPr>
          <w:p w14:paraId="7DB7415F" w14:textId="77777777" w:rsidR="009F4431" w:rsidRPr="00E457DB" w:rsidRDefault="009F4431" w:rsidP="0089652D">
            <w:pPr>
              <w:pStyle w:val="artikeltekst"/>
              <w:spacing w:before="0" w:after="0"/>
            </w:pPr>
          </w:p>
        </w:tc>
        <w:tc>
          <w:tcPr>
            <w:tcW w:w="2160" w:type="dxa"/>
          </w:tcPr>
          <w:p w14:paraId="7A53D4C4" w14:textId="77777777" w:rsidR="009F4431" w:rsidRPr="00E457DB" w:rsidRDefault="009F4431" w:rsidP="0089652D">
            <w:pPr>
              <w:pStyle w:val="artikeltekst"/>
              <w:spacing w:before="0" w:after="0"/>
            </w:pPr>
          </w:p>
        </w:tc>
        <w:tc>
          <w:tcPr>
            <w:tcW w:w="4860" w:type="dxa"/>
          </w:tcPr>
          <w:p w14:paraId="7D165BC2" w14:textId="77777777" w:rsidR="009F4431" w:rsidRPr="00E457DB" w:rsidRDefault="009F4431" w:rsidP="0089652D">
            <w:pPr>
              <w:pStyle w:val="artikeltekst"/>
              <w:spacing w:before="0" w:after="0"/>
            </w:pPr>
          </w:p>
        </w:tc>
      </w:tr>
      <w:tr w:rsidR="009F4431" w:rsidRPr="00E457DB" w14:paraId="45F4DB67" w14:textId="77777777" w:rsidTr="0089652D">
        <w:trPr>
          <w:tblCellSpacing w:w="20" w:type="dxa"/>
        </w:trPr>
        <w:tc>
          <w:tcPr>
            <w:tcW w:w="2268" w:type="dxa"/>
          </w:tcPr>
          <w:p w14:paraId="565910A1" w14:textId="77777777" w:rsidR="009F4431" w:rsidRPr="00E457DB" w:rsidRDefault="009F4431" w:rsidP="0089652D">
            <w:pPr>
              <w:pStyle w:val="artikeltekst"/>
              <w:spacing w:before="0" w:after="0"/>
            </w:pPr>
          </w:p>
        </w:tc>
        <w:tc>
          <w:tcPr>
            <w:tcW w:w="2160" w:type="dxa"/>
          </w:tcPr>
          <w:p w14:paraId="31DFC1B6" w14:textId="77777777" w:rsidR="009F4431" w:rsidRPr="00E457DB" w:rsidRDefault="009F4431" w:rsidP="0089652D">
            <w:pPr>
              <w:pStyle w:val="artikeltekst"/>
              <w:spacing w:before="0" w:after="0"/>
            </w:pPr>
          </w:p>
        </w:tc>
        <w:tc>
          <w:tcPr>
            <w:tcW w:w="4860" w:type="dxa"/>
          </w:tcPr>
          <w:p w14:paraId="7017390F" w14:textId="77777777" w:rsidR="009F4431" w:rsidRPr="00E457DB" w:rsidRDefault="009F4431" w:rsidP="0089652D">
            <w:pPr>
              <w:pStyle w:val="artikeltekst"/>
              <w:spacing w:before="0" w:after="0"/>
            </w:pPr>
          </w:p>
        </w:tc>
      </w:tr>
      <w:tr w:rsidR="009F4431" w:rsidRPr="00E457DB" w14:paraId="28FC5918" w14:textId="77777777" w:rsidTr="0089652D">
        <w:trPr>
          <w:tblCellSpacing w:w="20" w:type="dxa"/>
        </w:trPr>
        <w:tc>
          <w:tcPr>
            <w:tcW w:w="2268" w:type="dxa"/>
          </w:tcPr>
          <w:p w14:paraId="5D91C812" w14:textId="77777777" w:rsidR="009F4431" w:rsidRPr="00E457DB" w:rsidRDefault="009F4431" w:rsidP="0089652D">
            <w:pPr>
              <w:pStyle w:val="artikeltekst"/>
              <w:spacing w:before="0" w:after="0"/>
            </w:pPr>
          </w:p>
        </w:tc>
        <w:tc>
          <w:tcPr>
            <w:tcW w:w="2160" w:type="dxa"/>
          </w:tcPr>
          <w:p w14:paraId="3CB54995" w14:textId="77777777" w:rsidR="009F4431" w:rsidRPr="00E457DB" w:rsidRDefault="009F4431" w:rsidP="0089652D">
            <w:pPr>
              <w:pStyle w:val="artikeltekst"/>
              <w:spacing w:before="0" w:after="0"/>
            </w:pPr>
          </w:p>
        </w:tc>
        <w:tc>
          <w:tcPr>
            <w:tcW w:w="4860" w:type="dxa"/>
          </w:tcPr>
          <w:p w14:paraId="11D4BA50" w14:textId="77777777" w:rsidR="009F4431" w:rsidRPr="00E457DB" w:rsidRDefault="009F4431" w:rsidP="0089652D">
            <w:pPr>
              <w:pStyle w:val="artikeltekst"/>
              <w:spacing w:before="0" w:after="0"/>
            </w:pPr>
          </w:p>
        </w:tc>
      </w:tr>
      <w:tr w:rsidR="009F4431" w:rsidRPr="00E457DB" w14:paraId="666F212B" w14:textId="77777777" w:rsidTr="0089652D">
        <w:trPr>
          <w:tblCellSpacing w:w="20" w:type="dxa"/>
        </w:trPr>
        <w:tc>
          <w:tcPr>
            <w:tcW w:w="2268" w:type="dxa"/>
          </w:tcPr>
          <w:p w14:paraId="73F2B2E0" w14:textId="77777777" w:rsidR="009F4431" w:rsidRPr="00E457DB" w:rsidRDefault="009F4431" w:rsidP="0089652D">
            <w:pPr>
              <w:pStyle w:val="artikeltekst"/>
              <w:spacing w:before="0" w:after="0"/>
            </w:pPr>
          </w:p>
        </w:tc>
        <w:tc>
          <w:tcPr>
            <w:tcW w:w="2160" w:type="dxa"/>
          </w:tcPr>
          <w:p w14:paraId="40C52E51" w14:textId="77777777" w:rsidR="009F4431" w:rsidRPr="00E457DB" w:rsidRDefault="009F4431" w:rsidP="0089652D">
            <w:pPr>
              <w:pStyle w:val="artikeltekst"/>
              <w:spacing w:before="0" w:after="0"/>
            </w:pPr>
          </w:p>
        </w:tc>
        <w:tc>
          <w:tcPr>
            <w:tcW w:w="4860" w:type="dxa"/>
          </w:tcPr>
          <w:p w14:paraId="678EA57A" w14:textId="77777777" w:rsidR="009F4431" w:rsidRPr="00E457DB" w:rsidRDefault="009F4431" w:rsidP="0089652D">
            <w:pPr>
              <w:pStyle w:val="artikeltekst"/>
              <w:spacing w:before="0" w:after="0"/>
            </w:pPr>
          </w:p>
        </w:tc>
      </w:tr>
      <w:tr w:rsidR="009F4431" w:rsidRPr="00E457DB" w14:paraId="1AD5C42D" w14:textId="77777777" w:rsidTr="0089652D">
        <w:trPr>
          <w:tblCellSpacing w:w="20" w:type="dxa"/>
        </w:trPr>
        <w:tc>
          <w:tcPr>
            <w:tcW w:w="2268" w:type="dxa"/>
          </w:tcPr>
          <w:p w14:paraId="50586562" w14:textId="77777777" w:rsidR="009F4431" w:rsidRPr="00E457DB" w:rsidRDefault="009F4431" w:rsidP="0089652D">
            <w:pPr>
              <w:pStyle w:val="artikeltekst"/>
              <w:spacing w:before="0" w:after="0"/>
            </w:pPr>
          </w:p>
        </w:tc>
        <w:tc>
          <w:tcPr>
            <w:tcW w:w="2160" w:type="dxa"/>
          </w:tcPr>
          <w:p w14:paraId="6A36369E" w14:textId="77777777" w:rsidR="009F4431" w:rsidRPr="00E457DB" w:rsidRDefault="009F4431" w:rsidP="0089652D">
            <w:pPr>
              <w:pStyle w:val="artikeltekst"/>
              <w:spacing w:before="0" w:after="0"/>
            </w:pPr>
          </w:p>
        </w:tc>
        <w:tc>
          <w:tcPr>
            <w:tcW w:w="4860" w:type="dxa"/>
          </w:tcPr>
          <w:p w14:paraId="3CDA3952" w14:textId="77777777" w:rsidR="009F4431" w:rsidRPr="00E457DB" w:rsidRDefault="009F4431" w:rsidP="0089652D">
            <w:pPr>
              <w:pStyle w:val="artikeltekst"/>
              <w:spacing w:before="0" w:after="0"/>
            </w:pPr>
          </w:p>
        </w:tc>
      </w:tr>
      <w:bookmarkEnd w:id="14"/>
      <w:bookmarkEnd w:id="15"/>
    </w:tbl>
    <w:p w14:paraId="15D3AD78" w14:textId="77777777" w:rsidR="009F4431" w:rsidRPr="00E457DB" w:rsidRDefault="009F4431" w:rsidP="009F4431">
      <w:pPr>
        <w:numPr>
          <w:ilvl w:val="12"/>
          <w:numId w:val="0"/>
        </w:numPr>
        <w:tabs>
          <w:tab w:val="left" w:pos="-1440"/>
          <w:tab w:val="left" w:pos="-720"/>
          <w:tab w:val="center" w:pos="4253"/>
          <w:tab w:val="right" w:pos="8222"/>
        </w:tabs>
        <w:rPr>
          <w:rFonts w:ascii="Arial" w:hAnsi="Arial" w:cs="Arial"/>
          <w:spacing w:val="-3"/>
        </w:rPr>
      </w:pPr>
    </w:p>
    <w:p w14:paraId="74B29421" w14:textId="77777777" w:rsidR="009F4431" w:rsidRPr="00E457DB" w:rsidRDefault="009F4431" w:rsidP="009F4431">
      <w:pPr>
        <w:numPr>
          <w:ilvl w:val="12"/>
          <w:numId w:val="0"/>
        </w:numPr>
        <w:tabs>
          <w:tab w:val="left" w:pos="-1440"/>
          <w:tab w:val="left" w:pos="-720"/>
          <w:tab w:val="center" w:pos="4253"/>
          <w:tab w:val="right" w:pos="8222"/>
        </w:tabs>
        <w:rPr>
          <w:rFonts w:ascii="Arial" w:hAnsi="Arial" w:cs="Arial"/>
          <w:spacing w:val="-3"/>
        </w:rPr>
      </w:pPr>
      <w:r w:rsidRPr="00E457DB">
        <w:rPr>
          <w:rFonts w:ascii="Arial" w:hAnsi="Arial" w:cs="Arial"/>
          <w:spacing w:val="-3"/>
        </w:rPr>
        <w:br w:type="page"/>
      </w:r>
    </w:p>
    <w:p w14:paraId="01E9B765" w14:textId="77777777" w:rsidR="009F4431" w:rsidRPr="00E457DB" w:rsidRDefault="009F4431" w:rsidP="009F4431">
      <w:pPr>
        <w:pStyle w:val="Kop1"/>
        <w:spacing w:before="0" w:after="0"/>
        <w:ind w:left="720" w:hanging="720"/>
        <w:jc w:val="both"/>
      </w:pPr>
      <w:bookmarkStart w:id="16" w:name="_Toc211230353"/>
      <w:bookmarkStart w:id="17" w:name="_Toc213057885"/>
      <w:bookmarkStart w:id="18" w:name="_Toc219792196"/>
      <w:bookmarkStart w:id="19" w:name="_Toc283363703"/>
      <w:bookmarkStart w:id="20" w:name="_Toc106110206"/>
      <w:r w:rsidRPr="00E457DB">
        <w:t>Titel I. Toepassingsgebied en algemene bepalingen</w:t>
      </w:r>
      <w:bookmarkEnd w:id="16"/>
      <w:bookmarkEnd w:id="17"/>
      <w:bookmarkEnd w:id="18"/>
      <w:bookmarkEnd w:id="19"/>
      <w:bookmarkEnd w:id="20"/>
    </w:p>
    <w:p w14:paraId="7E2D457A" w14:textId="77777777" w:rsidR="009F4431" w:rsidRPr="00E457DB" w:rsidRDefault="009F4431" w:rsidP="009F4431">
      <w:pPr>
        <w:pStyle w:val="Plattetekst21"/>
        <w:jc w:val="both"/>
        <w:rPr>
          <w:lang w:val="nl-BE"/>
        </w:rPr>
      </w:pPr>
    </w:p>
    <w:p w14:paraId="29CF4479" w14:textId="77777777" w:rsidR="009F4431" w:rsidRPr="00E457DB" w:rsidRDefault="009F4431" w:rsidP="009F4431">
      <w:pPr>
        <w:pStyle w:val="Plattetekst21"/>
        <w:jc w:val="both"/>
        <w:rPr>
          <w:lang w:val="nl-BE"/>
        </w:rPr>
      </w:pPr>
    </w:p>
    <w:p w14:paraId="0F8296C6" w14:textId="77777777" w:rsidR="009F4431" w:rsidRPr="00E457DB" w:rsidRDefault="009F4431" w:rsidP="009F4431">
      <w:pPr>
        <w:pStyle w:val="artikelnummer"/>
        <w:spacing w:before="0" w:after="0"/>
      </w:pPr>
      <w:r w:rsidRPr="00E457DB">
        <w:t xml:space="preserve">Art. 1. </w:t>
      </w:r>
    </w:p>
    <w:p w14:paraId="1FDEE1FA" w14:textId="77777777" w:rsidR="009F4431" w:rsidRPr="00E457DB" w:rsidRDefault="009F4431" w:rsidP="009F4431">
      <w:pPr>
        <w:pStyle w:val="Plattetekst21"/>
        <w:jc w:val="both"/>
        <w:rPr>
          <w:rFonts w:ascii="Arial" w:hAnsi="Arial" w:cs="Arial"/>
          <w:b/>
          <w:szCs w:val="24"/>
        </w:rPr>
      </w:pPr>
    </w:p>
    <w:p w14:paraId="44900890" w14:textId="77777777" w:rsidR="00BB72C0" w:rsidRDefault="00DE59F5" w:rsidP="00DE59F5">
      <w:pPr>
        <w:pStyle w:val="artikeltekst"/>
        <w:spacing w:before="0" w:after="0"/>
      </w:pPr>
      <w:r w:rsidRPr="00E457DB">
        <w:t xml:space="preserve">Deze rechtspositieregeling is van toepassing op </w:t>
      </w:r>
    </w:p>
    <w:p w14:paraId="64A566DC" w14:textId="77777777" w:rsidR="00BB72C0" w:rsidRPr="00054159" w:rsidRDefault="00BB72C0" w:rsidP="00BD1E87">
      <w:pPr>
        <w:pStyle w:val="artikeltekst"/>
        <w:numPr>
          <w:ilvl w:val="0"/>
          <w:numId w:val="25"/>
        </w:numPr>
        <w:spacing w:before="0" w:after="0"/>
      </w:pPr>
      <w:r w:rsidRPr="00BB72C0">
        <w:t xml:space="preserve">het personeel in statutair en contractueel dienstverband van de gemeente; in voorkomend geval zijn sommige bepalingen van toepassing op specifieke personeelscategorieën zoals bedoeld in </w:t>
      </w:r>
      <w:r w:rsidR="00781D12">
        <w:t>artikel 2,</w:t>
      </w:r>
      <w:r w:rsidR="00994526">
        <w:t xml:space="preserve"> </w:t>
      </w:r>
      <w:r w:rsidR="00994526" w:rsidRPr="00781D12">
        <w:t>7</w:t>
      </w:r>
      <w:r w:rsidRPr="00054159">
        <w:t>° tot en met  10°;</w:t>
      </w:r>
    </w:p>
    <w:p w14:paraId="3867EB00" w14:textId="77777777" w:rsidR="00BB72C0" w:rsidRPr="00BB72C0" w:rsidRDefault="00BB72C0" w:rsidP="00BD1E87">
      <w:pPr>
        <w:pStyle w:val="artikeltekst"/>
        <w:numPr>
          <w:ilvl w:val="0"/>
          <w:numId w:val="25"/>
        </w:numPr>
        <w:spacing w:before="0" w:after="0"/>
      </w:pPr>
      <w:r w:rsidRPr="00BB72C0">
        <w:t>het niet-gesubsidieerd onderwijzend personeel, rekening houdend met de decreten en de besluiten betreffende het onderwijs;</w:t>
      </w:r>
    </w:p>
    <w:p w14:paraId="05AF3A1E" w14:textId="77777777" w:rsidR="00BB72C0" w:rsidRPr="00BB72C0" w:rsidRDefault="00BB72C0" w:rsidP="00BD1E87">
      <w:pPr>
        <w:pStyle w:val="artikeltekst"/>
        <w:numPr>
          <w:ilvl w:val="0"/>
          <w:numId w:val="25"/>
        </w:numPr>
        <w:spacing w:before="0" w:after="0"/>
      </w:pPr>
      <w:r w:rsidRPr="00BB72C0">
        <w:t xml:space="preserve">de </w:t>
      </w:r>
      <w:r w:rsidR="00054159" w:rsidRPr="00781D12">
        <w:t>algemeen directeur, de financieel directeur</w:t>
      </w:r>
      <w:r w:rsidR="00A406DE" w:rsidRPr="00781D12">
        <w:t xml:space="preserve"> en de </w:t>
      </w:r>
      <w:r w:rsidR="00771FAE" w:rsidRPr="00781D12">
        <w:t xml:space="preserve">adjunct </w:t>
      </w:r>
      <w:r w:rsidR="00A406DE" w:rsidRPr="00781D12">
        <w:t>algemeen directeur</w:t>
      </w:r>
      <w:r w:rsidRPr="00BB72C0">
        <w:t>,</w:t>
      </w:r>
      <w:r w:rsidR="00A406DE">
        <w:t xml:space="preserve"> tenzij anders bepaald;</w:t>
      </w:r>
    </w:p>
    <w:p w14:paraId="2E553F95" w14:textId="77777777" w:rsidR="00DE59F5" w:rsidRPr="00E457DB" w:rsidRDefault="00DE59F5" w:rsidP="00BD1E87">
      <w:pPr>
        <w:pStyle w:val="artikeltekst"/>
        <w:numPr>
          <w:ilvl w:val="0"/>
          <w:numId w:val="25"/>
        </w:numPr>
        <w:spacing w:before="0" w:after="0"/>
      </w:pPr>
      <w:r w:rsidRPr="00E457DB">
        <w:t xml:space="preserve">het OCMW personeel, zowel in statutair als in contractueel verband, die een betrekking bekleden die specifiek is voor een openbaar centrum voor maatschappelijk welzijn, waaronder wordt verstaan dat ze niet bestaat bij de </w:t>
      </w:r>
      <w:r w:rsidR="00CD39FD" w:rsidRPr="00E457DB">
        <w:t>gemeente De Pinte</w:t>
      </w:r>
      <w:r w:rsidR="00781D12">
        <w:t>, en op</w:t>
      </w:r>
      <w:r w:rsidR="00A406DE">
        <w:t xml:space="preserve"> de maatschappelijk werkers;</w:t>
      </w:r>
      <w:r w:rsidRPr="00E457DB">
        <w:t xml:space="preserve"> </w:t>
      </w:r>
    </w:p>
    <w:p w14:paraId="1774F0D4" w14:textId="77777777" w:rsidR="00DE59F5" w:rsidRPr="00E457DB" w:rsidRDefault="00DE59F5" w:rsidP="00BD1E87">
      <w:pPr>
        <w:pStyle w:val="artikeltekst"/>
        <w:numPr>
          <w:ilvl w:val="0"/>
          <w:numId w:val="25"/>
        </w:numPr>
        <w:spacing w:before="0" w:after="0"/>
      </w:pPr>
      <w:r w:rsidRPr="00E457DB">
        <w:t xml:space="preserve">het personeel van het openbaar centrum voor maatschappelijk welzijn in een betrekking die ook bestaat bij de </w:t>
      </w:r>
      <w:r w:rsidR="00054159">
        <w:t>gemeente</w:t>
      </w:r>
      <w:r w:rsidRPr="00E457DB">
        <w:t xml:space="preserve"> die door het openbaar centrum voor maatsc</w:t>
      </w:r>
      <w:r w:rsidR="00781D12">
        <w:t>happelijk welzijn wordt bediend</w:t>
      </w:r>
      <w:r w:rsidRPr="00A406DE">
        <w:t>.</w:t>
      </w:r>
    </w:p>
    <w:p w14:paraId="7C47A33E" w14:textId="77777777" w:rsidR="00DE59F5" w:rsidRPr="00E457DB" w:rsidRDefault="00DE59F5" w:rsidP="00DE59F5">
      <w:pPr>
        <w:pStyle w:val="artikeltekst"/>
        <w:tabs>
          <w:tab w:val="left" w:pos="1440"/>
        </w:tabs>
        <w:spacing w:before="0" w:after="0"/>
      </w:pPr>
    </w:p>
    <w:p w14:paraId="634E847F" w14:textId="77777777" w:rsidR="00DE59F5" w:rsidRPr="00E457DB" w:rsidRDefault="00556639" w:rsidP="00DE59F5">
      <w:pPr>
        <w:pStyle w:val="artikeltekst"/>
        <w:tabs>
          <w:tab w:val="left" w:pos="1440"/>
        </w:tabs>
        <w:spacing w:before="0" w:after="0"/>
        <w:ind w:left="720"/>
      </w:pPr>
      <w:r w:rsidRPr="005E5B23">
        <w:t>Deze rechtspositieregeling</w:t>
      </w:r>
      <w:r>
        <w:t xml:space="preserve"> </w:t>
      </w:r>
      <w:r w:rsidR="00DE59F5" w:rsidRPr="00E457DB">
        <w:t xml:space="preserve">is niet van toepassing op het personeel bedoeld in artikel </w:t>
      </w:r>
      <w:r w:rsidR="00B8545D" w:rsidRPr="00781D12">
        <w:t xml:space="preserve">186, §2, 3° van het </w:t>
      </w:r>
      <w:r w:rsidR="004A5DD5" w:rsidRPr="00781D12">
        <w:t>DLB</w:t>
      </w:r>
      <w:r w:rsidR="00DE59F5" w:rsidRPr="00E457DB">
        <w:t>, met name het voltallige personeel van de verzorgende, verplegende en dienstverlenende instellingen en diensten van het OCMW, waarvan de werking gebaseerd is op federale of gewestelijke financiering met bijhorende werkings- en erkenningsregels en het voltallige personeel dat ingezet wordt voor activiteiten die hoofdzakelijk verricht worden in mededinging met andere marktdeelnemers en waarvoor een aparte rechtspositieregeling geldt.</w:t>
      </w:r>
    </w:p>
    <w:p w14:paraId="563DE975" w14:textId="77777777" w:rsidR="00DE59F5" w:rsidRPr="00E457DB" w:rsidRDefault="00DE59F5" w:rsidP="00DE59F5">
      <w:pPr>
        <w:pStyle w:val="artikeltekst"/>
        <w:spacing w:before="0" w:after="0"/>
        <w:rPr>
          <w:noProof/>
        </w:rPr>
      </w:pPr>
    </w:p>
    <w:p w14:paraId="203207DF" w14:textId="77777777" w:rsidR="009F4431" w:rsidRPr="00E457DB" w:rsidRDefault="009F4431" w:rsidP="009F4431">
      <w:pPr>
        <w:pStyle w:val="artikelnummer"/>
        <w:spacing w:before="0" w:after="0"/>
        <w:rPr>
          <w:noProof/>
        </w:rPr>
      </w:pPr>
    </w:p>
    <w:p w14:paraId="3A64ABBC" w14:textId="77777777" w:rsidR="009F4431" w:rsidRPr="00E457DB" w:rsidRDefault="009F4431" w:rsidP="009F4431">
      <w:pPr>
        <w:pStyle w:val="artikelnummer"/>
        <w:spacing w:before="0" w:after="0"/>
        <w:rPr>
          <w:noProof/>
        </w:rPr>
      </w:pPr>
      <w:r w:rsidRPr="00E457DB">
        <w:rPr>
          <w:noProof/>
        </w:rPr>
        <w:t>Art. 2.</w:t>
      </w:r>
    </w:p>
    <w:p w14:paraId="431D2E34" w14:textId="77777777" w:rsidR="009F4431" w:rsidRPr="00E457DB" w:rsidRDefault="009F4431" w:rsidP="009F4431">
      <w:pPr>
        <w:pStyle w:val="Plattetekst21"/>
        <w:jc w:val="both"/>
        <w:rPr>
          <w:rFonts w:ascii="Arial" w:hAnsi="Arial" w:cs="Arial"/>
          <w:b/>
          <w:noProof/>
          <w:szCs w:val="24"/>
        </w:rPr>
      </w:pPr>
    </w:p>
    <w:p w14:paraId="518251BD" w14:textId="77777777" w:rsidR="009F4431" w:rsidRPr="00E457DB" w:rsidRDefault="009F4431" w:rsidP="009F4431">
      <w:pPr>
        <w:pStyle w:val="artikeltekst"/>
        <w:spacing w:before="0" w:after="0"/>
      </w:pPr>
      <w:r w:rsidRPr="00E457DB">
        <w:t xml:space="preserve">In </w:t>
      </w:r>
      <w:r w:rsidR="006034D6" w:rsidRPr="00E457DB">
        <w:t>deze rechtspositieregeling</w:t>
      </w:r>
      <w:r w:rsidRPr="00E457DB">
        <w:t xml:space="preserve"> wordt verstaan onder:</w:t>
      </w:r>
    </w:p>
    <w:p w14:paraId="0F869921" w14:textId="77777777" w:rsidR="009F4431" w:rsidRPr="00E457DB" w:rsidRDefault="009F4431" w:rsidP="009F4431">
      <w:pPr>
        <w:pStyle w:val="artikeltekst"/>
        <w:spacing w:before="0" w:after="0"/>
      </w:pPr>
    </w:p>
    <w:p w14:paraId="39AD35D2" w14:textId="77777777" w:rsidR="009F4431" w:rsidRPr="00B8545D" w:rsidRDefault="009F4431" w:rsidP="003B68DC">
      <w:pPr>
        <w:pStyle w:val="artikeltekst"/>
        <w:tabs>
          <w:tab w:val="left" w:pos="2410"/>
        </w:tabs>
        <w:spacing w:before="0" w:after="0"/>
        <w:ind w:left="2127" w:hanging="709"/>
      </w:pPr>
      <w:r w:rsidRPr="00E457DB">
        <w:t>1°</w:t>
      </w:r>
      <w:r w:rsidRPr="00E457DB">
        <w:tab/>
      </w:r>
      <w:r w:rsidRPr="00B8545D">
        <w:t xml:space="preserve">de raad: </w:t>
      </w:r>
      <w:r w:rsidR="003B68DC" w:rsidRPr="00B8545D">
        <w:t xml:space="preserve">de gemeenteraad voor het gemeentepersoneel en </w:t>
      </w:r>
      <w:r w:rsidRPr="00B8545D">
        <w:t>de raad</w:t>
      </w:r>
      <w:r w:rsidR="00E934E5" w:rsidRPr="00B8545D">
        <w:t xml:space="preserve"> voor maatschappelijk welzijn</w:t>
      </w:r>
      <w:r w:rsidR="003B68DC" w:rsidRPr="00B8545D">
        <w:t xml:space="preserve"> voor het OCMW-personeel</w:t>
      </w:r>
      <w:r w:rsidRPr="00B8545D">
        <w:t>;</w:t>
      </w:r>
    </w:p>
    <w:p w14:paraId="44F680EC" w14:textId="77777777" w:rsidR="009F4431" w:rsidRPr="00B8545D" w:rsidRDefault="009F4431" w:rsidP="003B68DC">
      <w:pPr>
        <w:pStyle w:val="artikeltekst"/>
        <w:tabs>
          <w:tab w:val="left" w:pos="567"/>
        </w:tabs>
        <w:spacing w:before="0" w:after="0"/>
        <w:ind w:left="1418"/>
        <w:rPr>
          <w:szCs w:val="24"/>
        </w:rPr>
      </w:pPr>
      <w:r w:rsidRPr="00B8545D">
        <w:rPr>
          <w:szCs w:val="24"/>
        </w:rPr>
        <w:t>2°</w:t>
      </w:r>
      <w:r w:rsidRPr="00B8545D">
        <w:rPr>
          <w:szCs w:val="24"/>
        </w:rPr>
        <w:tab/>
        <w:t xml:space="preserve">de aanstellende overheid: </w:t>
      </w:r>
    </w:p>
    <w:p w14:paraId="3FBCAA16" w14:textId="77777777" w:rsidR="006B34E7" w:rsidRPr="00B8545D" w:rsidRDefault="006B34E7" w:rsidP="006B34E7">
      <w:pPr>
        <w:pStyle w:val="bullets"/>
        <w:numPr>
          <w:ilvl w:val="0"/>
          <w:numId w:val="0"/>
        </w:numPr>
        <w:ind w:left="2835" w:hanging="708"/>
      </w:pPr>
      <w:r w:rsidRPr="00B8545D">
        <w:t>a)</w:t>
      </w:r>
      <w:r w:rsidRPr="00B8545D">
        <w:tab/>
        <w:t xml:space="preserve">de raad, </w:t>
      </w:r>
      <w:r w:rsidR="00B8545D" w:rsidRPr="00781D12">
        <w:t>voor de algemeen direct</w:t>
      </w:r>
      <w:r w:rsidR="00E54730" w:rsidRPr="00781D12">
        <w:t xml:space="preserve">eur, adjunct </w:t>
      </w:r>
      <w:r w:rsidR="00B8545D" w:rsidRPr="00781D12">
        <w:t>algemeen directeur en de financieel directeur</w:t>
      </w:r>
      <w:r w:rsidRPr="00781D12">
        <w:t>;</w:t>
      </w:r>
    </w:p>
    <w:p w14:paraId="43D5EB5A" w14:textId="77777777" w:rsidR="006B34E7" w:rsidRPr="00781D12" w:rsidRDefault="00B8545D" w:rsidP="0015209A">
      <w:pPr>
        <w:pStyle w:val="bullets"/>
        <w:numPr>
          <w:ilvl w:val="0"/>
          <w:numId w:val="2"/>
        </w:numPr>
        <w:tabs>
          <w:tab w:val="num" w:pos="2835"/>
        </w:tabs>
        <w:ind w:left="2835" w:hanging="708"/>
      </w:pPr>
      <w:r w:rsidRPr="00781D12">
        <w:t xml:space="preserve">het vast bureau </w:t>
      </w:r>
      <w:r w:rsidR="006B34E7" w:rsidRPr="00781D12">
        <w:t xml:space="preserve">voor de personeelsleden van het OCMW, </w:t>
      </w:r>
      <w:r w:rsidRPr="00781D12">
        <w:t xml:space="preserve">en </w:t>
      </w:r>
      <w:r w:rsidR="006B34E7" w:rsidRPr="00781D12">
        <w:t xml:space="preserve">met toepassing van </w:t>
      </w:r>
      <w:r w:rsidRPr="00781D12">
        <w:t>artikel 85 van het DLB</w:t>
      </w:r>
      <w:r w:rsidR="00781D12">
        <w:t>,</w:t>
      </w:r>
      <w:r w:rsidR="00781D12" w:rsidRPr="00781D12">
        <w:t xml:space="preserve"> </w:t>
      </w:r>
      <w:r w:rsidRPr="00781D12">
        <w:t>de algemeen directeur</w:t>
      </w:r>
      <w:r w:rsidR="006B34E7" w:rsidRPr="00781D12">
        <w:t xml:space="preserve">; </w:t>
      </w:r>
    </w:p>
    <w:p w14:paraId="00B2C1FA" w14:textId="77777777" w:rsidR="003B68DC" w:rsidRPr="00B8545D" w:rsidRDefault="003B68DC" w:rsidP="0015209A">
      <w:pPr>
        <w:pStyle w:val="bullets"/>
        <w:numPr>
          <w:ilvl w:val="0"/>
          <w:numId w:val="2"/>
        </w:numPr>
        <w:tabs>
          <w:tab w:val="num" w:pos="2835"/>
        </w:tabs>
        <w:ind w:left="2835" w:hanging="708"/>
      </w:pPr>
      <w:r w:rsidRPr="00B8545D">
        <w:t xml:space="preserve">het college van burgemeester en schepenen voor de overige personeelsleden van de gemeente, en met toepassing van </w:t>
      </w:r>
      <w:r w:rsidR="00B8545D" w:rsidRPr="00781D12">
        <w:t>artikel 57 van het DLB, de algemeen directeur</w:t>
      </w:r>
    </w:p>
    <w:p w14:paraId="64C844F9" w14:textId="77777777" w:rsidR="009F4431" w:rsidRPr="00781D12" w:rsidRDefault="009F4431" w:rsidP="009F4431">
      <w:pPr>
        <w:pStyle w:val="artikeltekst"/>
        <w:spacing w:before="0" w:after="0"/>
        <w:ind w:left="2127" w:hanging="709"/>
        <w:rPr>
          <w:szCs w:val="24"/>
        </w:rPr>
      </w:pPr>
      <w:r w:rsidRPr="00B8545D">
        <w:rPr>
          <w:szCs w:val="24"/>
        </w:rPr>
        <w:t>3°</w:t>
      </w:r>
      <w:r w:rsidRPr="00B8545D">
        <w:rPr>
          <w:szCs w:val="24"/>
        </w:rPr>
        <w:tab/>
        <w:t>het uitvoerend orgaan van het bestuur</w:t>
      </w:r>
      <w:r w:rsidRPr="00781D12">
        <w:rPr>
          <w:szCs w:val="24"/>
        </w:rPr>
        <w:t xml:space="preserve">: </w:t>
      </w:r>
      <w:r w:rsidR="003B68DC" w:rsidRPr="00781D12">
        <w:rPr>
          <w:szCs w:val="24"/>
        </w:rPr>
        <w:t xml:space="preserve">voor de gemeente het college van burgemeester en schepenen en voor het OCMW </w:t>
      </w:r>
      <w:r w:rsidR="00B8545D" w:rsidRPr="00781D12">
        <w:rPr>
          <w:szCs w:val="24"/>
        </w:rPr>
        <w:t>het vast bureau</w:t>
      </w:r>
      <w:r w:rsidR="00E934E5" w:rsidRPr="00781D12">
        <w:rPr>
          <w:szCs w:val="24"/>
        </w:rPr>
        <w:t>;</w:t>
      </w:r>
    </w:p>
    <w:p w14:paraId="720AE44A" w14:textId="77777777" w:rsidR="009F4431" w:rsidRPr="00B8545D" w:rsidRDefault="009F4431" w:rsidP="009F4431">
      <w:pPr>
        <w:pStyle w:val="artikeltekst"/>
        <w:spacing w:before="0" w:after="0"/>
        <w:ind w:left="2127" w:hanging="709"/>
      </w:pPr>
      <w:r w:rsidRPr="00781D12">
        <w:t>4°</w:t>
      </w:r>
      <w:r w:rsidRPr="00781D12">
        <w:tab/>
      </w:r>
      <w:r w:rsidR="007146F8" w:rsidRPr="00781D12">
        <w:t>nihil</w:t>
      </w:r>
      <w:r w:rsidRPr="00781D12">
        <w:t>;</w:t>
      </w:r>
    </w:p>
    <w:p w14:paraId="26E4DC67" w14:textId="77777777" w:rsidR="009F4431" w:rsidRPr="00B8545D" w:rsidRDefault="009F4431" w:rsidP="009F4431">
      <w:pPr>
        <w:pStyle w:val="artikeltekst"/>
        <w:spacing w:before="0" w:after="0"/>
        <w:ind w:left="2127" w:hanging="709"/>
      </w:pPr>
      <w:r w:rsidRPr="00B8545D">
        <w:t>5°</w:t>
      </w:r>
      <w:r w:rsidRPr="00B8545D">
        <w:tab/>
        <w:t xml:space="preserve">het bestuur: </w:t>
      </w:r>
      <w:r w:rsidR="009F21DE" w:rsidRPr="00B8545D">
        <w:t xml:space="preserve">het gemeentebestuur voor het gemeentepersoneel en </w:t>
      </w:r>
      <w:r w:rsidRPr="00B8545D">
        <w:t xml:space="preserve">het </w:t>
      </w:r>
      <w:r w:rsidR="00AC45B1" w:rsidRPr="00B8545D">
        <w:t>OCMW</w:t>
      </w:r>
      <w:r w:rsidR="00E934E5" w:rsidRPr="00B8545D">
        <w:t>-</w:t>
      </w:r>
      <w:r w:rsidRPr="00B8545D">
        <w:t>bestuur</w:t>
      </w:r>
      <w:r w:rsidR="009F21DE" w:rsidRPr="00B8545D">
        <w:t xml:space="preserve"> voor het OCMW-personeel</w:t>
      </w:r>
      <w:r w:rsidRPr="00B8545D">
        <w:t>;</w:t>
      </w:r>
    </w:p>
    <w:p w14:paraId="34E81616" w14:textId="77777777" w:rsidR="009F4431" w:rsidRPr="00B8545D" w:rsidRDefault="009F4431" w:rsidP="009F4431">
      <w:pPr>
        <w:pStyle w:val="artikeltekst"/>
        <w:spacing w:before="0" w:after="0"/>
        <w:ind w:left="2127" w:hanging="709"/>
      </w:pPr>
      <w:r w:rsidRPr="00B8545D">
        <w:t>6°</w:t>
      </w:r>
      <w:r w:rsidRPr="00B8545D">
        <w:tab/>
        <w:t xml:space="preserve">het personeelslid: zowel het statutaire personeelslid als het contractuele personeelslid; </w:t>
      </w:r>
    </w:p>
    <w:p w14:paraId="46A42C73" w14:textId="77777777" w:rsidR="009F4431" w:rsidRPr="00B8545D" w:rsidRDefault="009F4431" w:rsidP="009F4431">
      <w:pPr>
        <w:pStyle w:val="artikeltekst"/>
        <w:spacing w:before="0" w:after="0"/>
        <w:ind w:left="2127" w:hanging="709"/>
      </w:pPr>
      <w:r w:rsidRPr="00B8545D">
        <w:t>7°</w:t>
      </w:r>
      <w:r w:rsidRPr="00B8545D">
        <w:tab/>
        <w:t>het statutaire personeelslid: elk personeelslid</w:t>
      </w:r>
      <w:r w:rsidR="00B8545D">
        <w:t xml:space="preserve"> </w:t>
      </w:r>
      <w:r w:rsidRPr="00B8545D">
        <w:t xml:space="preserve">dat bij eenzijdige beslissing van de overheid vast aangesteld is in statutair dienstverband, evenals het personeelslid dat bij eenzijdige beslissing van de overheid toegelaten is tot de proeftijd met het oog op een vaste aanstelling in statutair dienstverband; </w:t>
      </w:r>
    </w:p>
    <w:p w14:paraId="234A052E" w14:textId="77777777" w:rsidR="009F4431" w:rsidRPr="00B8545D" w:rsidRDefault="009F4431" w:rsidP="009F4431">
      <w:pPr>
        <w:pStyle w:val="artikeltekst"/>
        <w:spacing w:before="0" w:after="0"/>
        <w:ind w:left="2127" w:hanging="709"/>
      </w:pPr>
      <w:r w:rsidRPr="00B8545D">
        <w:t>8°</w:t>
      </w:r>
      <w:r w:rsidRPr="00B8545D">
        <w:tab/>
        <w:t>het statutaire personeelslid op proef: elk personeelslid dat bij eenzijdige beslissing van de overheid toegelaten is tot de proeftijd met het oog op een vaste aanstelling in statutair dienstverband;</w:t>
      </w:r>
    </w:p>
    <w:p w14:paraId="69B58189" w14:textId="77777777" w:rsidR="009F4431" w:rsidRPr="00B8545D" w:rsidRDefault="009F4431" w:rsidP="009F4431">
      <w:pPr>
        <w:pStyle w:val="artikeltekst"/>
        <w:spacing w:before="0" w:after="0"/>
        <w:ind w:left="2127" w:hanging="709"/>
      </w:pPr>
      <w:r w:rsidRPr="00B8545D">
        <w:t>9°</w:t>
      </w:r>
      <w:r w:rsidRPr="00B8545D">
        <w:tab/>
        <w:t>het vast aangestelde statutaire (vastbenoemd) personeelslid: het personeelslid</w:t>
      </w:r>
      <w:r w:rsidR="00B8545D">
        <w:t xml:space="preserve"> </w:t>
      </w:r>
      <w:r w:rsidRPr="00B8545D">
        <w:t>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73375E13" w14:textId="77777777" w:rsidR="009F4431" w:rsidRPr="00B8545D" w:rsidRDefault="009F4431" w:rsidP="009F4431">
      <w:pPr>
        <w:pStyle w:val="artikeltekst"/>
        <w:spacing w:before="0" w:after="0"/>
        <w:ind w:left="2127" w:hanging="709"/>
      </w:pPr>
      <w:r w:rsidRPr="00B8545D">
        <w:t>10°</w:t>
      </w:r>
      <w:r w:rsidRPr="00B8545D">
        <w:tab/>
        <w:t>het contractuele personeelslid: elk personeelslid</w:t>
      </w:r>
      <w:r w:rsidR="00B8545D">
        <w:t xml:space="preserve"> </w:t>
      </w:r>
      <w:r w:rsidRPr="00B8545D">
        <w:t>dat in dienst is genomen bij arbeidsovereenkomst, conform de wet van 3 juli 1978 betreffende de arbeidsovereenkomsten;</w:t>
      </w:r>
    </w:p>
    <w:p w14:paraId="2E210207" w14:textId="77777777" w:rsidR="009F4431" w:rsidRPr="00B8545D" w:rsidRDefault="009F4431" w:rsidP="009F4431">
      <w:pPr>
        <w:pStyle w:val="artikeltekst"/>
        <w:spacing w:before="0" w:after="0"/>
        <w:ind w:left="2127" w:hanging="709"/>
        <w:rPr>
          <w:strike/>
        </w:rPr>
      </w:pPr>
      <w:r w:rsidRPr="00B8545D">
        <w:t>11°</w:t>
      </w:r>
      <w:r w:rsidRPr="00B8545D">
        <w:tab/>
      </w:r>
      <w:r w:rsidR="00010E68">
        <w:t>n</w:t>
      </w:r>
      <w:r w:rsidR="00B8545D">
        <w:t>ihil</w:t>
      </w:r>
      <w:r w:rsidR="00010E68">
        <w:t>;</w:t>
      </w:r>
    </w:p>
    <w:p w14:paraId="43579B96" w14:textId="77777777" w:rsidR="009F4431" w:rsidRPr="00B8545D" w:rsidRDefault="009F4431" w:rsidP="009F4431">
      <w:pPr>
        <w:pStyle w:val="artikeltekst"/>
        <w:spacing w:before="0" w:after="0"/>
        <w:ind w:left="2127" w:hanging="709"/>
      </w:pPr>
      <w:r w:rsidRPr="00B8545D">
        <w:t>12°</w:t>
      </w:r>
      <w:r w:rsidRPr="00B8545D">
        <w:tab/>
        <w:t>graad: benaming voor een groep van gelijkwaardige functies of benam</w:t>
      </w:r>
      <w:r w:rsidR="009F21DE" w:rsidRPr="00B8545D">
        <w:t>ing voor een specifieke functie;</w:t>
      </w:r>
    </w:p>
    <w:p w14:paraId="12F8A98E" w14:textId="77777777" w:rsidR="009F21DE" w:rsidRPr="00B8545D" w:rsidRDefault="009F21DE" w:rsidP="009F4431">
      <w:pPr>
        <w:pStyle w:val="artikeltekst"/>
        <w:spacing w:before="0" w:after="0"/>
        <w:ind w:left="2127" w:hanging="709"/>
      </w:pPr>
      <w:r w:rsidRPr="00B8545D">
        <w:t>13°</w:t>
      </w:r>
      <w:r w:rsidRPr="00B8545D">
        <w:tab/>
        <w:t>schaal: een graad bestaat uit één of meerdere opeenvolgende (salaris)schalen, waaraan een functionele loopbaan gekoppeld is;</w:t>
      </w:r>
    </w:p>
    <w:p w14:paraId="688D5AD1" w14:textId="77777777" w:rsidR="009F21DE" w:rsidRPr="00B8545D" w:rsidRDefault="009F21DE" w:rsidP="009F21DE">
      <w:pPr>
        <w:pStyle w:val="artikeltekst"/>
        <w:spacing w:before="0" w:after="0"/>
        <w:ind w:left="2127" w:hanging="709"/>
      </w:pPr>
      <w:r w:rsidRPr="00B8545D">
        <w:t>14°</w:t>
      </w:r>
      <w:r w:rsidRPr="00B8545D">
        <w:tab/>
        <w:t>rang: aanduiding voor een groep van gelijkwaardige graden;</w:t>
      </w:r>
    </w:p>
    <w:p w14:paraId="11E1E08A" w14:textId="77777777" w:rsidR="009F4431" w:rsidRPr="00B8545D" w:rsidRDefault="009F4431" w:rsidP="009F4431">
      <w:pPr>
        <w:pStyle w:val="artikeltekst"/>
        <w:spacing w:before="0" w:after="0"/>
        <w:ind w:left="2127" w:hanging="709"/>
      </w:pPr>
      <w:r w:rsidRPr="00B8545D">
        <w:t>1</w:t>
      </w:r>
      <w:r w:rsidR="009F21DE" w:rsidRPr="00B8545D">
        <w:t>5</w:t>
      </w:r>
      <w:r w:rsidRPr="00B8545D">
        <w:t>°</w:t>
      </w:r>
      <w:r w:rsidRPr="00B8545D">
        <w:tab/>
        <w:t>functiebeschrijving: de weergave van de functie-inhoud en van het functieprofiel, waaronder de competenties;</w:t>
      </w:r>
    </w:p>
    <w:p w14:paraId="216FD518" w14:textId="77777777" w:rsidR="009F4431" w:rsidRPr="00B8545D" w:rsidRDefault="009F4431" w:rsidP="009F4431">
      <w:pPr>
        <w:pStyle w:val="artikeltekst"/>
        <w:spacing w:before="0" w:after="0"/>
        <w:ind w:left="2127" w:hanging="709"/>
      </w:pPr>
      <w:r w:rsidRPr="00B8545D">
        <w:t>1</w:t>
      </w:r>
      <w:r w:rsidR="009F21DE" w:rsidRPr="00B8545D">
        <w:t>6</w:t>
      </w:r>
      <w:r w:rsidRPr="00B8545D">
        <w:t>°</w:t>
      </w:r>
      <w:r w:rsidRPr="00B8545D">
        <w:tab/>
        <w:t>competenties: de kennis, vaardigheden, persoonlijkheidskenmerken en attitudes die nodig zijn voor de uitoefening van een functie;</w:t>
      </w:r>
    </w:p>
    <w:p w14:paraId="5A4EADB8" w14:textId="77777777" w:rsidR="009F4431" w:rsidRPr="00B8545D" w:rsidRDefault="009F4431" w:rsidP="009F4431">
      <w:pPr>
        <w:pStyle w:val="artikeltekst"/>
        <w:spacing w:before="0" w:after="0"/>
        <w:ind w:left="2127" w:hanging="709"/>
      </w:pPr>
      <w:r w:rsidRPr="00B8545D">
        <w:t>1</w:t>
      </w:r>
      <w:r w:rsidR="009F21DE" w:rsidRPr="00B8545D">
        <w:t>7</w:t>
      </w:r>
      <w:r w:rsidRPr="00B8545D">
        <w:t>°</w:t>
      </w:r>
      <w:r w:rsidRPr="00B8545D">
        <w:tab/>
        <w:t xml:space="preserve">voltijds en volledige prestaties: betrekking hebbend op een prestatie van achtendertig uur per week; </w:t>
      </w:r>
    </w:p>
    <w:p w14:paraId="176B47EF" w14:textId="77777777" w:rsidR="009F4431" w:rsidRPr="00B8545D" w:rsidRDefault="009F4431" w:rsidP="009F4431">
      <w:pPr>
        <w:pStyle w:val="artikeltekst"/>
        <w:spacing w:before="0" w:after="0"/>
        <w:ind w:left="2127" w:hanging="709"/>
      </w:pPr>
      <w:r w:rsidRPr="00B8545D">
        <w:t>1</w:t>
      </w:r>
      <w:r w:rsidR="009F21DE" w:rsidRPr="00B8545D">
        <w:t>8</w:t>
      </w:r>
      <w:r w:rsidRPr="00B8545D">
        <w:t>°</w:t>
      </w:r>
      <w:r w:rsidRPr="00B8545D">
        <w:tab/>
        <w:t>niveau: geheel van graden in de hiërarchie waarvoor eenzelfde onderwijspeil vereist is;</w:t>
      </w:r>
    </w:p>
    <w:p w14:paraId="09B3585F" w14:textId="77777777" w:rsidR="00AC45B1" w:rsidRPr="00781D12" w:rsidRDefault="009F4431" w:rsidP="00553C42">
      <w:pPr>
        <w:pStyle w:val="artikeltekst"/>
        <w:spacing w:before="0" w:after="0"/>
        <w:ind w:left="2127" w:hanging="709"/>
      </w:pPr>
      <w:r w:rsidRPr="00B8545D">
        <w:t>1</w:t>
      </w:r>
      <w:r w:rsidR="009F21DE" w:rsidRPr="00B8545D">
        <w:t>9</w:t>
      </w:r>
      <w:r w:rsidRPr="00B8545D">
        <w:t xml:space="preserve">° </w:t>
      </w:r>
      <w:r w:rsidRPr="00B8545D">
        <w:tab/>
        <w:t>profiel: de essentiële karakteristieken va</w:t>
      </w:r>
      <w:smartTag w:uri="urn:schemas-microsoft-com:office:smarttags" w:element="PersonName">
        <w:r w:rsidRPr="00B8545D">
          <w:t>n d</w:t>
        </w:r>
      </w:smartTag>
      <w:r w:rsidRPr="00B8545D">
        <w:t>e functie qua niveau, opdr</w:t>
      </w:r>
      <w:smartTag w:uri="urn:schemas-microsoft-com:office:smarttags" w:element="PersonName">
        <w:r w:rsidRPr="00B8545D">
          <w:t>ac</w:t>
        </w:r>
      </w:smartTag>
      <w:r w:rsidRPr="00B8545D">
        <w:t>ht</w:t>
      </w:r>
      <w:bookmarkStart w:id="21" w:name="OLE_LINK7"/>
      <w:bookmarkStart w:id="22" w:name="OLE_LINK8"/>
      <w:r w:rsidR="009F21DE" w:rsidRPr="00B8545D">
        <w:t xml:space="preserve">en, </w:t>
      </w:r>
      <w:r w:rsidR="009F21DE" w:rsidRPr="00781D12">
        <w:t>vaardigheid en kwalificatie;</w:t>
      </w:r>
    </w:p>
    <w:p w14:paraId="4051DEFF" w14:textId="77777777" w:rsidR="009F21DE" w:rsidRPr="00781D12" w:rsidRDefault="009F21DE" w:rsidP="00553C42">
      <w:pPr>
        <w:pStyle w:val="artikeltekst"/>
        <w:spacing w:before="0" w:after="0"/>
        <w:ind w:left="2127" w:hanging="709"/>
      </w:pPr>
      <w:r w:rsidRPr="00781D12">
        <w:t>20°</w:t>
      </w:r>
      <w:r w:rsidRPr="00781D12">
        <w:tab/>
      </w:r>
      <w:r w:rsidR="00B8545D" w:rsidRPr="00781D12">
        <w:rPr>
          <w:u w:val="single"/>
        </w:rPr>
        <w:t>DLB</w:t>
      </w:r>
      <w:r w:rsidR="00B8545D" w:rsidRPr="00781D12">
        <w:t>: het decreet van 22 december 2017 over het lokaal bestuur</w:t>
      </w:r>
      <w:r w:rsidRPr="00781D12">
        <w:t>;</w:t>
      </w:r>
    </w:p>
    <w:bookmarkEnd w:id="21"/>
    <w:bookmarkEnd w:id="22"/>
    <w:p w14:paraId="1FE4B61A" w14:textId="77777777" w:rsidR="009F4431" w:rsidRPr="00781D12" w:rsidRDefault="005E5B23" w:rsidP="00AC45B1">
      <w:pPr>
        <w:pStyle w:val="artikeltekst"/>
        <w:spacing w:before="0" w:after="0"/>
        <w:ind w:left="2127" w:hanging="709"/>
      </w:pPr>
      <w:r w:rsidRPr="00781D12">
        <w:t>21</w:t>
      </w:r>
      <w:r w:rsidR="009F4431" w:rsidRPr="00781D12">
        <w:t>°</w:t>
      </w:r>
      <w:r w:rsidR="009F4431" w:rsidRPr="00781D12">
        <w:tab/>
        <w:t>arbeidstijdwet: de wet van 14 december 2000 tot vaststelling van sommige aspecten van de organisatie van de arbeidstijd in de openbare sector;</w:t>
      </w:r>
    </w:p>
    <w:p w14:paraId="242AD8A4" w14:textId="77777777" w:rsidR="009F4431" w:rsidRPr="00781D12" w:rsidRDefault="00B34AC6" w:rsidP="009F4431">
      <w:pPr>
        <w:pStyle w:val="artikeltekst"/>
        <w:spacing w:before="0" w:after="0"/>
        <w:ind w:left="2127" w:hanging="709"/>
      </w:pPr>
      <w:r w:rsidRPr="00781D12">
        <w:t>22</w:t>
      </w:r>
      <w:r w:rsidR="009F4431" w:rsidRPr="00781D12">
        <w:t>°</w:t>
      </w:r>
      <w:r w:rsidR="009F4431" w:rsidRPr="00781D12">
        <w:tab/>
        <w:t>arbeidsovereenkomstenwet: wet van 3 juli 1978 betreffende de arbeidsovereenkomsten;</w:t>
      </w:r>
    </w:p>
    <w:p w14:paraId="1AC5D336" w14:textId="77777777" w:rsidR="009F4431" w:rsidRPr="00781D12" w:rsidRDefault="00A12766" w:rsidP="009F4431">
      <w:pPr>
        <w:pStyle w:val="artikeltekst"/>
        <w:spacing w:before="0" w:after="0"/>
        <w:ind w:left="2127" w:hanging="709"/>
      </w:pPr>
      <w:r w:rsidRPr="00781D12">
        <w:t>23</w:t>
      </w:r>
      <w:r w:rsidR="009F4431" w:rsidRPr="00781D12">
        <w:t>°</w:t>
      </w:r>
      <w:r w:rsidR="009F4431" w:rsidRPr="00781D12">
        <w:tab/>
        <w:t>jaarlijkse vakantiewet werknemers: de gecoördineerde wetten van 28 juni 1971 betreffende de jaarlijkse vakantie van de werknemers.</w:t>
      </w:r>
    </w:p>
    <w:p w14:paraId="32448AF8" w14:textId="77777777" w:rsidR="00553C42" w:rsidRPr="00B8545D" w:rsidRDefault="00A12766" w:rsidP="00553C42">
      <w:pPr>
        <w:pStyle w:val="artikeltekst"/>
        <w:spacing w:before="0" w:after="0"/>
        <w:ind w:left="2127" w:hanging="709"/>
      </w:pPr>
      <w:r w:rsidRPr="00781D12">
        <w:t>24</w:t>
      </w:r>
      <w:r w:rsidR="00553C42" w:rsidRPr="00781D12">
        <w:t>°</w:t>
      </w:r>
      <w:r w:rsidR="00553C42" w:rsidRPr="00781D12">
        <w:tab/>
        <w:t>gezondheidsindex: het indexcijfer overeenkomstig de wet van 1 maart 1977 houdende inrichting van een stelsel</w:t>
      </w:r>
      <w:r w:rsidR="00553C42" w:rsidRPr="00B8545D">
        <w:t xml:space="preserve"> waarbij sommige uitgaven in de overheidssector aan het indexcijfer van de consumptieprijzen van het rijk worden gekoppeld, gewijzigd bij het koninklijk besluit nr. 178 van 30 december 1982 en met behoud van de toepassing van artikel 2 van het koninklijk besluit van 24 december 1993 ter uitvoering van de wet van 6 januari 1989 tot vrijwaring van ’s lands concurrentievermogen. De toelagen, vergoedingen en sociale voordelen tegen 100% worden gekoppeld aan het spilindexcijfer 138,01;</w:t>
      </w:r>
    </w:p>
    <w:p w14:paraId="0A942975" w14:textId="77777777" w:rsidR="00D12730" w:rsidRPr="00781D12" w:rsidRDefault="00A12766" w:rsidP="00D12730">
      <w:pPr>
        <w:pStyle w:val="artikeltekst"/>
        <w:spacing w:before="0" w:after="0"/>
        <w:ind w:left="2127" w:hanging="709"/>
      </w:pPr>
      <w:r w:rsidRPr="00781D12">
        <w:t>25</w:t>
      </w:r>
      <w:r w:rsidR="00D12730" w:rsidRPr="00781D12">
        <w:t>°</w:t>
      </w:r>
      <w:r w:rsidR="00D12730" w:rsidRPr="00781D12">
        <w:tab/>
        <w:t>de rechtspositieregeling van het gemeentepersoneel: de plaatselijke rechtspositieregeling van het personeel van de gemeente die door het openbaar centrum voor maatschappelijk welzijn wordt bediend, vastgesteld met toepassing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w:t>
      </w:r>
      <w:r w:rsidR="002F11F2" w:rsidRPr="00781D12">
        <w:t>ra voor maatschappelijk welzijn;</w:t>
      </w:r>
    </w:p>
    <w:p w14:paraId="71072D6A" w14:textId="77777777" w:rsidR="002F11F2" w:rsidRPr="00781D12" w:rsidRDefault="00A12766" w:rsidP="002F11F2">
      <w:pPr>
        <w:pStyle w:val="artikeltekst"/>
        <w:spacing w:before="0" w:after="0"/>
        <w:ind w:left="2127" w:hanging="709"/>
      </w:pPr>
      <w:r w:rsidRPr="00781D12">
        <w:t>26</w:t>
      </w:r>
      <w:r w:rsidR="002F11F2" w:rsidRPr="00781D12">
        <w:t>°</w:t>
      </w:r>
      <w:r w:rsidR="002F11F2" w:rsidRPr="00781D12">
        <w:tab/>
        <w:t>BVR RPR: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3B663963" w14:textId="77777777" w:rsidR="002F11F2" w:rsidRDefault="00A12766" w:rsidP="002F11F2">
      <w:pPr>
        <w:pStyle w:val="artikeltekst"/>
        <w:spacing w:before="0" w:after="0"/>
        <w:ind w:left="2127" w:hanging="709"/>
      </w:pPr>
      <w:r w:rsidRPr="00781D12">
        <w:t>27</w:t>
      </w:r>
      <w:r w:rsidR="002F11F2" w:rsidRPr="00781D12">
        <w:t>°</w:t>
      </w:r>
      <w:r w:rsidR="002F11F2" w:rsidRPr="00781D12">
        <w:tab/>
        <w:t>BVR RPR OCMW: het besluit van de Vlaamse Regering van 12 november 2010 houdende de</w:t>
      </w:r>
      <w:r w:rsidR="002F11F2" w:rsidRPr="00B8545D">
        <w:t xml:space="preserv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5BB46ACC" w14:textId="77777777" w:rsidR="002F11F2" w:rsidRPr="00E457DB" w:rsidRDefault="002F11F2" w:rsidP="00D12730">
      <w:pPr>
        <w:pStyle w:val="artikeltekst"/>
        <w:spacing w:before="0" w:after="0"/>
        <w:ind w:left="2127" w:hanging="709"/>
      </w:pPr>
    </w:p>
    <w:p w14:paraId="3371FA2A" w14:textId="77777777" w:rsidR="009F4431" w:rsidRPr="00E457DB" w:rsidRDefault="009F4431" w:rsidP="009F4431">
      <w:pPr>
        <w:rPr>
          <w:rFonts w:ascii="Arial" w:hAnsi="Arial" w:cs="Arial"/>
        </w:rPr>
      </w:pPr>
      <w:r w:rsidRPr="00E457DB">
        <w:br w:type="page"/>
      </w:r>
    </w:p>
    <w:p w14:paraId="3696DFDF" w14:textId="77777777" w:rsidR="009F4431" w:rsidRPr="00E457DB" w:rsidRDefault="009F4431" w:rsidP="009F4431">
      <w:pPr>
        <w:pStyle w:val="Kop1"/>
        <w:spacing w:before="0" w:after="0"/>
        <w:ind w:left="360" w:hanging="360"/>
        <w:jc w:val="both"/>
      </w:pPr>
      <w:bookmarkStart w:id="23" w:name="_Toc211230354"/>
      <w:bookmarkStart w:id="24" w:name="_Toc213057886"/>
      <w:bookmarkStart w:id="25" w:name="_Toc219792197"/>
      <w:bookmarkStart w:id="26" w:name="_Toc283363704"/>
      <w:bookmarkStart w:id="27" w:name="_Toc106110207"/>
      <w:r w:rsidRPr="00E457DB">
        <w:t>Titel II. De personeelsformatie</w:t>
      </w:r>
      <w:bookmarkEnd w:id="23"/>
      <w:bookmarkEnd w:id="24"/>
      <w:bookmarkEnd w:id="25"/>
      <w:bookmarkEnd w:id="26"/>
      <w:bookmarkEnd w:id="27"/>
    </w:p>
    <w:p w14:paraId="551733D8" w14:textId="77777777" w:rsidR="009F4431" w:rsidRPr="00E457DB" w:rsidRDefault="009F4431" w:rsidP="009F4431">
      <w:pPr>
        <w:pStyle w:val="Plattetekst21"/>
        <w:jc w:val="both"/>
        <w:rPr>
          <w:rFonts w:ascii="Arial" w:hAnsi="Arial" w:cs="Arial"/>
          <w:b/>
          <w:szCs w:val="24"/>
          <w:lang w:val="nl-BE"/>
        </w:rPr>
      </w:pPr>
    </w:p>
    <w:p w14:paraId="762CCA65" w14:textId="77777777" w:rsidR="009F4431" w:rsidRPr="00E457DB" w:rsidRDefault="009F4431" w:rsidP="009F4431">
      <w:pPr>
        <w:pStyle w:val="Plattetekst21"/>
        <w:jc w:val="both"/>
        <w:rPr>
          <w:rFonts w:ascii="Arial" w:hAnsi="Arial" w:cs="Arial"/>
          <w:b/>
          <w:szCs w:val="24"/>
          <w:lang w:val="nl-BE"/>
        </w:rPr>
      </w:pPr>
    </w:p>
    <w:p w14:paraId="2F5D783B" w14:textId="77777777" w:rsidR="009F4431" w:rsidRPr="00E457DB" w:rsidRDefault="009F4431" w:rsidP="009F4431">
      <w:pPr>
        <w:pStyle w:val="artikelnummer"/>
        <w:spacing w:before="0" w:after="0"/>
      </w:pPr>
      <w:r w:rsidRPr="00E457DB">
        <w:t xml:space="preserve">Art. 3. </w:t>
      </w:r>
    </w:p>
    <w:p w14:paraId="2FDA4CDF" w14:textId="77777777" w:rsidR="009F4431" w:rsidRPr="00E457DB" w:rsidRDefault="009F4431" w:rsidP="009F4431">
      <w:pPr>
        <w:pStyle w:val="artikeltekst"/>
        <w:spacing w:before="0" w:after="0"/>
      </w:pPr>
    </w:p>
    <w:p w14:paraId="64C3CDE4" w14:textId="77777777" w:rsidR="00553C42" w:rsidRDefault="009F4431" w:rsidP="00553C42">
      <w:pPr>
        <w:pStyle w:val="artikeltekst"/>
        <w:spacing w:before="0" w:after="0"/>
      </w:pPr>
      <w:r w:rsidRPr="00E457DB">
        <w:t xml:space="preserve">De bepalingen van titel II zijn niet van toepassing op </w:t>
      </w:r>
      <w:r w:rsidR="004A0DFD">
        <w:t xml:space="preserve">de </w:t>
      </w:r>
      <w:r w:rsidR="00383820" w:rsidRPr="00781D12">
        <w:t>de algemeen directeur,</w:t>
      </w:r>
      <w:r w:rsidR="00B8545D" w:rsidRPr="00781D12">
        <w:t xml:space="preserve"> de financieel directeur</w:t>
      </w:r>
      <w:r w:rsidR="00383820" w:rsidRPr="00781D12">
        <w:t xml:space="preserve"> en de adjunct algemeen directeur</w:t>
      </w:r>
      <w:r w:rsidR="00B8545D" w:rsidRPr="00781D12">
        <w:t xml:space="preserve"> </w:t>
      </w:r>
      <w:r w:rsidR="00553C42" w:rsidRPr="00781D12">
        <w:t>maar wel op</w:t>
      </w:r>
    </w:p>
    <w:p w14:paraId="46BE9D96" w14:textId="77777777" w:rsidR="004A0DFD" w:rsidRPr="00E457DB" w:rsidRDefault="00EE5185" w:rsidP="00BD1E87">
      <w:pPr>
        <w:pStyle w:val="artikeltekst"/>
        <w:numPr>
          <w:ilvl w:val="0"/>
          <w:numId w:val="26"/>
        </w:numPr>
        <w:spacing w:before="0" w:after="0"/>
      </w:pPr>
      <w:r>
        <w:t>h</w:t>
      </w:r>
      <w:r w:rsidR="004A0DFD">
        <w:t>et overige gemeentepersoneel</w:t>
      </w:r>
      <w:r w:rsidR="00635E9D">
        <w:t>;</w:t>
      </w:r>
    </w:p>
    <w:p w14:paraId="19B063B4" w14:textId="77777777" w:rsidR="00553C42" w:rsidRPr="00E457DB" w:rsidRDefault="00553C42" w:rsidP="00BD1E87">
      <w:pPr>
        <w:pStyle w:val="artikeltekst"/>
        <w:numPr>
          <w:ilvl w:val="0"/>
          <w:numId w:val="26"/>
        </w:numPr>
        <w:spacing w:before="0" w:after="0"/>
      </w:pPr>
      <w:r w:rsidRPr="00E457DB">
        <w:t>het personeel van het openbaar centrum voor maatschappelijk welzijn in een betrekking die ook bestaat bij de gemeente die door het openbaar centrum voor maatsc</w:t>
      </w:r>
      <w:r w:rsidR="00781D12">
        <w:t>happelijk welzijn wordt bediend</w:t>
      </w:r>
      <w:r w:rsidR="00635E9D">
        <w:t>;</w:t>
      </w:r>
    </w:p>
    <w:p w14:paraId="1EEDAC8F" w14:textId="77777777" w:rsidR="00553C42" w:rsidRPr="00E457DB" w:rsidRDefault="00553C42" w:rsidP="00BD1E87">
      <w:pPr>
        <w:pStyle w:val="artikeltekst"/>
        <w:numPr>
          <w:ilvl w:val="0"/>
          <w:numId w:val="26"/>
        </w:numPr>
        <w:spacing w:before="0" w:after="0"/>
      </w:pPr>
      <w:r w:rsidRPr="00E457DB">
        <w:t>het specifieke personeel,</w:t>
      </w:r>
      <w:r w:rsidRPr="00FA4771">
        <w:t xml:space="preserve"> vermeld in</w:t>
      </w:r>
      <w:r w:rsidR="00FA4771">
        <w:t xml:space="preserve"> </w:t>
      </w:r>
      <w:r w:rsidRPr="008F6461">
        <w:t xml:space="preserve">artikel </w:t>
      </w:r>
      <w:r w:rsidR="008F6461" w:rsidRPr="00781D12">
        <w:t>186, §2, 1°</w:t>
      </w:r>
      <w:r w:rsidR="00481885" w:rsidRPr="00781D12">
        <w:t xml:space="preserve"> en 2°</w:t>
      </w:r>
      <w:r w:rsidR="008F6461" w:rsidRPr="00781D12">
        <w:t xml:space="preserve"> van het DLB</w:t>
      </w:r>
      <w:r w:rsidR="00635E9D" w:rsidRPr="00781D12">
        <w:t>.</w:t>
      </w:r>
    </w:p>
    <w:p w14:paraId="1F01BE52" w14:textId="77777777" w:rsidR="009F4431" w:rsidRPr="00E457DB" w:rsidRDefault="009F4431" w:rsidP="009F4431">
      <w:pPr>
        <w:pStyle w:val="artikeltekst"/>
        <w:spacing w:before="0" w:after="0"/>
      </w:pPr>
    </w:p>
    <w:p w14:paraId="20EF177F" w14:textId="77777777" w:rsidR="009F4431" w:rsidRPr="00E457DB" w:rsidRDefault="009F4431" w:rsidP="009F4431">
      <w:pPr>
        <w:pStyle w:val="artikelnummer"/>
        <w:spacing w:before="0" w:after="0"/>
      </w:pPr>
      <w:r w:rsidRPr="00E457DB">
        <w:t xml:space="preserve">Art. 4. </w:t>
      </w:r>
    </w:p>
    <w:p w14:paraId="0F653676" w14:textId="77777777" w:rsidR="009F4431" w:rsidRPr="00E457DB" w:rsidRDefault="009F4431" w:rsidP="009F4431">
      <w:pPr>
        <w:pStyle w:val="artikeltekst"/>
        <w:spacing w:before="0" w:after="0"/>
      </w:pPr>
    </w:p>
    <w:p w14:paraId="38E6FFBF" w14:textId="77777777" w:rsidR="009F4431" w:rsidRPr="00E457DB" w:rsidRDefault="009F4431" w:rsidP="009F4431">
      <w:pPr>
        <w:pStyle w:val="artikeltekst"/>
        <w:spacing w:before="0" w:after="0"/>
      </w:pPr>
      <w:r w:rsidRPr="00E457DB">
        <w:t>De personeelsformatie vermeldt per graad het aantal betrekkingen. Dat aantal wordt uitgedrukt in voltijdse equivalenten.</w:t>
      </w:r>
    </w:p>
    <w:p w14:paraId="10EE02AE" w14:textId="77777777" w:rsidR="009F4431" w:rsidRPr="00E457DB" w:rsidRDefault="009F4431" w:rsidP="009F4431">
      <w:pPr>
        <w:pStyle w:val="Plattetekst2"/>
        <w:jc w:val="both"/>
        <w:rPr>
          <w:rFonts w:ascii="Arial" w:hAnsi="Arial" w:cs="Arial"/>
          <w:color w:val="auto"/>
          <w:sz w:val="24"/>
          <w:szCs w:val="24"/>
        </w:rPr>
      </w:pPr>
    </w:p>
    <w:p w14:paraId="15E97AD8" w14:textId="77777777" w:rsidR="009F4431" w:rsidRPr="00E457DB" w:rsidRDefault="009F4431" w:rsidP="009F4431">
      <w:pPr>
        <w:pStyle w:val="artikelnummer"/>
        <w:spacing w:before="0" w:after="0"/>
      </w:pPr>
      <w:r w:rsidRPr="00E457DB">
        <w:t xml:space="preserve">Art. 5. </w:t>
      </w:r>
    </w:p>
    <w:p w14:paraId="391A7BB3" w14:textId="77777777" w:rsidR="009F4431" w:rsidRPr="00E457DB" w:rsidRDefault="009F4431" w:rsidP="009F4431">
      <w:pPr>
        <w:pStyle w:val="artikeltekst"/>
        <w:spacing w:before="0" w:after="0"/>
        <w:ind w:left="1440" w:hanging="731"/>
      </w:pPr>
    </w:p>
    <w:p w14:paraId="48084397" w14:textId="77777777" w:rsidR="009F4431" w:rsidRPr="00E457DB" w:rsidRDefault="009F4431" w:rsidP="003B3A83">
      <w:pPr>
        <w:pStyle w:val="artikeltekst"/>
        <w:spacing w:before="0" w:after="0"/>
        <w:ind w:left="1414" w:hanging="705"/>
      </w:pPr>
      <w:r w:rsidRPr="00E457DB">
        <w:t>§1.</w:t>
      </w:r>
      <w:r w:rsidRPr="00E457DB">
        <w:tab/>
        <w:t>De personeelsformatie geeft het onderscheid weer tussen de statutaire betrekkingen enerzijds en de contra</w:t>
      </w:r>
      <w:r w:rsidR="00EE5185">
        <w:t>ctuele betrekkingen anderzijds.</w:t>
      </w:r>
    </w:p>
    <w:p w14:paraId="0015CF3A" w14:textId="77777777" w:rsidR="009F4431" w:rsidRPr="00E457DB" w:rsidRDefault="009F4431" w:rsidP="003B3A83">
      <w:pPr>
        <w:pStyle w:val="artikeltekst"/>
        <w:spacing w:before="0" w:after="0"/>
        <w:ind w:left="1414"/>
      </w:pPr>
      <w:r w:rsidRPr="00E457DB">
        <w:t xml:space="preserve">De contractuele betrekkingen behelzen zowel bestendige betrekkingen als tijdelijke betrekkingen die ingesteld worden voor projecten. </w:t>
      </w:r>
    </w:p>
    <w:p w14:paraId="5FBB8F9A" w14:textId="77777777" w:rsidR="009F4431" w:rsidRPr="00E457DB" w:rsidRDefault="009F4431" w:rsidP="009F4431">
      <w:pPr>
        <w:pStyle w:val="artikeltekst"/>
        <w:spacing w:before="0" w:after="0"/>
        <w:ind w:left="1440"/>
      </w:pPr>
    </w:p>
    <w:p w14:paraId="3980F53E" w14:textId="77777777" w:rsidR="004A0DFD" w:rsidRPr="004A0DFD" w:rsidRDefault="009F4431" w:rsidP="004A0DFD">
      <w:pPr>
        <w:pStyle w:val="artikeltekst"/>
        <w:spacing w:before="0" w:after="0"/>
        <w:ind w:left="1414" w:hanging="705"/>
      </w:pPr>
      <w:r w:rsidRPr="00E457DB">
        <w:t>§2.</w:t>
      </w:r>
      <w:r w:rsidRPr="00E457DB">
        <w:tab/>
      </w:r>
      <w:r w:rsidR="004A0DFD" w:rsidRPr="004A0DFD">
        <w:t>De personeelsformatie bevat, in voorkomend geval:</w:t>
      </w:r>
    </w:p>
    <w:p w14:paraId="234D1B06" w14:textId="77777777" w:rsidR="004A0DFD" w:rsidRPr="004A0DFD" w:rsidRDefault="004A0DFD" w:rsidP="00BD1E87">
      <w:pPr>
        <w:numPr>
          <w:ilvl w:val="0"/>
          <w:numId w:val="28"/>
        </w:numPr>
        <w:spacing w:before="60"/>
        <w:ind w:left="1985"/>
      </w:pPr>
      <w:r w:rsidRPr="004A0DFD">
        <w:t>de betrekkingen die bestemd zijn voor:</w:t>
      </w:r>
    </w:p>
    <w:p w14:paraId="6012844D" w14:textId="77777777" w:rsidR="004A0DFD" w:rsidRPr="004A0DFD" w:rsidRDefault="004A0DFD" w:rsidP="00BD1E87">
      <w:pPr>
        <w:numPr>
          <w:ilvl w:val="0"/>
          <w:numId w:val="27"/>
        </w:numPr>
        <w:tabs>
          <w:tab w:val="left" w:pos="1418"/>
        </w:tabs>
        <w:spacing w:before="60"/>
        <w:ind w:left="2268" w:hanging="284"/>
      </w:pPr>
      <w:r w:rsidRPr="004A0DFD">
        <w:t>het intern verzelfstandigd agentschap;</w:t>
      </w:r>
    </w:p>
    <w:p w14:paraId="416A76FB" w14:textId="77777777" w:rsidR="004A0DFD" w:rsidRPr="004A0DFD" w:rsidRDefault="004A0DFD" w:rsidP="00BD1E87">
      <w:pPr>
        <w:numPr>
          <w:ilvl w:val="0"/>
          <w:numId w:val="27"/>
        </w:numPr>
        <w:tabs>
          <w:tab w:val="left" w:pos="1418"/>
        </w:tabs>
        <w:spacing w:before="60"/>
        <w:ind w:left="2268" w:hanging="284"/>
      </w:pPr>
      <w:r w:rsidRPr="004A0DFD">
        <w:t>de districten;</w:t>
      </w:r>
    </w:p>
    <w:p w14:paraId="2C636270" w14:textId="77777777" w:rsidR="004A0DFD" w:rsidRPr="004A0DFD" w:rsidRDefault="004A0DFD" w:rsidP="00BD1E87">
      <w:pPr>
        <w:numPr>
          <w:ilvl w:val="0"/>
          <w:numId w:val="27"/>
        </w:numPr>
        <w:tabs>
          <w:tab w:val="left" w:pos="1418"/>
        </w:tabs>
        <w:spacing w:before="60"/>
        <w:ind w:left="2268" w:hanging="284"/>
      </w:pPr>
      <w:r w:rsidRPr="004A0DFD">
        <w:t>de kabinetten van de burgemeester en de schepenen en voor de fracties in de raad, in overeenstemming met artikel 3 van het besluit van de Vlaamse Regering van 12 januari 2007 tot vaststelling van de regels inzake de aanwerving en terbeschikkingstelling van het kabinets- en fractiepersoneel in de gemeenten en de provincies.</w:t>
      </w:r>
    </w:p>
    <w:p w14:paraId="7BC421B3" w14:textId="77777777" w:rsidR="009F4431" w:rsidRPr="00E457DB" w:rsidRDefault="004A0DFD" w:rsidP="00BD1E87">
      <w:pPr>
        <w:numPr>
          <w:ilvl w:val="0"/>
          <w:numId w:val="28"/>
        </w:numPr>
        <w:spacing w:before="60"/>
        <w:ind w:left="1985"/>
        <w:jc w:val="left"/>
      </w:pPr>
      <w:r w:rsidRPr="004A0DFD">
        <w:t>de bezette statutaire betrekkingen die overtallig zijn of die het voorwerp zijn van een andere rangindeling binnen de personeelsformatie.</w:t>
      </w:r>
    </w:p>
    <w:p w14:paraId="2E4DC704" w14:textId="77777777" w:rsidR="009F4431" w:rsidRPr="00E457DB" w:rsidRDefault="009F4431" w:rsidP="00FD3C26">
      <w:pPr>
        <w:pStyle w:val="artikeltekst"/>
        <w:tabs>
          <w:tab w:val="left" w:pos="1440"/>
        </w:tabs>
        <w:spacing w:before="0" w:after="0"/>
      </w:pPr>
      <w:r w:rsidRPr="00E457DB">
        <w:tab/>
      </w:r>
    </w:p>
    <w:p w14:paraId="78D8A902" w14:textId="77777777" w:rsidR="009F4431" w:rsidRPr="00E457DB" w:rsidRDefault="009F4431" w:rsidP="009F4431">
      <w:pPr>
        <w:pStyle w:val="artikelnummer"/>
        <w:spacing w:before="0" w:after="0"/>
      </w:pPr>
      <w:r w:rsidRPr="00E457DB">
        <w:t xml:space="preserve">Art. 6. </w:t>
      </w:r>
    </w:p>
    <w:p w14:paraId="2AD8B9A6" w14:textId="77777777" w:rsidR="009F4431" w:rsidRPr="00E457DB" w:rsidRDefault="009F4431" w:rsidP="009F4431">
      <w:pPr>
        <w:pStyle w:val="artikeltekst"/>
        <w:spacing w:before="0" w:after="0"/>
      </w:pPr>
    </w:p>
    <w:p w14:paraId="5756DBF6" w14:textId="77777777" w:rsidR="009F4431" w:rsidRPr="00E457DB" w:rsidRDefault="009F4431" w:rsidP="009F4431">
      <w:pPr>
        <w:pStyle w:val="artikeltekst"/>
        <w:spacing w:before="0" w:after="0"/>
      </w:pPr>
      <w:r w:rsidRPr="00E457DB">
        <w:t>De graden worden ingedeeld in vijf niveaus. De niveaus stemmen, met uitzondering van de niveaus D en E, overeen met de minimale diplomavereiste van een bepaald onderwijsniveau die bij aanwerving wordt vereist.</w:t>
      </w:r>
    </w:p>
    <w:p w14:paraId="3A415139" w14:textId="77777777" w:rsidR="009F4431" w:rsidRPr="00E457DB" w:rsidRDefault="009F4431" w:rsidP="009F4431">
      <w:pPr>
        <w:pStyle w:val="Plattetekst21"/>
        <w:jc w:val="both"/>
        <w:rPr>
          <w:rFonts w:ascii="Arial" w:hAnsi="Arial" w:cs="Arial"/>
          <w:szCs w:val="24"/>
        </w:rPr>
      </w:pPr>
      <w:r w:rsidRPr="00E457DB">
        <w:rPr>
          <w:rFonts w:ascii="Arial" w:hAnsi="Arial" w:cs="Arial"/>
          <w:szCs w:val="24"/>
        </w:rPr>
        <w:t xml:space="preserve"> </w:t>
      </w:r>
    </w:p>
    <w:p w14:paraId="76D5BDE9" w14:textId="77777777" w:rsidR="009F4431" w:rsidRPr="00E457DB" w:rsidRDefault="009F4431" w:rsidP="009F4431">
      <w:pPr>
        <w:pStyle w:val="artikeltekst"/>
        <w:spacing w:before="0" w:after="0"/>
      </w:pPr>
      <w:r w:rsidRPr="00E457DB">
        <w:t xml:space="preserve">De niveaus en de daarmee overeenstemmende diploma’s of getuigschriften zijn: </w:t>
      </w:r>
    </w:p>
    <w:p w14:paraId="00E39B6B" w14:textId="77777777" w:rsidR="009F4431" w:rsidRPr="00E457DB" w:rsidRDefault="009F4431" w:rsidP="009F4431">
      <w:pPr>
        <w:pStyle w:val="artikeltekst"/>
        <w:spacing w:before="0" w:after="0"/>
      </w:pPr>
    </w:p>
    <w:p w14:paraId="36CE1071" w14:textId="77777777" w:rsidR="009F4431" w:rsidRPr="00E457DB" w:rsidRDefault="009F4431" w:rsidP="009F4431">
      <w:pPr>
        <w:pStyle w:val="artikeltekst"/>
        <w:tabs>
          <w:tab w:val="left" w:pos="1418"/>
          <w:tab w:val="left" w:pos="2127"/>
        </w:tabs>
        <w:spacing w:before="0" w:after="0"/>
        <w:ind w:left="2127" w:hanging="1418"/>
      </w:pPr>
      <w:r w:rsidRPr="00E457DB">
        <w:tab/>
        <w:t>1°</w:t>
      </w:r>
      <w:r w:rsidRPr="00E457DB">
        <w:tab/>
        <w:t>niveau A: ofwel een masterdiploma, ofwel een diploma van het universitair onderwijs of een diploma van het hoger onderwijs van twee cycli dat gelijkgesteld werd met universitair onderwijs;</w:t>
      </w:r>
    </w:p>
    <w:p w14:paraId="1A599E37" w14:textId="77777777" w:rsidR="009F4431" w:rsidRPr="00E457DB" w:rsidRDefault="009F4431" w:rsidP="009F4431">
      <w:pPr>
        <w:pStyle w:val="artikeltekst"/>
        <w:tabs>
          <w:tab w:val="left" w:pos="1440"/>
          <w:tab w:val="left" w:pos="2127"/>
        </w:tabs>
        <w:spacing w:before="0" w:after="0"/>
        <w:ind w:left="2127" w:hanging="1418"/>
      </w:pPr>
      <w:r w:rsidRPr="00E457DB">
        <w:tab/>
        <w:t>2°</w:t>
      </w:r>
      <w:r w:rsidRPr="00E457DB">
        <w:tab/>
        <w:t>niveau B: ofwel een bachelordiploma, ofwel een diploma van het hoger onderwijs van één cyclus of daarmee gelijkgesteld onderwijs;</w:t>
      </w:r>
    </w:p>
    <w:p w14:paraId="7B1756C7" w14:textId="77777777" w:rsidR="009F4431" w:rsidRPr="00E457DB" w:rsidRDefault="009F4431" w:rsidP="009F4431">
      <w:pPr>
        <w:pStyle w:val="artikeltekst"/>
        <w:tabs>
          <w:tab w:val="left" w:pos="1440"/>
          <w:tab w:val="left" w:pos="2127"/>
        </w:tabs>
        <w:spacing w:before="0" w:after="0"/>
        <w:ind w:left="2127" w:hanging="1418"/>
      </w:pPr>
      <w:r w:rsidRPr="00E457DB">
        <w:tab/>
        <w:t>3°</w:t>
      </w:r>
      <w:r w:rsidRPr="00E457DB">
        <w:tab/>
        <w:t>niveau C: een diploma van het secundair onderwijs of daarmee gelijkgesteld onderwijs;</w:t>
      </w:r>
    </w:p>
    <w:p w14:paraId="49691657" w14:textId="77777777" w:rsidR="009F4431" w:rsidRPr="00E457DB" w:rsidRDefault="009F4431" w:rsidP="009F4431">
      <w:pPr>
        <w:pStyle w:val="artikeltekst"/>
        <w:tabs>
          <w:tab w:val="left" w:pos="1440"/>
          <w:tab w:val="left" w:pos="2127"/>
        </w:tabs>
        <w:spacing w:before="0" w:after="0"/>
        <w:ind w:left="2127" w:hanging="1418"/>
      </w:pPr>
      <w:r w:rsidRPr="00E457DB">
        <w:tab/>
        <w:t>4°</w:t>
      </w:r>
      <w:r w:rsidRPr="00E457DB">
        <w:tab/>
        <w:t>niveau D: geen diplomavereiste, tenzij anders bepaald;</w:t>
      </w:r>
    </w:p>
    <w:p w14:paraId="5F8ADFCB" w14:textId="77777777" w:rsidR="009F4431" w:rsidRPr="00E457DB" w:rsidRDefault="009F4431" w:rsidP="009F4431">
      <w:pPr>
        <w:pStyle w:val="artikeltekst"/>
        <w:tabs>
          <w:tab w:val="left" w:pos="1440"/>
          <w:tab w:val="left" w:pos="2127"/>
        </w:tabs>
        <w:spacing w:before="0" w:after="0"/>
        <w:ind w:left="2127" w:hanging="1418"/>
      </w:pPr>
      <w:r w:rsidRPr="00E457DB">
        <w:tab/>
        <w:t>5°</w:t>
      </w:r>
      <w:r w:rsidRPr="00E457DB">
        <w:tab/>
        <w:t>niveau E: geen diplomavereiste.</w:t>
      </w:r>
    </w:p>
    <w:p w14:paraId="6DB866EE" w14:textId="77777777" w:rsidR="009F4431" w:rsidRPr="00E457DB" w:rsidRDefault="009F4431" w:rsidP="009F4431">
      <w:pPr>
        <w:pStyle w:val="artikeltekst"/>
        <w:tabs>
          <w:tab w:val="left" w:pos="1440"/>
          <w:tab w:val="left" w:pos="2160"/>
        </w:tabs>
        <w:spacing w:before="0" w:after="0"/>
      </w:pPr>
    </w:p>
    <w:p w14:paraId="56519FC9" w14:textId="77777777" w:rsidR="008C3F7F" w:rsidRDefault="008C3F7F" w:rsidP="008C3F7F">
      <w:pPr>
        <w:pStyle w:val="artikeltekst"/>
        <w:spacing w:before="0" w:after="0"/>
      </w:pPr>
      <w:r w:rsidRPr="00A954DA">
        <w:t>De lijst van erkende diploma’s of getuigenschriften per niveau wordt door de Vlaamse minister, bevoegd voor binnenlandse aangelegenheden, vastgesteld. Alleen de erkende diploma’s of getuigenschriften op die lijst komen bij aanwerving in aanmerking.</w:t>
      </w:r>
    </w:p>
    <w:p w14:paraId="146BCE72" w14:textId="77777777" w:rsidR="008C3F7F" w:rsidRDefault="008C3F7F" w:rsidP="008203C5">
      <w:pPr>
        <w:pStyle w:val="artikeltekst"/>
        <w:spacing w:before="0" w:after="0"/>
      </w:pPr>
    </w:p>
    <w:p w14:paraId="06DB9886" w14:textId="77777777" w:rsidR="008203C5" w:rsidRPr="00E457DB" w:rsidRDefault="008203C5" w:rsidP="008203C5">
      <w:pPr>
        <w:pStyle w:val="artikeltekst"/>
        <w:spacing w:before="0" w:after="0"/>
      </w:pPr>
      <w:r w:rsidRPr="00E457DB">
        <w:t>Gelijkwaardige diploma’s komen eveneens in aanmerking.</w:t>
      </w:r>
    </w:p>
    <w:p w14:paraId="31770D7E" w14:textId="77777777" w:rsidR="008203C5" w:rsidRPr="00E457DB" w:rsidRDefault="008203C5" w:rsidP="008203C5">
      <w:pPr>
        <w:pStyle w:val="artikeltekst"/>
        <w:spacing w:before="0" w:after="0"/>
      </w:pPr>
    </w:p>
    <w:p w14:paraId="3F4D792F" w14:textId="77777777" w:rsidR="009F4431" w:rsidRPr="00E457DB" w:rsidRDefault="008203C5" w:rsidP="008203C5">
      <w:pPr>
        <w:pStyle w:val="artikeltekst"/>
        <w:spacing w:before="0" w:after="0"/>
      </w:pPr>
      <w:r w:rsidRPr="00E457DB">
        <w:t>De kandidaten leveren het bewijs van de gelijkstelling of gelijkwaardigheid.</w:t>
      </w:r>
    </w:p>
    <w:p w14:paraId="1A2ED4D2" w14:textId="77777777" w:rsidR="008203C5" w:rsidRPr="00E457DB" w:rsidRDefault="008203C5" w:rsidP="008203C5">
      <w:pPr>
        <w:pStyle w:val="artikeltekst"/>
        <w:spacing w:before="0" w:after="0"/>
      </w:pPr>
    </w:p>
    <w:p w14:paraId="11A7407A" w14:textId="77777777" w:rsidR="009F4431" w:rsidRPr="00E457DB" w:rsidRDefault="009F4431" w:rsidP="009F4431">
      <w:pPr>
        <w:pStyle w:val="artikelnummer"/>
        <w:spacing w:before="0" w:after="0"/>
      </w:pPr>
      <w:r w:rsidRPr="00E457DB">
        <w:t xml:space="preserve">Art. 7. </w:t>
      </w:r>
    </w:p>
    <w:p w14:paraId="58614709" w14:textId="77777777" w:rsidR="009F4431" w:rsidRPr="00E457DB" w:rsidRDefault="009F4431" w:rsidP="009F4431">
      <w:pPr>
        <w:pStyle w:val="artikeltekst"/>
        <w:spacing w:before="0" w:after="0"/>
      </w:pPr>
    </w:p>
    <w:p w14:paraId="26EEFF62" w14:textId="77777777" w:rsidR="009F4431" w:rsidRPr="00E457DB" w:rsidRDefault="009F4431" w:rsidP="009F4431">
      <w:pPr>
        <w:pStyle w:val="artikeltekst"/>
        <w:spacing w:before="0" w:after="0"/>
      </w:pPr>
      <w:r w:rsidRPr="00E457DB">
        <w:t>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14:paraId="39C827A5" w14:textId="77777777" w:rsidR="009F4431" w:rsidRPr="00E457DB" w:rsidRDefault="009F4431" w:rsidP="009F4431">
      <w:pPr>
        <w:pStyle w:val="Plattetekst21"/>
        <w:jc w:val="both"/>
        <w:rPr>
          <w:rFonts w:ascii="Arial" w:hAnsi="Arial" w:cs="Arial"/>
          <w:szCs w:val="24"/>
        </w:rPr>
      </w:pPr>
    </w:p>
    <w:p w14:paraId="4EA5C500" w14:textId="77777777" w:rsidR="009F4431" w:rsidRPr="00E457DB" w:rsidRDefault="009F4431" w:rsidP="009F4431">
      <w:pPr>
        <w:pStyle w:val="artikeltekst"/>
        <w:spacing w:before="0" w:after="0"/>
      </w:pPr>
      <w:r w:rsidRPr="00E457DB">
        <w:t xml:space="preserve">De rangen per niveau zijn: </w:t>
      </w:r>
    </w:p>
    <w:p w14:paraId="48836598" w14:textId="77777777" w:rsidR="009F4431" w:rsidRPr="00E457DB" w:rsidRDefault="009F4431" w:rsidP="009F4431">
      <w:pPr>
        <w:pStyle w:val="Plattetekst21"/>
        <w:jc w:val="both"/>
        <w:rPr>
          <w:rFonts w:ascii="Arial" w:hAnsi="Arial" w:cs="Arial"/>
          <w:szCs w:val="24"/>
        </w:rPr>
      </w:pPr>
    </w:p>
    <w:p w14:paraId="73DD54D4" w14:textId="77777777" w:rsidR="009F4431" w:rsidRPr="00E457DB" w:rsidRDefault="009F4431" w:rsidP="009F4431">
      <w:pPr>
        <w:pStyle w:val="artikeltekst"/>
        <w:tabs>
          <w:tab w:val="left" w:pos="1440"/>
          <w:tab w:val="left" w:pos="2127"/>
        </w:tabs>
        <w:spacing w:before="0" w:after="0"/>
      </w:pPr>
      <w:r w:rsidRPr="00E457DB">
        <w:tab/>
        <w:t>1°</w:t>
      </w:r>
      <w:r w:rsidRPr="00E457DB">
        <w:tab/>
        <w:t>in niveau A:</w:t>
      </w:r>
    </w:p>
    <w:p w14:paraId="0D0C3657" w14:textId="77777777" w:rsidR="009F4431" w:rsidRPr="00E457DB" w:rsidRDefault="009F4431" w:rsidP="009F4431">
      <w:pPr>
        <w:pStyle w:val="artikeltekst"/>
        <w:tabs>
          <w:tab w:val="left" w:pos="1440"/>
          <w:tab w:val="left" w:pos="1980"/>
        </w:tabs>
        <w:spacing w:before="0" w:after="0"/>
      </w:pPr>
    </w:p>
    <w:p w14:paraId="288D5BAF" w14:textId="77777777" w:rsidR="009F4431" w:rsidRDefault="009F4431" w:rsidP="009F4431">
      <w:pPr>
        <w:pStyle w:val="artikeltekst"/>
        <w:tabs>
          <w:tab w:val="left" w:pos="1440"/>
          <w:tab w:val="left" w:pos="1980"/>
          <w:tab w:val="left" w:pos="2835"/>
        </w:tabs>
        <w:spacing w:before="0" w:after="0"/>
        <w:ind w:left="2127"/>
      </w:pPr>
      <w:r w:rsidRPr="00E457DB">
        <w:t>a)</w:t>
      </w:r>
      <w:r w:rsidRPr="00E457DB">
        <w:tab/>
        <w:t>voor de basisgraad: Av;</w:t>
      </w:r>
    </w:p>
    <w:p w14:paraId="52030544" w14:textId="77777777" w:rsidR="004A0DFD" w:rsidRPr="00E457DB" w:rsidRDefault="004A0DFD" w:rsidP="009F4431">
      <w:pPr>
        <w:pStyle w:val="artikeltekst"/>
        <w:tabs>
          <w:tab w:val="left" w:pos="1440"/>
          <w:tab w:val="left" w:pos="1980"/>
          <w:tab w:val="left" w:pos="2835"/>
        </w:tabs>
        <w:spacing w:before="0" w:after="0"/>
        <w:ind w:left="2127"/>
      </w:pPr>
      <w:r>
        <w:t>b)</w:t>
      </w:r>
      <w:r>
        <w:tab/>
        <w:t>voor de hogere graden, in opklimmende volgorde: Ax, Ay en Az;</w:t>
      </w:r>
    </w:p>
    <w:p w14:paraId="58EDE07C" w14:textId="77777777" w:rsidR="009F4431" w:rsidRPr="00E457DB" w:rsidRDefault="009F4431" w:rsidP="008203C5">
      <w:pPr>
        <w:pStyle w:val="artikeltekst"/>
        <w:tabs>
          <w:tab w:val="left" w:pos="1980"/>
          <w:tab w:val="left" w:pos="2340"/>
        </w:tabs>
        <w:spacing w:before="0" w:after="0"/>
        <w:ind w:left="2127"/>
      </w:pPr>
    </w:p>
    <w:p w14:paraId="38C9ECA2" w14:textId="77777777" w:rsidR="009F4431" w:rsidRPr="00E457DB" w:rsidRDefault="009F4431" w:rsidP="009F4431">
      <w:pPr>
        <w:pStyle w:val="artikeltekst"/>
        <w:tabs>
          <w:tab w:val="left" w:pos="1440"/>
          <w:tab w:val="left" w:pos="2127"/>
        </w:tabs>
        <w:spacing w:before="0" w:after="0"/>
      </w:pPr>
      <w:r w:rsidRPr="00E457DB">
        <w:tab/>
        <w:t>2°</w:t>
      </w:r>
      <w:r w:rsidRPr="00E457DB">
        <w:tab/>
        <w:t>in niveau B:</w:t>
      </w:r>
    </w:p>
    <w:p w14:paraId="3587D8CC" w14:textId="77777777" w:rsidR="009F4431" w:rsidRPr="00E457DB" w:rsidRDefault="009F4431" w:rsidP="009F4431">
      <w:pPr>
        <w:pStyle w:val="artikeltekst"/>
        <w:tabs>
          <w:tab w:val="left" w:pos="1440"/>
          <w:tab w:val="left" w:pos="1980"/>
        </w:tabs>
        <w:spacing w:before="0" w:after="0"/>
      </w:pPr>
    </w:p>
    <w:p w14:paraId="3794CAB3" w14:textId="77777777" w:rsidR="009F4431" w:rsidRPr="00E457DB" w:rsidRDefault="009F4431" w:rsidP="009F4431">
      <w:pPr>
        <w:pStyle w:val="artikeltekst"/>
        <w:tabs>
          <w:tab w:val="left" w:pos="2835"/>
        </w:tabs>
        <w:spacing w:before="0" w:after="0"/>
        <w:ind w:left="2127" w:hanging="1418"/>
      </w:pPr>
      <w:r w:rsidRPr="00E457DB">
        <w:tab/>
        <w:t>a)</w:t>
      </w:r>
      <w:r w:rsidRPr="00E457DB">
        <w:tab/>
        <w:t>voor de basisgraad: Bv;</w:t>
      </w:r>
    </w:p>
    <w:p w14:paraId="6230FE88" w14:textId="77777777" w:rsidR="00C12503" w:rsidRPr="00E457DB" w:rsidRDefault="009F4431" w:rsidP="009F4431">
      <w:pPr>
        <w:pStyle w:val="artikeltekst"/>
        <w:tabs>
          <w:tab w:val="left" w:pos="2835"/>
        </w:tabs>
        <w:spacing w:before="0" w:after="0"/>
        <w:ind w:left="2127" w:hanging="1418"/>
      </w:pPr>
      <w:r w:rsidRPr="00E457DB">
        <w:tab/>
        <w:t>b)</w:t>
      </w:r>
      <w:r w:rsidRPr="00E457DB">
        <w:tab/>
        <w:t>voor de hogere graad: Bx</w:t>
      </w:r>
      <w:r w:rsidR="00C12503" w:rsidRPr="00E457DB">
        <w:t>;</w:t>
      </w:r>
    </w:p>
    <w:p w14:paraId="0CA18884" w14:textId="77777777" w:rsidR="009F4431" w:rsidRPr="00E457DB" w:rsidRDefault="009F4431" w:rsidP="009F4431">
      <w:pPr>
        <w:pStyle w:val="artikeltekst"/>
        <w:spacing w:before="0" w:after="0"/>
      </w:pPr>
    </w:p>
    <w:p w14:paraId="2BFEF304" w14:textId="77777777" w:rsidR="009F4431" w:rsidRPr="00E457DB" w:rsidRDefault="009F4431" w:rsidP="009F4431">
      <w:pPr>
        <w:pStyle w:val="artikeltekst"/>
        <w:tabs>
          <w:tab w:val="left" w:pos="1440"/>
          <w:tab w:val="left" w:pos="2127"/>
        </w:tabs>
        <w:spacing w:before="0" w:after="0"/>
      </w:pPr>
      <w:r w:rsidRPr="00E457DB">
        <w:tab/>
        <w:t>3°</w:t>
      </w:r>
      <w:r w:rsidRPr="00E457DB">
        <w:tab/>
        <w:t>in niveau C:</w:t>
      </w:r>
    </w:p>
    <w:p w14:paraId="6EBDA9BB" w14:textId="77777777" w:rsidR="009F4431" w:rsidRPr="00E457DB" w:rsidRDefault="009F4431" w:rsidP="009F4431">
      <w:pPr>
        <w:pStyle w:val="artikeltekst"/>
        <w:tabs>
          <w:tab w:val="left" w:pos="1440"/>
          <w:tab w:val="left" w:pos="1980"/>
        </w:tabs>
        <w:spacing w:before="0" w:after="0"/>
      </w:pPr>
    </w:p>
    <w:p w14:paraId="7D255D7F" w14:textId="77777777" w:rsidR="009F4431" w:rsidRPr="00E457DB" w:rsidRDefault="009F4431" w:rsidP="009F4431">
      <w:pPr>
        <w:pStyle w:val="artikeltekst"/>
        <w:tabs>
          <w:tab w:val="left" w:pos="2127"/>
          <w:tab w:val="left" w:pos="2340"/>
        </w:tabs>
        <w:spacing w:before="0" w:after="0"/>
        <w:ind w:left="2340" w:hanging="1631"/>
      </w:pPr>
      <w:r w:rsidRPr="00E457DB">
        <w:tab/>
        <w:t>a)</w:t>
      </w:r>
      <w:r w:rsidRPr="00E457DB">
        <w:tab/>
      </w:r>
      <w:r w:rsidRPr="00E457DB">
        <w:tab/>
        <w:t>voor de basisgraad: Cv</w:t>
      </w:r>
      <w:r w:rsidR="00C12503" w:rsidRPr="00E457DB">
        <w:t>;</w:t>
      </w:r>
    </w:p>
    <w:p w14:paraId="1D80C700" w14:textId="77777777" w:rsidR="009F4431" w:rsidRPr="00E457DB" w:rsidRDefault="009F4431" w:rsidP="009F4431">
      <w:pPr>
        <w:pStyle w:val="artikeltekst"/>
        <w:tabs>
          <w:tab w:val="left" w:pos="2127"/>
          <w:tab w:val="left" w:pos="2340"/>
        </w:tabs>
        <w:spacing w:before="0" w:after="0"/>
        <w:ind w:left="2340" w:hanging="1631"/>
      </w:pPr>
      <w:r w:rsidRPr="00E457DB">
        <w:tab/>
        <w:t>b)</w:t>
      </w:r>
      <w:r w:rsidRPr="00E457DB">
        <w:tab/>
      </w:r>
      <w:r w:rsidRPr="00E457DB">
        <w:tab/>
        <w:t>voor de hogere graad: Cx.</w:t>
      </w:r>
    </w:p>
    <w:p w14:paraId="705F1A32" w14:textId="77777777" w:rsidR="009F4431" w:rsidRPr="00E457DB" w:rsidRDefault="009F4431" w:rsidP="009F4431">
      <w:pPr>
        <w:pStyle w:val="artikeltekst"/>
        <w:spacing w:before="0" w:after="0"/>
      </w:pPr>
    </w:p>
    <w:p w14:paraId="0B7CF025" w14:textId="77777777" w:rsidR="009F4431" w:rsidRPr="00E457DB" w:rsidRDefault="009F4431" w:rsidP="009F4431">
      <w:pPr>
        <w:pStyle w:val="artikeltekst"/>
        <w:tabs>
          <w:tab w:val="left" w:pos="1440"/>
          <w:tab w:val="left" w:pos="2127"/>
        </w:tabs>
        <w:spacing w:before="0" w:after="0"/>
      </w:pPr>
      <w:r w:rsidRPr="00E457DB">
        <w:tab/>
        <w:t>4°</w:t>
      </w:r>
      <w:r w:rsidRPr="00E457DB">
        <w:tab/>
        <w:t>in niveau D:</w:t>
      </w:r>
    </w:p>
    <w:p w14:paraId="53157835" w14:textId="77777777" w:rsidR="009F4431" w:rsidRPr="00E457DB" w:rsidRDefault="009F4431" w:rsidP="009F4431">
      <w:pPr>
        <w:pStyle w:val="artikeltekst"/>
        <w:tabs>
          <w:tab w:val="left" w:pos="1440"/>
          <w:tab w:val="left" w:pos="1980"/>
        </w:tabs>
        <w:spacing w:before="0" w:after="0"/>
      </w:pPr>
    </w:p>
    <w:p w14:paraId="79B16F01" w14:textId="77777777" w:rsidR="009F4431" w:rsidRPr="00E457DB" w:rsidRDefault="009F4431" w:rsidP="009F4431">
      <w:pPr>
        <w:pStyle w:val="artikeltekst"/>
        <w:tabs>
          <w:tab w:val="left" w:pos="2127"/>
          <w:tab w:val="left" w:pos="2340"/>
        </w:tabs>
        <w:spacing w:before="0" w:after="0"/>
        <w:ind w:left="2340" w:hanging="1631"/>
      </w:pPr>
      <w:r w:rsidRPr="00E457DB">
        <w:tab/>
        <w:t>a)</w:t>
      </w:r>
      <w:r w:rsidRPr="00E457DB">
        <w:tab/>
      </w:r>
      <w:r w:rsidRPr="00E457DB">
        <w:tab/>
        <w:t>voor de basisgraad: Dv;</w:t>
      </w:r>
    </w:p>
    <w:p w14:paraId="26FC6CD4" w14:textId="77777777" w:rsidR="009F4431" w:rsidRPr="00E457DB" w:rsidRDefault="009F4431" w:rsidP="009F4431">
      <w:pPr>
        <w:pStyle w:val="artikeltekst"/>
        <w:tabs>
          <w:tab w:val="left" w:pos="2127"/>
          <w:tab w:val="left" w:pos="2340"/>
        </w:tabs>
        <w:spacing w:before="0" w:after="0"/>
        <w:ind w:left="2340" w:hanging="1631"/>
      </w:pPr>
      <w:r w:rsidRPr="00E457DB">
        <w:tab/>
        <w:t>b)</w:t>
      </w:r>
      <w:r w:rsidRPr="00E457DB">
        <w:tab/>
      </w:r>
      <w:r w:rsidRPr="00E457DB">
        <w:tab/>
        <w:t>voor de hogere technische graad: Dx.</w:t>
      </w:r>
    </w:p>
    <w:p w14:paraId="3CE7D769" w14:textId="77777777" w:rsidR="009F4431" w:rsidRPr="00E457DB" w:rsidRDefault="009F4431" w:rsidP="009F4431">
      <w:pPr>
        <w:pStyle w:val="artikeltekst"/>
        <w:spacing w:before="0" w:after="0"/>
      </w:pPr>
    </w:p>
    <w:p w14:paraId="253F9B2E" w14:textId="77777777" w:rsidR="009F4431" w:rsidRPr="00E457DB" w:rsidRDefault="009F4431" w:rsidP="009F4431">
      <w:pPr>
        <w:pStyle w:val="artikeltekst"/>
        <w:tabs>
          <w:tab w:val="left" w:pos="1440"/>
          <w:tab w:val="left" w:pos="2127"/>
        </w:tabs>
        <w:spacing w:before="0" w:after="0"/>
      </w:pPr>
      <w:r w:rsidRPr="00E457DB">
        <w:tab/>
        <w:t>5°</w:t>
      </w:r>
      <w:r w:rsidRPr="00E457DB">
        <w:tab/>
        <w:t>in niveau E: Ev.</w:t>
      </w:r>
    </w:p>
    <w:p w14:paraId="14310ADB" w14:textId="77777777" w:rsidR="009F4431" w:rsidRPr="00E457DB" w:rsidRDefault="009F4431" w:rsidP="009F4431">
      <w:pPr>
        <w:pStyle w:val="Plattetekst21"/>
        <w:jc w:val="both"/>
        <w:rPr>
          <w:rFonts w:ascii="Arial" w:hAnsi="Arial" w:cs="Arial"/>
          <w:szCs w:val="24"/>
        </w:rPr>
      </w:pPr>
    </w:p>
    <w:p w14:paraId="387A308D" w14:textId="77777777" w:rsidR="009F4431" w:rsidRPr="00E457DB" w:rsidRDefault="009F4431" w:rsidP="009F4431">
      <w:pPr>
        <w:pStyle w:val="artikeltekst"/>
        <w:spacing w:before="0" w:after="0"/>
      </w:pPr>
      <w:r w:rsidRPr="00E457DB">
        <w:t>Er kunnen geen andere rangen ingesteld worden.</w:t>
      </w:r>
    </w:p>
    <w:p w14:paraId="42A56584" w14:textId="77777777" w:rsidR="009F4431" w:rsidRPr="00E457DB" w:rsidRDefault="009F4431" w:rsidP="009F4431">
      <w:pPr>
        <w:pStyle w:val="artikeltekst"/>
        <w:spacing w:before="0" w:after="0"/>
      </w:pPr>
    </w:p>
    <w:p w14:paraId="5E34600E" w14:textId="77777777" w:rsidR="009F4431" w:rsidRPr="00E457DB" w:rsidRDefault="009F4431" w:rsidP="009F4431">
      <w:pPr>
        <w:pStyle w:val="artikeltekst"/>
        <w:spacing w:before="0" w:after="0"/>
      </w:pPr>
      <w:r w:rsidRPr="00E457DB">
        <w:t xml:space="preserve">Een betrekking wordt in een graad gesitueerd op basis van de functiebeschrijving. </w:t>
      </w:r>
    </w:p>
    <w:p w14:paraId="1A55D088" w14:textId="77777777" w:rsidR="009F4431" w:rsidRPr="00E457DB" w:rsidRDefault="009F4431" w:rsidP="009F4431">
      <w:pPr>
        <w:pStyle w:val="artikeltekst"/>
        <w:spacing w:before="0" w:after="0"/>
      </w:pPr>
    </w:p>
    <w:p w14:paraId="692DA3E8" w14:textId="77777777" w:rsidR="009F4431" w:rsidRPr="00E457DB" w:rsidRDefault="009F4431" w:rsidP="009F4431">
      <w:pPr>
        <w:pStyle w:val="artikeltekst"/>
        <w:spacing w:before="0" w:after="0"/>
      </w:pPr>
    </w:p>
    <w:p w14:paraId="16F5E575" w14:textId="77777777" w:rsidR="009F4431" w:rsidRPr="00E457DB" w:rsidRDefault="009F4431" w:rsidP="009F4431">
      <w:pPr>
        <w:rPr>
          <w:rFonts w:ascii="Arial" w:hAnsi="Arial" w:cs="Arial"/>
        </w:rPr>
      </w:pPr>
    </w:p>
    <w:p w14:paraId="72707BBD" w14:textId="77777777" w:rsidR="009F4431" w:rsidRPr="00E457DB" w:rsidRDefault="009F4431" w:rsidP="009F4431">
      <w:pPr>
        <w:pStyle w:val="Plattetekst21"/>
        <w:jc w:val="both"/>
        <w:rPr>
          <w:rFonts w:ascii="Arial" w:hAnsi="Arial" w:cs="Arial"/>
          <w:szCs w:val="24"/>
        </w:rPr>
      </w:pPr>
    </w:p>
    <w:p w14:paraId="6047F160" w14:textId="77777777" w:rsidR="009F4431" w:rsidRPr="00E457DB" w:rsidRDefault="009F4431" w:rsidP="009F4431">
      <w:pPr>
        <w:pStyle w:val="Plattetekst21"/>
        <w:jc w:val="both"/>
        <w:rPr>
          <w:rFonts w:ascii="Arial" w:hAnsi="Arial" w:cs="Arial"/>
          <w:szCs w:val="24"/>
        </w:rPr>
      </w:pPr>
    </w:p>
    <w:p w14:paraId="4303E97C" w14:textId="77777777" w:rsidR="009F4431" w:rsidRPr="00E457DB" w:rsidRDefault="009F4431" w:rsidP="009F4431">
      <w:pPr>
        <w:pStyle w:val="Plattetekst21"/>
        <w:jc w:val="both"/>
        <w:rPr>
          <w:rFonts w:ascii="Arial" w:hAnsi="Arial" w:cs="Arial"/>
          <w:szCs w:val="24"/>
        </w:rPr>
      </w:pPr>
      <w:r w:rsidRPr="00E457DB">
        <w:rPr>
          <w:rFonts w:ascii="Arial" w:hAnsi="Arial" w:cs="Arial"/>
          <w:szCs w:val="24"/>
        </w:rPr>
        <w:br w:type="page"/>
      </w:r>
    </w:p>
    <w:p w14:paraId="08210C52" w14:textId="77777777" w:rsidR="009F4431" w:rsidRPr="00E457DB" w:rsidRDefault="009F4431" w:rsidP="009F4431">
      <w:pPr>
        <w:pStyle w:val="Kop1"/>
        <w:pBdr>
          <w:bottom w:val="single" w:sz="4" w:space="0" w:color="auto" w:shadow="1"/>
        </w:pBdr>
        <w:spacing w:before="0" w:after="0"/>
        <w:ind w:left="360" w:hanging="360"/>
        <w:jc w:val="both"/>
      </w:pPr>
      <w:bookmarkStart w:id="28" w:name="_Toc211230355"/>
      <w:bookmarkStart w:id="29" w:name="_Toc213057887"/>
      <w:bookmarkStart w:id="30" w:name="_Toc219792198"/>
      <w:bookmarkStart w:id="31" w:name="_Toc283363705"/>
      <w:bookmarkStart w:id="32" w:name="_Toc106110208"/>
      <w:r w:rsidRPr="00E457DB">
        <w:t>Titel III. De loopbaan</w:t>
      </w:r>
      <w:bookmarkEnd w:id="28"/>
      <w:bookmarkEnd w:id="29"/>
      <w:bookmarkEnd w:id="30"/>
      <w:bookmarkEnd w:id="31"/>
      <w:bookmarkEnd w:id="32"/>
    </w:p>
    <w:p w14:paraId="76E26A32" w14:textId="77777777" w:rsidR="009F4431" w:rsidRPr="00E457DB" w:rsidRDefault="009F4431" w:rsidP="009F4431">
      <w:pPr>
        <w:pStyle w:val="Kop2"/>
        <w:spacing w:before="0" w:after="0"/>
        <w:rPr>
          <w:i w:val="0"/>
        </w:rPr>
      </w:pPr>
    </w:p>
    <w:p w14:paraId="6710FA25" w14:textId="77777777" w:rsidR="009F4431" w:rsidRPr="00E457DB" w:rsidRDefault="009F4431" w:rsidP="009F4431"/>
    <w:p w14:paraId="1159528F" w14:textId="77777777" w:rsidR="009F4431" w:rsidRPr="00E457DB" w:rsidRDefault="009F4431" w:rsidP="009F4431">
      <w:pPr>
        <w:pStyle w:val="Kop2"/>
        <w:spacing w:before="0" w:after="0"/>
      </w:pPr>
      <w:bookmarkStart w:id="33" w:name="_Toc211230356"/>
      <w:bookmarkStart w:id="34" w:name="_Toc213057888"/>
      <w:bookmarkStart w:id="35" w:name="_Toc219792199"/>
      <w:bookmarkStart w:id="36" w:name="_Toc106110209"/>
      <w:r w:rsidRPr="00E457DB">
        <w:t>Hoofdstuk I. De procedures voor de vervulling van betrekkingen</w:t>
      </w:r>
      <w:bookmarkEnd w:id="33"/>
      <w:bookmarkEnd w:id="34"/>
      <w:bookmarkEnd w:id="35"/>
      <w:bookmarkEnd w:id="36"/>
    </w:p>
    <w:p w14:paraId="2AC0E7C1" w14:textId="77777777" w:rsidR="009F4431" w:rsidRPr="00E457DB" w:rsidRDefault="009F4431" w:rsidP="009F4431">
      <w:pPr>
        <w:pStyle w:val="Plattetekst21"/>
        <w:tabs>
          <w:tab w:val="left" w:pos="1134"/>
        </w:tabs>
        <w:jc w:val="both"/>
        <w:rPr>
          <w:rFonts w:ascii="Arial" w:hAnsi="Arial" w:cs="Arial"/>
          <w:szCs w:val="24"/>
        </w:rPr>
      </w:pPr>
    </w:p>
    <w:p w14:paraId="4587AC9B" w14:textId="77777777" w:rsidR="009F4431" w:rsidRPr="00E457DB" w:rsidRDefault="009F4431" w:rsidP="009F4431">
      <w:pPr>
        <w:pStyle w:val="artikelnummer"/>
        <w:spacing w:before="0" w:after="0"/>
      </w:pPr>
      <w:r w:rsidRPr="00E457DB">
        <w:t xml:space="preserve">Art. 8. </w:t>
      </w:r>
    </w:p>
    <w:p w14:paraId="00F599D1" w14:textId="77777777" w:rsidR="009F4431" w:rsidRPr="00E457DB" w:rsidRDefault="009F4431" w:rsidP="009F4431">
      <w:pPr>
        <w:pStyle w:val="artikeltekst"/>
        <w:tabs>
          <w:tab w:val="left" w:pos="1440"/>
        </w:tabs>
        <w:spacing w:before="0" w:after="0"/>
        <w:ind w:left="1440" w:hanging="731"/>
      </w:pPr>
    </w:p>
    <w:p w14:paraId="691AA2CB" w14:textId="77777777" w:rsidR="009F4431" w:rsidRPr="00E457DB" w:rsidRDefault="009F4431" w:rsidP="003B3A83">
      <w:pPr>
        <w:pStyle w:val="artikeltekst"/>
        <w:tabs>
          <w:tab w:val="left" w:pos="709"/>
        </w:tabs>
        <w:spacing w:before="0" w:after="0"/>
        <w:ind w:left="1414" w:hanging="705"/>
      </w:pPr>
      <w:r w:rsidRPr="00E457DB">
        <w:t>§1.</w:t>
      </w:r>
      <w:r w:rsidRPr="00E457DB">
        <w:tab/>
        <w:t>Met behoud van de toepassing van de specifieke regels per procedure wordt een vacante betrekking, ongeacht haar rangindeling, vervuld op een van de volgende manieren:</w:t>
      </w:r>
    </w:p>
    <w:p w14:paraId="3DE4249B" w14:textId="77777777" w:rsidR="009F4431" w:rsidRPr="00E457DB" w:rsidRDefault="009F4431" w:rsidP="009F4431">
      <w:pPr>
        <w:pStyle w:val="artikeltekst"/>
        <w:tabs>
          <w:tab w:val="left" w:pos="709"/>
        </w:tabs>
        <w:spacing w:before="0" w:after="0"/>
      </w:pPr>
    </w:p>
    <w:p w14:paraId="745D31F6" w14:textId="77777777" w:rsidR="009F4431" w:rsidRPr="00E457DB" w:rsidRDefault="009F4431" w:rsidP="009F4431">
      <w:pPr>
        <w:pStyle w:val="artikeltekst"/>
        <w:tabs>
          <w:tab w:val="left" w:pos="1440"/>
          <w:tab w:val="left" w:pos="1980"/>
        </w:tabs>
        <w:spacing w:before="0" w:after="0"/>
        <w:ind w:left="2127" w:hanging="709"/>
      </w:pPr>
      <w:r w:rsidRPr="00E457DB">
        <w:t>1°</w:t>
      </w:r>
      <w:r w:rsidRPr="00E457DB">
        <w:tab/>
        <w:t>door een aanwervingsprocedure;</w:t>
      </w:r>
    </w:p>
    <w:p w14:paraId="36529A89" w14:textId="77777777" w:rsidR="009F4431" w:rsidRPr="00E457DB" w:rsidRDefault="009F4431" w:rsidP="009F4431">
      <w:pPr>
        <w:pStyle w:val="artikeltekst"/>
        <w:tabs>
          <w:tab w:val="left" w:pos="1440"/>
          <w:tab w:val="left" w:pos="1985"/>
        </w:tabs>
        <w:spacing w:before="0" w:after="0"/>
        <w:ind w:left="1985" w:hanging="567"/>
      </w:pPr>
      <w:r w:rsidRPr="00E457DB">
        <w:t>2°</w:t>
      </w:r>
      <w:r w:rsidRPr="00E457DB">
        <w:tab/>
        <w:t>door een bevorderingsprocedure;</w:t>
      </w:r>
    </w:p>
    <w:p w14:paraId="19FF5077" w14:textId="77777777" w:rsidR="0072284C" w:rsidRDefault="0072284C" w:rsidP="0072284C">
      <w:pPr>
        <w:pStyle w:val="artikeltekst"/>
        <w:tabs>
          <w:tab w:val="left" w:pos="1440"/>
          <w:tab w:val="left" w:pos="1985"/>
        </w:tabs>
        <w:spacing w:before="0" w:after="0"/>
        <w:ind w:left="1985" w:hanging="567"/>
      </w:pPr>
      <w:r w:rsidRPr="00E457DB">
        <w:t>3°</w:t>
      </w:r>
      <w:r w:rsidRPr="00E457DB">
        <w:tab/>
        <w:t>door de procedure van interne personeelsmobiliteit</w:t>
      </w:r>
      <w:r w:rsidR="00D35484">
        <w:t>;</w:t>
      </w:r>
    </w:p>
    <w:p w14:paraId="72BE9EC6" w14:textId="77777777" w:rsidR="00D35484" w:rsidRPr="00FA4771" w:rsidRDefault="00D35484" w:rsidP="0072284C">
      <w:pPr>
        <w:pStyle w:val="artikeltekst"/>
        <w:tabs>
          <w:tab w:val="left" w:pos="1440"/>
          <w:tab w:val="left" w:pos="1985"/>
        </w:tabs>
        <w:spacing w:before="0" w:after="0"/>
        <w:ind w:left="1985" w:hanging="567"/>
      </w:pPr>
      <w:r>
        <w:t>4°</w:t>
      </w:r>
      <w:r>
        <w:tab/>
      </w:r>
      <w:r w:rsidRPr="00FA4771">
        <w:t>een procedure van externe personeelsmobiliteit;</w:t>
      </w:r>
    </w:p>
    <w:p w14:paraId="15DDFEF4" w14:textId="77777777" w:rsidR="0072284C" w:rsidRPr="00E457DB" w:rsidRDefault="0072284C" w:rsidP="0072284C">
      <w:pPr>
        <w:pStyle w:val="artikeltekst"/>
        <w:tabs>
          <w:tab w:val="left" w:pos="1440"/>
          <w:tab w:val="left" w:pos="1980"/>
        </w:tabs>
        <w:spacing w:before="0" w:after="0"/>
        <w:ind w:left="1980" w:hanging="1271"/>
        <w:rPr>
          <w:szCs w:val="24"/>
        </w:rPr>
      </w:pPr>
      <w:r w:rsidRPr="00FA4771">
        <w:rPr>
          <w:szCs w:val="24"/>
        </w:rPr>
        <w:tab/>
      </w:r>
      <w:r w:rsidR="00D35484" w:rsidRPr="00FA4771">
        <w:rPr>
          <w:szCs w:val="24"/>
        </w:rPr>
        <w:t>5</w:t>
      </w:r>
      <w:r w:rsidRPr="00FA4771">
        <w:rPr>
          <w:szCs w:val="24"/>
        </w:rPr>
        <w:t>°</w:t>
      </w:r>
      <w:r w:rsidRPr="00FA4771">
        <w:rPr>
          <w:szCs w:val="24"/>
        </w:rPr>
        <w:tab/>
        <w:t>door e</w:t>
      </w:r>
      <w:r w:rsidR="00FA4771" w:rsidRPr="00FA4771">
        <w:rPr>
          <w:szCs w:val="24"/>
        </w:rPr>
        <w:t>en combinatie van de procedures</w:t>
      </w:r>
      <w:r w:rsidRPr="00FA4771">
        <w:rPr>
          <w:szCs w:val="24"/>
        </w:rPr>
        <w:t>.</w:t>
      </w:r>
      <w:r w:rsidRPr="00E457DB">
        <w:rPr>
          <w:szCs w:val="24"/>
        </w:rPr>
        <w:t xml:space="preserve"> </w:t>
      </w:r>
    </w:p>
    <w:p w14:paraId="008A9536" w14:textId="77777777" w:rsidR="009F4431" w:rsidRPr="00E457DB" w:rsidRDefault="009F4431" w:rsidP="009F4431">
      <w:pPr>
        <w:pStyle w:val="artikeltekst"/>
        <w:spacing w:before="0" w:after="0"/>
        <w:rPr>
          <w:szCs w:val="24"/>
        </w:rPr>
      </w:pPr>
    </w:p>
    <w:p w14:paraId="5F8ADF6E" w14:textId="77777777" w:rsidR="008203C5" w:rsidRPr="0046149A" w:rsidRDefault="008203C5" w:rsidP="008203C5">
      <w:pPr>
        <w:pStyle w:val="artikeltekst"/>
        <w:spacing w:before="0" w:after="0"/>
        <w:ind w:left="1416"/>
        <w:rPr>
          <w:szCs w:val="24"/>
        </w:rPr>
      </w:pPr>
      <w:r w:rsidRPr="0046149A">
        <w:rPr>
          <w:szCs w:val="24"/>
        </w:rPr>
        <w:t>Bij een combinatie van procedures blijven de specifieke regels van elke procedure</w:t>
      </w:r>
    </w:p>
    <w:p w14:paraId="6DAA5C3F" w14:textId="77777777" w:rsidR="008203C5" w:rsidRPr="00E457DB" w:rsidRDefault="008203C5" w:rsidP="008203C5">
      <w:pPr>
        <w:pStyle w:val="artikeltekst"/>
        <w:spacing w:before="0" w:after="0"/>
        <w:ind w:left="1416"/>
        <w:rPr>
          <w:szCs w:val="24"/>
        </w:rPr>
      </w:pPr>
      <w:r w:rsidRPr="0046149A">
        <w:rPr>
          <w:szCs w:val="24"/>
        </w:rPr>
        <w:t>gelden.</w:t>
      </w:r>
    </w:p>
    <w:p w14:paraId="3BA1C7A9" w14:textId="77777777" w:rsidR="008203C5" w:rsidRPr="00E457DB" w:rsidRDefault="008203C5" w:rsidP="008203C5">
      <w:pPr>
        <w:pStyle w:val="artikeltekst"/>
        <w:spacing w:before="0" w:after="0"/>
        <w:ind w:left="1416"/>
        <w:rPr>
          <w:szCs w:val="24"/>
        </w:rPr>
      </w:pPr>
    </w:p>
    <w:p w14:paraId="48757217" w14:textId="77777777" w:rsidR="008203C5" w:rsidRPr="00E457DB" w:rsidRDefault="008203C5" w:rsidP="008203C5">
      <w:pPr>
        <w:pStyle w:val="artikeltekst"/>
        <w:spacing w:before="0" w:after="0"/>
        <w:ind w:left="1416"/>
        <w:rPr>
          <w:szCs w:val="24"/>
        </w:rPr>
      </w:pPr>
      <w:r w:rsidRPr="00E457DB">
        <w:rPr>
          <w:szCs w:val="24"/>
        </w:rPr>
        <w:t>Bij de combinatie van de bevorderings- en de aanwervingsprocedure</w:t>
      </w:r>
      <w:r w:rsidR="008F13A2" w:rsidRPr="00E457DB">
        <w:rPr>
          <w:szCs w:val="24"/>
        </w:rPr>
        <w:t xml:space="preserve"> </w:t>
      </w:r>
      <w:r w:rsidRPr="00E457DB">
        <w:rPr>
          <w:szCs w:val="24"/>
        </w:rPr>
        <w:t>worden de reserves afzonderlijk opgemaakt.</w:t>
      </w:r>
    </w:p>
    <w:p w14:paraId="5CA6B212" w14:textId="77777777" w:rsidR="008203C5" w:rsidRDefault="008203C5" w:rsidP="009F4431">
      <w:pPr>
        <w:pStyle w:val="artikeltekst"/>
        <w:spacing w:before="0" w:after="0"/>
        <w:rPr>
          <w:szCs w:val="24"/>
        </w:rPr>
      </w:pPr>
    </w:p>
    <w:p w14:paraId="020A54F4" w14:textId="77777777" w:rsidR="00D35484" w:rsidRPr="00D35484" w:rsidRDefault="00D35484" w:rsidP="00D35484">
      <w:pPr>
        <w:pStyle w:val="artikeltekst"/>
        <w:tabs>
          <w:tab w:val="left" w:pos="709"/>
        </w:tabs>
        <w:spacing w:before="0" w:after="0"/>
        <w:ind w:left="1414" w:hanging="705"/>
      </w:pPr>
      <w:r w:rsidRPr="00D35484">
        <w:t>§1bis.</w:t>
      </w:r>
      <w:r w:rsidRPr="00D35484">
        <w:tab/>
        <w:t>Overeenkomstig het Besluit van de Vlaamse Regering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(BVR externe personeelsmobiliteit), wordt de externe personeelsmobiliteit tussen de gemeente en het OCMW De Pinte vastgesteld. De regeling is wederkerig en gelijk voor zowel de gemeente als het OCMW.</w:t>
      </w:r>
    </w:p>
    <w:p w14:paraId="6169C425" w14:textId="77777777" w:rsidR="00D35484" w:rsidRDefault="00D35484" w:rsidP="00D35484">
      <w:pPr>
        <w:pStyle w:val="artikeltekst"/>
        <w:spacing w:before="0" w:after="0"/>
        <w:ind w:left="1416"/>
        <w:rPr>
          <w:szCs w:val="24"/>
        </w:rPr>
      </w:pPr>
    </w:p>
    <w:p w14:paraId="31969F6E" w14:textId="77777777" w:rsidR="00D35484" w:rsidRPr="00D35484" w:rsidRDefault="00D35484" w:rsidP="00D35484">
      <w:pPr>
        <w:pStyle w:val="artikeltekst"/>
        <w:spacing w:before="0" w:after="0"/>
        <w:ind w:left="1416"/>
        <w:rPr>
          <w:szCs w:val="24"/>
        </w:rPr>
      </w:pPr>
      <w:r w:rsidRPr="00D35484">
        <w:rPr>
          <w:szCs w:val="24"/>
        </w:rPr>
        <w:t>De externe personeelsmobiliteit tussen de gemeente en het OCMW De Pinte wordt verwezenlijkt op de volgende manieren of op één van de volgende manieren:</w:t>
      </w:r>
    </w:p>
    <w:p w14:paraId="7A6EFD39" w14:textId="77777777" w:rsidR="00D35484" w:rsidRPr="00D35484" w:rsidRDefault="00D35484" w:rsidP="00D35484">
      <w:pPr>
        <w:pStyle w:val="artikeltekst"/>
        <w:spacing w:before="0" w:after="0"/>
        <w:ind w:left="1416"/>
        <w:rPr>
          <w:szCs w:val="24"/>
        </w:rPr>
      </w:pPr>
      <w:r w:rsidRPr="00D35484">
        <w:rPr>
          <w:szCs w:val="24"/>
        </w:rPr>
        <w:t>1° door deelname van de personeelsleden van het OCMW aan de procedure voor interne mobiliteit bij de gemeente of omgekeerd;</w:t>
      </w:r>
    </w:p>
    <w:p w14:paraId="0EF571BD" w14:textId="77777777" w:rsidR="00D35484" w:rsidRPr="00D35484" w:rsidRDefault="00D35484" w:rsidP="00D35484">
      <w:pPr>
        <w:pStyle w:val="artikeltekst"/>
        <w:spacing w:before="0" w:after="0"/>
        <w:ind w:left="1416"/>
        <w:rPr>
          <w:szCs w:val="24"/>
        </w:rPr>
      </w:pPr>
      <w:r w:rsidRPr="00D35484">
        <w:rPr>
          <w:szCs w:val="24"/>
        </w:rPr>
        <w:t>2° door deelname van de personeelsleden van het OCMW aan de bevorderingsprocedure bij de gemeente of omgekeerd.</w:t>
      </w:r>
    </w:p>
    <w:p w14:paraId="79192737" w14:textId="77777777" w:rsidR="00D35484" w:rsidRDefault="00D35484" w:rsidP="00D35484">
      <w:pPr>
        <w:pStyle w:val="artikeltekst"/>
        <w:spacing w:before="0" w:after="0"/>
        <w:ind w:left="1416"/>
        <w:rPr>
          <w:szCs w:val="24"/>
        </w:rPr>
      </w:pPr>
    </w:p>
    <w:p w14:paraId="550254BA" w14:textId="77777777" w:rsidR="00D35484" w:rsidRPr="00D35484" w:rsidRDefault="00D35484" w:rsidP="00D35484">
      <w:pPr>
        <w:pStyle w:val="artikeltekst"/>
        <w:spacing w:before="0" w:after="0"/>
        <w:ind w:left="1416"/>
        <w:rPr>
          <w:szCs w:val="24"/>
        </w:rPr>
      </w:pPr>
      <w:r w:rsidRPr="00D35484">
        <w:rPr>
          <w:szCs w:val="24"/>
        </w:rPr>
        <w:t>Enkel de vast aangestelde statutaire personeelsleden, ongeacht hun administratieve toestand, en de contractuele personeelsleden die beantwoorden aan de criteria om bij de eigen overheid in aanmerking te komen voor deelname aan de procedure van interne personeelsmobiliteit, respectievelijk aan de bevorderingsprocedure, komen in aanmerking voor de externe personeelsmobiliteit.</w:t>
      </w:r>
    </w:p>
    <w:p w14:paraId="55794533" w14:textId="77777777" w:rsidR="00D35484" w:rsidRDefault="00D35484" w:rsidP="00D35484">
      <w:pPr>
        <w:pStyle w:val="artikeltekst"/>
        <w:spacing w:before="0" w:after="0"/>
        <w:ind w:left="1416"/>
        <w:rPr>
          <w:szCs w:val="24"/>
        </w:rPr>
      </w:pPr>
    </w:p>
    <w:p w14:paraId="2860A95E" w14:textId="77777777" w:rsidR="00D35484" w:rsidRPr="00D35484" w:rsidRDefault="00D35484" w:rsidP="00D35484">
      <w:pPr>
        <w:pStyle w:val="artikeltekst"/>
        <w:spacing w:before="0" w:after="0"/>
        <w:ind w:left="1416"/>
        <w:rPr>
          <w:szCs w:val="24"/>
        </w:rPr>
      </w:pPr>
      <w:r w:rsidRPr="00D35484">
        <w:rPr>
          <w:szCs w:val="24"/>
        </w:rPr>
        <w:t xml:space="preserve">De procedure van externe personeelsmobiliteit is niet van toepassing op de betrekkingen van </w:t>
      </w:r>
      <w:r w:rsidR="00FA4771" w:rsidRPr="00781D12">
        <w:rPr>
          <w:szCs w:val="24"/>
        </w:rPr>
        <w:t xml:space="preserve">algemeen directeur, </w:t>
      </w:r>
      <w:r w:rsidR="002611E2" w:rsidRPr="00781D12">
        <w:rPr>
          <w:szCs w:val="24"/>
        </w:rPr>
        <w:t>financieel directeur</w:t>
      </w:r>
      <w:r w:rsidR="00771FAE" w:rsidRPr="00781D12">
        <w:rPr>
          <w:szCs w:val="24"/>
        </w:rPr>
        <w:t xml:space="preserve"> en adjunct algemeen directeur</w:t>
      </w:r>
      <w:r w:rsidRPr="00781D12">
        <w:rPr>
          <w:szCs w:val="24"/>
        </w:rPr>
        <w:t>.</w:t>
      </w:r>
    </w:p>
    <w:p w14:paraId="1F4E4DF2" w14:textId="77777777" w:rsidR="00D35484" w:rsidRDefault="00D35484" w:rsidP="00D35484">
      <w:pPr>
        <w:pStyle w:val="artikeltekst"/>
        <w:spacing w:before="0" w:after="0"/>
        <w:ind w:left="1416"/>
        <w:rPr>
          <w:szCs w:val="24"/>
        </w:rPr>
      </w:pPr>
    </w:p>
    <w:p w14:paraId="1A110BBE" w14:textId="77777777" w:rsidR="00D35484" w:rsidRDefault="00D35484" w:rsidP="00D35484">
      <w:pPr>
        <w:pStyle w:val="artikeltekst"/>
        <w:spacing w:before="0" w:after="0"/>
        <w:ind w:left="1416"/>
        <w:rPr>
          <w:szCs w:val="24"/>
        </w:rPr>
      </w:pPr>
      <w:r w:rsidRPr="00D35484">
        <w:rPr>
          <w:szCs w:val="24"/>
        </w:rPr>
        <w:t xml:space="preserve">De aanstellende overheid </w:t>
      </w:r>
      <w:r>
        <w:rPr>
          <w:szCs w:val="24"/>
        </w:rPr>
        <w:t xml:space="preserve">van de gemeente </w:t>
      </w:r>
      <w:r w:rsidRPr="00D35484">
        <w:rPr>
          <w:szCs w:val="24"/>
        </w:rPr>
        <w:t>beslist bij de vacantverklaring van een betrekking of ze een beroep doet op externe personeelsmobiliteit met het OCMW De Pinte. In voorkomend geval deelt de aanstellende overheid haar beslissing mee aan het OCMW, samen met het verzoek aan het OCMW om de vacature intern bekend te maken. In dit geval gelden de bepalingen van het BVR externe personeelsmobiliteit integraal.</w:t>
      </w:r>
    </w:p>
    <w:p w14:paraId="1AFC2ECC" w14:textId="77777777" w:rsidR="00D35484" w:rsidRDefault="00D35484" w:rsidP="00D35484">
      <w:pPr>
        <w:pStyle w:val="artikeltekst"/>
        <w:spacing w:before="0" w:after="0"/>
        <w:ind w:left="1416"/>
        <w:rPr>
          <w:szCs w:val="24"/>
        </w:rPr>
      </w:pPr>
    </w:p>
    <w:p w14:paraId="579C197B" w14:textId="77777777" w:rsidR="00D35484" w:rsidRDefault="00D35484" w:rsidP="00D35484">
      <w:pPr>
        <w:pStyle w:val="artikeltekst"/>
        <w:spacing w:before="0" w:after="0"/>
        <w:ind w:left="1416"/>
        <w:rPr>
          <w:szCs w:val="24"/>
        </w:rPr>
      </w:pPr>
      <w:r w:rsidRPr="00D35484">
        <w:rPr>
          <w:szCs w:val="24"/>
        </w:rPr>
        <w:t xml:space="preserve">De aanstellende overheid </w:t>
      </w:r>
      <w:r>
        <w:rPr>
          <w:szCs w:val="24"/>
        </w:rPr>
        <w:t xml:space="preserve">van het OCMW </w:t>
      </w:r>
      <w:r w:rsidRPr="00D35484">
        <w:rPr>
          <w:szCs w:val="24"/>
        </w:rPr>
        <w:t xml:space="preserve">beslist bij de vacantverklaring van een betrekking of ze een beroep doet op externe personeelsmobiliteit met </w:t>
      </w:r>
      <w:r>
        <w:rPr>
          <w:szCs w:val="24"/>
        </w:rPr>
        <w:t>de gemeente</w:t>
      </w:r>
      <w:r w:rsidRPr="00D35484">
        <w:rPr>
          <w:szCs w:val="24"/>
        </w:rPr>
        <w:t xml:space="preserve"> De Pinte. In voorkomend geval deelt de aanstellende overheid haar beslissing mee aan </w:t>
      </w:r>
      <w:r>
        <w:rPr>
          <w:szCs w:val="24"/>
        </w:rPr>
        <w:t>de gemeente</w:t>
      </w:r>
      <w:r w:rsidRPr="00D35484">
        <w:rPr>
          <w:szCs w:val="24"/>
        </w:rPr>
        <w:t xml:space="preserve">, samen met het verzoek aan </w:t>
      </w:r>
      <w:r>
        <w:rPr>
          <w:szCs w:val="24"/>
        </w:rPr>
        <w:t>de gemeente</w:t>
      </w:r>
      <w:r w:rsidRPr="00D35484">
        <w:rPr>
          <w:szCs w:val="24"/>
        </w:rPr>
        <w:t xml:space="preserve"> om de vacature intern bekend te maken. In dit geval gelden de bepalingen van het BVR externe personeelsmobiliteit integraal.</w:t>
      </w:r>
    </w:p>
    <w:p w14:paraId="1A8A6791" w14:textId="77777777" w:rsidR="00D35484" w:rsidRPr="00E457DB" w:rsidRDefault="00D35484" w:rsidP="009F4431">
      <w:pPr>
        <w:pStyle w:val="artikeltekst"/>
        <w:spacing w:before="0" w:after="0"/>
        <w:rPr>
          <w:szCs w:val="24"/>
        </w:rPr>
      </w:pPr>
    </w:p>
    <w:p w14:paraId="4AB3DE06" w14:textId="77777777" w:rsidR="00FD1694" w:rsidRPr="002611E2" w:rsidRDefault="00FD1694" w:rsidP="00FD1694">
      <w:pPr>
        <w:pStyle w:val="Plattetekst22"/>
        <w:spacing w:before="60" w:after="120"/>
        <w:ind w:left="1410" w:hanging="690"/>
        <w:jc w:val="both"/>
        <w:rPr>
          <w:rFonts w:ascii="Garamond" w:hAnsi="Garamond" w:cs="Arial"/>
          <w:szCs w:val="24"/>
        </w:rPr>
      </w:pPr>
      <w:r w:rsidRPr="002611E2">
        <w:rPr>
          <w:rFonts w:ascii="Garamond" w:hAnsi="Garamond" w:cs="Arial"/>
          <w:szCs w:val="24"/>
        </w:rPr>
        <w:t>§1ter.</w:t>
      </w:r>
      <w:r w:rsidRPr="002611E2">
        <w:rPr>
          <w:rFonts w:ascii="Garamond" w:hAnsi="Garamond" w:cs="Arial"/>
          <w:szCs w:val="24"/>
        </w:rPr>
        <w:tab/>
        <w:t>De aanstellende overheden van de gemeente en het OCMW kunnen bij een aanwervingsprocedure, voor een vacante betrekking die zowel bij de gemeente als bij het OCMW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7159566E" w14:textId="77777777" w:rsidR="00AF067D" w:rsidRPr="002611E2" w:rsidRDefault="00291B91" w:rsidP="00AF067D">
      <w:pPr>
        <w:pStyle w:val="Plattetekst22"/>
        <w:spacing w:before="60" w:after="120"/>
        <w:ind w:left="1410"/>
        <w:jc w:val="both"/>
        <w:rPr>
          <w:rFonts w:ascii="Garamond" w:hAnsi="Garamond" w:cs="Arial"/>
          <w:szCs w:val="24"/>
        </w:rPr>
      </w:pPr>
      <w:r w:rsidRPr="002611E2">
        <w:rPr>
          <w:rFonts w:ascii="Garamond" w:hAnsi="Garamond" w:cs="Arial"/>
          <w:szCs w:val="24"/>
        </w:rPr>
        <w:tab/>
        <w:t>De gezamenlijke organisatie van een selectieprocedure gaat gepaard met een gezamenlijke externe oproep aan de kandidaten. Bij de oproep aan de kandidaten wordt meegedeeld dat er een gezamenlijke selectieprocedure wordt georganiseerd, waarvan de resultaten gelden voor de betrokken besturen. De bekendmaking van de vacature vermeldt dat de ingediende kandidaturen geldig zijn voor de overheden die de gezamenlijke selectieprocedure organiseren.</w:t>
      </w:r>
    </w:p>
    <w:p w14:paraId="0B55BA64" w14:textId="77777777" w:rsidR="00AF067D" w:rsidRPr="002611E2" w:rsidRDefault="00291B91" w:rsidP="00AF067D">
      <w:pPr>
        <w:pStyle w:val="Plattetekst22"/>
        <w:spacing w:before="60" w:after="120"/>
        <w:ind w:left="1410"/>
        <w:jc w:val="both"/>
        <w:rPr>
          <w:rFonts w:ascii="Garamond" w:hAnsi="Garamond" w:cs="Arial"/>
          <w:szCs w:val="24"/>
        </w:rPr>
      </w:pPr>
      <w:r w:rsidRPr="002611E2">
        <w:rPr>
          <w:rFonts w:ascii="Garamond" w:hAnsi="Garamond" w:cs="Arial"/>
          <w:szCs w:val="24"/>
        </w:rPr>
        <w:t>Voor de uitvoering van de gezamenlijke selectieprocedure wordt een gemeenschappelijke selectiecommissie geïnstalleerd en is hetzelfde selectieprogramma van toepassing. Het selectieprogramma is afgestemd op een functiebeschrijving voor de betrekking.</w:t>
      </w:r>
    </w:p>
    <w:p w14:paraId="72DC4EB0" w14:textId="77777777" w:rsidR="00AF067D" w:rsidRPr="002611E2" w:rsidRDefault="00291B91" w:rsidP="00AF067D">
      <w:pPr>
        <w:pStyle w:val="Plattetekst22"/>
        <w:spacing w:before="60" w:after="120"/>
        <w:ind w:left="1410"/>
        <w:jc w:val="both"/>
      </w:pPr>
      <w:r w:rsidRPr="002611E2">
        <w:rPr>
          <w:rFonts w:ascii="Garamond" w:hAnsi="Garamond" w:cs="Arial"/>
          <w:szCs w:val="24"/>
        </w:rPr>
        <w:t>De algemene regels voor de selectiecommissies in de rechtspositieregeling van het gemeentepersoneel, gelden ook voor de gemeenschappelijke selectiecommissie.</w:t>
      </w:r>
    </w:p>
    <w:p w14:paraId="08C3B744" w14:textId="77777777" w:rsidR="00FD1694" w:rsidRPr="002611E2" w:rsidRDefault="00FD1694" w:rsidP="00AF067D">
      <w:pPr>
        <w:pStyle w:val="Plattetekst22"/>
        <w:spacing w:before="60" w:after="120"/>
        <w:ind w:left="1410"/>
        <w:jc w:val="both"/>
        <w:rPr>
          <w:rFonts w:ascii="Garamond" w:hAnsi="Garamond" w:cs="Arial"/>
          <w:szCs w:val="24"/>
        </w:rPr>
      </w:pPr>
      <w:r w:rsidRPr="002611E2">
        <w:rPr>
          <w:rFonts w:ascii="Garamond" w:hAnsi="Garamond" w:cs="Arial"/>
          <w:szCs w:val="24"/>
        </w:rPr>
        <w:t>Na een gezamenlijke selectieprocedure kunnen de aanstellende overheden van de gemeente en het OCMW eveneens een gemeenschappelijke wervingsreserve aanleggen. Het aanleggen van een gemeenschappelijke wervingsreserve</w:t>
      </w:r>
      <w:r w:rsidR="00AF067D" w:rsidRPr="002611E2">
        <w:rPr>
          <w:rFonts w:ascii="Garamond" w:hAnsi="Garamond" w:cs="Arial"/>
          <w:szCs w:val="24"/>
        </w:rPr>
        <w:t>, inclusief de maximale geldigheidsduur, de mogelijkheid tot verlenging en het behoud en de verlies van de opname in de reserve,</w:t>
      </w:r>
      <w:r w:rsidRPr="002611E2">
        <w:rPr>
          <w:rFonts w:ascii="Garamond" w:hAnsi="Garamond" w:cs="Arial"/>
          <w:szCs w:val="24"/>
        </w:rPr>
        <w:t xml:space="preserve"> verloopt in overeenstemming met de procedureregels, met toepassing van artikel 22 van de rechtspositieregeling.</w:t>
      </w:r>
    </w:p>
    <w:p w14:paraId="575A72F5" w14:textId="77777777" w:rsidR="00AF067D" w:rsidRPr="002611E2" w:rsidRDefault="00AF067D" w:rsidP="00AF067D">
      <w:pPr>
        <w:pStyle w:val="Plattetekst22"/>
        <w:spacing w:before="60" w:after="120"/>
        <w:ind w:left="1410"/>
        <w:jc w:val="both"/>
        <w:rPr>
          <w:rFonts w:ascii="Garamond" w:hAnsi="Garamond" w:cs="Arial"/>
          <w:szCs w:val="24"/>
        </w:rPr>
      </w:pPr>
      <w:r w:rsidRPr="002611E2">
        <w:rPr>
          <w:rFonts w:ascii="Garamond" w:hAnsi="Garamond" w:cs="Arial"/>
          <w:szCs w:val="24"/>
        </w:rPr>
        <w:t>Bij de oproep aan de kandidaten wordt medegedeeld dat er een gemeenschappelijke wervingsreserve wordt aangelegd die geldt voor de betrokken besturen.</w:t>
      </w:r>
    </w:p>
    <w:p w14:paraId="43F9173E" w14:textId="77777777" w:rsidR="00FD1694" w:rsidRPr="006977B3" w:rsidRDefault="00FD1694" w:rsidP="00FD1694">
      <w:pPr>
        <w:pStyle w:val="Plattetekst22"/>
        <w:spacing w:before="60" w:after="120"/>
        <w:ind w:left="1410"/>
        <w:jc w:val="both"/>
        <w:rPr>
          <w:rFonts w:ascii="Garamond" w:hAnsi="Garamond" w:cs="Arial"/>
          <w:szCs w:val="24"/>
          <w:highlight w:val="yellow"/>
        </w:rPr>
      </w:pPr>
      <w:r w:rsidRPr="002611E2">
        <w:rPr>
          <w:rFonts w:ascii="Garamond" w:hAnsi="Garamond" w:cs="Arial"/>
          <w:szCs w:val="24"/>
        </w:rPr>
        <w:t xml:space="preserve">De procedure voor gezamenlijke organisatie van selectieprocedures en gemeenschappelijke wervingsreserves is niet van toepassing op het ambt van </w:t>
      </w:r>
      <w:r w:rsidR="002611E2" w:rsidRPr="00781D12">
        <w:rPr>
          <w:rFonts w:ascii="Garamond" w:hAnsi="Garamond" w:cs="Arial"/>
          <w:szCs w:val="24"/>
        </w:rPr>
        <w:t>algemeen directeur, financieel directeur</w:t>
      </w:r>
      <w:r w:rsidR="00771FAE" w:rsidRPr="00781D12">
        <w:rPr>
          <w:rFonts w:ascii="Garamond" w:hAnsi="Garamond" w:cs="Arial"/>
          <w:szCs w:val="24"/>
        </w:rPr>
        <w:t xml:space="preserve"> en adjunct algemeen directeur</w:t>
      </w:r>
      <w:r w:rsidRPr="00781D12">
        <w:rPr>
          <w:rFonts w:ascii="Garamond" w:hAnsi="Garamond" w:cs="Arial"/>
          <w:szCs w:val="24"/>
        </w:rPr>
        <w:t>.</w:t>
      </w:r>
    </w:p>
    <w:p w14:paraId="45FD7120" w14:textId="77777777" w:rsidR="00FD1694" w:rsidRPr="00FD1694" w:rsidRDefault="00FD1694" w:rsidP="008203C5">
      <w:pPr>
        <w:pStyle w:val="artikeltekst"/>
        <w:tabs>
          <w:tab w:val="left" w:pos="709"/>
        </w:tabs>
        <w:spacing w:before="0" w:after="0"/>
        <w:ind w:left="1414" w:hanging="705"/>
        <w:rPr>
          <w:lang w:val="nl-NL"/>
        </w:rPr>
      </w:pPr>
    </w:p>
    <w:p w14:paraId="26E9BD08" w14:textId="77777777" w:rsidR="008203C5" w:rsidRPr="00E457DB" w:rsidRDefault="009F4431" w:rsidP="008203C5">
      <w:pPr>
        <w:pStyle w:val="artikeltekst"/>
        <w:tabs>
          <w:tab w:val="left" w:pos="709"/>
        </w:tabs>
        <w:spacing w:before="0" w:after="0"/>
        <w:ind w:left="1414" w:hanging="705"/>
        <w:rPr>
          <w:szCs w:val="24"/>
        </w:rPr>
      </w:pPr>
      <w:r w:rsidRPr="00E457DB">
        <w:t>§2.</w:t>
      </w:r>
      <w:r w:rsidRPr="00E457DB">
        <w:tab/>
        <w:t xml:space="preserve">De aanstellende overheid verklaart de betrekking open en bepaalt bij de vacantverklaring van de betrekking volgens welke procedure of procedures ze vervuld wordt. </w:t>
      </w:r>
      <w:r w:rsidR="008203C5" w:rsidRPr="00E457DB">
        <w:rPr>
          <w:szCs w:val="24"/>
        </w:rPr>
        <w:t>Zij houdt hierbij redelijkerwijze rekening met de interne arbeidsmarkt.</w:t>
      </w:r>
    </w:p>
    <w:p w14:paraId="70059EAA" w14:textId="77777777" w:rsidR="008203C5" w:rsidRPr="00E457DB" w:rsidRDefault="008203C5" w:rsidP="003B3A83">
      <w:pPr>
        <w:pStyle w:val="artikeltekst"/>
        <w:tabs>
          <w:tab w:val="left" w:pos="709"/>
        </w:tabs>
        <w:spacing w:before="0" w:after="0"/>
        <w:ind w:left="1414" w:hanging="705"/>
      </w:pPr>
    </w:p>
    <w:p w14:paraId="22A4D9E5" w14:textId="77777777" w:rsidR="009F4431" w:rsidRPr="00E457DB" w:rsidRDefault="008203C5" w:rsidP="003B3A83">
      <w:pPr>
        <w:pStyle w:val="artikeltekst"/>
        <w:tabs>
          <w:tab w:val="left" w:pos="709"/>
        </w:tabs>
        <w:spacing w:before="0" w:after="0"/>
        <w:ind w:left="1414" w:hanging="705"/>
        <w:rPr>
          <w:szCs w:val="24"/>
        </w:rPr>
      </w:pPr>
      <w:r w:rsidRPr="00E457DB">
        <w:tab/>
      </w:r>
      <w:r w:rsidR="009F4431" w:rsidRPr="00E457DB">
        <w:rPr>
          <w:szCs w:val="24"/>
        </w:rPr>
        <w:t>In deze beslissing bepaalt de aanstellende overheid tevens of er een wervings- of bevorderingsreserve zal aangelegd worden en bepaalt de looptijd van deze reserve.</w:t>
      </w:r>
    </w:p>
    <w:p w14:paraId="2947DCAA" w14:textId="77777777" w:rsidR="008203C5" w:rsidRPr="00E457DB" w:rsidRDefault="008203C5" w:rsidP="003B3A83">
      <w:pPr>
        <w:pStyle w:val="artikeltekst"/>
        <w:tabs>
          <w:tab w:val="left" w:pos="709"/>
        </w:tabs>
        <w:spacing w:before="0" w:after="0"/>
        <w:ind w:left="1414" w:hanging="705"/>
        <w:rPr>
          <w:szCs w:val="24"/>
        </w:rPr>
      </w:pPr>
    </w:p>
    <w:p w14:paraId="44E9419F" w14:textId="77777777" w:rsidR="008203C5" w:rsidRPr="00E457DB" w:rsidRDefault="008203C5" w:rsidP="008203C5">
      <w:pPr>
        <w:pStyle w:val="artikeltekst"/>
        <w:spacing w:before="0" w:after="0"/>
        <w:ind w:left="1416"/>
        <w:rPr>
          <w:szCs w:val="24"/>
        </w:rPr>
      </w:pPr>
      <w:r w:rsidRPr="00E457DB">
        <w:rPr>
          <w:szCs w:val="24"/>
        </w:rPr>
        <w:t>De aanstellende overheid kan binnen de grenzen van de personeelsformatie</w:t>
      </w:r>
      <w:r w:rsidR="001719AF" w:rsidRPr="00E457DB">
        <w:rPr>
          <w:szCs w:val="24"/>
        </w:rPr>
        <w:t xml:space="preserve"> </w:t>
      </w:r>
      <w:r w:rsidRPr="00E457DB">
        <w:rPr>
          <w:szCs w:val="24"/>
        </w:rPr>
        <w:t>eveneens beslissen tot uitbreiding van de wekelijkse prestaties van een deeltijdse betrekking of tot omzetting in een voltijdse betrekking. In dit</w:t>
      </w:r>
      <w:r w:rsidR="00046742" w:rsidRPr="00E457DB">
        <w:rPr>
          <w:szCs w:val="24"/>
        </w:rPr>
        <w:t xml:space="preserve"> </w:t>
      </w:r>
      <w:r w:rsidRPr="00E457DB">
        <w:rPr>
          <w:szCs w:val="24"/>
        </w:rPr>
        <w:t xml:space="preserve">geval gelden artikel </w:t>
      </w:r>
      <w:r w:rsidR="001719AF" w:rsidRPr="00E457DB">
        <w:rPr>
          <w:szCs w:val="24"/>
        </w:rPr>
        <w:t>13</w:t>
      </w:r>
      <w:r w:rsidRPr="00E457DB">
        <w:rPr>
          <w:szCs w:val="24"/>
        </w:rPr>
        <w:t xml:space="preserve"> §</w:t>
      </w:r>
      <w:r w:rsidR="001719AF" w:rsidRPr="00E457DB">
        <w:rPr>
          <w:szCs w:val="24"/>
        </w:rPr>
        <w:t>1</w:t>
      </w:r>
      <w:r w:rsidRPr="00E457DB">
        <w:rPr>
          <w:szCs w:val="24"/>
        </w:rPr>
        <w:t xml:space="preserve"> en </w:t>
      </w:r>
      <w:r w:rsidR="001719AF" w:rsidRPr="00E457DB">
        <w:rPr>
          <w:szCs w:val="24"/>
        </w:rPr>
        <w:t>14</w:t>
      </w:r>
      <w:r w:rsidRPr="00E457DB">
        <w:rPr>
          <w:szCs w:val="24"/>
        </w:rPr>
        <w:t xml:space="preserve"> §</w:t>
      </w:r>
      <w:r w:rsidR="001719AF" w:rsidRPr="00E457DB">
        <w:rPr>
          <w:szCs w:val="24"/>
        </w:rPr>
        <w:t>2</w:t>
      </w:r>
      <w:r w:rsidRPr="00E457DB">
        <w:rPr>
          <w:szCs w:val="24"/>
        </w:rPr>
        <w:t>, tweede lid van deze rechtspositieregeling.</w:t>
      </w:r>
    </w:p>
    <w:p w14:paraId="43873EC3" w14:textId="77777777" w:rsidR="001719AF" w:rsidRDefault="001719AF" w:rsidP="009F4431">
      <w:pPr>
        <w:pStyle w:val="artikeltekst"/>
        <w:spacing w:before="0" w:after="0"/>
        <w:ind w:left="0"/>
        <w:rPr>
          <w:rStyle w:val="artikelnummerChar"/>
          <w:i w:val="0"/>
        </w:rPr>
      </w:pPr>
    </w:p>
    <w:p w14:paraId="367F9C0D" w14:textId="77777777" w:rsidR="009F4431" w:rsidRPr="00E457DB" w:rsidRDefault="009F4431" w:rsidP="009F4431">
      <w:pPr>
        <w:pStyle w:val="artikeltekst"/>
        <w:spacing w:before="0" w:after="0"/>
        <w:ind w:left="0"/>
        <w:rPr>
          <w:b/>
        </w:rPr>
      </w:pPr>
      <w:r w:rsidRPr="00E457DB">
        <w:rPr>
          <w:rStyle w:val="artikelnummerChar"/>
          <w:i w:val="0"/>
        </w:rPr>
        <w:t>Art. 9</w:t>
      </w:r>
      <w:r w:rsidRPr="00E457DB">
        <w:rPr>
          <w:b/>
          <w:u w:val="single"/>
        </w:rPr>
        <w:t>.</w:t>
      </w:r>
    </w:p>
    <w:p w14:paraId="58927710" w14:textId="77777777" w:rsidR="009F4431" w:rsidRPr="00E457DB" w:rsidRDefault="009F4431" w:rsidP="009F4431">
      <w:pPr>
        <w:pStyle w:val="artikeltekst"/>
        <w:tabs>
          <w:tab w:val="left" w:pos="720"/>
        </w:tabs>
        <w:spacing w:before="0" w:after="0"/>
        <w:ind w:left="720" w:hanging="720"/>
        <w:rPr>
          <w:b/>
        </w:rPr>
      </w:pPr>
    </w:p>
    <w:p w14:paraId="05EE8093" w14:textId="77777777" w:rsidR="00046742" w:rsidRPr="00E457DB" w:rsidRDefault="00046742" w:rsidP="008F13A2">
      <w:pPr>
        <w:pStyle w:val="artikeltekst"/>
        <w:spacing w:before="0" w:after="0"/>
        <w:rPr>
          <w:szCs w:val="24"/>
        </w:rPr>
      </w:pPr>
      <w:r w:rsidRPr="00E457DB">
        <w:rPr>
          <w:szCs w:val="24"/>
        </w:rPr>
        <w:t>Bij de aanwervingprocedure worden tegelijk personen extern aan het bestuur en personen in dienst van het bestuur uitgenodigd om zich kandidaat te stellen voor de betrekking.</w:t>
      </w:r>
    </w:p>
    <w:p w14:paraId="29C74020" w14:textId="77777777" w:rsidR="00046742" w:rsidRPr="00E457DB" w:rsidRDefault="00046742" w:rsidP="008F13A2">
      <w:pPr>
        <w:pStyle w:val="artikeltekst"/>
        <w:spacing w:before="0" w:after="0"/>
        <w:rPr>
          <w:szCs w:val="24"/>
        </w:rPr>
      </w:pPr>
    </w:p>
    <w:p w14:paraId="5BF3D25B" w14:textId="77777777" w:rsidR="00046742" w:rsidRPr="00E457DB" w:rsidRDefault="00046742" w:rsidP="00755B9B">
      <w:pPr>
        <w:autoSpaceDE w:val="0"/>
        <w:autoSpaceDN w:val="0"/>
        <w:adjustRightInd w:val="0"/>
        <w:ind w:left="709"/>
      </w:pPr>
      <w:r w:rsidRPr="00E457DB">
        <w:t xml:space="preserve">Bij de bevorderingsprocedure en bij de procedure van interne personeelsmobiliteit worden alleen personeelsleden in dienst van het bestuur uitgenodigd om zich kandidaat te stellen voor de </w:t>
      </w:r>
      <w:r w:rsidRPr="00A954DA">
        <w:t>betrekking</w:t>
      </w:r>
      <w:r w:rsidR="00585057" w:rsidRPr="00A954DA">
        <w:t>, tenzij de aanstellende overheid beslist een beroep te doen op externe personeelsmobiliteit met het gemeentebestuur</w:t>
      </w:r>
      <w:r w:rsidR="00C27F40">
        <w:t>/OCMW-bestuur</w:t>
      </w:r>
      <w:r w:rsidR="00585057" w:rsidRPr="00A954DA">
        <w:t xml:space="preserve"> van De Pinte. In dat geval worden eveneens de personeelsleden van de gemeente</w:t>
      </w:r>
      <w:r w:rsidR="00C27F40">
        <w:t>/het OCMW</w:t>
      </w:r>
      <w:r w:rsidR="00585057" w:rsidRPr="00A954DA">
        <w:t xml:space="preserve"> uitgenodigd zich voor de vacante betrekking kandidaat te stellen.</w:t>
      </w:r>
    </w:p>
    <w:p w14:paraId="33D9D8E2" w14:textId="77777777" w:rsidR="009F4431" w:rsidRPr="00E457DB" w:rsidRDefault="009F4431" w:rsidP="001719AF">
      <w:pPr>
        <w:pStyle w:val="artikeltekst"/>
        <w:spacing w:before="0" w:after="0"/>
        <w:ind w:left="0"/>
        <w:rPr>
          <w:szCs w:val="24"/>
        </w:rPr>
      </w:pPr>
      <w:r w:rsidRPr="00E457DB">
        <w:rPr>
          <w:b/>
        </w:rPr>
        <w:tab/>
      </w:r>
    </w:p>
    <w:p w14:paraId="47621830" w14:textId="77777777" w:rsidR="002611E2" w:rsidRDefault="002611E2">
      <w:pPr>
        <w:jc w:val="left"/>
        <w:rPr>
          <w:rFonts w:ascii="Georgia" w:hAnsi="Georgia" w:cs="Arial"/>
          <w:b/>
          <w:bCs/>
          <w:i/>
          <w:iCs/>
          <w:sz w:val="28"/>
          <w:szCs w:val="28"/>
        </w:rPr>
      </w:pPr>
      <w:bookmarkStart w:id="37" w:name="_Toc211230357"/>
      <w:bookmarkStart w:id="38" w:name="_Toc213057889"/>
      <w:bookmarkStart w:id="39" w:name="_Toc219792200"/>
      <w:r>
        <w:br w:type="page"/>
      </w:r>
    </w:p>
    <w:p w14:paraId="1946CB39" w14:textId="77777777" w:rsidR="009F4431" w:rsidRPr="00E457DB" w:rsidRDefault="009F4431" w:rsidP="009F4431">
      <w:pPr>
        <w:pStyle w:val="Kop2"/>
        <w:spacing w:before="0" w:after="0"/>
      </w:pPr>
      <w:bookmarkStart w:id="40" w:name="_Toc106110210"/>
      <w:r w:rsidRPr="00E457DB">
        <w:t>Hoofdstuk II. De aanwerving</w:t>
      </w:r>
      <w:bookmarkEnd w:id="37"/>
      <w:bookmarkEnd w:id="38"/>
      <w:bookmarkEnd w:id="39"/>
      <w:bookmarkEnd w:id="40"/>
      <w:r w:rsidRPr="00E457DB">
        <w:t xml:space="preserve"> </w:t>
      </w:r>
    </w:p>
    <w:p w14:paraId="4BEEFEC2" w14:textId="77777777" w:rsidR="009F4431" w:rsidRPr="00E457DB" w:rsidRDefault="009F4431" w:rsidP="009F4431">
      <w:pPr>
        <w:pStyle w:val="Plattetekst21"/>
        <w:jc w:val="both"/>
        <w:rPr>
          <w:rFonts w:ascii="Garamond" w:hAnsi="Garamond" w:cs="Arial"/>
          <w:szCs w:val="24"/>
        </w:rPr>
      </w:pPr>
    </w:p>
    <w:p w14:paraId="2AB02308" w14:textId="77777777" w:rsidR="009F4431" w:rsidRPr="00E457DB" w:rsidRDefault="009F4431" w:rsidP="009F4431">
      <w:pPr>
        <w:pStyle w:val="Plattetekst21"/>
        <w:jc w:val="both"/>
        <w:rPr>
          <w:rFonts w:ascii="Garamond" w:hAnsi="Garamond" w:cs="Arial"/>
          <w:szCs w:val="24"/>
        </w:rPr>
      </w:pPr>
    </w:p>
    <w:p w14:paraId="423CB97B" w14:textId="77777777" w:rsidR="009F4431" w:rsidRPr="00E457DB" w:rsidRDefault="009F4431" w:rsidP="009F4431">
      <w:pPr>
        <w:pStyle w:val="Kop3"/>
        <w:spacing w:before="0" w:after="0"/>
        <w:ind w:left="1800" w:hanging="1800"/>
      </w:pPr>
      <w:bookmarkStart w:id="41" w:name="_Toc211230358"/>
      <w:bookmarkStart w:id="42" w:name="_Toc213057890"/>
      <w:bookmarkStart w:id="43" w:name="_Toc219792201"/>
      <w:bookmarkStart w:id="44" w:name="_Toc106110211"/>
      <w:r w:rsidRPr="00E457DB">
        <w:t>Afdeling I.</w:t>
      </w:r>
      <w:r w:rsidRPr="00E457DB">
        <w:tab/>
        <w:t>De algemene toelatingsvoorwaarden en de aanwervingsvoorwaarden</w:t>
      </w:r>
      <w:bookmarkEnd w:id="41"/>
      <w:bookmarkEnd w:id="42"/>
      <w:bookmarkEnd w:id="43"/>
      <w:bookmarkEnd w:id="44"/>
    </w:p>
    <w:p w14:paraId="2EA479C7" w14:textId="77777777" w:rsidR="009F4431" w:rsidRPr="00E457DB" w:rsidRDefault="009F4431" w:rsidP="009F4431">
      <w:pPr>
        <w:pStyle w:val="Plattetekst21"/>
        <w:jc w:val="both"/>
        <w:rPr>
          <w:rFonts w:ascii="Garamond" w:hAnsi="Garamond" w:cs="Arial"/>
          <w:szCs w:val="24"/>
        </w:rPr>
      </w:pPr>
    </w:p>
    <w:p w14:paraId="76E095D1" w14:textId="77777777" w:rsidR="009F4431" w:rsidRPr="00E457DB" w:rsidRDefault="009F4431" w:rsidP="009F4431">
      <w:pPr>
        <w:pStyle w:val="Plattetekst21"/>
        <w:tabs>
          <w:tab w:val="left" w:pos="1134"/>
        </w:tabs>
        <w:jc w:val="both"/>
        <w:rPr>
          <w:rFonts w:ascii="Garamond" w:hAnsi="Garamond" w:cs="Arial"/>
          <w:szCs w:val="24"/>
          <w:u w:val="single"/>
        </w:rPr>
      </w:pPr>
      <w:r w:rsidRPr="00E457DB">
        <w:rPr>
          <w:rFonts w:ascii="Garamond" w:hAnsi="Garamond" w:cs="Arial"/>
          <w:b/>
          <w:szCs w:val="24"/>
          <w:u w:val="single"/>
        </w:rPr>
        <w:t>Art. 10.</w:t>
      </w:r>
      <w:r w:rsidRPr="00E457DB">
        <w:rPr>
          <w:rFonts w:ascii="Garamond" w:hAnsi="Garamond" w:cs="Arial"/>
          <w:szCs w:val="24"/>
          <w:u w:val="single"/>
        </w:rPr>
        <w:t xml:space="preserve"> </w:t>
      </w:r>
    </w:p>
    <w:p w14:paraId="20E05A8E" w14:textId="77777777" w:rsidR="009F4431" w:rsidRPr="00E457DB" w:rsidRDefault="009F4431" w:rsidP="009F4431">
      <w:pPr>
        <w:pStyle w:val="Plattetekst21"/>
        <w:tabs>
          <w:tab w:val="left" w:pos="720"/>
          <w:tab w:val="left" w:pos="1134"/>
        </w:tabs>
        <w:jc w:val="both"/>
        <w:rPr>
          <w:rFonts w:ascii="Garamond" w:hAnsi="Garamond" w:cs="Arial"/>
          <w:szCs w:val="24"/>
        </w:rPr>
      </w:pPr>
    </w:p>
    <w:p w14:paraId="59FEB527" w14:textId="77777777" w:rsidR="009F4431" w:rsidRPr="00E457DB" w:rsidRDefault="009F4431" w:rsidP="009F4431">
      <w:pPr>
        <w:pStyle w:val="artikeltekst"/>
        <w:spacing w:before="0" w:after="0"/>
      </w:pPr>
      <w:r w:rsidRPr="00E457DB">
        <w:t>§1.</w:t>
      </w:r>
      <w:r w:rsidRPr="00E457DB">
        <w:tab/>
        <w:t xml:space="preserve">Om toegang te hebben tot een functie bij een bestuur moeten de kandidaten: </w:t>
      </w:r>
    </w:p>
    <w:p w14:paraId="1B788285" w14:textId="77777777" w:rsidR="009F4431" w:rsidRPr="00E457DB" w:rsidRDefault="009F4431" w:rsidP="009F4431">
      <w:pPr>
        <w:pStyle w:val="Plattetekst21"/>
        <w:tabs>
          <w:tab w:val="left" w:pos="1134"/>
        </w:tabs>
        <w:jc w:val="both"/>
        <w:rPr>
          <w:rFonts w:ascii="Garamond" w:hAnsi="Garamond" w:cs="Arial"/>
          <w:szCs w:val="24"/>
        </w:rPr>
      </w:pPr>
    </w:p>
    <w:p w14:paraId="7933EAA0" w14:textId="77777777" w:rsidR="009F4431" w:rsidRPr="00E457DB" w:rsidRDefault="009F4431" w:rsidP="009F4431">
      <w:pPr>
        <w:pStyle w:val="Plattetekst21"/>
        <w:tabs>
          <w:tab w:val="left" w:pos="1440"/>
          <w:tab w:val="left" w:pos="2127"/>
        </w:tabs>
        <w:ind w:left="2127" w:hanging="2127"/>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een gedrag vertonen dat in overeenstemming is met de eisen van de functie waarvoor ze solliciteren; </w:t>
      </w:r>
    </w:p>
    <w:p w14:paraId="57BCF2CF" w14:textId="77777777" w:rsidR="009F4431" w:rsidRPr="00E457DB" w:rsidRDefault="009F4431" w:rsidP="009F4431">
      <w:pPr>
        <w:pStyle w:val="Plattetekst21"/>
        <w:tabs>
          <w:tab w:val="left" w:pos="1440"/>
          <w:tab w:val="left" w:pos="1980"/>
        </w:tabs>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r>
      <w:r w:rsidRPr="00E457DB">
        <w:rPr>
          <w:rFonts w:ascii="Garamond" w:hAnsi="Garamond" w:cs="Arial"/>
          <w:szCs w:val="24"/>
        </w:rPr>
        <w:tab/>
        <w:t>de burgerlijke en politieke rechten genieten;</w:t>
      </w:r>
    </w:p>
    <w:p w14:paraId="06BBE49E" w14:textId="77777777" w:rsidR="009F4431" w:rsidRPr="00E457DB" w:rsidRDefault="009F4431" w:rsidP="00C12503">
      <w:pPr>
        <w:pStyle w:val="Plattetekst21"/>
        <w:tabs>
          <w:tab w:val="left" w:pos="1440"/>
          <w:tab w:val="left" w:pos="2127"/>
          <w:tab w:val="left" w:pos="2552"/>
        </w:tabs>
        <w:ind w:left="2552" w:hanging="224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r>
      <w:r w:rsidR="00140859" w:rsidRPr="00E457DB">
        <w:rPr>
          <w:rFonts w:ascii="Garamond" w:hAnsi="Garamond" w:cs="Arial"/>
          <w:szCs w:val="24"/>
        </w:rPr>
        <w:t>a)</w:t>
      </w:r>
      <w:r w:rsidR="00140859" w:rsidRPr="00E457DB">
        <w:rPr>
          <w:rFonts w:ascii="Garamond" w:hAnsi="Garamond" w:cs="Arial"/>
          <w:szCs w:val="24"/>
        </w:rPr>
        <w:tab/>
        <w:t>voor een statutaire functie: voldoen aan de nationaliteitsvereiste, zoals vastgesteld in de Europese en Belgische wetgeving ter zake. Dit houdt in onderdaan zijn van één van de volgende landen:</w:t>
      </w:r>
    </w:p>
    <w:p w14:paraId="713E26B6" w14:textId="3FDAD05B" w:rsidR="009F4431" w:rsidRPr="00E457DB" w:rsidRDefault="009F4431" w:rsidP="0015209A">
      <w:pPr>
        <w:pStyle w:val="Plattetekst21"/>
        <w:numPr>
          <w:ilvl w:val="1"/>
          <w:numId w:val="1"/>
        </w:numPr>
        <w:tabs>
          <w:tab w:val="left" w:pos="2160"/>
        </w:tabs>
        <w:jc w:val="both"/>
        <w:rPr>
          <w:rFonts w:ascii="Garamond" w:hAnsi="Garamond" w:cs="Arial"/>
          <w:szCs w:val="24"/>
        </w:rPr>
      </w:pPr>
      <w:r w:rsidRPr="00E457DB">
        <w:rPr>
          <w:rFonts w:ascii="Garamond" w:hAnsi="Garamond" w:cs="Arial"/>
          <w:szCs w:val="24"/>
        </w:rPr>
        <w:t xml:space="preserve">een van de volgende EU-lidstaten en EER-lidstaten: </w:t>
      </w:r>
      <w:r w:rsidR="008F7468" w:rsidRPr="00E457DB">
        <w:rPr>
          <w:rFonts w:ascii="Garamond" w:hAnsi="Garamond" w:cs="Arial"/>
        </w:rPr>
        <w:t>België</w:t>
      </w:r>
      <w:r w:rsidR="008F7468" w:rsidRPr="004802F8">
        <w:rPr>
          <w:rFonts w:ascii="Garamond" w:hAnsi="Garamond" w:cs="Arial"/>
        </w:rPr>
        <w:t xml:space="preserve">, </w:t>
      </w:r>
      <w:r w:rsidR="00B422BD" w:rsidRPr="004802F8">
        <w:rPr>
          <w:rFonts w:ascii="Garamond" w:hAnsi="Garamond" w:cs="Arial"/>
        </w:rPr>
        <w:t xml:space="preserve">Bulgarije, </w:t>
      </w:r>
      <w:r w:rsidR="008F7468" w:rsidRPr="004802F8">
        <w:rPr>
          <w:rFonts w:ascii="Garamond" w:hAnsi="Garamond" w:cs="Arial"/>
        </w:rPr>
        <w:t xml:space="preserve">Cyprus, Duitsland, Denemarken, </w:t>
      </w:r>
      <w:r w:rsidR="008F7468" w:rsidRPr="004802F8">
        <w:rPr>
          <w:rFonts w:ascii="Garamond" w:hAnsi="Garamond" w:cs="Arial"/>
          <w:lang w:val="nl-BE"/>
        </w:rPr>
        <w:t>Estland,</w:t>
      </w:r>
      <w:r w:rsidR="008F7468" w:rsidRPr="004802F8">
        <w:rPr>
          <w:rFonts w:ascii="Garamond" w:hAnsi="Garamond" w:cs="Arial"/>
        </w:rPr>
        <w:t xml:space="preserve"> Finland, Frankrijk, Griekenland, </w:t>
      </w:r>
      <w:r w:rsidR="008F7468" w:rsidRPr="004802F8">
        <w:rPr>
          <w:rFonts w:ascii="Garamond" w:hAnsi="Garamond" w:cs="Arial"/>
          <w:lang w:val="nl-BE"/>
        </w:rPr>
        <w:t xml:space="preserve">Hongarije, </w:t>
      </w:r>
      <w:r w:rsidR="008F7468" w:rsidRPr="004802F8">
        <w:rPr>
          <w:rFonts w:ascii="Garamond" w:hAnsi="Garamond" w:cs="Arial"/>
        </w:rPr>
        <w:t xml:space="preserve">Ierland, IJsland, Italië, </w:t>
      </w:r>
      <w:r w:rsidR="00B422BD" w:rsidRPr="004802F8">
        <w:rPr>
          <w:rFonts w:ascii="Garamond" w:hAnsi="Garamond" w:cs="Arial"/>
        </w:rPr>
        <w:t xml:space="preserve">Kroatië, </w:t>
      </w:r>
      <w:r w:rsidR="008F7468" w:rsidRPr="004802F8">
        <w:rPr>
          <w:rFonts w:ascii="Garamond" w:hAnsi="Garamond" w:cs="Arial"/>
          <w:lang w:val="nl-BE"/>
        </w:rPr>
        <w:t>Letland,</w:t>
      </w:r>
      <w:r w:rsidR="008F7468" w:rsidRPr="004802F8">
        <w:rPr>
          <w:rFonts w:ascii="Garamond" w:hAnsi="Garamond" w:cs="Arial"/>
        </w:rPr>
        <w:t xml:space="preserve"> Liechtenstein, </w:t>
      </w:r>
      <w:r w:rsidR="008F7468" w:rsidRPr="004802F8">
        <w:rPr>
          <w:rFonts w:ascii="Garamond" w:hAnsi="Garamond" w:cs="Arial"/>
          <w:lang w:val="nl-BE"/>
        </w:rPr>
        <w:t xml:space="preserve">Litouwen, </w:t>
      </w:r>
      <w:r w:rsidR="008F7468" w:rsidRPr="004802F8">
        <w:rPr>
          <w:rFonts w:ascii="Garamond" w:hAnsi="Garamond" w:cs="Arial"/>
        </w:rPr>
        <w:t>Luxemburg, Malta, Nederland</w:t>
      </w:r>
      <w:r w:rsidR="008F7468" w:rsidRPr="00E457DB">
        <w:rPr>
          <w:rFonts w:ascii="Garamond" w:hAnsi="Garamond" w:cs="Arial"/>
        </w:rPr>
        <w:t xml:space="preserve">, Noorwegen, Oostenrijk, </w:t>
      </w:r>
      <w:r w:rsidR="008F7468" w:rsidRPr="00E457DB">
        <w:rPr>
          <w:rFonts w:ascii="Garamond" w:hAnsi="Garamond" w:cs="Arial"/>
          <w:lang w:val="nl-BE"/>
        </w:rPr>
        <w:t>Polen,</w:t>
      </w:r>
      <w:r w:rsidR="008F7468" w:rsidRPr="00E457DB">
        <w:rPr>
          <w:rFonts w:ascii="Garamond" w:hAnsi="Garamond" w:cs="Arial"/>
        </w:rPr>
        <w:t xml:space="preserve"> Portugal, </w:t>
      </w:r>
      <w:r w:rsidR="008F7468" w:rsidRPr="00E457DB">
        <w:rPr>
          <w:rFonts w:ascii="Garamond" w:hAnsi="Garamond" w:cs="Arial"/>
          <w:lang w:val="nl-BE"/>
        </w:rPr>
        <w:t xml:space="preserve">Slowakije, Slovenië, </w:t>
      </w:r>
      <w:r w:rsidR="008F7468" w:rsidRPr="00E457DB">
        <w:rPr>
          <w:rFonts w:ascii="Garamond" w:hAnsi="Garamond" w:cs="Arial"/>
        </w:rPr>
        <w:t xml:space="preserve">Spanje, </w:t>
      </w:r>
      <w:r w:rsidR="008F7468" w:rsidRPr="00E457DB">
        <w:rPr>
          <w:rFonts w:ascii="Garamond" w:hAnsi="Garamond" w:cs="Arial"/>
          <w:lang w:val="nl-BE"/>
        </w:rPr>
        <w:t>Tsjechië,</w:t>
      </w:r>
      <w:r w:rsidR="008F7468" w:rsidRPr="00E457DB">
        <w:rPr>
          <w:rFonts w:ascii="Garamond" w:hAnsi="Garamond" w:cs="Arial"/>
        </w:rPr>
        <w:t xml:space="preserve"> Zweden</w:t>
      </w:r>
    </w:p>
    <w:p w14:paraId="785FFF7C" w14:textId="77777777" w:rsidR="009F4431" w:rsidRPr="00E457DB" w:rsidRDefault="009F4431" w:rsidP="0015209A">
      <w:pPr>
        <w:pStyle w:val="Plattetekst21"/>
        <w:numPr>
          <w:ilvl w:val="1"/>
          <w:numId w:val="1"/>
        </w:numPr>
        <w:tabs>
          <w:tab w:val="left" w:pos="2160"/>
        </w:tabs>
        <w:jc w:val="both"/>
        <w:rPr>
          <w:rFonts w:ascii="Garamond" w:hAnsi="Garamond" w:cs="Arial"/>
          <w:szCs w:val="24"/>
        </w:rPr>
      </w:pPr>
      <w:r w:rsidRPr="00E457DB">
        <w:rPr>
          <w:rFonts w:ascii="Garamond" w:hAnsi="Garamond" w:cs="Arial"/>
          <w:szCs w:val="24"/>
        </w:rPr>
        <w:t>Zwitserland</w:t>
      </w:r>
    </w:p>
    <w:p w14:paraId="15D9437E" w14:textId="77777777" w:rsidR="009F4431" w:rsidRPr="00E457DB" w:rsidRDefault="00C12503" w:rsidP="00C12503">
      <w:pPr>
        <w:pStyle w:val="Plattetekst21"/>
        <w:tabs>
          <w:tab w:val="left" w:pos="1440"/>
          <w:tab w:val="left" w:pos="2127"/>
          <w:tab w:val="left" w:pos="2552"/>
        </w:tabs>
        <w:ind w:left="2552" w:hanging="2552"/>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b)</w:t>
      </w:r>
      <w:r w:rsidRPr="00E457DB">
        <w:rPr>
          <w:rFonts w:ascii="Garamond" w:hAnsi="Garamond" w:cs="Arial"/>
          <w:szCs w:val="24"/>
        </w:rPr>
        <w:tab/>
      </w:r>
      <w:r w:rsidR="001719AF" w:rsidRPr="00E457DB">
        <w:rPr>
          <w:rFonts w:ascii="Garamond" w:hAnsi="Garamond" w:cs="Arial"/>
          <w:szCs w:val="24"/>
        </w:rPr>
        <w:t>v</w:t>
      </w:r>
      <w:r w:rsidR="00140859" w:rsidRPr="00E457DB">
        <w:rPr>
          <w:rFonts w:ascii="Garamond" w:hAnsi="Garamond" w:cs="Arial"/>
          <w:szCs w:val="24"/>
        </w:rPr>
        <w:t xml:space="preserve">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w:t>
      </w:r>
      <w:r w:rsidR="009F4431" w:rsidRPr="00E457DB">
        <w:rPr>
          <w:rFonts w:ascii="Garamond" w:hAnsi="Garamond" w:cs="Arial"/>
          <w:szCs w:val="24"/>
        </w:rPr>
        <w:t>Dit gaat om volgende functies:</w:t>
      </w:r>
    </w:p>
    <w:p w14:paraId="4AFEED99" w14:textId="77777777" w:rsidR="00602AB3" w:rsidRPr="00781D12" w:rsidRDefault="00602AB3" w:rsidP="00602AB3">
      <w:pPr>
        <w:pStyle w:val="Plattetekst21"/>
        <w:numPr>
          <w:ilvl w:val="1"/>
          <w:numId w:val="1"/>
        </w:numPr>
        <w:tabs>
          <w:tab w:val="left" w:pos="2160"/>
        </w:tabs>
        <w:jc w:val="both"/>
        <w:rPr>
          <w:rFonts w:ascii="Garamond" w:hAnsi="Garamond" w:cs="Arial"/>
          <w:szCs w:val="24"/>
        </w:rPr>
      </w:pPr>
      <w:r w:rsidRPr="00781D12">
        <w:rPr>
          <w:rFonts w:ascii="Garamond" w:hAnsi="Garamond" w:cs="Arial"/>
          <w:szCs w:val="24"/>
        </w:rPr>
        <w:t>algemeen directeur</w:t>
      </w:r>
    </w:p>
    <w:p w14:paraId="30EDE298" w14:textId="77777777" w:rsidR="00602AB3" w:rsidRPr="00781D12" w:rsidRDefault="00602AB3" w:rsidP="00602AB3">
      <w:pPr>
        <w:pStyle w:val="Plattetekst21"/>
        <w:numPr>
          <w:ilvl w:val="1"/>
          <w:numId w:val="1"/>
        </w:numPr>
        <w:tabs>
          <w:tab w:val="left" w:pos="2160"/>
        </w:tabs>
        <w:jc w:val="both"/>
        <w:rPr>
          <w:rFonts w:ascii="Garamond" w:hAnsi="Garamond" w:cs="Arial"/>
          <w:szCs w:val="24"/>
        </w:rPr>
      </w:pPr>
      <w:r w:rsidRPr="00781D12">
        <w:rPr>
          <w:rFonts w:ascii="Garamond" w:hAnsi="Garamond" w:cs="Arial"/>
          <w:szCs w:val="24"/>
        </w:rPr>
        <w:t>financieel directeur</w:t>
      </w:r>
    </w:p>
    <w:p w14:paraId="311ABD28" w14:textId="77777777" w:rsidR="00D36CDB" w:rsidRPr="00A954DA" w:rsidRDefault="00D36CDB" w:rsidP="00D36CDB">
      <w:pPr>
        <w:pStyle w:val="Plattetekst21"/>
        <w:tabs>
          <w:tab w:val="left" w:pos="1440"/>
          <w:tab w:val="left" w:pos="2127"/>
          <w:tab w:val="left" w:pos="2552"/>
        </w:tabs>
        <w:ind w:left="2552" w:hanging="2552"/>
        <w:jc w:val="both"/>
        <w:rPr>
          <w:rFonts w:ascii="Garamond" w:hAnsi="Garamond" w:cs="Arial"/>
          <w:szCs w:val="24"/>
        </w:rPr>
      </w:pPr>
      <w:r>
        <w:rPr>
          <w:rFonts w:ascii="Garamond" w:hAnsi="Garamond" w:cs="Arial"/>
          <w:szCs w:val="24"/>
        </w:rPr>
        <w:tab/>
      </w:r>
      <w:r>
        <w:rPr>
          <w:rFonts w:ascii="Garamond" w:hAnsi="Garamond" w:cs="Arial"/>
          <w:szCs w:val="24"/>
        </w:rPr>
        <w:tab/>
      </w:r>
      <w:r w:rsidRPr="00A954DA">
        <w:rPr>
          <w:rFonts w:ascii="Garamond" w:hAnsi="Garamond" w:cs="Arial"/>
          <w:szCs w:val="24"/>
        </w:rPr>
        <w:t>c)</w:t>
      </w:r>
      <w:r w:rsidRPr="00A954DA">
        <w:rPr>
          <w:rFonts w:ascii="Garamond" w:hAnsi="Garamond" w:cs="Arial"/>
          <w:szCs w:val="24"/>
        </w:rPr>
        <w:tab/>
        <w:t>de contractuele functies zijn slechts toegankelijk voor kandidaten die tot het wettige verblijf in België zijn toegelaten en een algemene toegang hebben tot de arbeidsmarkt</w:t>
      </w:r>
      <w:r w:rsidR="007678A5" w:rsidRPr="00A954DA">
        <w:rPr>
          <w:rFonts w:ascii="Garamond" w:hAnsi="Garamond" w:cs="Arial"/>
          <w:szCs w:val="24"/>
        </w:rPr>
        <w:t>.</w:t>
      </w:r>
    </w:p>
    <w:p w14:paraId="69D77C7F" w14:textId="77777777" w:rsidR="009F4431" w:rsidRDefault="009F4431" w:rsidP="009F4431">
      <w:pPr>
        <w:pStyle w:val="Plattetekst21"/>
        <w:tabs>
          <w:tab w:val="left" w:pos="1440"/>
          <w:tab w:val="left" w:pos="2127"/>
          <w:tab w:val="left" w:pos="2160"/>
        </w:tabs>
        <w:ind w:left="2127" w:hanging="2127"/>
        <w:jc w:val="both"/>
        <w:rPr>
          <w:rFonts w:ascii="Garamond" w:hAnsi="Garamond" w:cs="Arial"/>
          <w:szCs w:val="24"/>
        </w:rPr>
      </w:pPr>
      <w:r w:rsidRPr="00A954DA">
        <w:rPr>
          <w:rFonts w:ascii="Garamond" w:hAnsi="Garamond" w:cs="Arial"/>
          <w:szCs w:val="24"/>
        </w:rPr>
        <w:tab/>
        <w:t>4°</w:t>
      </w:r>
      <w:r w:rsidRPr="00A954DA">
        <w:rPr>
          <w:rFonts w:ascii="Garamond" w:hAnsi="Garamond" w:cs="Arial"/>
          <w:szCs w:val="24"/>
        </w:rPr>
        <w:tab/>
        <w:t>medisch geschikt zijn voor de uit te oefenen functie</w:t>
      </w:r>
      <w:r w:rsidRPr="00E457DB">
        <w:rPr>
          <w:rFonts w:ascii="Garamond" w:hAnsi="Garamond" w:cs="Arial"/>
          <w:szCs w:val="24"/>
        </w:rPr>
        <w:t>, in overeenstemming met de wetgeving betreffende het welzijn van de werknemers op het werk.</w:t>
      </w:r>
    </w:p>
    <w:p w14:paraId="0AD01398" w14:textId="77777777" w:rsidR="004F6A1C" w:rsidRDefault="004F6A1C" w:rsidP="009F4431">
      <w:pPr>
        <w:pStyle w:val="Plattetekst21"/>
        <w:tabs>
          <w:tab w:val="left" w:pos="1440"/>
          <w:tab w:val="left" w:pos="2127"/>
          <w:tab w:val="left" w:pos="2160"/>
        </w:tabs>
        <w:ind w:left="2127" w:hanging="2127"/>
        <w:jc w:val="both"/>
        <w:rPr>
          <w:rFonts w:ascii="Garamond" w:hAnsi="Garamond" w:cs="Arial"/>
          <w:szCs w:val="24"/>
        </w:rPr>
      </w:pPr>
    </w:p>
    <w:p w14:paraId="6B8C6091" w14:textId="77777777" w:rsidR="00781D12" w:rsidRDefault="004F6A1C" w:rsidP="004F6A1C">
      <w:pPr>
        <w:pStyle w:val="Plattetekst21"/>
        <w:tabs>
          <w:tab w:val="left" w:pos="1440"/>
          <w:tab w:val="left" w:pos="2127"/>
          <w:tab w:val="left" w:pos="2160"/>
        </w:tabs>
        <w:ind w:left="2127"/>
        <w:jc w:val="both"/>
        <w:rPr>
          <w:rFonts w:ascii="Garamond" w:hAnsi="Garamond" w:cs="Arial"/>
          <w:szCs w:val="24"/>
        </w:rPr>
      </w:pPr>
      <w:r w:rsidRPr="004F6A1C">
        <w:rPr>
          <w:rFonts w:ascii="Garamond" w:hAnsi="Garamond" w:cs="Arial"/>
          <w:szCs w:val="24"/>
        </w:rPr>
        <w:t>De medische</w:t>
      </w:r>
      <w:r>
        <w:rPr>
          <w:rFonts w:ascii="Garamond" w:hAnsi="Garamond" w:cs="Arial"/>
          <w:szCs w:val="24"/>
        </w:rPr>
        <w:t xml:space="preserve"> geschiktheid van de kandidaat </w:t>
      </w:r>
      <w:r w:rsidRPr="004F6A1C">
        <w:rPr>
          <w:rFonts w:ascii="Garamond" w:hAnsi="Garamond" w:cs="Arial"/>
          <w:szCs w:val="24"/>
        </w:rPr>
        <w:t xml:space="preserve">moet in overeenstemming met </w:t>
      </w:r>
      <w:r w:rsidRPr="00781D12">
        <w:rPr>
          <w:rFonts w:ascii="Garamond" w:hAnsi="Garamond" w:cs="Arial"/>
          <w:szCs w:val="24"/>
        </w:rPr>
        <w:t xml:space="preserve">artikel </w:t>
      </w:r>
      <w:r w:rsidR="0012320C" w:rsidRPr="00781D12">
        <w:rPr>
          <w:rFonts w:ascii="Garamond" w:hAnsi="Garamond" w:cs="Arial"/>
          <w:szCs w:val="24"/>
        </w:rPr>
        <w:t>I.4-26</w:t>
      </w:r>
      <w:r w:rsidRPr="00781D12">
        <w:rPr>
          <w:rFonts w:ascii="Garamond" w:hAnsi="Garamond" w:cs="Arial"/>
          <w:szCs w:val="24"/>
        </w:rPr>
        <w:t xml:space="preserve"> van </w:t>
      </w:r>
      <w:r w:rsidR="0012320C" w:rsidRPr="00781D12">
        <w:rPr>
          <w:rFonts w:ascii="Garamond" w:hAnsi="Garamond" w:cs="Arial"/>
          <w:szCs w:val="24"/>
        </w:rPr>
        <w:t>de codex over het welzijn op het werk</w:t>
      </w:r>
      <w:r w:rsidRPr="00781D12">
        <w:rPr>
          <w:rFonts w:ascii="Garamond" w:hAnsi="Garamond" w:cs="Arial"/>
          <w:szCs w:val="24"/>
        </w:rPr>
        <w:t xml:space="preserve"> vaststaan voor de effectieve tewerkstelling bij de gemeente</w:t>
      </w:r>
      <w:r w:rsidR="002611E2" w:rsidRPr="00781D12">
        <w:rPr>
          <w:rFonts w:ascii="Garamond" w:hAnsi="Garamond" w:cs="Arial"/>
          <w:szCs w:val="24"/>
        </w:rPr>
        <w:t>/OCMW</w:t>
      </w:r>
      <w:r w:rsidRPr="00781D12">
        <w:rPr>
          <w:rFonts w:ascii="Garamond" w:hAnsi="Garamond" w:cs="Arial"/>
          <w:szCs w:val="24"/>
        </w:rPr>
        <w:t>. Medische controle van de kandidaat-personeelsleden kan alleen maar als de bevoegde preventieadviseur-arbeidsgeneesheer van de Externe Dienst voor Preventie en Bescherming op het Werk, na de voorgeschreven risico-</w:t>
      </w:r>
      <w:r w:rsidR="0012320C" w:rsidRPr="00781D12">
        <w:rPr>
          <w:rFonts w:ascii="Garamond" w:hAnsi="Garamond" w:cs="Arial"/>
          <w:szCs w:val="24"/>
        </w:rPr>
        <w:t xml:space="preserve"> </w:t>
      </w:r>
      <w:r w:rsidRPr="00781D12">
        <w:rPr>
          <w:rFonts w:ascii="Garamond" w:hAnsi="Garamond" w:cs="Arial"/>
          <w:szCs w:val="24"/>
        </w:rPr>
        <w:t>analyse, de functie heeft uitgeroepen tot hetzij een veiligheidsfunctie, een functie met verhoogde waakzaamheid</w:t>
      </w:r>
      <w:r w:rsidRPr="00781D12">
        <w:rPr>
          <w:rFonts w:ascii="Garamond" w:hAnsi="Garamond" w:cs="Arial"/>
          <w:strike/>
          <w:szCs w:val="24"/>
        </w:rPr>
        <w:t>,</w:t>
      </w:r>
      <w:r w:rsidR="00DB1F82" w:rsidRPr="00781D12">
        <w:rPr>
          <w:rFonts w:ascii="Garamond" w:hAnsi="Garamond" w:cs="Arial"/>
          <w:szCs w:val="24"/>
        </w:rPr>
        <w:t xml:space="preserve"> of</w:t>
      </w:r>
      <w:r w:rsidRPr="00781D12">
        <w:rPr>
          <w:rFonts w:ascii="Garamond" w:hAnsi="Garamond" w:cs="Arial"/>
          <w:szCs w:val="24"/>
        </w:rPr>
        <w:t xml:space="preserve"> een activiteit</w:t>
      </w:r>
      <w:r w:rsidRPr="004F6A1C">
        <w:rPr>
          <w:rFonts w:ascii="Garamond" w:hAnsi="Garamond" w:cs="Arial"/>
          <w:szCs w:val="24"/>
        </w:rPr>
        <w:t xml:space="preserve"> met welbepaald risico.</w:t>
      </w:r>
    </w:p>
    <w:p w14:paraId="03619D48" w14:textId="77777777" w:rsidR="00781D12" w:rsidRDefault="00781D12">
      <w:pPr>
        <w:jc w:val="left"/>
        <w:rPr>
          <w:rFonts w:cs="Arial"/>
          <w:lang w:val="nl-NL" w:eastAsia="nl-NL"/>
        </w:rPr>
      </w:pPr>
      <w:r>
        <w:rPr>
          <w:rFonts w:cs="Arial"/>
        </w:rPr>
        <w:br w:type="page"/>
      </w:r>
    </w:p>
    <w:p w14:paraId="52DB7759" w14:textId="77777777" w:rsidR="009F4431" w:rsidRPr="00E457DB" w:rsidRDefault="009F4431" w:rsidP="009F4431">
      <w:pPr>
        <w:pStyle w:val="Plattetekst21"/>
        <w:tabs>
          <w:tab w:val="left" w:pos="1440"/>
        </w:tabs>
        <w:jc w:val="both"/>
        <w:rPr>
          <w:rFonts w:ascii="Garamond" w:hAnsi="Garamond" w:cs="Arial"/>
          <w:szCs w:val="24"/>
        </w:rPr>
      </w:pPr>
    </w:p>
    <w:p w14:paraId="487E60E8" w14:textId="77777777" w:rsidR="009F4431" w:rsidRPr="00E457DB" w:rsidRDefault="009F4431" w:rsidP="003B3A83">
      <w:pPr>
        <w:pStyle w:val="artikeltekst"/>
        <w:spacing w:before="0" w:after="0"/>
        <w:ind w:left="1414" w:hanging="705"/>
      </w:pPr>
      <w:r w:rsidRPr="00E457DB">
        <w:t>§2.</w:t>
      </w:r>
      <w:r w:rsidRPr="00E457DB">
        <w:tab/>
        <w:t>De preventieadviseur-arbeidsgeneesheer van de Externe Dienst voor Preventie en Bescherming op het Werk controleert de vereiste lichamelijke geschiktheid overeenkomstig de federale bepalingen</w:t>
      </w:r>
      <w:r w:rsidRPr="00E457DB">
        <w:rPr>
          <w:rStyle w:val="Voetnootmarkering"/>
          <w:szCs w:val="24"/>
        </w:rPr>
        <w:footnoteReference w:id="2"/>
      </w:r>
      <w:r w:rsidRPr="00E457DB">
        <w:t xml:space="preserve">. Het onderzoek wordt door </w:t>
      </w:r>
      <w:r w:rsidR="000E0CAC" w:rsidRPr="00781D12">
        <w:t>de algemeen directeur</w:t>
      </w:r>
      <w:r w:rsidRPr="00781D12">
        <w:t xml:space="preserve"> aangevraagd.</w:t>
      </w:r>
    </w:p>
    <w:p w14:paraId="33587A60" w14:textId="77777777" w:rsidR="009F4431" w:rsidRPr="00E457DB" w:rsidRDefault="009F4431" w:rsidP="003B3A83">
      <w:pPr>
        <w:pStyle w:val="artikeltekst"/>
        <w:spacing w:before="0" w:after="0"/>
        <w:ind w:left="1414"/>
      </w:pPr>
      <w:r w:rsidRPr="00E457DB">
        <w:t>De medische geschiktheid van de kandidaat, vermeld in §3, moet vaststaan op het ogenblik dat bepaald is in de welzijnswetgeving, zijnde voordat de werknemer effectief tewerkgesteld wordt.</w:t>
      </w:r>
    </w:p>
    <w:p w14:paraId="645B8366" w14:textId="77777777" w:rsidR="009F4431" w:rsidRPr="00E457DB" w:rsidRDefault="009F4431" w:rsidP="009F4431">
      <w:pPr>
        <w:pStyle w:val="artikeltekst"/>
        <w:spacing w:before="0" w:after="0"/>
      </w:pPr>
    </w:p>
    <w:p w14:paraId="25CCC7AF" w14:textId="77777777" w:rsidR="009F4431" w:rsidRPr="00E457DB" w:rsidRDefault="009F4431" w:rsidP="003B3A83">
      <w:pPr>
        <w:pStyle w:val="artikeltekst"/>
        <w:spacing w:before="0" w:after="0"/>
        <w:ind w:left="1414" w:hanging="705"/>
      </w:pPr>
      <w:r w:rsidRPr="00E457DB">
        <w:t>§3.</w:t>
      </w:r>
      <w:r w:rsidRPr="00E457DB">
        <w:tab/>
        <w:t>Voor volgende functies dient de medische geschiktheid vooraf vastgesteld worden:</w:t>
      </w:r>
    </w:p>
    <w:p w14:paraId="3C154011" w14:textId="77777777" w:rsidR="009F4431" w:rsidRPr="00E457DB" w:rsidRDefault="009F4431" w:rsidP="009F4431">
      <w:pPr>
        <w:pStyle w:val="artikeltekst"/>
        <w:spacing w:before="0" w:after="0"/>
      </w:pPr>
    </w:p>
    <w:p w14:paraId="1647AE8F" w14:textId="77777777" w:rsidR="004F6A1C" w:rsidRDefault="004F6A1C" w:rsidP="0015209A">
      <w:pPr>
        <w:pStyle w:val="Plattetekst21"/>
        <w:numPr>
          <w:ilvl w:val="0"/>
          <w:numId w:val="15"/>
        </w:numPr>
        <w:ind w:left="3261"/>
        <w:jc w:val="both"/>
        <w:rPr>
          <w:rFonts w:ascii="Garamond" w:hAnsi="Garamond" w:cs="Arial"/>
          <w:szCs w:val="24"/>
        </w:rPr>
      </w:pPr>
      <w:r>
        <w:rPr>
          <w:rFonts w:ascii="Garamond" w:hAnsi="Garamond" w:cs="Arial"/>
          <w:szCs w:val="24"/>
        </w:rPr>
        <w:t>het poetspersoneel</w:t>
      </w:r>
    </w:p>
    <w:p w14:paraId="57006A61" w14:textId="77777777" w:rsidR="004F6A1C" w:rsidRDefault="004F6A1C" w:rsidP="0015209A">
      <w:pPr>
        <w:pStyle w:val="Plattetekst21"/>
        <w:numPr>
          <w:ilvl w:val="0"/>
          <w:numId w:val="15"/>
        </w:numPr>
        <w:ind w:left="3261"/>
        <w:jc w:val="both"/>
        <w:rPr>
          <w:rFonts w:ascii="Garamond" w:hAnsi="Garamond" w:cs="Arial"/>
          <w:szCs w:val="24"/>
        </w:rPr>
      </w:pPr>
      <w:r>
        <w:rPr>
          <w:rFonts w:ascii="Garamond" w:hAnsi="Garamond" w:cs="Arial"/>
          <w:szCs w:val="24"/>
        </w:rPr>
        <w:t>de werklieden</w:t>
      </w:r>
    </w:p>
    <w:p w14:paraId="45FE018D" w14:textId="77777777" w:rsidR="003B3A83" w:rsidRPr="00E457DB" w:rsidRDefault="003B3A83" w:rsidP="0015209A">
      <w:pPr>
        <w:pStyle w:val="Plattetekst21"/>
        <w:numPr>
          <w:ilvl w:val="0"/>
          <w:numId w:val="15"/>
        </w:numPr>
        <w:ind w:left="3261"/>
        <w:jc w:val="both"/>
        <w:rPr>
          <w:rFonts w:ascii="Garamond" w:hAnsi="Garamond" w:cs="Arial"/>
          <w:szCs w:val="24"/>
        </w:rPr>
      </w:pPr>
      <w:r w:rsidRPr="00E457DB">
        <w:rPr>
          <w:rFonts w:ascii="Garamond" w:hAnsi="Garamond" w:cs="Arial"/>
          <w:szCs w:val="24"/>
        </w:rPr>
        <w:t>de maatschappelijke werkers</w:t>
      </w:r>
    </w:p>
    <w:p w14:paraId="3C8E50CB" w14:textId="77777777" w:rsidR="009F4431" w:rsidRPr="00E457DB" w:rsidRDefault="009F4431" w:rsidP="009F4431">
      <w:pPr>
        <w:pStyle w:val="Plattetekst21"/>
        <w:tabs>
          <w:tab w:val="left" w:pos="720"/>
        </w:tabs>
        <w:ind w:left="720" w:hanging="720"/>
        <w:jc w:val="both"/>
        <w:rPr>
          <w:rFonts w:ascii="Garamond" w:hAnsi="Garamond" w:cs="Arial"/>
          <w:szCs w:val="24"/>
        </w:rPr>
      </w:pPr>
    </w:p>
    <w:p w14:paraId="3ABE5C08" w14:textId="77777777" w:rsidR="009F4431" w:rsidRDefault="009F4431" w:rsidP="003B3A83">
      <w:pPr>
        <w:pStyle w:val="artikeltekst"/>
        <w:spacing w:before="0" w:after="0"/>
        <w:ind w:left="1414" w:hanging="705"/>
      </w:pPr>
      <w:bookmarkStart w:id="45" w:name="_Ref119918558"/>
      <w:r w:rsidRPr="00E457DB">
        <w:t>§4.</w:t>
      </w:r>
      <w:r w:rsidRPr="00E457DB">
        <w:tab/>
        <w:t>Het passende gedrag, vermeld in punt 1°, wordt getoetst aan de hand van een uittreksel uit het strafregister dat maximaal drie maanden oud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14:paraId="33DD620B" w14:textId="77777777" w:rsidR="009F4431" w:rsidRPr="00E457DB" w:rsidRDefault="009F4431" w:rsidP="009F4431">
      <w:pPr>
        <w:pStyle w:val="Plattetekst21"/>
        <w:jc w:val="both"/>
        <w:rPr>
          <w:rFonts w:ascii="Garamond" w:hAnsi="Garamond" w:cs="Arial"/>
          <w:b/>
          <w:szCs w:val="24"/>
          <w:u w:val="single"/>
        </w:rPr>
      </w:pPr>
    </w:p>
    <w:p w14:paraId="4F07103E" w14:textId="77777777" w:rsidR="009F4431" w:rsidRPr="00E457DB" w:rsidRDefault="009F4431" w:rsidP="009F4431">
      <w:pPr>
        <w:pStyle w:val="Plattetekst21"/>
        <w:ind w:left="426" w:hanging="426"/>
        <w:jc w:val="both"/>
        <w:rPr>
          <w:rFonts w:ascii="Garamond" w:hAnsi="Garamond" w:cs="Arial"/>
          <w:b/>
          <w:szCs w:val="24"/>
          <w:u w:val="single"/>
        </w:rPr>
      </w:pPr>
      <w:r w:rsidRPr="00E457DB">
        <w:rPr>
          <w:rFonts w:ascii="Garamond" w:hAnsi="Garamond" w:cs="Arial"/>
          <w:b/>
          <w:szCs w:val="24"/>
          <w:u w:val="single"/>
        </w:rPr>
        <w:t xml:space="preserve">Art. 11. </w:t>
      </w:r>
    </w:p>
    <w:p w14:paraId="5D0708F7" w14:textId="77777777" w:rsidR="009F4431" w:rsidRPr="00E457DB" w:rsidRDefault="009F4431" w:rsidP="009F4431">
      <w:pPr>
        <w:pStyle w:val="Plattetekst21"/>
        <w:tabs>
          <w:tab w:val="left" w:pos="720"/>
          <w:tab w:val="left" w:pos="1440"/>
        </w:tabs>
        <w:jc w:val="both"/>
        <w:rPr>
          <w:rFonts w:ascii="Garamond" w:hAnsi="Garamond" w:cs="Arial"/>
          <w:b/>
          <w:szCs w:val="24"/>
        </w:rPr>
      </w:pPr>
    </w:p>
    <w:p w14:paraId="71EFE1E4" w14:textId="77777777" w:rsidR="00042FAF" w:rsidRPr="00E457DB" w:rsidRDefault="00042FAF" w:rsidP="00042FAF">
      <w:pPr>
        <w:pStyle w:val="artikeltekst"/>
        <w:spacing w:before="0" w:after="0"/>
      </w:pPr>
      <w:r w:rsidRPr="00E457DB">
        <w:t>Om in aanmerking te komen voor aanwerving, moeten de kandidaten:</w:t>
      </w:r>
    </w:p>
    <w:p w14:paraId="1AB9D2D4" w14:textId="77777777" w:rsidR="00042FAF" w:rsidRPr="00E457DB" w:rsidRDefault="00042FAF" w:rsidP="00042FAF">
      <w:pPr>
        <w:pStyle w:val="artikeltekst"/>
        <w:spacing w:before="0" w:after="0"/>
      </w:pPr>
    </w:p>
    <w:p w14:paraId="65D9D12D" w14:textId="77777777" w:rsidR="00FD1694" w:rsidRPr="002611E2" w:rsidRDefault="00042FAF" w:rsidP="00BD1E87">
      <w:pPr>
        <w:pStyle w:val="artikeltekst"/>
        <w:numPr>
          <w:ilvl w:val="0"/>
          <w:numId w:val="16"/>
        </w:numPr>
        <w:spacing w:before="0" w:after="0"/>
      </w:pPr>
      <w:r w:rsidRPr="002611E2">
        <w:t>voldoen aan de vereiste over de taalkennis opgelegd door de wetten op het</w:t>
      </w:r>
      <w:r w:rsidR="00D36CDB" w:rsidRPr="002611E2">
        <w:t xml:space="preserve"> </w:t>
      </w:r>
      <w:r w:rsidRPr="002611E2">
        <w:t>gebruik der talen in bestuurszaken</w:t>
      </w:r>
      <w:r w:rsidR="00FD1694" w:rsidRPr="002611E2">
        <w:t>, gecoördineerd op 18 juli 1966 en conform het Besluit van de Vlaamse Regering van 3 mei 2013 houdende uitvoering van het decreet van 18 november 2011 tot regeling van het bewijs van taalkennis, vereist door de wetten op het gebruik van de talen in bestuurszaken, gecoördineerd op 18 juli 1966;</w:t>
      </w:r>
    </w:p>
    <w:p w14:paraId="703A9418" w14:textId="77777777" w:rsidR="00042FAF" w:rsidRPr="00E457DB" w:rsidRDefault="00042FAF" w:rsidP="00BD1E87">
      <w:pPr>
        <w:pStyle w:val="artikeltekst"/>
        <w:numPr>
          <w:ilvl w:val="0"/>
          <w:numId w:val="16"/>
        </w:numPr>
        <w:spacing w:before="0" w:after="0"/>
      </w:pPr>
      <w:r w:rsidRPr="00E457DB">
        <w:t>slagen voor de selectieprocedure;</w:t>
      </w:r>
    </w:p>
    <w:p w14:paraId="12505A60" w14:textId="77777777" w:rsidR="00042FAF" w:rsidRPr="00E457DB" w:rsidRDefault="00042FAF" w:rsidP="00BD1E87">
      <w:pPr>
        <w:pStyle w:val="artikeltekst"/>
        <w:numPr>
          <w:ilvl w:val="0"/>
          <w:numId w:val="16"/>
        </w:numPr>
        <w:spacing w:before="0" w:after="0"/>
      </w:pPr>
      <w:r w:rsidRPr="00E457DB">
        <w:t>voldoen aan de diplomavereiste die geldt voor het niveau waarin de functie gesitueerd is, en in voorkomend geval voldoen aan de specifieke diplomavereisten en/of specifieke attesten opgelegd krachtens een reglementering van de hogere overheid;</w:t>
      </w:r>
    </w:p>
    <w:p w14:paraId="2FA7DFE1" w14:textId="77777777" w:rsidR="00042FAF" w:rsidRPr="00E457DB" w:rsidRDefault="00042FAF" w:rsidP="00BD1E87">
      <w:pPr>
        <w:pStyle w:val="artikeltekst"/>
        <w:numPr>
          <w:ilvl w:val="0"/>
          <w:numId w:val="16"/>
        </w:numPr>
        <w:spacing w:before="0" w:after="0"/>
      </w:pPr>
      <w:r w:rsidRPr="00F040FC">
        <w:t xml:space="preserve">minimaal </w:t>
      </w:r>
      <w:r w:rsidR="002A6F45" w:rsidRPr="00F040FC">
        <w:t xml:space="preserve">twee </w:t>
      </w:r>
      <w:r w:rsidRPr="00F040FC">
        <w:t>jaar relevante</w:t>
      </w:r>
      <w:r w:rsidRPr="00E457DB">
        <w:t xml:space="preserve"> beroepservaring hebben voor functies in de hogere rangen van niveau A, B en C, en voor een functie in de technisch hogere rang van niveau D.</w:t>
      </w:r>
    </w:p>
    <w:p w14:paraId="56448DC2" w14:textId="77777777" w:rsidR="00042FAF" w:rsidRPr="00E457DB" w:rsidRDefault="00042FAF" w:rsidP="00042FAF">
      <w:pPr>
        <w:pStyle w:val="artikeltekst"/>
        <w:spacing w:before="0" w:after="0"/>
        <w:ind w:left="1429"/>
      </w:pPr>
    </w:p>
    <w:p w14:paraId="1EFF2F35" w14:textId="77777777" w:rsidR="00042FAF" w:rsidRPr="00E457DB" w:rsidRDefault="00042FAF" w:rsidP="004F6A1C">
      <w:pPr>
        <w:pStyle w:val="artikeltekst"/>
        <w:spacing w:before="0" w:after="0"/>
        <w:ind w:left="1418"/>
      </w:pPr>
      <w:r w:rsidRPr="00E457DB">
        <w:t>Als relevante beroep</w:t>
      </w:r>
      <w:r w:rsidR="00856EC9">
        <w:t>s</w:t>
      </w:r>
      <w:r w:rsidRPr="00E457DB">
        <w:t>ervaring wordt zowel ervaring bij een overheid, als in de privé-sector of als zelfstandige verstaan. Deze beroepservaring moet relevant zijn op het vlak van de functie, functie-inhoud en diplomaniveau.</w:t>
      </w:r>
    </w:p>
    <w:p w14:paraId="3EC2D507" w14:textId="77777777" w:rsidR="00042FAF" w:rsidRPr="00E457DB" w:rsidRDefault="00042FAF" w:rsidP="00042FAF">
      <w:pPr>
        <w:pStyle w:val="artikeltekst"/>
        <w:spacing w:before="0" w:after="0"/>
      </w:pPr>
    </w:p>
    <w:bookmarkEnd w:id="45"/>
    <w:p w14:paraId="5373400A" w14:textId="77777777" w:rsidR="009F4431" w:rsidRDefault="009F4431" w:rsidP="00042FAF">
      <w:pPr>
        <w:pStyle w:val="artikeltekst"/>
        <w:spacing w:before="0" w:after="0"/>
      </w:pPr>
      <w:r w:rsidRPr="00E457DB">
        <w:t>De bijzondere aanwervings- &amp; bevorderingsvoorwaarden w</w:t>
      </w:r>
      <w:r w:rsidR="005730DE" w:rsidRPr="00E457DB">
        <w:t>o</w:t>
      </w:r>
      <w:r w:rsidRPr="00E457DB">
        <w:t>rden, op basis van de functieomschrijving en het profiel van de betrekking</w:t>
      </w:r>
      <w:r w:rsidR="000719A3" w:rsidRPr="00E457DB">
        <w:rPr>
          <w:szCs w:val="24"/>
        </w:rPr>
        <w:t xml:space="preserve"> en in overeenstemming met de wettelijke of reglementaire bepalingen die gelden voor de toegang tot bepaalde functies</w:t>
      </w:r>
      <w:r w:rsidRPr="00E457DB">
        <w:t>, vastgesteld in bijlage III van dit reglement.</w:t>
      </w:r>
    </w:p>
    <w:p w14:paraId="076C98F3" w14:textId="77777777" w:rsidR="00D36CDB" w:rsidRDefault="00D36CDB" w:rsidP="00042FAF">
      <w:pPr>
        <w:pStyle w:val="artikeltekst"/>
        <w:spacing w:before="0" w:after="0"/>
      </w:pPr>
    </w:p>
    <w:p w14:paraId="6C346988" w14:textId="77777777" w:rsidR="00D36CDB" w:rsidRPr="00A954DA" w:rsidRDefault="00D36CDB" w:rsidP="00D36CDB">
      <w:pPr>
        <w:pStyle w:val="artikeltekst"/>
        <w:spacing w:before="0" w:after="0"/>
      </w:pPr>
      <w:r w:rsidRPr="00A954DA">
        <w:t>De aanstellende overheid kan, indien nodig of gewenst en met respect voor de syndicale wetgeving, op een objectieve en gemotiveerde basis volgende aanvullende aanwervingsvoorwaarden vaststellen:</w:t>
      </w:r>
    </w:p>
    <w:p w14:paraId="31C17CA5" w14:textId="77777777" w:rsidR="00D36CDB" w:rsidRPr="00A954DA" w:rsidRDefault="00D36CDB" w:rsidP="00BD1E87">
      <w:pPr>
        <w:pStyle w:val="Lijstalinea"/>
        <w:numPr>
          <w:ilvl w:val="0"/>
          <w:numId w:val="19"/>
        </w:numPr>
        <w:autoSpaceDE w:val="0"/>
        <w:autoSpaceDN w:val="0"/>
        <w:adjustRightInd w:val="0"/>
        <w:ind w:left="1134" w:hanging="425"/>
        <w:jc w:val="left"/>
        <w:rPr>
          <w:rFonts w:eastAsia="Calibri" w:cs="Verdana,Bold"/>
          <w:bCs/>
          <w:lang w:eastAsia="nl-BE"/>
        </w:rPr>
      </w:pPr>
      <w:r w:rsidRPr="00A954DA">
        <w:rPr>
          <w:rFonts w:eastAsia="Calibri" w:cs="Verdana,Bold"/>
          <w:bCs/>
          <w:lang w:eastAsia="nl-BE"/>
        </w:rPr>
        <w:t>een bepaalde vorming, training of opleiding;</w:t>
      </w:r>
    </w:p>
    <w:p w14:paraId="66D791B1" w14:textId="77777777" w:rsidR="00D36CDB" w:rsidRPr="00A954DA" w:rsidRDefault="00D36CDB" w:rsidP="00BD1E87">
      <w:pPr>
        <w:pStyle w:val="Lijstalinea"/>
        <w:numPr>
          <w:ilvl w:val="0"/>
          <w:numId w:val="19"/>
        </w:numPr>
        <w:autoSpaceDE w:val="0"/>
        <w:autoSpaceDN w:val="0"/>
        <w:adjustRightInd w:val="0"/>
        <w:ind w:left="1134" w:hanging="425"/>
        <w:jc w:val="left"/>
        <w:rPr>
          <w:rFonts w:eastAsia="Calibri" w:cs="Verdana,Bold"/>
          <w:bCs/>
          <w:lang w:eastAsia="nl-BE"/>
        </w:rPr>
      </w:pPr>
      <w:r w:rsidRPr="00A954DA">
        <w:rPr>
          <w:rFonts w:eastAsia="Calibri" w:cs="Verdana,Bold"/>
          <w:bCs/>
          <w:lang w:eastAsia="nl-BE"/>
        </w:rPr>
        <w:t>een aantal jaren relevante beroepservaring, al dan niet in een bepaalde</w:t>
      </w:r>
      <w:r w:rsidR="00171258" w:rsidRPr="00A954DA">
        <w:rPr>
          <w:rFonts w:eastAsia="Calibri" w:cs="Verdana,Bold"/>
          <w:bCs/>
          <w:lang w:eastAsia="nl-BE"/>
        </w:rPr>
        <w:t xml:space="preserve"> </w:t>
      </w:r>
      <w:r w:rsidRPr="00A954DA">
        <w:rPr>
          <w:rFonts w:eastAsia="Calibri" w:cs="Verdana,Bold"/>
          <w:bCs/>
          <w:lang w:eastAsia="nl-BE"/>
        </w:rPr>
        <w:t>functie;</w:t>
      </w:r>
    </w:p>
    <w:p w14:paraId="76FD25A3" w14:textId="77777777" w:rsidR="00D36CDB" w:rsidRPr="00A954DA" w:rsidRDefault="00D36CDB" w:rsidP="00BD1E87">
      <w:pPr>
        <w:pStyle w:val="Lijstalinea"/>
        <w:numPr>
          <w:ilvl w:val="0"/>
          <w:numId w:val="19"/>
        </w:numPr>
        <w:autoSpaceDE w:val="0"/>
        <w:autoSpaceDN w:val="0"/>
        <w:adjustRightInd w:val="0"/>
        <w:ind w:left="1134" w:hanging="425"/>
        <w:jc w:val="left"/>
        <w:rPr>
          <w:rFonts w:eastAsia="Calibri" w:cs="Verdana,Bold"/>
          <w:bCs/>
          <w:lang w:eastAsia="nl-BE"/>
        </w:rPr>
      </w:pPr>
      <w:r w:rsidRPr="00A954DA">
        <w:rPr>
          <w:rFonts w:eastAsia="Calibri" w:cs="Verdana,Bold"/>
          <w:bCs/>
          <w:lang w:eastAsia="nl-BE"/>
        </w:rPr>
        <w:t>bepaalde diploma’s, getuigschriften, attesten of brevetten;</w:t>
      </w:r>
    </w:p>
    <w:p w14:paraId="6899E575" w14:textId="77777777" w:rsidR="00D36CDB" w:rsidRPr="00A954DA" w:rsidRDefault="00D36CDB" w:rsidP="00BD1E87">
      <w:pPr>
        <w:pStyle w:val="Lijstalinea"/>
        <w:numPr>
          <w:ilvl w:val="0"/>
          <w:numId w:val="19"/>
        </w:numPr>
        <w:autoSpaceDE w:val="0"/>
        <w:autoSpaceDN w:val="0"/>
        <w:adjustRightInd w:val="0"/>
        <w:ind w:left="1134" w:hanging="425"/>
        <w:jc w:val="left"/>
        <w:rPr>
          <w:rFonts w:eastAsia="Calibri" w:cs="Verdana,Bold"/>
          <w:bCs/>
          <w:lang w:eastAsia="nl-BE"/>
        </w:rPr>
      </w:pPr>
      <w:r w:rsidRPr="00A954DA">
        <w:rPr>
          <w:rFonts w:eastAsia="Calibri" w:cs="Verdana,Bold"/>
          <w:bCs/>
          <w:lang w:eastAsia="nl-BE"/>
        </w:rPr>
        <w:t>bepaalde relevante competenties;</w:t>
      </w:r>
    </w:p>
    <w:p w14:paraId="7304B475" w14:textId="77777777" w:rsidR="00D36CDB" w:rsidRPr="00A954DA" w:rsidRDefault="00D36CDB" w:rsidP="00BD1E87">
      <w:pPr>
        <w:pStyle w:val="artikeltekst"/>
        <w:numPr>
          <w:ilvl w:val="0"/>
          <w:numId w:val="19"/>
        </w:numPr>
        <w:spacing w:before="0" w:after="0"/>
        <w:ind w:left="1134" w:hanging="425"/>
        <w:rPr>
          <w:szCs w:val="24"/>
        </w:rPr>
      </w:pPr>
      <w:r w:rsidRPr="00A954DA">
        <w:rPr>
          <w:rFonts w:eastAsia="Calibri" w:cs="Verdana,Bold"/>
          <w:bCs w:val="0"/>
          <w:szCs w:val="24"/>
          <w:lang w:eastAsia="nl-BE"/>
        </w:rPr>
        <w:t>bepaalde expertise.</w:t>
      </w:r>
    </w:p>
    <w:p w14:paraId="168BEF7B" w14:textId="77777777" w:rsidR="00042FAF" w:rsidRPr="00E457DB" w:rsidRDefault="00042FAF" w:rsidP="006938C0">
      <w:pPr>
        <w:pStyle w:val="artikeltekst"/>
        <w:spacing w:before="0" w:after="0"/>
        <w:ind w:firstLine="707"/>
      </w:pPr>
    </w:p>
    <w:p w14:paraId="116F08A5" w14:textId="77777777" w:rsidR="009F4431" w:rsidRPr="00E457DB" w:rsidRDefault="009F4431" w:rsidP="00042FAF">
      <w:pPr>
        <w:pStyle w:val="artikeltekst"/>
        <w:spacing w:before="0" w:after="0"/>
      </w:pPr>
      <w:r w:rsidRPr="00E457DB">
        <w:t xml:space="preserve">De betrekkingen bij het bestuur zijn toegankelijk voor vrouwen en mannen. </w:t>
      </w:r>
    </w:p>
    <w:p w14:paraId="6BAB55F0" w14:textId="77777777" w:rsidR="00042FAF" w:rsidRPr="00E457DB" w:rsidRDefault="00042FAF" w:rsidP="00042FAF">
      <w:pPr>
        <w:pStyle w:val="artikeltekst"/>
        <w:spacing w:before="0" w:after="0"/>
      </w:pPr>
    </w:p>
    <w:p w14:paraId="270CDAA4" w14:textId="77777777" w:rsidR="00171258" w:rsidRDefault="00171258" w:rsidP="00171258">
      <w:pPr>
        <w:pStyle w:val="artikeltekst"/>
        <w:spacing w:before="0" w:after="0"/>
      </w:pPr>
      <w:r w:rsidRPr="00A954DA">
        <w:t>De lijst van erkende diploma’s of getuigenschriften per niveau wordt door de Vlaamse minister, bevoegd voor binnenlandse aangelegenheden, vastgesteld. Alleen de erkende diploma’s of getuigenschriften op die lijst komen bij aanwerving in aanmerking.</w:t>
      </w:r>
    </w:p>
    <w:p w14:paraId="332C8232" w14:textId="77777777" w:rsidR="00B422BD" w:rsidRDefault="00B422BD" w:rsidP="00171258">
      <w:pPr>
        <w:pStyle w:val="artikeltekst"/>
        <w:spacing w:before="0" w:after="0"/>
      </w:pPr>
    </w:p>
    <w:p w14:paraId="4D8B8FFB" w14:textId="77777777" w:rsidR="00B422BD" w:rsidRPr="00CE7106" w:rsidRDefault="00B422BD" w:rsidP="00B422BD">
      <w:pPr>
        <w:pStyle w:val="artikeltekst"/>
        <w:spacing w:before="0" w:after="0"/>
        <w:rPr>
          <w:szCs w:val="24"/>
        </w:rPr>
      </w:pPr>
      <w:r w:rsidRPr="004802F8">
        <w:rPr>
          <w:szCs w:val="24"/>
        </w:rPr>
        <w:t xml:space="preserve">De kandidaten </w:t>
      </w:r>
      <w:r w:rsidRPr="004802F8">
        <w:t xml:space="preserve">leveren, in voorkomend geval, </w:t>
      </w:r>
      <w:r w:rsidRPr="004802F8">
        <w:rPr>
          <w:szCs w:val="24"/>
        </w:rPr>
        <w:t xml:space="preserve">het bewijs van </w:t>
      </w:r>
      <w:r w:rsidRPr="004802F8">
        <w:rPr>
          <w:bCs w:val="0"/>
          <w:iCs w:val="0"/>
        </w:rPr>
        <w:t>de</w:t>
      </w:r>
      <w:r w:rsidRPr="004802F8">
        <w:rPr>
          <w:szCs w:val="24"/>
        </w:rPr>
        <w:t xml:space="preserve"> gelijkstelling of gelijkwaardigheid.</w:t>
      </w:r>
      <w:r w:rsidR="00E52570" w:rsidRPr="004802F8">
        <w:rPr>
          <w:szCs w:val="24"/>
        </w:rPr>
        <w:t xml:space="preserve"> Het NARIC is bevoegd voor de erkenning van buitenlandse diploma’s (https://www.naricvlaanderen.be).</w:t>
      </w:r>
    </w:p>
    <w:p w14:paraId="7E1F6586" w14:textId="77777777" w:rsidR="00A954DA" w:rsidRPr="00E457DB" w:rsidRDefault="00A954DA" w:rsidP="009F4431">
      <w:pPr>
        <w:pStyle w:val="Plattetekst21"/>
        <w:ind w:left="720"/>
        <w:jc w:val="both"/>
        <w:rPr>
          <w:rFonts w:ascii="Garamond" w:hAnsi="Garamond" w:cs="Arial"/>
          <w:szCs w:val="24"/>
        </w:rPr>
      </w:pPr>
    </w:p>
    <w:p w14:paraId="1586C19D"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12.</w:t>
      </w:r>
    </w:p>
    <w:p w14:paraId="6DBE684B" w14:textId="77777777" w:rsidR="009F4431" w:rsidRPr="00E457DB" w:rsidRDefault="009F4431" w:rsidP="009F4431">
      <w:pPr>
        <w:pStyle w:val="Plattetekst21"/>
        <w:ind w:left="720"/>
        <w:jc w:val="both"/>
        <w:rPr>
          <w:rFonts w:ascii="Garamond" w:hAnsi="Garamond" w:cs="Arial"/>
          <w:szCs w:val="24"/>
        </w:rPr>
      </w:pPr>
    </w:p>
    <w:p w14:paraId="3CB3F14B" w14:textId="77777777" w:rsidR="00171258" w:rsidRPr="00A954DA" w:rsidRDefault="00171258" w:rsidP="00171258">
      <w:pPr>
        <w:pStyle w:val="artikeltekst"/>
        <w:spacing w:before="0" w:after="0"/>
      </w:pPr>
      <w:r w:rsidRPr="00A954DA">
        <w:t>In uitzonderlijke gevallen en op grond van vooraf vastgestelde, objectieve criteria kan de aanstellende overheid bij de vacantverklaring van een betrekking van niveau A, B of C beslissen om de diplomavereiste die als regel geldt voor dat niveau te schrappen. Die schrapping kan enkel als de functie noch op basis van de functiebeschrijving, noch krachtens een reglementering van de hogere overheid een diploma vergt.</w:t>
      </w:r>
    </w:p>
    <w:p w14:paraId="5E3CA163" w14:textId="77777777" w:rsidR="00171258" w:rsidRPr="00A954DA" w:rsidRDefault="00171258" w:rsidP="00171258">
      <w:pPr>
        <w:pStyle w:val="artikeltekst"/>
        <w:spacing w:before="0" w:after="0"/>
      </w:pPr>
    </w:p>
    <w:p w14:paraId="57083652" w14:textId="77777777" w:rsidR="00171258" w:rsidRPr="00A954DA" w:rsidRDefault="00171258" w:rsidP="00171258">
      <w:pPr>
        <w:pStyle w:val="artikeltekst"/>
        <w:spacing w:before="0" w:after="0"/>
      </w:pPr>
      <w:r w:rsidRPr="00A954DA">
        <w:t>Een kandidaat die niet over het vereiste diploma beschikt, komt in aanmerking als hij, ofwel:</w:t>
      </w:r>
    </w:p>
    <w:p w14:paraId="7118BC15" w14:textId="77777777" w:rsidR="00171258" w:rsidRPr="00A954DA" w:rsidRDefault="00171258" w:rsidP="00BD1E87">
      <w:pPr>
        <w:pStyle w:val="artikeltekst"/>
        <w:numPr>
          <w:ilvl w:val="0"/>
          <w:numId w:val="20"/>
        </w:numPr>
        <w:spacing w:before="0" w:after="0"/>
      </w:pPr>
      <w:r w:rsidRPr="00A954DA">
        <w:t>voldoet aan een vereiste inzake relevante beroepservaring en slaagt voor een niveau- of capaciteitstest;</w:t>
      </w:r>
    </w:p>
    <w:p w14:paraId="5CF458BB" w14:textId="77777777" w:rsidR="00171258" w:rsidRPr="00A954DA" w:rsidRDefault="00171258" w:rsidP="00BD1E87">
      <w:pPr>
        <w:pStyle w:val="artikeltekst"/>
        <w:numPr>
          <w:ilvl w:val="0"/>
          <w:numId w:val="20"/>
        </w:numPr>
        <w:spacing w:before="0" w:after="0"/>
      </w:pPr>
      <w:r w:rsidRPr="00A954DA">
        <w:t>beschikt over een op de functie afgestemd ervaringsbewijs, uitgereikt overeenkomstig de Vlaamse regelgeving over de titels van beroepsbekwaamheid;</w:t>
      </w:r>
    </w:p>
    <w:p w14:paraId="24FCD560" w14:textId="77777777" w:rsidR="005730DE" w:rsidRPr="00A954DA" w:rsidRDefault="00171258" w:rsidP="00BD1E87">
      <w:pPr>
        <w:pStyle w:val="artikeltekst"/>
        <w:numPr>
          <w:ilvl w:val="0"/>
          <w:numId w:val="20"/>
        </w:numPr>
        <w:spacing w:before="0" w:after="0"/>
      </w:pPr>
      <w:r w:rsidRPr="00A954DA">
        <w:t>beschikt over een op de functie afgestemd attest van een beroepsopleiding die hij gevolgd heeft bij een door de Vlaamse regering erkende instelling voor beroepsopleiding.</w:t>
      </w:r>
      <w:r w:rsidR="005730DE" w:rsidRPr="00A954DA">
        <w:t xml:space="preserve"> </w:t>
      </w:r>
    </w:p>
    <w:p w14:paraId="12929CBE" w14:textId="77777777" w:rsidR="005730DE" w:rsidRPr="00C537FA" w:rsidRDefault="005730DE" w:rsidP="00C537FA">
      <w:pPr>
        <w:pStyle w:val="artikeltekst"/>
        <w:spacing w:before="0" w:after="0"/>
      </w:pPr>
    </w:p>
    <w:p w14:paraId="1D93E8D6" w14:textId="77777777" w:rsidR="007B2009" w:rsidRPr="00F040FC" w:rsidRDefault="00C537FA" w:rsidP="00C537FA">
      <w:pPr>
        <w:pStyle w:val="artikeltekst"/>
        <w:spacing w:before="0" w:after="0"/>
      </w:pPr>
      <w:r w:rsidRPr="00F040FC">
        <w:t xml:space="preserve">De beslissing om geen diplomavereiste op te leggen, moet </w:t>
      </w:r>
      <w:r w:rsidR="007B2009" w:rsidRPr="00F040FC">
        <w:t>steunen op objectieve criteria.</w:t>
      </w:r>
    </w:p>
    <w:p w14:paraId="4E581BFA" w14:textId="77777777" w:rsidR="00C537FA" w:rsidRPr="00F040FC" w:rsidRDefault="007B2009" w:rsidP="00C537FA">
      <w:pPr>
        <w:pStyle w:val="artikeltekst"/>
        <w:spacing w:before="0" w:after="0"/>
      </w:pPr>
      <w:r w:rsidRPr="00F040FC">
        <w:t>Deze zijn</w:t>
      </w:r>
      <w:r w:rsidR="00C537FA" w:rsidRPr="00F040FC">
        <w:t>:</w:t>
      </w:r>
    </w:p>
    <w:p w14:paraId="2536358A" w14:textId="77777777" w:rsidR="00C537FA" w:rsidRPr="00F040FC" w:rsidRDefault="00C537FA" w:rsidP="00BD1E87">
      <w:pPr>
        <w:pStyle w:val="artikeltekst"/>
        <w:numPr>
          <w:ilvl w:val="0"/>
          <w:numId w:val="52"/>
        </w:numPr>
        <w:spacing w:before="0" w:after="0"/>
      </w:pPr>
      <w:r w:rsidRPr="00F040FC">
        <w:t>gegevens van de regionale overheid over schaarste op de arbeidsmarkt om bepaalde betrekkingen te vervullen;</w:t>
      </w:r>
    </w:p>
    <w:p w14:paraId="2BB0C24E" w14:textId="77777777" w:rsidR="00C537FA" w:rsidRPr="00F040FC" w:rsidRDefault="00C537FA" w:rsidP="00BD1E87">
      <w:pPr>
        <w:pStyle w:val="artikeltekst"/>
        <w:numPr>
          <w:ilvl w:val="0"/>
          <w:numId w:val="52"/>
        </w:numPr>
        <w:spacing w:before="0" w:after="0"/>
      </w:pPr>
      <w:r w:rsidRPr="00F040FC">
        <w:t>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w:t>
      </w:r>
      <w:r w:rsidR="007B2009" w:rsidRPr="00F040FC">
        <w:t>.</w:t>
      </w:r>
    </w:p>
    <w:p w14:paraId="371AF5A4" w14:textId="77777777" w:rsidR="00B51204" w:rsidRPr="00F040FC" w:rsidRDefault="00B51204" w:rsidP="00BD1E87">
      <w:pPr>
        <w:pStyle w:val="artikeltekst"/>
        <w:numPr>
          <w:ilvl w:val="0"/>
          <w:numId w:val="52"/>
        </w:numPr>
        <w:spacing w:before="0" w:after="0"/>
      </w:pPr>
      <w:r w:rsidRPr="00F040FC">
        <w:t>bepaalde functiespecifieke criteria.</w:t>
      </w:r>
    </w:p>
    <w:p w14:paraId="204E5D1C" w14:textId="77777777" w:rsidR="00A6503A" w:rsidRPr="00F040FC" w:rsidRDefault="00A6503A" w:rsidP="00C537FA">
      <w:pPr>
        <w:pStyle w:val="artikeltekst"/>
        <w:spacing w:before="0" w:after="0"/>
      </w:pPr>
    </w:p>
    <w:p w14:paraId="7956CE6A" w14:textId="77777777" w:rsidR="00B51204" w:rsidRPr="00F040FC" w:rsidRDefault="00B51204" w:rsidP="00B51204">
      <w:pPr>
        <w:pStyle w:val="artikeltekst"/>
        <w:spacing w:before="0" w:after="0"/>
      </w:pPr>
      <w:r w:rsidRPr="00F040FC">
        <w:t>Afwijking van de diplomavoorwaarden op basis van criterium c) is enkel mogelijk voor volgende betrekkingen:</w:t>
      </w:r>
    </w:p>
    <w:p w14:paraId="1239B125" w14:textId="77777777" w:rsidR="00B51204" w:rsidRPr="00F040FC" w:rsidRDefault="00B51204" w:rsidP="00BD1E87">
      <w:pPr>
        <w:pStyle w:val="artikeltekst"/>
        <w:numPr>
          <w:ilvl w:val="0"/>
          <w:numId w:val="53"/>
        </w:numPr>
        <w:spacing w:before="0" w:after="0"/>
      </w:pPr>
      <w:r w:rsidRPr="00F040FC">
        <w:t>Deskundige ICT</w:t>
      </w:r>
    </w:p>
    <w:p w14:paraId="4A4D9D00" w14:textId="77777777" w:rsidR="00B51204" w:rsidRPr="00F040FC" w:rsidRDefault="00B51204" w:rsidP="00BD1E87">
      <w:pPr>
        <w:pStyle w:val="artikeltekst"/>
        <w:numPr>
          <w:ilvl w:val="0"/>
          <w:numId w:val="53"/>
        </w:numPr>
        <w:spacing w:before="0" w:after="0"/>
      </w:pPr>
      <w:r w:rsidRPr="00F040FC">
        <w:t>Systeembeheerder</w:t>
      </w:r>
    </w:p>
    <w:p w14:paraId="1E8CEA8F" w14:textId="77777777" w:rsidR="00B51204" w:rsidRPr="00F040FC" w:rsidRDefault="00B51204" w:rsidP="00BD1E87">
      <w:pPr>
        <w:pStyle w:val="artikeltekst"/>
        <w:numPr>
          <w:ilvl w:val="0"/>
          <w:numId w:val="53"/>
        </w:numPr>
        <w:spacing w:before="0" w:after="0"/>
      </w:pPr>
      <w:r w:rsidRPr="00F040FC">
        <w:t>GIS-coördinator</w:t>
      </w:r>
    </w:p>
    <w:p w14:paraId="1F0F3676" w14:textId="77777777" w:rsidR="00C537FA" w:rsidRPr="00C537FA" w:rsidRDefault="00C537FA" w:rsidP="00C537FA">
      <w:pPr>
        <w:pStyle w:val="artikeltekst"/>
        <w:spacing w:before="0" w:after="0"/>
      </w:pPr>
    </w:p>
    <w:p w14:paraId="25A8FD6C"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13.</w:t>
      </w:r>
    </w:p>
    <w:p w14:paraId="5F0EE6AF" w14:textId="77777777" w:rsidR="009F4431" w:rsidRPr="00E457DB" w:rsidRDefault="009F4431" w:rsidP="009F4431">
      <w:pPr>
        <w:pStyle w:val="Plattetekst21"/>
        <w:ind w:left="720"/>
        <w:jc w:val="both"/>
        <w:rPr>
          <w:rFonts w:ascii="Garamond" w:hAnsi="Garamond" w:cs="Arial"/>
          <w:szCs w:val="24"/>
        </w:rPr>
      </w:pPr>
    </w:p>
    <w:p w14:paraId="59B4A83B" w14:textId="77777777" w:rsidR="009F4431" w:rsidRPr="00E457DB" w:rsidRDefault="009F4431" w:rsidP="006938C0">
      <w:pPr>
        <w:pStyle w:val="Plattetekst21"/>
        <w:ind w:left="1410" w:hanging="690"/>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 xml:space="preserve">Het personeelslid dat tewerkgesteld is in een deeltijdse functie nadat het geslaagd is voor selectieproeven, is vrijgesteld van nieuwe selectieproeven als de wekelijkse prestaties binnen die functie uitgebreid worden of als de functie voltijds wordt. </w:t>
      </w:r>
    </w:p>
    <w:p w14:paraId="02A6C56A" w14:textId="77777777" w:rsidR="009F4431" w:rsidRPr="00E457DB" w:rsidRDefault="009F4431" w:rsidP="009F4431">
      <w:pPr>
        <w:pStyle w:val="Plattetekst21"/>
        <w:jc w:val="both"/>
        <w:rPr>
          <w:rFonts w:ascii="Garamond" w:hAnsi="Garamond" w:cs="Arial"/>
          <w:szCs w:val="24"/>
        </w:rPr>
      </w:pPr>
    </w:p>
    <w:p w14:paraId="52F02F26" w14:textId="77777777" w:rsidR="009F4431" w:rsidRPr="00E457DB" w:rsidRDefault="009F4431" w:rsidP="006938C0">
      <w:pPr>
        <w:pStyle w:val="artikeltekst"/>
        <w:spacing w:before="0" w:after="0"/>
        <w:ind w:left="1410" w:hanging="701"/>
      </w:pPr>
      <w:r w:rsidRPr="00E457DB">
        <w:t>§2.</w:t>
      </w:r>
      <w:r w:rsidRPr="00E457DB">
        <w:tab/>
        <w:t>In afwijking van artikel 11, §1, 2°, zijn kandidaten die al geslaagd zijn voor gelijkwaardige selectieproeven voor een functie bij het bestuur in dezelfde graad als de vacante functie, gedeeltelijk vrijgesteld van deelname aan de selectieproeven in volgende gevallen:</w:t>
      </w:r>
    </w:p>
    <w:p w14:paraId="634DB51F" w14:textId="77777777" w:rsidR="009F4431" w:rsidRPr="00E457DB" w:rsidRDefault="009F4431" w:rsidP="009F4431">
      <w:pPr>
        <w:pStyle w:val="artikeltekst"/>
        <w:spacing w:before="0" w:after="0"/>
      </w:pPr>
    </w:p>
    <w:p w14:paraId="372A61D2" w14:textId="77777777" w:rsidR="009F4431" w:rsidRPr="00E457DB" w:rsidRDefault="009F4431" w:rsidP="009F4431">
      <w:pPr>
        <w:pStyle w:val="bullets"/>
        <w:numPr>
          <w:ilvl w:val="0"/>
          <w:numId w:val="0"/>
        </w:numPr>
        <w:ind w:left="2127" w:hanging="709"/>
      </w:pPr>
      <w:r w:rsidRPr="00E457DB">
        <w:t>1°</w:t>
      </w:r>
      <w:r w:rsidRPr="00E457DB">
        <w:tab/>
        <w:t>De selectieproeven waarin de kandidaat slaagde, zijn op het ogenblik van het afsluiten van de kandidaturen maximaal één jaar oud (datum proces-verbaal van het selectiegedeelte);</w:t>
      </w:r>
    </w:p>
    <w:p w14:paraId="6FF77CEB" w14:textId="77777777" w:rsidR="009F4431" w:rsidRPr="00E457DB" w:rsidRDefault="009F4431" w:rsidP="009F4431">
      <w:pPr>
        <w:pStyle w:val="bullets"/>
        <w:numPr>
          <w:ilvl w:val="0"/>
          <w:numId w:val="0"/>
        </w:numPr>
        <w:ind w:left="2127" w:hanging="709"/>
      </w:pPr>
      <w:r w:rsidRPr="00E457DB">
        <w:t>2°</w:t>
      </w:r>
      <w:r w:rsidRPr="00E457DB">
        <w:tab/>
        <w:t>Deze vrijstelling kan niet ingeroepen worden voor het mondelinge selectiegedeelte.</w:t>
      </w:r>
    </w:p>
    <w:p w14:paraId="04803617" w14:textId="77777777" w:rsidR="009F4431" w:rsidRPr="00E457DB" w:rsidRDefault="009F4431" w:rsidP="009F4431">
      <w:pPr>
        <w:pStyle w:val="Plattetekst21"/>
        <w:ind w:left="720"/>
        <w:jc w:val="both"/>
        <w:rPr>
          <w:rFonts w:ascii="Garamond" w:hAnsi="Garamond" w:cs="Arial"/>
          <w:szCs w:val="24"/>
        </w:rPr>
      </w:pPr>
    </w:p>
    <w:p w14:paraId="45A7C76E" w14:textId="77777777" w:rsidR="009F4431" w:rsidRPr="00E457DB" w:rsidRDefault="009F4431" w:rsidP="006938C0">
      <w:pPr>
        <w:pStyle w:val="Plattetekst21"/>
        <w:ind w:left="1416"/>
        <w:jc w:val="both"/>
        <w:rPr>
          <w:rFonts w:ascii="Garamond" w:hAnsi="Garamond" w:cs="Arial"/>
          <w:szCs w:val="24"/>
        </w:rPr>
      </w:pPr>
      <w:r w:rsidRPr="00E457DB">
        <w:rPr>
          <w:rFonts w:ascii="Garamond" w:hAnsi="Garamond" w:cs="Arial"/>
          <w:szCs w:val="24"/>
        </w:rPr>
        <w:t>Voor de nieuwe selectie gelden in dat geval de resultaten die de kandidaat behaalde voor de eerder afgelegde overeenstemmende proeven.</w:t>
      </w:r>
    </w:p>
    <w:p w14:paraId="509A8DD8" w14:textId="77777777" w:rsidR="009F4431" w:rsidRPr="00E457DB" w:rsidRDefault="009F4431" w:rsidP="009F4431">
      <w:pPr>
        <w:pStyle w:val="Plattetekst21"/>
        <w:ind w:left="709"/>
        <w:jc w:val="both"/>
        <w:rPr>
          <w:rFonts w:ascii="Garamond" w:hAnsi="Garamond" w:cs="Arial"/>
          <w:szCs w:val="24"/>
        </w:rPr>
      </w:pPr>
    </w:p>
    <w:p w14:paraId="54406ADD" w14:textId="77777777" w:rsidR="009F4431" w:rsidRPr="00E457DB" w:rsidRDefault="009F4431" w:rsidP="006938C0">
      <w:pPr>
        <w:pStyle w:val="Plattetekst21"/>
        <w:ind w:left="1416"/>
        <w:jc w:val="both"/>
        <w:rPr>
          <w:rFonts w:ascii="Garamond" w:hAnsi="Garamond" w:cs="Arial"/>
          <w:szCs w:val="24"/>
        </w:rPr>
      </w:pPr>
      <w:r w:rsidRPr="00E457DB">
        <w:rPr>
          <w:rFonts w:ascii="Garamond" w:hAnsi="Garamond" w:cs="Arial"/>
          <w:szCs w:val="24"/>
        </w:rPr>
        <w:t xml:space="preserve">De kandidaat vraagt de vrijstelling aan. De aanstellende overheid beslist over de vrijstelling en deelt ze schriftelijk mee aan de kandidaat en aan de selectiecommissie. </w:t>
      </w:r>
      <w:r w:rsidR="003907DF" w:rsidRPr="00E457DB">
        <w:rPr>
          <w:rFonts w:ascii="Garamond" w:hAnsi="Garamond" w:cs="Arial"/>
          <w:szCs w:val="24"/>
        </w:rPr>
        <w:t xml:space="preserve">Indien de raad de aanstellende overheid is, beslist het </w:t>
      </w:r>
      <w:r w:rsidR="000C4E7F" w:rsidRPr="00E457DB">
        <w:rPr>
          <w:rFonts w:ascii="Garamond" w:hAnsi="Garamond" w:cs="Arial"/>
          <w:szCs w:val="24"/>
        </w:rPr>
        <w:t>uitvoerend orgaan</w:t>
      </w:r>
      <w:r w:rsidR="003907DF" w:rsidRPr="00E457DB">
        <w:rPr>
          <w:rFonts w:ascii="Garamond" w:hAnsi="Garamond" w:cs="Arial"/>
          <w:szCs w:val="24"/>
        </w:rPr>
        <w:t xml:space="preserve"> over de vrijstelling.</w:t>
      </w:r>
    </w:p>
    <w:p w14:paraId="4650807E" w14:textId="77777777" w:rsidR="009F4431" w:rsidRPr="00E457DB" w:rsidRDefault="009F4431" w:rsidP="009F4431">
      <w:pPr>
        <w:pStyle w:val="Plattetekst21"/>
        <w:ind w:left="720"/>
        <w:jc w:val="both"/>
        <w:rPr>
          <w:rFonts w:ascii="Garamond" w:hAnsi="Garamond" w:cs="Arial"/>
          <w:szCs w:val="24"/>
        </w:rPr>
      </w:pPr>
    </w:p>
    <w:p w14:paraId="195E444F"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br w:type="page"/>
      </w:r>
    </w:p>
    <w:p w14:paraId="506F38B4" w14:textId="77777777" w:rsidR="009F4431" w:rsidRPr="00E457DB" w:rsidRDefault="009F4431" w:rsidP="009F4431">
      <w:pPr>
        <w:pStyle w:val="Kop3"/>
        <w:spacing w:before="0" w:after="0"/>
        <w:ind w:left="1800" w:hanging="1800"/>
      </w:pPr>
      <w:bookmarkStart w:id="46" w:name="_Toc211230359"/>
      <w:bookmarkStart w:id="47" w:name="_Toc213057891"/>
      <w:bookmarkStart w:id="48" w:name="_Toc219792202"/>
      <w:bookmarkStart w:id="49" w:name="_Toc106110212"/>
      <w:r w:rsidRPr="00E457DB">
        <w:t>Afdeling II.</w:t>
      </w:r>
      <w:r w:rsidRPr="00E457DB">
        <w:tab/>
        <w:t>De aanwervingsprocedure</w:t>
      </w:r>
      <w:bookmarkEnd w:id="46"/>
      <w:bookmarkEnd w:id="47"/>
      <w:bookmarkEnd w:id="48"/>
      <w:bookmarkEnd w:id="49"/>
      <w:r w:rsidRPr="00E457DB">
        <w:t xml:space="preserve"> </w:t>
      </w:r>
    </w:p>
    <w:p w14:paraId="55DF3F76" w14:textId="77777777" w:rsidR="009F4431" w:rsidRPr="00E457DB" w:rsidRDefault="009F4431" w:rsidP="009F4431">
      <w:pPr>
        <w:pStyle w:val="Plattetekst21"/>
        <w:jc w:val="both"/>
        <w:rPr>
          <w:rFonts w:ascii="Garamond" w:hAnsi="Garamond" w:cs="Arial"/>
          <w:szCs w:val="24"/>
        </w:rPr>
      </w:pPr>
    </w:p>
    <w:p w14:paraId="7092652F" w14:textId="77777777" w:rsidR="009F4431" w:rsidRPr="00E457DB" w:rsidRDefault="009F4431" w:rsidP="009F4431">
      <w:pPr>
        <w:pStyle w:val="Plattetekst21"/>
        <w:jc w:val="both"/>
        <w:rPr>
          <w:rFonts w:ascii="Garamond" w:hAnsi="Garamond" w:cs="Arial"/>
          <w:szCs w:val="24"/>
        </w:rPr>
      </w:pPr>
    </w:p>
    <w:p w14:paraId="3B40BBAD"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 xml:space="preserve">Art. 14. </w:t>
      </w:r>
    </w:p>
    <w:p w14:paraId="3D6CC293" w14:textId="77777777" w:rsidR="009F4431" w:rsidRPr="00E457DB" w:rsidRDefault="009F4431" w:rsidP="009F4431">
      <w:pPr>
        <w:pStyle w:val="Plattetekst21"/>
        <w:tabs>
          <w:tab w:val="left" w:pos="1440"/>
        </w:tabs>
        <w:ind w:left="1440" w:hanging="720"/>
        <w:jc w:val="both"/>
        <w:rPr>
          <w:rFonts w:ascii="Garamond" w:hAnsi="Garamond" w:cs="Arial"/>
          <w:szCs w:val="24"/>
        </w:rPr>
      </w:pPr>
    </w:p>
    <w:p w14:paraId="10715C5E" w14:textId="77777777" w:rsidR="009F4431" w:rsidRPr="00E457DB" w:rsidRDefault="009F4431" w:rsidP="006938C0">
      <w:pPr>
        <w:pStyle w:val="Plattetekst21"/>
        <w:ind w:left="1410" w:hanging="690"/>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 xml:space="preserve">Aan elke aanwerving gaat een externe bekendmaking van de vacature met een oproep tot kandidaten vooraf. </w:t>
      </w:r>
    </w:p>
    <w:p w14:paraId="67F14941" w14:textId="77777777" w:rsidR="009F4431" w:rsidRPr="00E457DB" w:rsidRDefault="009F4431" w:rsidP="009F4431">
      <w:pPr>
        <w:pStyle w:val="Plattetekst21"/>
        <w:tabs>
          <w:tab w:val="left" w:pos="1440"/>
        </w:tabs>
        <w:ind w:left="1440" w:hanging="720"/>
        <w:jc w:val="both"/>
        <w:rPr>
          <w:rFonts w:ascii="Garamond" w:hAnsi="Garamond" w:cs="Arial"/>
          <w:szCs w:val="24"/>
        </w:rPr>
      </w:pPr>
    </w:p>
    <w:p w14:paraId="2E942AEA" w14:textId="77777777" w:rsidR="009F4431" w:rsidRPr="00E457DB" w:rsidRDefault="009F4431" w:rsidP="006938C0">
      <w:pPr>
        <w:pStyle w:val="Plattetekst21"/>
        <w:tabs>
          <w:tab w:val="left" w:pos="709"/>
        </w:tabs>
        <w:ind w:left="1410"/>
        <w:jc w:val="both"/>
        <w:rPr>
          <w:rFonts w:ascii="Garamond" w:hAnsi="Garamond" w:cs="Arial"/>
          <w:szCs w:val="24"/>
        </w:rPr>
      </w:pPr>
      <w:r w:rsidRPr="00E457DB">
        <w:rPr>
          <w:rFonts w:ascii="Garamond" w:hAnsi="Garamond" w:cs="Arial"/>
          <w:szCs w:val="24"/>
        </w:rPr>
        <w:t>De aanstellende overheid stelt na de vacantverklaring van een of meer functies de inhoud van het vacaturebericht vast en kiest de gepaste bekendmakingskanalen op basis van de door de in deze rechtspositieregeling bepaalde regels.</w:t>
      </w:r>
    </w:p>
    <w:p w14:paraId="053F26DB" w14:textId="77777777" w:rsidR="009F4431" w:rsidRPr="00E457DB" w:rsidRDefault="009F4431" w:rsidP="009F4431">
      <w:pPr>
        <w:pStyle w:val="Plattetekst21"/>
        <w:tabs>
          <w:tab w:val="left" w:pos="1134"/>
        </w:tabs>
        <w:ind w:left="1440"/>
        <w:jc w:val="both"/>
        <w:rPr>
          <w:rFonts w:ascii="Garamond" w:hAnsi="Garamond" w:cs="Arial"/>
          <w:szCs w:val="24"/>
        </w:rPr>
      </w:pPr>
    </w:p>
    <w:p w14:paraId="62C25CD9" w14:textId="0BA088C8" w:rsidR="00856EC9" w:rsidRPr="00856EC9" w:rsidRDefault="009F4431" w:rsidP="00856EC9">
      <w:pPr>
        <w:pStyle w:val="Plattetekst21"/>
        <w:tabs>
          <w:tab w:val="left" w:pos="709"/>
        </w:tabs>
        <w:ind w:left="1410"/>
        <w:jc w:val="both"/>
        <w:rPr>
          <w:rFonts w:ascii="Garamond" w:hAnsi="Garamond" w:cs="Arial"/>
          <w:szCs w:val="24"/>
        </w:rPr>
      </w:pPr>
      <w:r w:rsidRPr="00C005AC">
        <w:rPr>
          <w:rFonts w:ascii="Garamond" w:hAnsi="Garamond" w:cs="Arial"/>
          <w:szCs w:val="24"/>
        </w:rPr>
        <w:t xml:space="preserve">De openverklaarde betrekkingen worden </w:t>
      </w:r>
      <w:r w:rsidR="00443B50" w:rsidRPr="00C005AC">
        <w:rPr>
          <w:rFonts w:ascii="Garamond" w:hAnsi="Garamond" w:cs="Arial"/>
          <w:szCs w:val="24"/>
        </w:rPr>
        <w:t>ten minste in twee vers</w:t>
      </w:r>
      <w:r w:rsidR="00D13ACD" w:rsidRPr="00C005AC">
        <w:rPr>
          <w:rFonts w:ascii="Garamond" w:hAnsi="Garamond" w:cs="Arial"/>
          <w:szCs w:val="24"/>
        </w:rPr>
        <w:t>chillende bekendmakingskanalen</w:t>
      </w:r>
      <w:r w:rsidR="00443B50" w:rsidRPr="00C005AC">
        <w:rPr>
          <w:rFonts w:ascii="Garamond" w:hAnsi="Garamond" w:cs="Arial"/>
          <w:szCs w:val="24"/>
        </w:rPr>
        <w:t xml:space="preserve"> bekendgemaakt</w:t>
      </w:r>
      <w:r w:rsidR="0002413E" w:rsidRPr="00C005AC">
        <w:rPr>
          <w:rFonts w:ascii="Garamond" w:hAnsi="Garamond" w:cs="Arial"/>
          <w:szCs w:val="24"/>
        </w:rPr>
        <w:t xml:space="preserve"> </w:t>
      </w:r>
      <w:r w:rsidR="0002413E" w:rsidRPr="00F555D7">
        <w:rPr>
          <w:rFonts w:ascii="Garamond" w:hAnsi="Garamond" w:cs="Arial"/>
          <w:strike/>
          <w:szCs w:val="24"/>
          <w:highlight w:val="yellow"/>
        </w:rPr>
        <w:t xml:space="preserve">waarbij de bekendmaking niet beperkt kan blijven </w:t>
      </w:r>
      <w:r w:rsidR="00F642A9" w:rsidRPr="00F555D7">
        <w:rPr>
          <w:rFonts w:ascii="Garamond" w:hAnsi="Garamond" w:cs="Arial"/>
          <w:strike/>
          <w:szCs w:val="24"/>
          <w:highlight w:val="yellow"/>
        </w:rPr>
        <w:t>tot uitsluitend elektronische kanalen</w:t>
      </w:r>
      <w:r w:rsidR="00443B50" w:rsidRPr="00C005AC">
        <w:rPr>
          <w:rFonts w:ascii="Garamond" w:hAnsi="Garamond" w:cs="Arial"/>
          <w:szCs w:val="24"/>
        </w:rPr>
        <w:t>.</w:t>
      </w:r>
      <w:r w:rsidR="005D3B11">
        <w:rPr>
          <w:rFonts w:ascii="Garamond" w:hAnsi="Garamond" w:cs="Arial"/>
          <w:szCs w:val="24"/>
        </w:rPr>
        <w:t xml:space="preserve"> </w:t>
      </w:r>
      <w:r w:rsidR="00CA727B" w:rsidRPr="00EB7512">
        <w:rPr>
          <w:rFonts w:ascii="Garamond" w:hAnsi="Garamond" w:cs="Arial"/>
          <w:szCs w:val="24"/>
          <w:highlight w:val="yellow"/>
        </w:rPr>
        <w:t>Bij de keuze van de bekendmakingskanalen houdt de aanstellende overheid rekening met de doeltreffendheid ervan voor de vacante functie.</w:t>
      </w:r>
    </w:p>
    <w:p w14:paraId="5570E100" w14:textId="77777777" w:rsidR="009F4431" w:rsidRDefault="009F4431" w:rsidP="00A2697F">
      <w:pPr>
        <w:pStyle w:val="Plattetekst21"/>
        <w:tabs>
          <w:tab w:val="left" w:pos="709"/>
        </w:tabs>
        <w:ind w:left="1410"/>
        <w:jc w:val="both"/>
        <w:rPr>
          <w:rFonts w:ascii="Garamond" w:hAnsi="Garamond" w:cs="Arial"/>
          <w:szCs w:val="24"/>
          <w:lang w:val="nl-BE"/>
        </w:rPr>
      </w:pPr>
    </w:p>
    <w:p w14:paraId="6674939D" w14:textId="77777777" w:rsidR="00856EC9" w:rsidRPr="00F040FC" w:rsidRDefault="00856EC9" w:rsidP="00856EC9">
      <w:pPr>
        <w:pStyle w:val="Plattetekst21"/>
        <w:tabs>
          <w:tab w:val="left" w:pos="709"/>
        </w:tabs>
        <w:ind w:left="1410"/>
        <w:jc w:val="both"/>
        <w:rPr>
          <w:rFonts w:ascii="Garamond" w:hAnsi="Garamond" w:cs="Arial"/>
          <w:szCs w:val="24"/>
        </w:rPr>
      </w:pPr>
      <w:r w:rsidRPr="00F040FC">
        <w:rPr>
          <w:rFonts w:ascii="Garamond" w:hAnsi="Garamond" w:cs="Arial"/>
          <w:szCs w:val="24"/>
        </w:rPr>
        <w:t>De aanstellende overheid kiest, rekening houdend met deze minimale regel, de wijze van externe bekendmaking uit de volgende kanalen, rekening houde</w:t>
      </w:r>
      <w:r w:rsidR="00CE2B3A" w:rsidRPr="00F040FC">
        <w:rPr>
          <w:rFonts w:ascii="Garamond" w:hAnsi="Garamond" w:cs="Arial"/>
          <w:szCs w:val="24"/>
        </w:rPr>
        <w:t>nd met de aard van de vacature:</w:t>
      </w:r>
    </w:p>
    <w:p w14:paraId="214FED57" w14:textId="77777777" w:rsidR="00CE2B3A" w:rsidRPr="00F040FC" w:rsidRDefault="00CE2B3A"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nationaal verschijnende kranten of weekbladen</w:t>
      </w:r>
    </w:p>
    <w:p w14:paraId="1250ED63" w14:textId="77777777" w:rsidR="00CE2B3A" w:rsidRPr="00F040FC" w:rsidRDefault="00CE2B3A"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regionaal of lokaal verschijnende kranten of weekbladen</w:t>
      </w:r>
    </w:p>
    <w:p w14:paraId="45AFAD15" w14:textId="77777777" w:rsidR="00CE2B3A" w:rsidRPr="00F040FC" w:rsidRDefault="00CE2B3A"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gespecialiseerde tijdschriften en/of websites van beroepsgroepen of beroepsorganisaties</w:t>
      </w:r>
    </w:p>
    <w:p w14:paraId="7F8FC85B" w14:textId="77777777" w:rsidR="00CE2B3A" w:rsidRPr="00F040FC" w:rsidRDefault="008E3B8D"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de eigen website</w:t>
      </w:r>
    </w:p>
    <w:p w14:paraId="4A064112" w14:textId="77777777" w:rsidR="008E3B8D" w:rsidRPr="00F040FC" w:rsidRDefault="008E3B8D"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zelf geproduceerde media</w:t>
      </w:r>
    </w:p>
    <w:p w14:paraId="6CFB2CAC" w14:textId="77777777" w:rsidR="008E3B8D" w:rsidRPr="00F040FC" w:rsidRDefault="008E3B8D"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de plaatselijke radio of een regionale televisiezender</w:t>
      </w:r>
    </w:p>
    <w:p w14:paraId="7AEDBA37" w14:textId="77777777" w:rsidR="008E3B8D" w:rsidRPr="00F040FC" w:rsidRDefault="008E3B8D"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sociale media</w:t>
      </w:r>
    </w:p>
    <w:p w14:paraId="0D0DDA60" w14:textId="77777777" w:rsidR="008E3B8D" w:rsidRPr="00F040FC" w:rsidRDefault="008E3B8D" w:rsidP="00BD1E87">
      <w:pPr>
        <w:pStyle w:val="Plattetekst21"/>
        <w:numPr>
          <w:ilvl w:val="0"/>
          <w:numId w:val="51"/>
        </w:numPr>
        <w:tabs>
          <w:tab w:val="left" w:pos="709"/>
        </w:tabs>
        <w:jc w:val="both"/>
        <w:rPr>
          <w:rFonts w:ascii="Garamond" w:hAnsi="Garamond" w:cs="Arial"/>
          <w:szCs w:val="24"/>
        </w:rPr>
      </w:pPr>
      <w:r w:rsidRPr="00F040FC">
        <w:rPr>
          <w:rFonts w:ascii="Garamond" w:hAnsi="Garamond" w:cs="Arial"/>
          <w:szCs w:val="24"/>
        </w:rPr>
        <w:t>contact met onderwijsinstellingen.</w:t>
      </w:r>
    </w:p>
    <w:p w14:paraId="677F5B3B" w14:textId="77777777" w:rsidR="00856EC9" w:rsidRPr="00856EC9" w:rsidRDefault="00856EC9" w:rsidP="00A2697F">
      <w:pPr>
        <w:pStyle w:val="Plattetekst21"/>
        <w:tabs>
          <w:tab w:val="left" w:pos="709"/>
        </w:tabs>
        <w:ind w:left="1410"/>
        <w:jc w:val="both"/>
        <w:rPr>
          <w:rFonts w:ascii="Garamond" w:hAnsi="Garamond" w:cs="Arial"/>
          <w:szCs w:val="24"/>
          <w:lang w:val="nl-BE"/>
        </w:rPr>
      </w:pPr>
    </w:p>
    <w:p w14:paraId="1BDBD5C8" w14:textId="77777777" w:rsidR="009F4431" w:rsidRPr="00E457DB" w:rsidRDefault="009F4431" w:rsidP="006938C0">
      <w:pPr>
        <w:pStyle w:val="Plattetekst21"/>
        <w:tabs>
          <w:tab w:val="left" w:pos="709"/>
        </w:tabs>
        <w:ind w:left="1410"/>
        <w:jc w:val="both"/>
        <w:rPr>
          <w:rFonts w:ascii="Garamond" w:hAnsi="Garamond" w:cs="Arial"/>
          <w:szCs w:val="24"/>
        </w:rPr>
      </w:pPr>
      <w:r w:rsidRPr="00E457DB">
        <w:rPr>
          <w:rFonts w:ascii="Garamond" w:hAnsi="Garamond" w:cs="Arial"/>
          <w:szCs w:val="24"/>
        </w:rPr>
        <w:t>Aan de kandidaten wordt volgende informatie meegegeven via een infobundel of via het vacaturebericht:</w:t>
      </w:r>
    </w:p>
    <w:p w14:paraId="5BA509FC" w14:textId="77777777" w:rsidR="009F4431" w:rsidRPr="00E457DB" w:rsidRDefault="009F4431" w:rsidP="009F4431">
      <w:pPr>
        <w:pStyle w:val="Plattetekst21"/>
        <w:tabs>
          <w:tab w:val="left" w:pos="709"/>
        </w:tabs>
        <w:ind w:left="709"/>
        <w:jc w:val="both"/>
        <w:rPr>
          <w:rFonts w:ascii="Garamond" w:hAnsi="Garamond" w:cs="Arial"/>
          <w:szCs w:val="24"/>
        </w:rPr>
      </w:pPr>
    </w:p>
    <w:p w14:paraId="657CE874"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 naam van de betrekking en het bruto-jaarsalaris;</w:t>
      </w:r>
    </w:p>
    <w:p w14:paraId="03EE972A"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de vermelding of de betrekking in statutair dan wel in contractueel dienstverband vervuld wordt;</w:t>
      </w:r>
    </w:p>
    <w:p w14:paraId="7329E4BF"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de vermelding of de betrekking voltijds dan wel deeltijds vervuld wordt;</w:t>
      </w:r>
    </w:p>
    <w:p w14:paraId="29395FF6"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t>een beknopte weergave van de functievereisten op een wijze dat de a) kandidaten kunnen oordelen of ze in aanmerking komen;</w:t>
      </w:r>
    </w:p>
    <w:p w14:paraId="19231B7D"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5°</w:t>
      </w:r>
      <w:r w:rsidRPr="00E457DB">
        <w:rPr>
          <w:rFonts w:ascii="Garamond" w:hAnsi="Garamond" w:cs="Arial"/>
          <w:szCs w:val="24"/>
        </w:rPr>
        <w:tab/>
        <w:t>de wijze waarop de kandidaturen worden ingediend en de uiterste datum voor de indiening ervan.</w:t>
      </w:r>
    </w:p>
    <w:p w14:paraId="72E249F2" w14:textId="77777777" w:rsidR="009F4431" w:rsidRPr="00E457DB" w:rsidRDefault="009F4431" w:rsidP="009F4431">
      <w:pPr>
        <w:pStyle w:val="Plattetekst21"/>
        <w:ind w:left="2127" w:hanging="3"/>
        <w:jc w:val="both"/>
        <w:rPr>
          <w:rFonts w:ascii="Garamond" w:hAnsi="Garamond" w:cs="Arial"/>
          <w:szCs w:val="24"/>
        </w:rPr>
      </w:pPr>
      <w:r w:rsidRPr="00E457DB">
        <w:rPr>
          <w:rFonts w:ascii="Garamond" w:hAnsi="Garamond" w:cs="Arial"/>
          <w:szCs w:val="24"/>
        </w:rPr>
        <w:t>De kandidaturen kunnen ingediend worden op de volgende manieren:</w:t>
      </w:r>
    </w:p>
    <w:p w14:paraId="6E3BCA50" w14:textId="77777777" w:rsidR="009F4431" w:rsidRPr="00E457DB" w:rsidRDefault="009F4431" w:rsidP="0015209A">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een per post verzonden sollicitatiebrief;</w:t>
      </w:r>
    </w:p>
    <w:p w14:paraId="06CD5394" w14:textId="77777777" w:rsidR="009F4431" w:rsidRPr="00E457DB" w:rsidRDefault="009F4431" w:rsidP="0015209A">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het invullen van een elektronisch sollicitatieformulier;</w:t>
      </w:r>
    </w:p>
    <w:p w14:paraId="0E0C19A1" w14:textId="77777777" w:rsidR="009F4431" w:rsidRPr="00E457DB" w:rsidRDefault="009F4431" w:rsidP="0015209A">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e-mail.</w:t>
      </w:r>
    </w:p>
    <w:p w14:paraId="013FE632" w14:textId="77777777" w:rsidR="0087655C" w:rsidRPr="00E457DB" w:rsidRDefault="0087655C" w:rsidP="0015209A">
      <w:pPr>
        <w:pStyle w:val="Plattetekst21"/>
        <w:numPr>
          <w:ilvl w:val="0"/>
          <w:numId w:val="12"/>
        </w:numPr>
        <w:ind w:left="2127" w:firstLine="0"/>
        <w:jc w:val="both"/>
        <w:rPr>
          <w:rFonts w:ascii="Garamond" w:hAnsi="Garamond" w:cs="Arial"/>
          <w:szCs w:val="24"/>
        </w:rPr>
      </w:pPr>
      <w:r w:rsidRPr="00E457DB">
        <w:rPr>
          <w:rFonts w:ascii="Garamond" w:hAnsi="Garamond" w:cs="Arial"/>
          <w:szCs w:val="24"/>
        </w:rPr>
        <w:t>door afgifte tegen ontvangstbewijs</w:t>
      </w:r>
    </w:p>
    <w:p w14:paraId="0B6EC231"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6°</w:t>
      </w:r>
      <w:r w:rsidRPr="00E457DB">
        <w:rPr>
          <w:rFonts w:ascii="Garamond" w:hAnsi="Garamond" w:cs="Arial"/>
          <w:szCs w:val="24"/>
        </w:rPr>
        <w:tab/>
        <w:t>de vermelding of al dan niet een wervingsreserve wordt vastgesteld en de duur daarvan;</w:t>
      </w:r>
    </w:p>
    <w:p w14:paraId="331C83DB"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7°</w:t>
      </w:r>
      <w:r w:rsidRPr="00E457DB">
        <w:rPr>
          <w:rFonts w:ascii="Garamond" w:hAnsi="Garamond" w:cs="Arial"/>
          <w:szCs w:val="24"/>
        </w:rPr>
        <w:tab/>
        <w:t>de vermelding van het contactpunt voor meer informatie over de functie, de arbeidsvoorwaarden en de selectieprocedure/de vermelding van het contactpunt waar de functiebeschrijving verkrijgbaar is en nadere informatie over de arbeidsvoorwaarden, waaronder eventueel meerekenbare anciënniteiten</w:t>
      </w:r>
      <w:r w:rsidR="004F3084">
        <w:rPr>
          <w:rFonts w:ascii="Garamond" w:hAnsi="Garamond" w:cs="Arial"/>
          <w:szCs w:val="24"/>
        </w:rPr>
        <w:t>,</w:t>
      </w:r>
      <w:r w:rsidRPr="00E457DB">
        <w:rPr>
          <w:rFonts w:ascii="Garamond" w:hAnsi="Garamond" w:cs="Arial"/>
          <w:szCs w:val="24"/>
        </w:rPr>
        <w:t xml:space="preserve"> en de selectieprocedure.</w:t>
      </w:r>
    </w:p>
    <w:p w14:paraId="67FB346C" w14:textId="77777777" w:rsidR="009F4431" w:rsidRPr="00E457DB" w:rsidRDefault="009F4431" w:rsidP="009F4431">
      <w:pPr>
        <w:pStyle w:val="Plattetekst21"/>
        <w:tabs>
          <w:tab w:val="left" w:pos="709"/>
        </w:tabs>
        <w:jc w:val="both"/>
        <w:rPr>
          <w:rFonts w:ascii="Garamond" w:hAnsi="Garamond" w:cs="Arial"/>
          <w:szCs w:val="24"/>
        </w:rPr>
      </w:pPr>
    </w:p>
    <w:p w14:paraId="2B16FCD9" w14:textId="77777777" w:rsidR="009F4431" w:rsidRPr="00E457DB" w:rsidRDefault="009F4431" w:rsidP="006938C0">
      <w:pPr>
        <w:pStyle w:val="Plattetekst21"/>
        <w:tabs>
          <w:tab w:val="left" w:pos="709"/>
        </w:tabs>
        <w:ind w:left="1410" w:hanging="69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De bepalingen van §1 zijn niet van toepassing als de aanstellende overheid bij de vacantverklaring beslist een beroep te doen op een bestaande wervingsreserve die geldig is voor de vacature.</w:t>
      </w:r>
    </w:p>
    <w:p w14:paraId="2BEED851" w14:textId="77777777" w:rsidR="009F4431" w:rsidRPr="00E457DB" w:rsidRDefault="009F4431" w:rsidP="009F4431">
      <w:pPr>
        <w:pStyle w:val="Plattetekst21"/>
        <w:ind w:left="1440" w:hanging="720"/>
        <w:jc w:val="both"/>
        <w:rPr>
          <w:rFonts w:ascii="Garamond" w:hAnsi="Garamond" w:cs="Arial"/>
          <w:szCs w:val="24"/>
        </w:rPr>
      </w:pPr>
    </w:p>
    <w:p w14:paraId="04ED59D8" w14:textId="77777777" w:rsidR="009F4431" w:rsidRPr="00E457DB" w:rsidRDefault="009F4431" w:rsidP="006938C0">
      <w:pPr>
        <w:pStyle w:val="Plattetekst21"/>
        <w:ind w:left="1410"/>
        <w:jc w:val="both"/>
        <w:rPr>
          <w:rFonts w:ascii="Garamond" w:hAnsi="Garamond" w:cs="Arial"/>
          <w:szCs w:val="24"/>
        </w:rPr>
      </w:pPr>
      <w:r w:rsidRPr="00E457DB">
        <w:rPr>
          <w:rFonts w:ascii="Garamond" w:hAnsi="Garamond" w:cs="Arial"/>
          <w:szCs w:val="24"/>
        </w:rPr>
        <w:t>De bepalingen van §1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14:paraId="209C72B6" w14:textId="77777777" w:rsidR="009F4431" w:rsidRPr="00E457DB" w:rsidRDefault="009F4431" w:rsidP="009F4431">
      <w:pPr>
        <w:pStyle w:val="Plattetekst21"/>
        <w:ind w:left="1440"/>
        <w:jc w:val="both"/>
        <w:rPr>
          <w:rFonts w:ascii="Garamond" w:hAnsi="Garamond" w:cs="Arial"/>
          <w:szCs w:val="24"/>
        </w:rPr>
      </w:pPr>
    </w:p>
    <w:p w14:paraId="2CE96F49"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15.</w:t>
      </w:r>
    </w:p>
    <w:p w14:paraId="125EFBB8" w14:textId="77777777" w:rsidR="009F4431" w:rsidRPr="00E457DB" w:rsidRDefault="009F4431" w:rsidP="009F4431">
      <w:pPr>
        <w:pStyle w:val="Plattetekst21"/>
        <w:tabs>
          <w:tab w:val="left" w:pos="1134"/>
        </w:tabs>
        <w:ind w:left="720"/>
        <w:jc w:val="both"/>
        <w:rPr>
          <w:rFonts w:ascii="Garamond" w:hAnsi="Garamond" w:cs="Arial"/>
          <w:szCs w:val="24"/>
        </w:rPr>
      </w:pPr>
    </w:p>
    <w:p w14:paraId="60EB7E29" w14:textId="77777777" w:rsidR="009F4431" w:rsidRPr="00F040FC" w:rsidRDefault="009F4431" w:rsidP="009F4431">
      <w:pPr>
        <w:pStyle w:val="artikeltekst"/>
        <w:spacing w:before="0" w:after="0"/>
      </w:pPr>
      <w:r w:rsidRPr="00E457DB">
        <w:t xml:space="preserve">Tussen de bekendmaking van de vacature en de uiterste datum voor de indiening van de </w:t>
      </w:r>
      <w:r w:rsidRPr="00F040FC">
        <w:t xml:space="preserve">kandidaturen </w:t>
      </w:r>
      <w:r w:rsidR="00EA07C9" w:rsidRPr="00F040FC">
        <w:t>verlopen minstens veertien kalenderdagen</w:t>
      </w:r>
      <w:r w:rsidR="008F13A2" w:rsidRPr="00F040FC">
        <w:t>.</w:t>
      </w:r>
    </w:p>
    <w:p w14:paraId="4553CD33" w14:textId="77777777" w:rsidR="009F4431" w:rsidRPr="00E457DB" w:rsidRDefault="009F4431" w:rsidP="009F4431">
      <w:pPr>
        <w:pStyle w:val="Plattetekst21"/>
        <w:tabs>
          <w:tab w:val="left" w:pos="709"/>
        </w:tabs>
        <w:ind w:left="708"/>
        <w:jc w:val="both"/>
        <w:rPr>
          <w:rFonts w:ascii="Garamond" w:hAnsi="Garamond" w:cs="Arial"/>
          <w:szCs w:val="24"/>
        </w:rPr>
      </w:pPr>
      <w:r w:rsidRPr="00F040FC">
        <w:rPr>
          <w:rFonts w:ascii="Garamond" w:hAnsi="Garamond" w:cs="Arial"/>
          <w:color w:val="008000"/>
          <w:szCs w:val="24"/>
        </w:rPr>
        <w:tab/>
      </w:r>
      <w:r w:rsidRPr="00F040FC">
        <w:rPr>
          <w:rFonts w:ascii="Garamond" w:hAnsi="Garamond" w:cs="Arial"/>
          <w:szCs w:val="24"/>
        </w:rPr>
        <w:t>De dag van de bekendmaking van de vacature is niet in de termijn</w:t>
      </w:r>
      <w:r w:rsidRPr="00E457DB">
        <w:rPr>
          <w:rFonts w:ascii="Garamond" w:hAnsi="Garamond" w:cs="Arial"/>
          <w:szCs w:val="24"/>
        </w:rPr>
        <w:t xml:space="preserve"> begrepen, de uiterste datum voor de indiening van de kandidaturen wel.</w:t>
      </w:r>
    </w:p>
    <w:p w14:paraId="3AF4035B" w14:textId="77777777" w:rsidR="00BA721A" w:rsidRPr="00E457DB" w:rsidRDefault="009F4431" w:rsidP="00BA721A">
      <w:pPr>
        <w:pStyle w:val="artikeltekst"/>
        <w:spacing w:before="0" w:after="0"/>
      </w:pPr>
      <w:r w:rsidRPr="00E457DB">
        <w:t xml:space="preserve">De datum van verzending wordt beschouwd als de datum waarop de kandidatuur werd ingediend. </w:t>
      </w:r>
      <w:r w:rsidR="00BA721A" w:rsidRPr="00E457DB">
        <w:t xml:space="preserve">De datum van de poststempel, van het ingevulde </w:t>
      </w:r>
      <w:r w:rsidR="00BA721A" w:rsidRPr="00E457DB">
        <w:rPr>
          <w:szCs w:val="24"/>
        </w:rPr>
        <w:t>elektronisch sollicitatieformulier, de e-mail</w:t>
      </w:r>
      <w:r w:rsidR="00BA721A" w:rsidRPr="00E457DB">
        <w:t xml:space="preserve"> of van het ontvangstbewijs geldt als datum van verzending.</w:t>
      </w:r>
    </w:p>
    <w:p w14:paraId="3E318E21" w14:textId="77777777" w:rsidR="00F67C86" w:rsidRPr="00E457DB" w:rsidRDefault="00F67C86" w:rsidP="00BA721A">
      <w:pPr>
        <w:pStyle w:val="artikeltekst"/>
        <w:spacing w:before="0" w:after="0"/>
      </w:pPr>
    </w:p>
    <w:p w14:paraId="0E265A30" w14:textId="77777777" w:rsidR="009F4431" w:rsidRPr="00E457DB" w:rsidRDefault="009F4431" w:rsidP="009F4431">
      <w:pPr>
        <w:pStyle w:val="artikeltekst"/>
        <w:spacing w:before="0" w:after="0"/>
      </w:pPr>
      <w:r w:rsidRPr="00E457DB">
        <w:t xml:space="preserve">Als er minder dan 3 kandidaturen zijn bij het afsluiten van de kandidatuurstelling kan </w:t>
      </w:r>
      <w:r w:rsidR="00BD0111" w:rsidRPr="00E457DB">
        <w:t>de aanstellende overheid</w:t>
      </w:r>
      <w:r w:rsidRPr="00E457DB">
        <w:t xml:space="preserve"> opteren om een nieuwe oproep te doen om zo het aantal potentiële kandidaten te verhogen. Ook bij deze nieuwe oproep gelden dezelfde publicatietermijnen. Deze tweede oproep kan in dezelfde media gebeuren, in een aantal van de gestelde media of in nieuwe media.</w:t>
      </w:r>
    </w:p>
    <w:p w14:paraId="705EA0E0" w14:textId="77777777" w:rsidR="009F4431" w:rsidRPr="00E457DB" w:rsidRDefault="009F4431" w:rsidP="009F4431">
      <w:pPr>
        <w:pStyle w:val="Plattetekst21"/>
        <w:tabs>
          <w:tab w:val="left" w:pos="1134"/>
        </w:tabs>
        <w:jc w:val="both"/>
        <w:rPr>
          <w:rFonts w:ascii="Garamond" w:hAnsi="Garamond" w:cs="Arial"/>
          <w:szCs w:val="24"/>
        </w:rPr>
      </w:pPr>
    </w:p>
    <w:p w14:paraId="794EAF7A"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16.</w:t>
      </w:r>
    </w:p>
    <w:p w14:paraId="5AAED022" w14:textId="77777777" w:rsidR="009F4431" w:rsidRPr="00E457DB" w:rsidRDefault="009F4431" w:rsidP="009F4431">
      <w:pPr>
        <w:pStyle w:val="Plattetekst21"/>
        <w:tabs>
          <w:tab w:val="left" w:pos="720"/>
          <w:tab w:val="left" w:pos="1134"/>
        </w:tabs>
        <w:jc w:val="both"/>
        <w:rPr>
          <w:rFonts w:ascii="Garamond" w:hAnsi="Garamond" w:cs="Arial"/>
          <w:b/>
          <w:szCs w:val="24"/>
        </w:rPr>
      </w:pPr>
    </w:p>
    <w:p w14:paraId="7F738915" w14:textId="77777777" w:rsidR="009F4431" w:rsidRPr="00E457DB" w:rsidRDefault="009F4431" w:rsidP="009F4431">
      <w:pPr>
        <w:pStyle w:val="Plattetekst21"/>
        <w:tabs>
          <w:tab w:val="left" w:pos="720"/>
          <w:tab w:val="left" w:pos="1134"/>
        </w:tabs>
        <w:jc w:val="both"/>
        <w:rPr>
          <w:rFonts w:ascii="Garamond" w:hAnsi="Garamond" w:cs="Arial"/>
          <w:szCs w:val="24"/>
        </w:rPr>
      </w:pPr>
      <w:r w:rsidRPr="00E457DB">
        <w:rPr>
          <w:rFonts w:ascii="Garamond" w:hAnsi="Garamond" w:cs="Arial"/>
          <w:b/>
          <w:szCs w:val="24"/>
        </w:rPr>
        <w:tab/>
      </w:r>
      <w:r w:rsidRPr="00E457DB">
        <w:rPr>
          <w:rFonts w:ascii="Garamond" w:hAnsi="Garamond" w:cs="Arial"/>
          <w:szCs w:val="24"/>
        </w:rPr>
        <w:t>Aan elke aanwerving gaat een selectieprocedure vooraf.</w:t>
      </w:r>
    </w:p>
    <w:p w14:paraId="0E5ED794" w14:textId="77777777" w:rsidR="009F4431" w:rsidRPr="00E457DB" w:rsidRDefault="009F4431" w:rsidP="009F4431">
      <w:pPr>
        <w:pStyle w:val="Plattetekst21"/>
        <w:tabs>
          <w:tab w:val="left" w:pos="1134"/>
        </w:tabs>
        <w:jc w:val="both"/>
        <w:rPr>
          <w:rFonts w:ascii="Garamond" w:hAnsi="Garamond" w:cs="Arial"/>
          <w:szCs w:val="24"/>
        </w:rPr>
      </w:pPr>
    </w:p>
    <w:p w14:paraId="6781006F"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17.</w:t>
      </w:r>
    </w:p>
    <w:p w14:paraId="5AFAA0F4" w14:textId="77777777" w:rsidR="009F4431" w:rsidRPr="00E457DB" w:rsidRDefault="009F4431" w:rsidP="009F4431">
      <w:pPr>
        <w:pStyle w:val="Plattetekst21"/>
        <w:tabs>
          <w:tab w:val="left" w:pos="1440"/>
        </w:tabs>
        <w:ind w:left="1440" w:hanging="720"/>
        <w:jc w:val="both"/>
        <w:rPr>
          <w:rFonts w:ascii="Garamond" w:hAnsi="Garamond" w:cs="Arial"/>
          <w:szCs w:val="24"/>
        </w:rPr>
      </w:pPr>
    </w:p>
    <w:p w14:paraId="700E4BFA" w14:textId="0EFF09EA" w:rsidR="006D2405" w:rsidRPr="004802F8" w:rsidRDefault="00EA07C9" w:rsidP="004802F8">
      <w:pPr>
        <w:pStyle w:val="Plattetekst21"/>
        <w:tabs>
          <w:tab w:val="left" w:pos="709"/>
        </w:tabs>
        <w:ind w:left="1410" w:hanging="690"/>
        <w:jc w:val="both"/>
        <w:rPr>
          <w:rFonts w:ascii="Garamond" w:hAnsi="Garamond" w:cs="Arial"/>
          <w:szCs w:val="24"/>
        </w:rPr>
      </w:pPr>
      <w:r w:rsidRPr="00F040FC">
        <w:rPr>
          <w:rFonts w:ascii="Garamond" w:hAnsi="Garamond" w:cs="Arial"/>
          <w:szCs w:val="24"/>
        </w:rPr>
        <w:t>§1.</w:t>
      </w:r>
      <w:r w:rsidRPr="00F040FC">
        <w:rPr>
          <w:rFonts w:ascii="Garamond" w:hAnsi="Garamond" w:cs="Arial"/>
          <w:szCs w:val="24"/>
        </w:rPr>
        <w:tab/>
      </w:r>
      <w:r w:rsidR="006D2405" w:rsidRPr="004802F8">
        <w:rPr>
          <w:rFonts w:ascii="Garamond" w:hAnsi="Garamond" w:cs="Arial"/>
          <w:szCs w:val="24"/>
        </w:rPr>
        <w:t>Om aan de selectieprocedure te mogen deelnemen, moeten de kandidaten op de dag van het afsluiten van de inschrijvingen voldoen aan de gestelde toelatingsvoorwaarden, de selectie uitgezonderd, en aan de vastgestelde aanwervingsvoorwaarden.</w:t>
      </w:r>
    </w:p>
    <w:p w14:paraId="6F85A529" w14:textId="77777777" w:rsidR="006D2405" w:rsidRPr="004802F8" w:rsidRDefault="006D2405" w:rsidP="006D2405">
      <w:pPr>
        <w:pStyle w:val="Plattetekst21"/>
        <w:ind w:left="1410"/>
        <w:jc w:val="both"/>
        <w:rPr>
          <w:rFonts w:ascii="Garamond" w:hAnsi="Garamond" w:cs="Arial"/>
          <w:szCs w:val="24"/>
        </w:rPr>
      </w:pPr>
    </w:p>
    <w:p w14:paraId="751E1319" w14:textId="44C6E0CE" w:rsidR="006D2405" w:rsidRPr="004802F8" w:rsidRDefault="006D2405" w:rsidP="006D2405">
      <w:pPr>
        <w:pStyle w:val="Plattetekst21"/>
        <w:ind w:left="1410"/>
        <w:jc w:val="both"/>
        <w:rPr>
          <w:rFonts w:ascii="Garamond" w:hAnsi="Garamond" w:cs="Arial"/>
          <w:szCs w:val="24"/>
        </w:rPr>
      </w:pPr>
      <w:r w:rsidRPr="004802F8">
        <w:rPr>
          <w:rFonts w:ascii="Garamond" w:hAnsi="Garamond" w:cs="Arial"/>
          <w:szCs w:val="24"/>
        </w:rPr>
        <w:t>Het bewijs dat de kandidaten voldoen aan de diplomavereisten moet, op straffe van uitsluiting van de selectieprocedure, geleverd worden op de uiterste datum gesteld voor het indienen van de kandidaatstellingen.</w:t>
      </w:r>
    </w:p>
    <w:p w14:paraId="1CAB05CC" w14:textId="680A171C" w:rsidR="00DE7B3F" w:rsidRPr="004802F8" w:rsidRDefault="00DE7B3F" w:rsidP="006D2405">
      <w:pPr>
        <w:pStyle w:val="Plattetekst21"/>
        <w:ind w:left="1410"/>
        <w:jc w:val="both"/>
        <w:rPr>
          <w:rFonts w:ascii="Garamond" w:hAnsi="Garamond" w:cs="Arial"/>
          <w:szCs w:val="24"/>
        </w:rPr>
      </w:pPr>
    </w:p>
    <w:p w14:paraId="38C86C42" w14:textId="77777777" w:rsidR="00DE7B3F" w:rsidRPr="004802F8" w:rsidRDefault="00DE7B3F" w:rsidP="00DE7B3F">
      <w:pPr>
        <w:pStyle w:val="Plattetekst21"/>
        <w:ind w:left="1410"/>
        <w:jc w:val="both"/>
        <w:rPr>
          <w:rFonts w:ascii="Garamond" w:hAnsi="Garamond" w:cs="Arial"/>
          <w:szCs w:val="24"/>
        </w:rPr>
      </w:pPr>
      <w:bookmarkStart w:id="50" w:name="_Hlk73444032"/>
      <w:r w:rsidRPr="004802F8">
        <w:rPr>
          <w:rFonts w:ascii="Garamond" w:hAnsi="Garamond" w:cs="Arial"/>
          <w:szCs w:val="24"/>
        </w:rPr>
        <w:t>Voor de kandidaten die via NARIC een bewijs van gelijkwaardigheid van hun buitenlands diploma moeten indienen, volstaat een bewijs van aanvraag om de kandidaten voorwaardelijk toe te laten tot de selectieprocedure. Het bewijs van gelijkwaardigheid moet uiterlijk op de datum van de benoeming/aanstelling zijn geleverd.</w:t>
      </w:r>
    </w:p>
    <w:bookmarkEnd w:id="50"/>
    <w:p w14:paraId="1DCF9401" w14:textId="77777777" w:rsidR="006D2405" w:rsidRPr="004802F8" w:rsidRDefault="006D2405" w:rsidP="006D2405">
      <w:pPr>
        <w:pStyle w:val="Plattetekst21"/>
        <w:ind w:left="1410"/>
        <w:jc w:val="both"/>
        <w:rPr>
          <w:rFonts w:ascii="Garamond" w:hAnsi="Garamond" w:cs="Arial"/>
          <w:szCs w:val="24"/>
        </w:rPr>
      </w:pPr>
    </w:p>
    <w:p w14:paraId="3F6DAFD2" w14:textId="77777777" w:rsidR="006D2405" w:rsidRPr="006D2405" w:rsidRDefault="006D2405" w:rsidP="006D2405">
      <w:pPr>
        <w:pStyle w:val="Plattetekst21"/>
        <w:ind w:left="1410"/>
        <w:jc w:val="both"/>
        <w:rPr>
          <w:rFonts w:ascii="Garamond" w:hAnsi="Garamond" w:cs="Arial"/>
          <w:szCs w:val="24"/>
        </w:rPr>
      </w:pPr>
      <w:r w:rsidRPr="004802F8">
        <w:rPr>
          <w:rFonts w:ascii="Garamond" w:hAnsi="Garamond" w:cs="Arial"/>
          <w:szCs w:val="24"/>
        </w:rPr>
        <w:t>Het bewijs dat de kandidaten aan de overige vereisten voldoen, moet uiterlijk op de datum van de benoeming/aanstelling zijn geleverd.</w:t>
      </w:r>
    </w:p>
    <w:p w14:paraId="6DFEF3BD" w14:textId="77777777" w:rsidR="006D2405" w:rsidRDefault="006D2405" w:rsidP="00EA07C9">
      <w:pPr>
        <w:pStyle w:val="Plattetekst21"/>
        <w:ind w:left="1410"/>
        <w:jc w:val="both"/>
        <w:rPr>
          <w:rFonts w:ascii="Garamond" w:hAnsi="Garamond" w:cs="Arial"/>
          <w:szCs w:val="24"/>
        </w:rPr>
      </w:pPr>
    </w:p>
    <w:p w14:paraId="68D97B70" w14:textId="77777777" w:rsidR="00EA07C9" w:rsidRPr="00F040FC" w:rsidRDefault="00EA07C9" w:rsidP="00EA07C9">
      <w:pPr>
        <w:pStyle w:val="Plattetekst21"/>
        <w:ind w:left="1410"/>
        <w:jc w:val="both"/>
        <w:rPr>
          <w:rFonts w:ascii="Garamond" w:hAnsi="Garamond" w:cs="Arial"/>
          <w:szCs w:val="24"/>
        </w:rPr>
      </w:pPr>
      <w:r w:rsidRPr="00F040FC">
        <w:rPr>
          <w:rFonts w:ascii="Garamond" w:hAnsi="Garamond" w:cs="Arial"/>
          <w:szCs w:val="24"/>
        </w:rPr>
        <w:t xml:space="preserve">De aanstellende overheid beoordeelt de geldigheid van de voorgelegde bewijzen, tenzij de raad de aanstellende overheid is. In dat geval beoordeelt het </w:t>
      </w:r>
      <w:r w:rsidR="000945BD" w:rsidRPr="00F040FC">
        <w:rPr>
          <w:rFonts w:ascii="Garamond" w:hAnsi="Garamond" w:cs="Arial"/>
          <w:szCs w:val="24"/>
        </w:rPr>
        <w:t>uitvoerend orgaan</w:t>
      </w:r>
      <w:r w:rsidRPr="00F040FC">
        <w:rPr>
          <w:rFonts w:ascii="Garamond" w:hAnsi="Garamond" w:cs="Arial"/>
          <w:szCs w:val="24"/>
        </w:rPr>
        <w:t xml:space="preserve"> de geldigheid ervan. Op basis van die beoordeling wordt beslist welke kandidaten tot de selectieprocedure worden toegelaten. De kandidaten die geweigerd worden, worden daarvan schriftelijk op de hoogte gebracht met vermelding van de reden voor de weigering.</w:t>
      </w:r>
    </w:p>
    <w:p w14:paraId="7A617989" w14:textId="77777777" w:rsidR="00EA07C9" w:rsidRPr="00F040FC" w:rsidRDefault="00EA07C9" w:rsidP="00EA07C9">
      <w:pPr>
        <w:pStyle w:val="Plattetekst21"/>
        <w:ind w:left="1410"/>
        <w:jc w:val="both"/>
        <w:rPr>
          <w:rFonts w:ascii="Garamond" w:hAnsi="Garamond" w:cs="Arial"/>
          <w:szCs w:val="24"/>
        </w:rPr>
      </w:pPr>
    </w:p>
    <w:p w14:paraId="088074A9" w14:textId="77777777" w:rsidR="00EA07C9" w:rsidRPr="00F040FC" w:rsidRDefault="00EA07C9" w:rsidP="00EA07C9">
      <w:pPr>
        <w:pStyle w:val="Plattetekst21"/>
        <w:ind w:left="1410"/>
        <w:jc w:val="both"/>
        <w:rPr>
          <w:rFonts w:ascii="Garamond" w:hAnsi="Garamond" w:cs="Arial"/>
          <w:szCs w:val="24"/>
        </w:rPr>
      </w:pPr>
      <w:r w:rsidRPr="00F040FC">
        <w:rPr>
          <w:rFonts w:ascii="Garamond" w:hAnsi="Garamond" w:cs="Arial"/>
          <w:szCs w:val="24"/>
        </w:rPr>
        <w:t>Voor de deelname aan de selectieprocedure volstaat een kopie of een gewoon afschrift voor de bewijzen.</w:t>
      </w:r>
    </w:p>
    <w:p w14:paraId="43081C7C" w14:textId="77777777" w:rsidR="00EA07C9" w:rsidRPr="00F040FC" w:rsidRDefault="00EA07C9" w:rsidP="00EA07C9">
      <w:pPr>
        <w:pStyle w:val="Plattetekst21"/>
        <w:ind w:left="1410"/>
        <w:jc w:val="both"/>
        <w:rPr>
          <w:rFonts w:ascii="Garamond" w:hAnsi="Garamond" w:cs="Arial"/>
          <w:szCs w:val="24"/>
        </w:rPr>
      </w:pPr>
    </w:p>
    <w:p w14:paraId="29399784" w14:textId="77777777" w:rsidR="00EA07C9" w:rsidRPr="00F040FC" w:rsidRDefault="00EA07C9" w:rsidP="00EA07C9">
      <w:pPr>
        <w:pStyle w:val="Plattetekst21"/>
        <w:ind w:left="1410"/>
        <w:jc w:val="both"/>
        <w:rPr>
          <w:rFonts w:ascii="Garamond" w:hAnsi="Garamond" w:cs="Arial"/>
          <w:szCs w:val="24"/>
        </w:rPr>
      </w:pPr>
      <w:r w:rsidRPr="00F040FC">
        <w:rPr>
          <w:rFonts w:ascii="Garamond" w:hAnsi="Garamond" w:cs="Arial"/>
          <w:szCs w:val="24"/>
        </w:rPr>
        <w:t>Eensluidend verklaarde afschriften worden alleen gevraagd aan de kandidaat die aangesteld wordt in de functie en, in voorkomend geval, aan de kandidaten die opgenomen worden in de wervingsreserve.</w:t>
      </w:r>
    </w:p>
    <w:p w14:paraId="21766DF5" w14:textId="77777777" w:rsidR="004D7028" w:rsidRPr="00F040FC" w:rsidRDefault="004D7028" w:rsidP="00EA07C9">
      <w:pPr>
        <w:pStyle w:val="Plattetekst21"/>
        <w:tabs>
          <w:tab w:val="left" w:pos="709"/>
        </w:tabs>
        <w:ind w:left="1410" w:hanging="690"/>
        <w:jc w:val="both"/>
        <w:rPr>
          <w:rFonts w:ascii="Garamond" w:hAnsi="Garamond" w:cs="Arial"/>
          <w:szCs w:val="24"/>
        </w:rPr>
      </w:pPr>
    </w:p>
    <w:p w14:paraId="57652306" w14:textId="77777777" w:rsidR="00EA07C9" w:rsidRPr="00F040FC" w:rsidRDefault="00EA07C9" w:rsidP="00EA07C9">
      <w:pPr>
        <w:pStyle w:val="Plattetekst21"/>
        <w:tabs>
          <w:tab w:val="left" w:pos="709"/>
        </w:tabs>
        <w:ind w:left="1410" w:hanging="690"/>
        <w:jc w:val="both"/>
        <w:rPr>
          <w:rFonts w:ascii="Garamond" w:hAnsi="Garamond" w:cs="Arial"/>
          <w:szCs w:val="24"/>
        </w:rPr>
      </w:pPr>
      <w:r w:rsidRPr="00F040FC">
        <w:rPr>
          <w:rFonts w:ascii="Garamond" w:hAnsi="Garamond" w:cs="Arial"/>
          <w:szCs w:val="24"/>
        </w:rPr>
        <w:t>§2.</w:t>
      </w:r>
      <w:r w:rsidRPr="00F040FC">
        <w:rPr>
          <w:rFonts w:ascii="Garamond" w:hAnsi="Garamond" w:cs="Arial"/>
          <w:szCs w:val="24"/>
        </w:rPr>
        <w:tab/>
        <w:t xml:space="preserve">In afwijking van §1 worden laatstejaarsscholieren of studenten toegelaten tot de selectieprocedure als ze met hun kandidatuur een studiebewijs voorleggen en een verklaring dat ze binnen een termijn van maximum vijf maanden hun einddiploma kunnen behalen. Ze leveren het bewijs dat ze aan de diplomavereiste voldoen uiterlijk op de datum van hun aanstelling bij de gemeente. </w:t>
      </w:r>
    </w:p>
    <w:p w14:paraId="5DFD80E8" w14:textId="77777777" w:rsidR="004D7028" w:rsidRPr="00F040FC" w:rsidRDefault="004D7028" w:rsidP="004D7028">
      <w:pPr>
        <w:pStyle w:val="Plattetekst21"/>
        <w:tabs>
          <w:tab w:val="left" w:pos="709"/>
        </w:tabs>
        <w:ind w:left="1410" w:hanging="690"/>
        <w:jc w:val="both"/>
        <w:rPr>
          <w:rFonts w:ascii="Garamond" w:hAnsi="Garamond" w:cs="Arial"/>
          <w:szCs w:val="24"/>
        </w:rPr>
      </w:pPr>
    </w:p>
    <w:p w14:paraId="61473B6A" w14:textId="77777777" w:rsidR="00EA07C9" w:rsidRPr="00F040FC" w:rsidRDefault="004D7028" w:rsidP="004D7028">
      <w:pPr>
        <w:pStyle w:val="Plattetekst21"/>
        <w:tabs>
          <w:tab w:val="left" w:pos="709"/>
        </w:tabs>
        <w:ind w:left="1410" w:hanging="690"/>
        <w:jc w:val="both"/>
        <w:rPr>
          <w:rFonts w:ascii="Garamond" w:hAnsi="Garamond" w:cs="Arial"/>
          <w:szCs w:val="24"/>
        </w:rPr>
      </w:pPr>
      <w:r w:rsidRPr="00F040FC">
        <w:rPr>
          <w:rFonts w:ascii="Garamond" w:hAnsi="Garamond" w:cs="Arial"/>
          <w:szCs w:val="24"/>
        </w:rPr>
        <w:t>§3.</w:t>
      </w:r>
      <w:r w:rsidRPr="00F040FC">
        <w:rPr>
          <w:rFonts w:ascii="Garamond" w:hAnsi="Garamond" w:cs="Arial"/>
          <w:szCs w:val="24"/>
        </w:rPr>
        <w:tab/>
      </w:r>
      <w:r w:rsidR="00EA07C9" w:rsidRPr="00F040FC">
        <w:rPr>
          <w:rFonts w:ascii="Garamond" w:hAnsi="Garamond" w:cs="Arial"/>
          <w:szCs w:val="24"/>
        </w:rPr>
        <w:t>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w:t>
      </w:r>
      <w:r w:rsidR="00470441" w:rsidRPr="00781D12">
        <w:rPr>
          <w:rFonts w:ascii="Garamond" w:hAnsi="Garamond" w:cs="Arial"/>
          <w:szCs w:val="24"/>
        </w:rPr>
        <w:t>/inloopperiode</w:t>
      </w:r>
      <w:r w:rsidR="00EA07C9" w:rsidRPr="00781D12">
        <w:rPr>
          <w:rFonts w:ascii="Garamond" w:hAnsi="Garamond" w:cs="Arial"/>
          <w:szCs w:val="24"/>
        </w:rPr>
        <w:t xml:space="preserve"> moeten</w:t>
      </w:r>
      <w:r w:rsidR="00EA07C9" w:rsidRPr="00F040FC">
        <w:rPr>
          <w:rFonts w:ascii="Garamond" w:hAnsi="Garamond" w:cs="Arial"/>
          <w:szCs w:val="24"/>
        </w:rPr>
        <w:t xml:space="preserve"> behalen.</w:t>
      </w:r>
    </w:p>
    <w:p w14:paraId="04BF4A5F" w14:textId="77777777" w:rsidR="00EA07C9" w:rsidRPr="004D7028" w:rsidRDefault="00EA07C9" w:rsidP="004D7028">
      <w:pPr>
        <w:pStyle w:val="Plattetekst21"/>
        <w:tabs>
          <w:tab w:val="left" w:pos="709"/>
        </w:tabs>
        <w:ind w:left="1410" w:hanging="690"/>
        <w:jc w:val="both"/>
        <w:rPr>
          <w:rFonts w:ascii="Garamond" w:hAnsi="Garamond" w:cs="Arial"/>
          <w:szCs w:val="24"/>
          <w:highlight w:val="yellow"/>
        </w:rPr>
      </w:pPr>
    </w:p>
    <w:p w14:paraId="3994D177" w14:textId="77777777" w:rsidR="009F4431" w:rsidRPr="00E457DB" w:rsidRDefault="009F4431" w:rsidP="009F4431">
      <w:pPr>
        <w:pStyle w:val="Kop3"/>
        <w:spacing w:before="0" w:after="0"/>
      </w:pPr>
      <w:r w:rsidRPr="00E457DB">
        <w:br w:type="page"/>
      </w:r>
    </w:p>
    <w:p w14:paraId="1D34897D" w14:textId="77777777" w:rsidR="009F4431" w:rsidRPr="00E457DB" w:rsidRDefault="009F4431" w:rsidP="009F4431">
      <w:pPr>
        <w:pStyle w:val="Kop3"/>
        <w:spacing w:before="0" w:after="0"/>
        <w:ind w:left="1800" w:hanging="1800"/>
      </w:pPr>
      <w:bookmarkStart w:id="51" w:name="_Toc211230360"/>
      <w:bookmarkStart w:id="52" w:name="_Toc213057892"/>
      <w:bookmarkStart w:id="53" w:name="_Toc219792203"/>
      <w:bookmarkStart w:id="54" w:name="_Toc106110213"/>
      <w:r w:rsidRPr="00E457DB">
        <w:t>Afdeling III.</w:t>
      </w:r>
      <w:r w:rsidRPr="00E457DB">
        <w:tab/>
        <w:t>De selectieprocedure</w:t>
      </w:r>
      <w:bookmarkEnd w:id="51"/>
      <w:bookmarkEnd w:id="52"/>
      <w:bookmarkEnd w:id="53"/>
      <w:bookmarkEnd w:id="54"/>
      <w:r w:rsidRPr="00E457DB">
        <w:t xml:space="preserve"> </w:t>
      </w:r>
    </w:p>
    <w:p w14:paraId="038B504A" w14:textId="77777777" w:rsidR="009F4431" w:rsidRPr="00E457DB" w:rsidRDefault="009F4431" w:rsidP="009F4431">
      <w:pPr>
        <w:pStyle w:val="Plattetekst21"/>
        <w:tabs>
          <w:tab w:val="left" w:pos="1134"/>
        </w:tabs>
        <w:jc w:val="both"/>
        <w:rPr>
          <w:rFonts w:ascii="Arial" w:hAnsi="Arial" w:cs="Arial"/>
          <w:szCs w:val="24"/>
        </w:rPr>
      </w:pPr>
    </w:p>
    <w:p w14:paraId="1293CC20"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18.</w:t>
      </w:r>
    </w:p>
    <w:p w14:paraId="4B0AA5AA" w14:textId="77777777" w:rsidR="009F4431" w:rsidRPr="00E457DB" w:rsidRDefault="009F4431" w:rsidP="009F4431">
      <w:pPr>
        <w:pStyle w:val="Plattetekst21"/>
        <w:tabs>
          <w:tab w:val="left" w:pos="1134"/>
        </w:tabs>
        <w:ind w:left="720"/>
        <w:jc w:val="both"/>
        <w:rPr>
          <w:rFonts w:ascii="Garamond" w:hAnsi="Garamond" w:cs="Arial"/>
          <w:szCs w:val="24"/>
        </w:rPr>
      </w:pPr>
    </w:p>
    <w:p w14:paraId="728253E1" w14:textId="77777777" w:rsidR="009F4431" w:rsidRPr="00E457DB" w:rsidRDefault="009F4431" w:rsidP="009F4431">
      <w:pPr>
        <w:pStyle w:val="artikeltekst"/>
        <w:spacing w:before="0" w:after="0"/>
      </w:pPr>
      <w:r w:rsidRPr="00E457DB">
        <w:t>§1.</w:t>
      </w:r>
      <w:r w:rsidRPr="00E457DB">
        <w:tab/>
        <w:t>De selectiegedeelten</w:t>
      </w:r>
    </w:p>
    <w:p w14:paraId="0CD8D8E0" w14:textId="77777777" w:rsidR="009F4431" w:rsidRPr="00E457DB" w:rsidRDefault="009F4431" w:rsidP="009F4431">
      <w:pPr>
        <w:pStyle w:val="artikeltekst"/>
        <w:spacing w:before="0" w:after="0"/>
      </w:pPr>
    </w:p>
    <w:p w14:paraId="7604BFD8" w14:textId="77777777" w:rsidR="009F4431" w:rsidRPr="00E457DB" w:rsidRDefault="009F4431" w:rsidP="006938C0">
      <w:pPr>
        <w:pStyle w:val="artikeltekst"/>
        <w:spacing w:before="0" w:after="0"/>
        <w:ind w:left="1416"/>
      </w:pPr>
      <w:r w:rsidRPr="00E457DB">
        <w:t xml:space="preserve">De selectie wordt uitgevoerd op basis van selectiecriteria en met behulp van een of meer selectietechnieken. </w:t>
      </w:r>
    </w:p>
    <w:p w14:paraId="2F40C3B2" w14:textId="77777777" w:rsidR="005D0A09" w:rsidRDefault="009F4431" w:rsidP="00633A3C">
      <w:pPr>
        <w:pStyle w:val="artikeltekst"/>
        <w:spacing w:before="0" w:after="0"/>
        <w:ind w:left="1416"/>
      </w:pPr>
      <w:r w:rsidRPr="00E457DB">
        <w:t>De selectiecriteria en de selectietechnieken worden afgestemd op de functiebeschrijving van de functie. Voor functies van dezelfde graad zijn de selectietechnieken gelijkwaardig.</w:t>
      </w:r>
      <w:r w:rsidR="00633A3C">
        <w:tab/>
      </w:r>
      <w:r w:rsidR="00633A3C">
        <w:br/>
      </w:r>
    </w:p>
    <w:p w14:paraId="62A051D0" w14:textId="77777777" w:rsidR="009F4431" w:rsidRPr="00E457DB" w:rsidRDefault="000E0CAC" w:rsidP="00633A3C">
      <w:pPr>
        <w:pStyle w:val="artikeltekst"/>
        <w:spacing w:before="0" w:after="0"/>
        <w:ind w:left="1416"/>
      </w:pPr>
      <w:r w:rsidRPr="00781D12">
        <w:t>De algemeen directeur</w:t>
      </w:r>
      <w:r w:rsidR="005D0A09" w:rsidRPr="00781D12">
        <w:t xml:space="preserve"> stelt de functiebeschrijving vast met uitzondering van de functiebeschrijvingen van </w:t>
      </w:r>
      <w:r w:rsidR="00F17753" w:rsidRPr="00781D12">
        <w:t xml:space="preserve">de </w:t>
      </w:r>
      <w:r w:rsidR="00F040FC" w:rsidRPr="00781D12">
        <w:t>algemeen directeur</w:t>
      </w:r>
      <w:r w:rsidR="003A071D" w:rsidRPr="00781D12">
        <w:t>,</w:t>
      </w:r>
      <w:r w:rsidR="00F040FC" w:rsidRPr="00781D12">
        <w:t xml:space="preserve"> </w:t>
      </w:r>
      <w:r w:rsidR="00F17753" w:rsidRPr="00781D12">
        <w:t xml:space="preserve">de </w:t>
      </w:r>
      <w:r w:rsidR="00F040FC" w:rsidRPr="00781D12">
        <w:t>financieel directeur</w:t>
      </w:r>
      <w:r w:rsidR="003A071D" w:rsidRPr="00781D12">
        <w:t xml:space="preserve"> en de adjunct algemeen directeur</w:t>
      </w:r>
      <w:r w:rsidR="005D0A09" w:rsidRPr="00781D12">
        <w:t>, die door de raad worden vastgesteld.</w:t>
      </w:r>
    </w:p>
    <w:p w14:paraId="3B6F83B6" w14:textId="77777777" w:rsidR="006A0F65" w:rsidRPr="00633A3C" w:rsidRDefault="006A0F65" w:rsidP="006A0F65">
      <w:pPr>
        <w:pStyle w:val="artikeltekst"/>
        <w:ind w:left="1416"/>
      </w:pPr>
      <w:r w:rsidRPr="00633A3C">
        <w:t>De selectiep</w:t>
      </w:r>
      <w:r w:rsidR="00F17753" w:rsidRPr="00633A3C">
        <w:t>rogramma’s</w:t>
      </w:r>
      <w:r w:rsidRPr="00633A3C">
        <w:t xml:space="preserve"> bevatten altijd een mondelinge proef. Deze selectietechniek beoogt de evaluatie van de overeenstemming van het profiel van een kandidaat met de vereiste competenties op basis van de functiebeschrijving, alsook van de motivatie, de persoonlijkheid, de werkervaring, de vakkennis en de interesse voor het werkterrein. De geselecteerde competenties worden grondig bevraagd.</w:t>
      </w:r>
    </w:p>
    <w:p w14:paraId="401CAD37" w14:textId="77777777" w:rsidR="004F0CE2" w:rsidRDefault="006A0F65" w:rsidP="006A0F65">
      <w:pPr>
        <w:pStyle w:val="artikeltekst"/>
        <w:spacing w:before="0" w:after="0"/>
        <w:ind w:left="1416"/>
      </w:pPr>
      <w:r w:rsidRPr="00633A3C">
        <w:t xml:space="preserve">Naast de mondelinge proef, vermeld in het </w:t>
      </w:r>
      <w:r w:rsidR="00E27FEE" w:rsidRPr="00633A3C">
        <w:t>vorige</w:t>
      </w:r>
      <w:r w:rsidRPr="00633A3C">
        <w:t xml:space="preserve"> lid, kunnen de selectie</w:t>
      </w:r>
      <w:r w:rsidR="00F17753" w:rsidRPr="00633A3C">
        <w:t>programma’s</w:t>
      </w:r>
      <w:r w:rsidRPr="00633A3C">
        <w:t xml:space="preserve"> ook bestaan uit de volgende selectietechnieken:</w:t>
      </w:r>
    </w:p>
    <w:p w14:paraId="272DF77D" w14:textId="77777777" w:rsidR="009F4431" w:rsidRPr="00E457DB" w:rsidRDefault="009F4431" w:rsidP="009F4431">
      <w:pPr>
        <w:pStyle w:val="bullets"/>
        <w:numPr>
          <w:ilvl w:val="0"/>
          <w:numId w:val="0"/>
        </w:numPr>
        <w:ind w:left="2127" w:hanging="709"/>
      </w:pPr>
      <w:r w:rsidRPr="00E457DB">
        <w:t>1°</w:t>
      </w:r>
      <w:r w:rsidRPr="00E457DB">
        <w:tab/>
        <w:t>Een praktisch selectiegedeelte: hierbij worden de kandidaten geconfronteerd met een praktisch staal van het werk;</w:t>
      </w:r>
    </w:p>
    <w:p w14:paraId="297C4E74" w14:textId="77777777" w:rsidR="009F4431" w:rsidRPr="00E457DB" w:rsidRDefault="009F4431" w:rsidP="009F4431">
      <w:pPr>
        <w:pStyle w:val="bullets"/>
        <w:numPr>
          <w:ilvl w:val="0"/>
          <w:numId w:val="0"/>
        </w:numPr>
        <w:ind w:left="2127" w:hanging="709"/>
      </w:pPr>
      <w:r w:rsidRPr="00E457DB">
        <w:t>2°</w:t>
      </w:r>
      <w:r w:rsidRPr="00E457DB">
        <w:tab/>
        <w:t>Eén of meerdere schriftelijke selectiegedeelten: hierbij kan wetgeving bevraagd worden, kan een schrijfproef voorzien worden, kan een informaticatest voorzien worden, kunnen casestudies gebruikt worden, …;</w:t>
      </w:r>
    </w:p>
    <w:p w14:paraId="20DA7C07" w14:textId="77777777" w:rsidR="009F4431" w:rsidRPr="00633A3C" w:rsidRDefault="00AF4BE0" w:rsidP="009F4431">
      <w:pPr>
        <w:pStyle w:val="bullets"/>
        <w:numPr>
          <w:ilvl w:val="0"/>
          <w:numId w:val="0"/>
        </w:numPr>
        <w:ind w:left="2127" w:hanging="709"/>
      </w:pPr>
      <w:r w:rsidRPr="00633A3C">
        <w:t>3</w:t>
      </w:r>
      <w:r w:rsidR="009F4431" w:rsidRPr="00633A3C">
        <w:t>°</w:t>
      </w:r>
      <w:r w:rsidR="009F4431" w:rsidRPr="00633A3C">
        <w:tab/>
        <w:t>Een psychotechnisch selectiegedeelte: Hierbij wordt via een interview en via diverse testen de overeenstemming met het gewenste profiel nagegaan;</w:t>
      </w:r>
    </w:p>
    <w:p w14:paraId="78D4E1BF" w14:textId="77777777" w:rsidR="00AF4BE0" w:rsidRPr="00AF4BE0" w:rsidRDefault="00AF4BE0" w:rsidP="00633A3C">
      <w:pPr>
        <w:pStyle w:val="bullets"/>
        <w:numPr>
          <w:ilvl w:val="0"/>
          <w:numId w:val="0"/>
        </w:numPr>
        <w:ind w:left="2127" w:hanging="709"/>
      </w:pPr>
      <w:r w:rsidRPr="00633A3C">
        <w:t>4</w:t>
      </w:r>
      <w:r w:rsidR="009F4431" w:rsidRPr="00633A3C">
        <w:t>°</w:t>
      </w:r>
      <w:r w:rsidR="009F4431" w:rsidRPr="00633A3C">
        <w:tab/>
        <w:t>Een assessmentgedeelte: Hierbij worden via een interview, diverse tests en één</w:t>
      </w:r>
      <w:r w:rsidR="009F4431" w:rsidRPr="00E457DB">
        <w:t xml:space="preserve"> of meerdere simulatieoefeningen de overeenstemming met het gewenste profiel en het groeipotentieel van de kandidaat nagegaan. Hierbij kan ook de overeenstemming met het gewenste niveau nagegaan worden voor</w:t>
      </w:r>
      <w:r w:rsidR="00633A3C">
        <w:t xml:space="preserve"> procedures conform artikel 12;</w:t>
      </w:r>
      <w:r w:rsidR="00633A3C">
        <w:tab/>
      </w:r>
      <w:r w:rsidR="00633A3C">
        <w:br/>
      </w:r>
    </w:p>
    <w:p w14:paraId="36381F68" w14:textId="2571CA9A" w:rsidR="00FB4575" w:rsidRPr="00740F5F" w:rsidRDefault="00AF4BE0" w:rsidP="00FB4575">
      <w:pPr>
        <w:widowControl w:val="0"/>
        <w:tabs>
          <w:tab w:val="left" w:pos="720"/>
        </w:tabs>
        <w:ind w:left="1410" w:firstLine="8"/>
      </w:pPr>
      <w:r w:rsidRPr="00633A3C">
        <w:t xml:space="preserve">Het bestuur voorziet, bij iedere selectieprocedure waarbij het aantal goedgekeurde kandidaturen meer dan 25 bedraagt, een eliminerende preselectieproef. Deze preselectieproef gaat de andere selectiegedeelten vooraf. De preselectieproef </w:t>
      </w:r>
      <w:r w:rsidR="00E04116" w:rsidRPr="005E02CD">
        <w:t xml:space="preserve">kan </w:t>
      </w:r>
      <w:r w:rsidR="00685325" w:rsidRPr="005E02CD">
        <w:t xml:space="preserve">bijvoorbeeld </w:t>
      </w:r>
      <w:r w:rsidR="00E04116" w:rsidRPr="005E02CD">
        <w:t>bestaan</w:t>
      </w:r>
      <w:r w:rsidR="00E04116">
        <w:t xml:space="preserve"> </w:t>
      </w:r>
      <w:r w:rsidRPr="00633A3C">
        <w:t>uit meerkeuzevragen die gericht zijn op het competentieniveau dat is vereist voor de functie</w:t>
      </w:r>
      <w:r w:rsidR="00206EAE">
        <w:t xml:space="preserve"> </w:t>
      </w:r>
      <w:r w:rsidR="00206EAE" w:rsidRPr="005E02CD">
        <w:t>of bijvoorbeeld bestaan uit een CV-screening</w:t>
      </w:r>
      <w:r w:rsidR="00FB4575" w:rsidRPr="005E02CD">
        <w:t xml:space="preserve"> op basis van diploma, werkervaring en kennis.</w:t>
      </w:r>
    </w:p>
    <w:p w14:paraId="0C076218" w14:textId="77777777" w:rsidR="00AF4BE0" w:rsidRPr="002004BE" w:rsidRDefault="00AF4BE0" w:rsidP="00AF4BE0">
      <w:pPr>
        <w:pStyle w:val="bullets"/>
        <w:numPr>
          <w:ilvl w:val="0"/>
          <w:numId w:val="0"/>
        </w:numPr>
        <w:ind w:left="1418"/>
      </w:pPr>
      <w:r w:rsidRPr="00633A3C">
        <w:t>Alleen de vijftien meest bekwame en /of geschikte kandidaten die minimaal 50% van de punten behalen voor de preselectieproef worden toegelaten tot het verdere verloop van de selectieprocedure. De aanstellende overheid kan gemotiveerd afwijken van deze preselectieproef (bv. indien meerdere functies vacant zijn, er behoefte is aan een uitgebreide wervingsreserve, …) en de preselectie-proef eventueel niet voorzien of de aantallen (25 en 15) bijsturen.</w:t>
      </w:r>
      <w:r>
        <w:t xml:space="preserve"> </w:t>
      </w:r>
      <w:r>
        <w:br/>
      </w:r>
      <w:r w:rsidRPr="00E45736">
        <w:t>Het behaalde resultaat voor de preselectie wordt niet in aanmerking genomen voor het beoordelen en het eindresultaat van de selectieproeven.</w:t>
      </w:r>
    </w:p>
    <w:p w14:paraId="124AFA81" w14:textId="77777777" w:rsidR="00AF4BE0" w:rsidRPr="00E457DB" w:rsidRDefault="00AF4BE0" w:rsidP="00AF4BE0">
      <w:pPr>
        <w:pStyle w:val="Plattetekst21"/>
        <w:tabs>
          <w:tab w:val="left" w:pos="1134"/>
        </w:tabs>
        <w:jc w:val="both"/>
        <w:rPr>
          <w:rFonts w:ascii="Garamond" w:hAnsi="Garamond" w:cs="Arial"/>
          <w:szCs w:val="24"/>
        </w:rPr>
      </w:pPr>
    </w:p>
    <w:p w14:paraId="6178DAC9" w14:textId="77777777" w:rsidR="009F4431" w:rsidRDefault="006938C0" w:rsidP="006A0F65">
      <w:pPr>
        <w:pStyle w:val="Plattetekst21"/>
        <w:tabs>
          <w:tab w:val="left" w:pos="1134"/>
        </w:tabs>
        <w:ind w:left="72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r>
      <w:r w:rsidR="009F4431" w:rsidRPr="00E27FEE">
        <w:rPr>
          <w:rFonts w:ascii="Garamond" w:hAnsi="Garamond" w:cs="Arial"/>
          <w:szCs w:val="24"/>
        </w:rPr>
        <w:t>Per graad kan het selectieprogramma verschillend zijn.</w:t>
      </w:r>
    </w:p>
    <w:p w14:paraId="746E4C80" w14:textId="77777777" w:rsidR="00E27FEE" w:rsidRPr="00E27FEE" w:rsidRDefault="00E27FEE" w:rsidP="006A0F65">
      <w:pPr>
        <w:pStyle w:val="Plattetekst21"/>
        <w:tabs>
          <w:tab w:val="left" w:pos="1134"/>
        </w:tabs>
        <w:ind w:left="720"/>
        <w:jc w:val="both"/>
        <w:rPr>
          <w:rFonts w:ascii="Garamond" w:hAnsi="Garamond" w:cs="Arial"/>
          <w:szCs w:val="24"/>
        </w:rPr>
      </w:pPr>
    </w:p>
    <w:p w14:paraId="4679B187" w14:textId="77777777" w:rsidR="009F4431" w:rsidRPr="00E457DB" w:rsidRDefault="009F4431" w:rsidP="009F4431">
      <w:pPr>
        <w:pStyle w:val="artikeltekst"/>
        <w:spacing w:before="0" w:after="0"/>
      </w:pPr>
      <w:r w:rsidRPr="00E457DB">
        <w:t>§2.</w:t>
      </w:r>
      <w:r w:rsidRPr="00E457DB">
        <w:tab/>
        <w:t>De selectiecommissie</w:t>
      </w:r>
    </w:p>
    <w:p w14:paraId="459C5897" w14:textId="77777777" w:rsidR="009F4431" w:rsidRPr="00E457DB" w:rsidRDefault="009F4431" w:rsidP="009F4431">
      <w:pPr>
        <w:pStyle w:val="artikeltekst"/>
        <w:spacing w:before="0" w:after="0"/>
      </w:pPr>
    </w:p>
    <w:p w14:paraId="19FF7CD0" w14:textId="77777777" w:rsidR="009F4431" w:rsidRPr="00E457DB" w:rsidRDefault="009F4431" w:rsidP="006938C0">
      <w:pPr>
        <w:pStyle w:val="Plattetekst21"/>
        <w:tabs>
          <w:tab w:val="left" w:pos="1134"/>
        </w:tabs>
        <w:ind w:left="1416"/>
        <w:jc w:val="both"/>
        <w:rPr>
          <w:rFonts w:ascii="Garamond" w:hAnsi="Garamond" w:cs="Arial"/>
          <w:szCs w:val="24"/>
        </w:rPr>
      </w:pPr>
      <w:r w:rsidRPr="00E457DB">
        <w:rPr>
          <w:rFonts w:ascii="Garamond" w:hAnsi="Garamond" w:cs="Arial"/>
          <w:szCs w:val="24"/>
        </w:rPr>
        <w:t>Voor de samenstelling van de selectiecommissies gelden de volgende algemene regels:</w:t>
      </w:r>
    </w:p>
    <w:p w14:paraId="7963F6E0" w14:textId="77777777" w:rsidR="009F4431" w:rsidRPr="00E457DB" w:rsidRDefault="006938C0" w:rsidP="009F4431">
      <w:pPr>
        <w:pStyle w:val="Plattetekst21"/>
        <w:tabs>
          <w:tab w:val="left" w:pos="1134"/>
        </w:tabs>
        <w:ind w:left="720"/>
        <w:jc w:val="both"/>
        <w:rPr>
          <w:rFonts w:ascii="Garamond" w:hAnsi="Garamond" w:cs="Arial"/>
          <w:szCs w:val="24"/>
        </w:rPr>
      </w:pPr>
      <w:r w:rsidRPr="00E457DB">
        <w:rPr>
          <w:rFonts w:ascii="Garamond" w:hAnsi="Garamond" w:cs="Arial"/>
          <w:szCs w:val="24"/>
        </w:rPr>
        <w:tab/>
      </w:r>
    </w:p>
    <w:p w14:paraId="0B02DBE0"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 selectiecommissie bestaat uitsluitend uit deskundigen;</w:t>
      </w:r>
    </w:p>
    <w:p w14:paraId="07B9D474"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elke selectiecommissie bestaat uit ten minste drie leden;</w:t>
      </w:r>
    </w:p>
    <w:p w14:paraId="7F1822D4"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ten minste een derde van de leden zijn deskundigen die extern zijn aan het eigen bestuur;</w:t>
      </w:r>
    </w:p>
    <w:p w14:paraId="5BFD2429" w14:textId="77777777" w:rsidR="009F4431" w:rsidRPr="00282B64"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t xml:space="preserve">de selectiecommissie </w:t>
      </w:r>
      <w:r w:rsidRPr="00282B64">
        <w:rPr>
          <w:rFonts w:ascii="Garamond" w:hAnsi="Garamond" w:cs="Arial"/>
          <w:szCs w:val="24"/>
        </w:rPr>
        <w:t xml:space="preserve">bestaat </w:t>
      </w:r>
      <w:r w:rsidR="000945BD" w:rsidRPr="00282B64">
        <w:rPr>
          <w:rFonts w:ascii="Garamond" w:hAnsi="Garamond" w:cs="Arial"/>
          <w:szCs w:val="24"/>
        </w:rPr>
        <w:t xml:space="preserve">bij voorkeur </w:t>
      </w:r>
      <w:r w:rsidRPr="00282B64">
        <w:rPr>
          <w:rFonts w:ascii="Garamond" w:hAnsi="Garamond" w:cs="Arial"/>
          <w:szCs w:val="24"/>
        </w:rPr>
        <w:t>uit leden van verschillend geslacht;</w:t>
      </w:r>
    </w:p>
    <w:p w14:paraId="1961308F"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282B64">
        <w:rPr>
          <w:rFonts w:ascii="Garamond" w:hAnsi="Garamond" w:cs="Arial"/>
          <w:szCs w:val="24"/>
        </w:rPr>
        <w:t>5°</w:t>
      </w:r>
      <w:r w:rsidRPr="00282B64">
        <w:rPr>
          <w:rFonts w:ascii="Garamond" w:hAnsi="Garamond" w:cs="Arial"/>
          <w:szCs w:val="24"/>
        </w:rPr>
        <w:tab/>
        <w:t>de leden van de raad</w:t>
      </w:r>
      <w:r w:rsidR="00B94E63" w:rsidRPr="00282B64">
        <w:rPr>
          <w:rFonts w:ascii="Garamond" w:hAnsi="Garamond" w:cs="Arial"/>
          <w:szCs w:val="24"/>
        </w:rPr>
        <w:t xml:space="preserve">, </w:t>
      </w:r>
      <w:r w:rsidR="00920825" w:rsidRPr="00282B64">
        <w:rPr>
          <w:rFonts w:ascii="Garamond" w:hAnsi="Garamond" w:cs="Arial"/>
          <w:szCs w:val="24"/>
        </w:rPr>
        <w:t xml:space="preserve">van </w:t>
      </w:r>
      <w:r w:rsidR="00B94E63" w:rsidRPr="00282B64">
        <w:rPr>
          <w:rFonts w:ascii="Garamond" w:hAnsi="Garamond" w:cs="Arial"/>
          <w:szCs w:val="24"/>
        </w:rPr>
        <w:t>het college van burgemeester en schepenen</w:t>
      </w:r>
      <w:r w:rsidRPr="00282B64">
        <w:rPr>
          <w:rFonts w:ascii="Garamond" w:hAnsi="Garamond" w:cs="Arial"/>
          <w:szCs w:val="24"/>
        </w:rPr>
        <w:t xml:space="preserve"> en van het </w:t>
      </w:r>
      <w:r w:rsidR="00DC33D6" w:rsidRPr="00282B64">
        <w:rPr>
          <w:rFonts w:ascii="Garamond" w:hAnsi="Garamond" w:cs="Arial"/>
          <w:szCs w:val="24"/>
        </w:rPr>
        <w:t>vast bureau</w:t>
      </w:r>
      <w:r w:rsidR="00760F7A" w:rsidRPr="00282B64">
        <w:rPr>
          <w:rFonts w:ascii="Garamond" w:hAnsi="Garamond" w:cs="Arial"/>
          <w:szCs w:val="24"/>
        </w:rPr>
        <w:t xml:space="preserve">, </w:t>
      </w:r>
      <w:r w:rsidRPr="00282B64">
        <w:rPr>
          <w:rFonts w:ascii="Garamond" w:hAnsi="Garamond" w:cs="Arial"/>
          <w:szCs w:val="24"/>
        </w:rPr>
        <w:t>kunnen geen lid zijn van een selectiecommissie in een selectieprocedure voor het eigen bestuur;</w:t>
      </w:r>
      <w:r w:rsidR="00760F7A" w:rsidRPr="00282B64">
        <w:rPr>
          <w:rFonts w:ascii="Garamond" w:hAnsi="Garamond" w:cs="Arial"/>
          <w:szCs w:val="24"/>
        </w:rPr>
        <w:t xml:space="preserve"> </w:t>
      </w:r>
      <w:r w:rsidR="00920825" w:rsidRPr="00633A3C">
        <w:rPr>
          <w:rFonts w:ascii="Garamond" w:hAnsi="Garamond" w:cs="Arial"/>
          <w:szCs w:val="24"/>
        </w:rPr>
        <w:t>de</w:t>
      </w:r>
      <w:r w:rsidR="00282B64" w:rsidRPr="00633A3C">
        <w:rPr>
          <w:rFonts w:ascii="Garamond" w:hAnsi="Garamond" w:cs="Arial"/>
          <w:szCs w:val="24"/>
        </w:rPr>
        <w:t xml:space="preserve"> algemeen directeur</w:t>
      </w:r>
      <w:r w:rsidR="00282B64">
        <w:rPr>
          <w:rFonts w:ascii="Garamond" w:hAnsi="Garamond" w:cs="Arial"/>
          <w:szCs w:val="24"/>
        </w:rPr>
        <w:t xml:space="preserve"> die</w:t>
      </w:r>
      <w:r w:rsidR="00760F7A" w:rsidRPr="00E457DB">
        <w:rPr>
          <w:rFonts w:ascii="Garamond" w:hAnsi="Garamond" w:cs="Arial"/>
          <w:szCs w:val="24"/>
        </w:rPr>
        <w:t xml:space="preserve"> de bevoegdheid van aanstellende overheid heeft, mag eveneens geen deel uitmaken van de selectiecommissie.</w:t>
      </w:r>
      <w:r w:rsidR="006C301D" w:rsidRPr="00E457DB">
        <w:rPr>
          <w:rFonts w:ascii="Garamond" w:hAnsi="Garamond" w:cs="Arial"/>
          <w:szCs w:val="24"/>
        </w:rPr>
        <w:t xml:space="preserve"> Zij kunnen, evenals de representatieve vakorganisaties wel als waarnemer op het examen aanwezig zijn. </w:t>
      </w:r>
      <w:r w:rsidR="006C301D" w:rsidRPr="00E457DB">
        <w:rPr>
          <w:rFonts w:ascii="Garamond" w:hAnsi="Garamond"/>
        </w:rPr>
        <w:t>Zij mogen niet aanwezig zijn bij het kiezen van de vragen en het delibereren over de uitslag van de examens.</w:t>
      </w:r>
    </w:p>
    <w:p w14:paraId="4090947F" w14:textId="77777777" w:rsidR="009F4431" w:rsidRPr="00E457DB" w:rsidRDefault="009F4431" w:rsidP="00752C6C">
      <w:pPr>
        <w:pStyle w:val="Plattetekst21"/>
        <w:tabs>
          <w:tab w:val="left" w:pos="1134"/>
        </w:tabs>
        <w:ind w:left="2127" w:hanging="709"/>
        <w:jc w:val="both"/>
        <w:rPr>
          <w:rFonts w:ascii="Garamond" w:hAnsi="Garamond" w:cs="Arial"/>
          <w:szCs w:val="24"/>
        </w:rPr>
      </w:pPr>
      <w:r w:rsidRPr="00E457DB">
        <w:rPr>
          <w:rFonts w:ascii="Garamond" w:hAnsi="Garamond" w:cs="Arial"/>
          <w:szCs w:val="24"/>
        </w:rPr>
        <w:t>6°</w:t>
      </w:r>
      <w:r w:rsidRPr="00E457DB">
        <w:rPr>
          <w:rFonts w:ascii="Garamond" w:hAnsi="Garamond" w:cs="Arial"/>
          <w:szCs w:val="24"/>
        </w:rPr>
        <w:tab/>
        <w:t>bij afloop van de selectie activiteiten beraadslaagt de selectiecommissie over het eindresultaat en het eindverslag van de kandidaten.</w:t>
      </w:r>
      <w:r w:rsidR="00752C6C" w:rsidRPr="00E457DB">
        <w:rPr>
          <w:rFonts w:ascii="Garamond" w:hAnsi="Garamond" w:cs="Arial"/>
          <w:szCs w:val="24"/>
        </w:rPr>
        <w:t xml:space="preserve"> De selectiecommissie kan geldig beraadslagen wanneer de helft van de leden aanwezig is. De beslissingen worden bij eenvoudige meerderheid genomen.</w:t>
      </w:r>
    </w:p>
    <w:p w14:paraId="059DAEF9" w14:textId="77777777" w:rsidR="009F4431" w:rsidRPr="00E457DB" w:rsidRDefault="009F4431" w:rsidP="009F4431">
      <w:pPr>
        <w:pStyle w:val="Plattetekst21"/>
        <w:tabs>
          <w:tab w:val="left" w:pos="1134"/>
        </w:tabs>
        <w:ind w:left="720"/>
        <w:jc w:val="both"/>
        <w:rPr>
          <w:rFonts w:ascii="Garamond" w:hAnsi="Garamond" w:cs="Arial"/>
          <w:szCs w:val="24"/>
        </w:rPr>
      </w:pPr>
    </w:p>
    <w:p w14:paraId="0D4E29FA" w14:textId="77777777" w:rsidR="009F4431" w:rsidRPr="00E457DB" w:rsidRDefault="009F4431" w:rsidP="006938C0">
      <w:pPr>
        <w:pStyle w:val="Plattetekst21"/>
        <w:tabs>
          <w:tab w:val="left" w:pos="1134"/>
        </w:tabs>
        <w:ind w:left="1416"/>
        <w:jc w:val="both"/>
        <w:rPr>
          <w:rFonts w:ascii="Garamond" w:hAnsi="Garamond" w:cs="Arial"/>
          <w:szCs w:val="24"/>
        </w:rPr>
      </w:pPr>
      <w:r w:rsidRPr="00E457DB">
        <w:rPr>
          <w:rFonts w:ascii="Garamond" w:hAnsi="Garamond" w:cs="Arial"/>
          <w:szCs w:val="24"/>
        </w:rPr>
        <w:t>Onder deskundig wordt verstaan dat de leden van de selectiecommissie over de specifieke deskundigheden moeten beschikken om de kandidaten te beoordelen op de voor de functie vastgestelde selectiecriteria.</w:t>
      </w:r>
    </w:p>
    <w:p w14:paraId="0AAD130C" w14:textId="77777777" w:rsidR="00760F7A" w:rsidRPr="00E457DB" w:rsidRDefault="00760F7A" w:rsidP="006938C0">
      <w:pPr>
        <w:pStyle w:val="Plattetekst21"/>
        <w:tabs>
          <w:tab w:val="left" w:pos="1134"/>
        </w:tabs>
        <w:ind w:left="1416"/>
        <w:jc w:val="both"/>
        <w:rPr>
          <w:rFonts w:ascii="Garamond" w:hAnsi="Garamond" w:cs="Arial"/>
          <w:szCs w:val="24"/>
        </w:rPr>
      </w:pPr>
    </w:p>
    <w:p w14:paraId="2CC061D1" w14:textId="77777777" w:rsidR="00760F7A" w:rsidRPr="00E457DB" w:rsidRDefault="00760F7A" w:rsidP="00760F7A">
      <w:pPr>
        <w:pStyle w:val="Plattetekst23"/>
        <w:ind w:left="1418"/>
        <w:jc w:val="both"/>
        <w:rPr>
          <w:rFonts w:ascii="Garamond" w:hAnsi="Garamond" w:cs="Arial"/>
          <w:szCs w:val="24"/>
        </w:rPr>
      </w:pPr>
      <w:r w:rsidRPr="00282B64">
        <w:rPr>
          <w:rFonts w:ascii="Garamond" w:hAnsi="Garamond" w:cs="Arial"/>
          <w:szCs w:val="24"/>
        </w:rPr>
        <w:t>De aanstellende overheid kan uitzonderlijk vanwege de specificiteit van de functies van het minimumaantal externe commissieleden afwijken. In voorkomend geval motiveert de aanstellende overheid haar keuze om af te wijken van de algemene regel.</w:t>
      </w:r>
    </w:p>
    <w:p w14:paraId="6B755A14" w14:textId="77777777" w:rsidR="009F4431" w:rsidRPr="00E457DB" w:rsidRDefault="009F4431" w:rsidP="009F4431">
      <w:pPr>
        <w:pStyle w:val="Plattetekst21"/>
        <w:tabs>
          <w:tab w:val="left" w:pos="1134"/>
        </w:tabs>
        <w:ind w:left="720"/>
        <w:jc w:val="both"/>
        <w:rPr>
          <w:rFonts w:ascii="Garamond" w:hAnsi="Garamond" w:cs="Arial"/>
          <w:szCs w:val="24"/>
        </w:rPr>
      </w:pPr>
    </w:p>
    <w:p w14:paraId="100D923A" w14:textId="77777777" w:rsidR="009F4431" w:rsidRPr="00E457DB" w:rsidRDefault="009F4431" w:rsidP="006938C0">
      <w:pPr>
        <w:pStyle w:val="Plattetekst21"/>
        <w:tabs>
          <w:tab w:val="left" w:pos="1134"/>
        </w:tabs>
        <w:ind w:left="1416"/>
        <w:jc w:val="both"/>
        <w:rPr>
          <w:rFonts w:ascii="Garamond" w:hAnsi="Garamond" w:cs="Arial"/>
          <w:szCs w:val="24"/>
        </w:rPr>
      </w:pPr>
      <w:r w:rsidRPr="00E457DB">
        <w:rPr>
          <w:rFonts w:ascii="Garamond" w:hAnsi="Garamond" w:cs="Arial"/>
          <w:szCs w:val="24"/>
        </w:rPr>
        <w:t>Met toepassing van het eerste lid komen in aanmerking voor deelname aan een selectiecommissie:</w:t>
      </w:r>
    </w:p>
    <w:p w14:paraId="73AF7057" w14:textId="77777777" w:rsidR="009F4431" w:rsidRPr="00E457DB" w:rsidRDefault="009F4431" w:rsidP="009F4431">
      <w:pPr>
        <w:pStyle w:val="Plattetekst21"/>
        <w:tabs>
          <w:tab w:val="left" w:pos="1134"/>
        </w:tabs>
        <w:ind w:left="720"/>
        <w:jc w:val="both"/>
        <w:rPr>
          <w:rFonts w:ascii="Garamond" w:hAnsi="Garamond" w:cs="Arial"/>
          <w:szCs w:val="24"/>
        </w:rPr>
      </w:pPr>
    </w:p>
    <w:p w14:paraId="2C75BF6E"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deskundigen in de personeelsselectie;</w:t>
      </w:r>
    </w:p>
    <w:p w14:paraId="3C3DA252" w14:textId="77777777" w:rsidR="009F4431" w:rsidRPr="00E457DB" w:rsidRDefault="00D57F42"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personen extern aan het</w:t>
      </w:r>
      <w:r w:rsidR="009F4431" w:rsidRPr="00E457DB">
        <w:rPr>
          <w:rFonts w:ascii="Garamond" w:hAnsi="Garamond" w:cs="Arial"/>
          <w:szCs w:val="24"/>
        </w:rPr>
        <w:t xml:space="preserve"> </w:t>
      </w:r>
      <w:r w:rsidR="00920825">
        <w:rPr>
          <w:rFonts w:ascii="Garamond" w:hAnsi="Garamond" w:cs="Arial"/>
          <w:szCs w:val="24"/>
        </w:rPr>
        <w:t>bestuur</w:t>
      </w:r>
      <w:r w:rsidR="009F4431" w:rsidRPr="00E457DB">
        <w:rPr>
          <w:rFonts w:ascii="Garamond" w:hAnsi="Garamond" w:cs="Arial"/>
          <w:szCs w:val="24"/>
        </w:rPr>
        <w:t>, die daartoe wegens hun professionele activiteit en specialisatie geschikt bevonden worden;</w:t>
      </w:r>
    </w:p>
    <w:p w14:paraId="238908F2" w14:textId="77777777" w:rsidR="009F4431" w:rsidRPr="00E457DB" w:rsidRDefault="009F4431" w:rsidP="009F4431">
      <w:pPr>
        <w:pStyle w:val="Plattetekst21"/>
        <w:tabs>
          <w:tab w:val="left" w:pos="1134"/>
        </w:tabs>
        <w:ind w:left="2127" w:hanging="709"/>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personeelsleden van andere overheden, de toezichthoudende overheid uitgezonderd, en, binnen de grenzen van het toegelaten aantal interne commissieleden, personeelsleden van het eigen bestuur, met een graad die minstens van gelijke rang is als de vacante functie.</w:t>
      </w:r>
    </w:p>
    <w:p w14:paraId="5B28E7A1" w14:textId="77777777" w:rsidR="009F4431" w:rsidRPr="00E457DB" w:rsidRDefault="009F4431" w:rsidP="009F4431">
      <w:pPr>
        <w:pStyle w:val="Plattetekst21"/>
        <w:tabs>
          <w:tab w:val="left" w:pos="1134"/>
        </w:tabs>
        <w:ind w:left="720"/>
        <w:jc w:val="both"/>
        <w:rPr>
          <w:rFonts w:ascii="Garamond" w:hAnsi="Garamond" w:cs="Arial"/>
          <w:szCs w:val="24"/>
        </w:rPr>
      </w:pPr>
    </w:p>
    <w:p w14:paraId="4B4B02C6" w14:textId="77777777" w:rsidR="009F4431" w:rsidRPr="00E457DB" w:rsidRDefault="009F4431" w:rsidP="006938C0">
      <w:pPr>
        <w:pStyle w:val="artikeltekst"/>
        <w:spacing w:before="0" w:after="0"/>
        <w:ind w:left="1416"/>
      </w:pPr>
      <w:r w:rsidRPr="00E457DB">
        <w:t>De aanwezigheid van de personen belast met de organisatie en</w:t>
      </w:r>
      <w:r w:rsidR="002241B1">
        <w:t xml:space="preserve"> </w:t>
      </w:r>
      <w:r w:rsidR="002241B1" w:rsidRPr="00633A3C">
        <w:t>het</w:t>
      </w:r>
      <w:r w:rsidRPr="00E457DB">
        <w:t xml:space="preserve"> toezicht van de selectieproeven is tijdens de selectieproeven toegelaten.</w:t>
      </w:r>
    </w:p>
    <w:p w14:paraId="17B6465D" w14:textId="77777777" w:rsidR="00236715" w:rsidRPr="00E457DB" w:rsidRDefault="00236715" w:rsidP="009F4431">
      <w:pPr>
        <w:pStyle w:val="artikeltekst"/>
        <w:spacing w:before="0" w:after="0"/>
        <w:ind w:left="708" w:firstLine="1"/>
        <w:rPr>
          <w:szCs w:val="24"/>
        </w:rPr>
      </w:pPr>
    </w:p>
    <w:p w14:paraId="46B62EDC" w14:textId="77777777" w:rsidR="009F4431" w:rsidRPr="00E457DB" w:rsidRDefault="009F4431" w:rsidP="006938C0">
      <w:pPr>
        <w:pStyle w:val="Plattetekst21"/>
        <w:tabs>
          <w:tab w:val="left" w:pos="1134"/>
        </w:tabs>
        <w:ind w:left="1416"/>
        <w:jc w:val="both"/>
        <w:rPr>
          <w:rFonts w:ascii="Garamond" w:hAnsi="Garamond" w:cs="Arial"/>
          <w:szCs w:val="24"/>
        </w:rPr>
      </w:pPr>
      <w:r w:rsidRPr="00E457DB">
        <w:rPr>
          <w:rFonts w:ascii="Garamond" w:hAnsi="Garamond" w:cs="Arial"/>
          <w:szCs w:val="24"/>
        </w:rPr>
        <w:t xml:space="preserve">Psychotechnische proeven en assessments worden afgenomen door een selectiebureau of door een persoon die daartoe bevoegd is in overeenstemming met het decreet van </w:t>
      </w:r>
      <w:r w:rsidR="00FE70E0" w:rsidRPr="00E457DB">
        <w:rPr>
          <w:rFonts w:ascii="Garamond" w:hAnsi="Garamond" w:cs="Arial"/>
          <w:szCs w:val="24"/>
        </w:rPr>
        <w:t>10 december 2010</w:t>
      </w:r>
      <w:r w:rsidRPr="00E457DB">
        <w:rPr>
          <w:rFonts w:ascii="Garamond" w:hAnsi="Garamond" w:cs="Arial"/>
          <w:szCs w:val="24"/>
        </w:rPr>
        <w:t xml:space="preserve"> met betrekking tot de private arbeidsmarktbemiddeling en het besluit van de Vlaamse Regering van </w:t>
      </w:r>
      <w:r w:rsidR="00FE70E0" w:rsidRPr="00E457DB">
        <w:rPr>
          <w:rFonts w:ascii="Garamond" w:hAnsi="Garamond" w:cs="Arial"/>
          <w:szCs w:val="24"/>
        </w:rPr>
        <w:t>10 december 2010</w:t>
      </w:r>
      <w:r w:rsidRPr="00E457DB">
        <w:rPr>
          <w:rFonts w:ascii="Garamond" w:hAnsi="Garamond" w:cs="Arial"/>
          <w:szCs w:val="24"/>
        </w:rPr>
        <w:t xml:space="preserve"> ter uitvoering van dat decreet.</w:t>
      </w:r>
    </w:p>
    <w:p w14:paraId="563075ED" w14:textId="77777777" w:rsidR="009F4431" w:rsidRPr="00E457DB" w:rsidRDefault="009F4431" w:rsidP="009F4431">
      <w:pPr>
        <w:pStyle w:val="artikeltekst"/>
        <w:spacing w:before="0" w:after="0"/>
        <w:rPr>
          <w:szCs w:val="24"/>
        </w:rPr>
      </w:pPr>
    </w:p>
    <w:p w14:paraId="1C28F44B" w14:textId="77777777" w:rsidR="009F4431" w:rsidRPr="00E457DB" w:rsidRDefault="009F4431" w:rsidP="006938C0">
      <w:pPr>
        <w:pStyle w:val="artikeltekst"/>
        <w:spacing w:before="0" w:after="0"/>
        <w:ind w:left="1416"/>
      </w:pPr>
      <w:r w:rsidRPr="00E457DB">
        <w:t>De leden van de selectiecommissies en het extern bureau respecteren de volgende gedragsregels en wettelijke voorschriften bij selecties:</w:t>
      </w:r>
    </w:p>
    <w:p w14:paraId="6A30AA00" w14:textId="77777777" w:rsidR="009F4431" w:rsidRPr="00E457DB" w:rsidRDefault="009F4431" w:rsidP="009F4431">
      <w:pPr>
        <w:pStyle w:val="artikeltekst"/>
        <w:spacing w:before="0" w:after="0"/>
      </w:pPr>
    </w:p>
    <w:p w14:paraId="67F6AA26" w14:textId="77777777" w:rsidR="009F4431" w:rsidRPr="00E457DB" w:rsidRDefault="009F4431" w:rsidP="009F4431">
      <w:pPr>
        <w:pStyle w:val="artikeltekst"/>
        <w:spacing w:before="0" w:after="0"/>
        <w:ind w:left="2127" w:hanging="687"/>
      </w:pPr>
      <w:r w:rsidRPr="00E457DB">
        <w:t>1°</w:t>
      </w:r>
      <w:r w:rsidRPr="00E457DB">
        <w:tab/>
        <w:t>onafhankelijkheid;</w:t>
      </w:r>
    </w:p>
    <w:p w14:paraId="7CEA6013" w14:textId="77777777" w:rsidR="009F4431" w:rsidRPr="00E457DB" w:rsidRDefault="009F4431" w:rsidP="009F4431">
      <w:pPr>
        <w:pStyle w:val="artikeltekst"/>
        <w:spacing w:before="0" w:after="0"/>
        <w:ind w:left="2127" w:hanging="687"/>
      </w:pPr>
      <w:r w:rsidRPr="00E457DB">
        <w:t>2°</w:t>
      </w:r>
      <w:r w:rsidRPr="00E457DB">
        <w:tab/>
        <w:t>onpartijdigheid;</w:t>
      </w:r>
    </w:p>
    <w:p w14:paraId="4674A4CD" w14:textId="77777777" w:rsidR="009F4431" w:rsidRPr="00E457DB" w:rsidRDefault="009F4431" w:rsidP="009F4431">
      <w:pPr>
        <w:pStyle w:val="artikeltekst"/>
        <w:spacing w:before="0" w:after="0"/>
        <w:ind w:left="2127" w:hanging="687"/>
      </w:pPr>
      <w:r w:rsidRPr="00E457DB">
        <w:t>3°</w:t>
      </w:r>
      <w:r w:rsidRPr="00E457DB">
        <w:tab/>
        <w:t>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03E31588" w14:textId="77777777" w:rsidR="009F4431" w:rsidRPr="00E457DB" w:rsidRDefault="009F4431" w:rsidP="009F4431">
      <w:pPr>
        <w:pStyle w:val="artikeltekst"/>
        <w:spacing w:before="0" w:after="0"/>
        <w:ind w:left="2127" w:hanging="687"/>
      </w:pPr>
      <w:r w:rsidRPr="00E457DB">
        <w:t>4°</w:t>
      </w:r>
      <w:r w:rsidRPr="00E457DB">
        <w:tab/>
        <w:t>respect voor de vertrouwelijkheid van de gegevens van de kandidaten en voor hun private levenssfeer;</w:t>
      </w:r>
    </w:p>
    <w:p w14:paraId="39BDB9B4" w14:textId="77777777" w:rsidR="009F4431" w:rsidRPr="00E457DB" w:rsidRDefault="009F4431" w:rsidP="009F4431">
      <w:pPr>
        <w:pStyle w:val="artikeltekst"/>
        <w:spacing w:before="0" w:after="0"/>
        <w:ind w:left="2127" w:hanging="687"/>
      </w:pPr>
      <w:r w:rsidRPr="00E457DB">
        <w:t>5°</w:t>
      </w:r>
      <w:r w:rsidRPr="00E457DB">
        <w:tab/>
        <w:t xml:space="preserve">geheimhouding van de vragen en, als dat van toepassing is, respect voor de anonimiteit van de proeven; </w:t>
      </w:r>
    </w:p>
    <w:p w14:paraId="3E8A0A2E" w14:textId="77777777" w:rsidR="009F4431" w:rsidRPr="00E457DB" w:rsidRDefault="009F4431" w:rsidP="009F4431">
      <w:pPr>
        <w:pStyle w:val="artikeltekst"/>
        <w:spacing w:before="0" w:after="0"/>
        <w:ind w:left="2127" w:hanging="687"/>
      </w:pPr>
      <w:r w:rsidRPr="00E457DB">
        <w:t>6°</w:t>
      </w:r>
      <w:r w:rsidRPr="00E457DB">
        <w:tab/>
        <w:t>verbod op belangenvermenging;</w:t>
      </w:r>
    </w:p>
    <w:p w14:paraId="50B54DBE" w14:textId="77777777" w:rsidR="009F4431" w:rsidRPr="00E457DB" w:rsidRDefault="009F4431" w:rsidP="009F4431">
      <w:pPr>
        <w:pStyle w:val="artikeltekst"/>
        <w:spacing w:before="0" w:after="0"/>
      </w:pPr>
    </w:p>
    <w:p w14:paraId="5674535B" w14:textId="77777777" w:rsidR="009F4431" w:rsidRPr="00E457DB" w:rsidRDefault="009F4431" w:rsidP="006938C0">
      <w:pPr>
        <w:pStyle w:val="artikeltekst"/>
        <w:spacing w:before="0" w:after="0"/>
        <w:ind w:left="1416"/>
      </w:pPr>
      <w:r w:rsidRPr="00E457DB">
        <w:t xml:space="preserve">Bij familieverwantschap tot in de </w:t>
      </w:r>
      <w:r w:rsidR="00076541" w:rsidRPr="00633A3C">
        <w:t>derde</w:t>
      </w:r>
      <w:r w:rsidRPr="00633A3C">
        <w:t xml:space="preserve"> g</w:t>
      </w:r>
      <w:r w:rsidRPr="00E457DB">
        <w:t>raad tussen een lid van de selectiecommissie en een kandidaat, worden de passende maatregelen getroffen om de onpartijdigheid van de selectieprocedure te garanderen.</w:t>
      </w:r>
    </w:p>
    <w:p w14:paraId="47AEA206" w14:textId="77777777" w:rsidR="009F4431" w:rsidRPr="00E457DB" w:rsidRDefault="009F4431" w:rsidP="009F4431">
      <w:pPr>
        <w:pStyle w:val="artikeltekst"/>
        <w:spacing w:before="0" w:after="0"/>
        <w:ind w:left="0"/>
        <w:rPr>
          <w:szCs w:val="24"/>
        </w:rPr>
      </w:pPr>
    </w:p>
    <w:p w14:paraId="118AA376" w14:textId="77777777" w:rsidR="006C301D" w:rsidRPr="00E457DB" w:rsidRDefault="009F4431" w:rsidP="006C301D">
      <w:pPr>
        <w:pStyle w:val="artikeltekst"/>
        <w:spacing w:before="0" w:after="0"/>
        <w:ind w:left="1418"/>
      </w:pPr>
      <w:r w:rsidRPr="00E457DB">
        <w:t xml:space="preserve">De </w:t>
      </w:r>
      <w:r w:rsidRPr="00282B64">
        <w:t xml:space="preserve">leden </w:t>
      </w:r>
      <w:r w:rsidR="00920825" w:rsidRPr="00282B64">
        <w:t>en de secretaris</w:t>
      </w:r>
      <w:r w:rsidR="00920825">
        <w:t xml:space="preserve"> </w:t>
      </w:r>
      <w:r w:rsidRPr="00E457DB">
        <w:t xml:space="preserve">van de selectiecommissie worden nominatief door </w:t>
      </w:r>
      <w:r w:rsidR="00236715" w:rsidRPr="00E457DB">
        <w:t>de aanstellende overheid</w:t>
      </w:r>
      <w:r w:rsidRPr="00E457DB">
        <w:t xml:space="preserve"> aangesteld</w:t>
      </w:r>
      <w:r w:rsidR="006C301D" w:rsidRPr="00E457DB">
        <w:t xml:space="preserve"> tenzij de raad de aanstellende overheid is. In dat geval wijst het uitvoerend orgaan de leden aan.</w:t>
      </w:r>
    </w:p>
    <w:p w14:paraId="0EADB332" w14:textId="77777777" w:rsidR="00920825" w:rsidRPr="00282B64" w:rsidRDefault="00920825" w:rsidP="00920825">
      <w:pPr>
        <w:pStyle w:val="artikeltekst"/>
        <w:spacing w:before="0" w:after="0"/>
        <w:ind w:left="1418"/>
        <w:rPr>
          <w:strike/>
        </w:rPr>
      </w:pPr>
    </w:p>
    <w:p w14:paraId="38C04A06" w14:textId="77777777" w:rsidR="00920825" w:rsidRPr="00920825" w:rsidRDefault="00920825" w:rsidP="00920825">
      <w:pPr>
        <w:pStyle w:val="artikeltekst"/>
        <w:spacing w:before="0" w:after="0"/>
        <w:ind w:left="1418"/>
      </w:pPr>
      <w:r w:rsidRPr="00282B64">
        <w:t>Indien de voorzitter van de selectiecommissie niet nominatief werd aangewezen, duiden de leden van de selectiecommissie in hun midden een voorzitter aan.</w:t>
      </w:r>
    </w:p>
    <w:p w14:paraId="43E49F3F" w14:textId="77777777" w:rsidR="009F4431" w:rsidRPr="00920825" w:rsidRDefault="009F4431" w:rsidP="006938C0">
      <w:pPr>
        <w:pStyle w:val="artikeltekst"/>
        <w:spacing w:before="0" w:after="0"/>
        <w:ind w:left="1416"/>
        <w:rPr>
          <w:strike/>
        </w:rPr>
      </w:pPr>
    </w:p>
    <w:p w14:paraId="34BE1046" w14:textId="77777777" w:rsidR="009F4431" w:rsidRPr="00E457DB" w:rsidRDefault="009F4431" w:rsidP="006938C0">
      <w:pPr>
        <w:pStyle w:val="artikeltekst"/>
        <w:spacing w:before="0" w:after="0"/>
        <w:ind w:left="1416"/>
      </w:pPr>
      <w:r w:rsidRPr="00E457DB">
        <w:t>De examencommissie kan geldig beraadslagen wanneer de meerderheid van de leden aanwezig is. De beslissingen worden bij meerderheid van stemmen genomen.</w:t>
      </w:r>
    </w:p>
    <w:p w14:paraId="7A8325D8" w14:textId="77777777" w:rsidR="009F4431" w:rsidRPr="00E457DB" w:rsidRDefault="009F4431" w:rsidP="009F4431">
      <w:pPr>
        <w:pStyle w:val="artikeltekst"/>
        <w:spacing w:before="0" w:after="0"/>
        <w:rPr>
          <w:u w:val="single"/>
        </w:rPr>
      </w:pPr>
    </w:p>
    <w:p w14:paraId="144FB633" w14:textId="77777777" w:rsidR="009F4431" w:rsidRPr="00E457DB" w:rsidRDefault="009F4431" w:rsidP="009F4431">
      <w:pPr>
        <w:pStyle w:val="artikeltekst"/>
        <w:spacing w:before="0" w:after="0"/>
      </w:pPr>
      <w:r w:rsidRPr="00E457DB">
        <w:t>§3.</w:t>
      </w:r>
      <w:r w:rsidRPr="00E457DB">
        <w:tab/>
        <w:t>Het verloop van de selectieprocedure</w:t>
      </w:r>
    </w:p>
    <w:p w14:paraId="510D7734" w14:textId="77777777" w:rsidR="009F4431" w:rsidRPr="00E457DB" w:rsidRDefault="009F4431" w:rsidP="009F4431">
      <w:pPr>
        <w:pStyle w:val="artikeltekst"/>
        <w:spacing w:before="0" w:after="0"/>
      </w:pPr>
    </w:p>
    <w:p w14:paraId="0CA2D3F8" w14:textId="77777777" w:rsidR="009F4431" w:rsidRPr="00E457DB" w:rsidRDefault="00087623" w:rsidP="006938C0">
      <w:pPr>
        <w:pStyle w:val="artikeltekst"/>
        <w:spacing w:before="0" w:after="0"/>
        <w:ind w:left="1416"/>
      </w:pPr>
      <w:r w:rsidRPr="00E457DB">
        <w:t>De aanstellende overheid</w:t>
      </w:r>
      <w:r w:rsidR="009F4431" w:rsidRPr="00E457DB">
        <w:t xml:space="preserve"> organiseert de selecties of kan daartoe beroep doen op een extern bureau.</w:t>
      </w:r>
    </w:p>
    <w:p w14:paraId="5DAA8EE8" w14:textId="77777777" w:rsidR="009F4431" w:rsidRPr="00E457DB" w:rsidRDefault="009F4431" w:rsidP="006938C0">
      <w:pPr>
        <w:pStyle w:val="artikeltekst"/>
        <w:spacing w:before="0" w:after="0"/>
        <w:ind w:left="1416"/>
      </w:pPr>
      <w:r w:rsidRPr="00E457DB">
        <w:t>De kandidaten worden ten minste veertien dagen vooraf schriftelijk op de hoogte gebr</w:t>
      </w:r>
      <w:smartTag w:uri="urn:schemas-microsoft-com:office:smarttags" w:element="PersonName">
        <w:r w:rsidRPr="00E457DB">
          <w:t>ac</w:t>
        </w:r>
      </w:smartTag>
      <w:r w:rsidRPr="00E457DB">
        <w:t>ht va</w:t>
      </w:r>
      <w:smartTag w:uri="urn:schemas-microsoft-com:office:smarttags" w:element="PersonName">
        <w:r w:rsidRPr="00E457DB">
          <w:t>n d</w:t>
        </w:r>
      </w:smartTag>
      <w:r w:rsidRPr="00E457DB">
        <w:t>e data en het uur waarop en de plaats waa</w:t>
      </w:r>
      <w:r w:rsidR="00E06B28">
        <w:t>r de selecties worden afgenomen</w:t>
      </w:r>
      <w:r w:rsidRPr="00E457DB">
        <w:t xml:space="preserve">. </w:t>
      </w:r>
      <w:r w:rsidR="006665C5" w:rsidRPr="00633A3C">
        <w:rPr>
          <w:iCs w:val="0"/>
        </w:rPr>
        <w:t>Die mededeling gebeurt met behulp van brief of e-mail of dit wordt reeds bekend gemaakt bij de publicatie van de vacature. In onderling overleg met de kandidaten kan van de minimale termijn worden afgeweken indien het geen schriftelijk selectiegedeelte betreft.</w:t>
      </w:r>
      <w:r w:rsidR="006665C5" w:rsidRPr="00633A3C">
        <w:rPr>
          <w:i/>
          <w:iCs w:val="0"/>
        </w:rPr>
        <w:t xml:space="preserve"> </w:t>
      </w:r>
      <w:r w:rsidRPr="00633A3C">
        <w:t>Als er een preselectie plaatsvindt dan worden de kandidaten hiervan op de hoogte gebracht.</w:t>
      </w:r>
    </w:p>
    <w:p w14:paraId="733954DC" w14:textId="77777777" w:rsidR="009F4431" w:rsidRPr="00E457DB" w:rsidRDefault="009F4431" w:rsidP="006938C0">
      <w:pPr>
        <w:pStyle w:val="artikeltekst"/>
        <w:spacing w:before="0" w:after="0"/>
        <w:ind w:left="1404" w:firstLine="12"/>
      </w:pPr>
      <w:r w:rsidRPr="00E457DB">
        <w:t>Van elk apart afgenomen selectiegedeelte wordt een proces-verbaal va</w:t>
      </w:r>
      <w:smartTag w:uri="urn:schemas-microsoft-com:office:smarttags" w:element="PersonName">
        <w:r w:rsidRPr="00E457DB">
          <w:t>n d</w:t>
        </w:r>
      </w:smartTag>
      <w:r w:rsidRPr="00E457DB">
        <w:t xml:space="preserve">e selectieverrichtingen opgemaakt. Het proces-verbaal vermeldt per kandidaat het resultaat. </w:t>
      </w:r>
    </w:p>
    <w:p w14:paraId="7979826A" w14:textId="77777777" w:rsidR="009F4431" w:rsidRPr="00E457DB" w:rsidRDefault="009F4431" w:rsidP="006938C0">
      <w:pPr>
        <w:autoSpaceDE w:val="0"/>
        <w:autoSpaceDN w:val="0"/>
        <w:adjustRightInd w:val="0"/>
        <w:ind w:left="1416" w:hanging="12"/>
        <w:rPr>
          <w:rFonts w:cs="MyriadPro-Bold"/>
          <w:bCs/>
        </w:rPr>
      </w:pPr>
      <w:r w:rsidRPr="00E457DB">
        <w:rPr>
          <w:rFonts w:cs="MyriadPro-Bold"/>
          <w:bCs/>
        </w:rPr>
        <w:t>De selectiecommissie maakt bij de afsluiting van de selectieprocedure een eindproces-verbaal op met vermelding van de deelresultaten van de kandidaten en van hun eindresultaat.</w:t>
      </w:r>
    </w:p>
    <w:p w14:paraId="458D1E82" w14:textId="77777777" w:rsidR="009F4431" w:rsidRPr="00E457DB" w:rsidRDefault="009F4431" w:rsidP="006938C0">
      <w:pPr>
        <w:pStyle w:val="artikeltekst"/>
        <w:spacing w:before="0" w:after="0"/>
        <w:ind w:left="1404"/>
      </w:pPr>
      <w:r w:rsidRPr="00E457DB">
        <w:t>Alleen de kandidaten die geslaagd zijn, worden voor het volgende selectiegedeelte opgeroepen.</w:t>
      </w:r>
    </w:p>
    <w:p w14:paraId="51D840C2" w14:textId="77777777" w:rsidR="006938C0" w:rsidRPr="00E457DB" w:rsidRDefault="006938C0" w:rsidP="009F4431">
      <w:pPr>
        <w:pStyle w:val="artikeltekst"/>
        <w:spacing w:before="0" w:after="0"/>
        <w:rPr>
          <w:u w:val="single"/>
        </w:rPr>
      </w:pPr>
    </w:p>
    <w:p w14:paraId="70394304" w14:textId="77777777" w:rsidR="009F4431" w:rsidRPr="00E457DB" w:rsidRDefault="009F4431" w:rsidP="009F4431">
      <w:pPr>
        <w:pStyle w:val="artikeltekst"/>
        <w:spacing w:before="0" w:after="0"/>
      </w:pPr>
      <w:r w:rsidRPr="00E457DB">
        <w:t>§4.</w:t>
      </w:r>
      <w:r w:rsidRPr="00E457DB">
        <w:tab/>
        <w:t>Beoordeling</w:t>
      </w:r>
    </w:p>
    <w:p w14:paraId="5FCCE9E9" w14:textId="77777777" w:rsidR="009F4431" w:rsidRPr="00E457DB" w:rsidRDefault="009F4431" w:rsidP="009F4431">
      <w:pPr>
        <w:pStyle w:val="artikeltekst"/>
        <w:spacing w:before="0" w:after="0"/>
      </w:pPr>
    </w:p>
    <w:p w14:paraId="53367A6B" w14:textId="77777777" w:rsidR="003C436A" w:rsidRPr="00E457DB" w:rsidRDefault="009F4431" w:rsidP="006938C0">
      <w:pPr>
        <w:pStyle w:val="artikeltekst"/>
        <w:spacing w:before="0" w:after="0"/>
        <w:ind w:left="1416"/>
      </w:pPr>
      <w:r w:rsidRPr="00E457DB">
        <w:t>Om als geslaagd te worden beschouwd, moeten de kandidaten voor elk selectiegedeelte zestig procent van de punten behalen. Indien een selectiegedeelte meer dan één proef omvat, moeten zij bovendien vijftig procent van de punten behalen op elk va</w:t>
      </w:r>
      <w:smartTag w:uri="urn:schemas-microsoft-com:office:smarttags" w:element="PersonName">
        <w:r w:rsidRPr="00E457DB">
          <w:t>n d</w:t>
        </w:r>
      </w:smartTag>
      <w:r w:rsidRPr="00E457DB">
        <w:t xml:space="preserve">ie proeven. </w:t>
      </w:r>
    </w:p>
    <w:p w14:paraId="2BD57BA8" w14:textId="77777777" w:rsidR="00211B81" w:rsidRPr="000F6280" w:rsidRDefault="009F4431" w:rsidP="00147AE9">
      <w:pPr>
        <w:pStyle w:val="artikeltekst"/>
        <w:spacing w:before="0" w:after="0"/>
        <w:ind w:left="1416"/>
      </w:pPr>
      <w:r w:rsidRPr="000F6280">
        <w:t>De psychotechnische proeven en de assessments zijn beschrijvend</w:t>
      </w:r>
      <w:r w:rsidR="006D614D" w:rsidRPr="000F6280">
        <w:t xml:space="preserve"> en </w:t>
      </w:r>
      <w:r w:rsidR="00147AE9" w:rsidRPr="000F6280">
        <w:t>eliminerend en resulteren in geschikt</w:t>
      </w:r>
      <w:r w:rsidR="00BB1349" w:rsidRPr="000F6280">
        <w:t>/</w:t>
      </w:r>
      <w:r w:rsidR="00147AE9" w:rsidRPr="000F6280">
        <w:t xml:space="preserve">niet geschikt. </w:t>
      </w:r>
      <w:r w:rsidR="00BB1349" w:rsidRPr="000F6280">
        <w:t>Om als geslaagd te worden beschouwd moeten d</w:t>
      </w:r>
      <w:r w:rsidR="00147AE9" w:rsidRPr="000F6280">
        <w:t xml:space="preserve">e kandidaten geschikt </w:t>
      </w:r>
      <w:r w:rsidR="00BB1349" w:rsidRPr="000F6280">
        <w:t>bevonden worden in die proeven.</w:t>
      </w:r>
    </w:p>
    <w:p w14:paraId="511B6686" w14:textId="51A9DA87" w:rsidR="009F4431" w:rsidRPr="00F06FA7" w:rsidRDefault="009F4431" w:rsidP="00F06FA7">
      <w:pPr>
        <w:pStyle w:val="artikeltekst"/>
        <w:ind w:left="1416"/>
        <w:rPr>
          <w:strike/>
        </w:rPr>
      </w:pPr>
      <w:r w:rsidRPr="00E457DB">
        <w:t xml:space="preserve">De selecties </w:t>
      </w:r>
      <w:r w:rsidRPr="006665C5">
        <w:t xml:space="preserve">zijn vergelijkend. </w:t>
      </w:r>
      <w:r w:rsidR="00F06FA7" w:rsidRPr="006665C5">
        <w:t xml:space="preserve">Dit wil zeggen dat de </w:t>
      </w:r>
      <w:r w:rsidR="00F06FA7" w:rsidRPr="00E95283">
        <w:t>kandidaten</w:t>
      </w:r>
      <w:r w:rsidR="00F37FE3" w:rsidRPr="00E95283">
        <w:t xml:space="preserve">, </w:t>
      </w:r>
      <w:r w:rsidR="00AD1E04" w:rsidRPr="00E95283">
        <w:t>eventueel na een bijkomende specifieke proef,</w:t>
      </w:r>
      <w:r w:rsidR="00F06FA7" w:rsidRPr="00E95283">
        <w:t xml:space="preserve"> in een bindende volgorde volgens het aantal punten worden opgenomen.</w:t>
      </w:r>
      <w:r w:rsidR="00F06FA7" w:rsidRPr="006665C5">
        <w:t xml:space="preserve"> </w:t>
      </w:r>
    </w:p>
    <w:p w14:paraId="2338F8ED" w14:textId="77777777" w:rsidR="009F4431" w:rsidRPr="00E457DB" w:rsidRDefault="009F4431" w:rsidP="006938C0">
      <w:pPr>
        <w:pStyle w:val="artikeltekst"/>
        <w:spacing w:before="0" w:after="0"/>
        <w:ind w:left="1416"/>
      </w:pPr>
      <w:r w:rsidRPr="00E457DB">
        <w:t>Punten die een kandidaat behaalde in een eventuele preselectieproef worden niet meegeteld voor de rangschikking van de kandidaten. Zij worden enkel gehanteerd om de kandidaten al dan niet toe te laten tot de verdere selectieprocedure.</w:t>
      </w:r>
    </w:p>
    <w:p w14:paraId="5BB25232" w14:textId="77777777" w:rsidR="009F4431" w:rsidRPr="00E457DB" w:rsidRDefault="009F4431" w:rsidP="009F4431">
      <w:pPr>
        <w:pStyle w:val="Plattetekst21"/>
        <w:jc w:val="both"/>
        <w:rPr>
          <w:rFonts w:ascii="Garamond" w:hAnsi="Garamond" w:cs="Arial"/>
          <w:b/>
          <w:szCs w:val="24"/>
          <w:u w:val="single"/>
        </w:rPr>
      </w:pPr>
    </w:p>
    <w:p w14:paraId="6308278C"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19.</w:t>
      </w:r>
      <w:r w:rsidRPr="00E457DB">
        <w:rPr>
          <w:rFonts w:ascii="Garamond" w:hAnsi="Garamond" w:cs="Arial"/>
          <w:szCs w:val="24"/>
        </w:rPr>
        <w:t xml:space="preserve"> </w:t>
      </w:r>
    </w:p>
    <w:p w14:paraId="4AE20877"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5C6B9891" w14:textId="77777777" w:rsidR="009F4431" w:rsidRPr="00E457DB" w:rsidRDefault="009F4431" w:rsidP="006938C0">
      <w:pPr>
        <w:pStyle w:val="Plattetekst21"/>
        <w:tabs>
          <w:tab w:val="left" w:pos="709"/>
        </w:tabs>
        <w:ind w:left="1410" w:hanging="1410"/>
        <w:jc w:val="both"/>
        <w:rPr>
          <w:rFonts w:ascii="Garamond" w:hAnsi="Garamond" w:cs="Arial"/>
          <w:szCs w:val="24"/>
        </w:rPr>
      </w:pPr>
      <w:r w:rsidRPr="00E457DB">
        <w:rPr>
          <w:rFonts w:ascii="Garamond" w:hAnsi="Garamond" w:cs="Arial"/>
          <w:szCs w:val="24"/>
        </w:rPr>
        <w:tab/>
        <w:t xml:space="preserve">§1. </w:t>
      </w:r>
      <w:r w:rsidRPr="00E457DB">
        <w:rPr>
          <w:rFonts w:ascii="Garamond" w:hAnsi="Garamond" w:cs="Arial"/>
          <w:szCs w:val="24"/>
        </w:rPr>
        <w:tab/>
        <w:t>Binnen de grenzen van deze rechtspositieregeling stelt de aanstellende overheid de selectieprogramma</w:t>
      </w:r>
      <w:r w:rsidR="006665C5">
        <w:rPr>
          <w:rFonts w:ascii="Garamond" w:hAnsi="Garamond" w:cs="Arial"/>
          <w:szCs w:val="24"/>
        </w:rPr>
        <w:t>’</w:t>
      </w:r>
      <w:r w:rsidRPr="00E457DB">
        <w:rPr>
          <w:rFonts w:ascii="Garamond" w:hAnsi="Garamond" w:cs="Arial"/>
          <w:szCs w:val="24"/>
        </w:rPr>
        <w:t>s vast</w:t>
      </w:r>
      <w:r w:rsidR="00A336AF">
        <w:rPr>
          <w:rFonts w:ascii="Garamond" w:hAnsi="Garamond" w:cs="Arial"/>
          <w:szCs w:val="24"/>
        </w:rPr>
        <w:t xml:space="preserve">. </w:t>
      </w:r>
    </w:p>
    <w:p w14:paraId="26C8DCA0" w14:textId="77777777" w:rsidR="009F4431" w:rsidRPr="00E457DB" w:rsidRDefault="009F4431" w:rsidP="009F4431">
      <w:pPr>
        <w:pStyle w:val="Plattetekst21"/>
        <w:ind w:left="1440" w:hanging="1440"/>
        <w:jc w:val="both"/>
        <w:rPr>
          <w:rFonts w:ascii="Garamond" w:hAnsi="Garamond" w:cs="Arial"/>
          <w:szCs w:val="24"/>
        </w:rPr>
      </w:pPr>
    </w:p>
    <w:p w14:paraId="02C4B9D3" w14:textId="77777777" w:rsidR="006C7567" w:rsidRPr="00E457DB" w:rsidRDefault="006C7567" w:rsidP="006938C0">
      <w:pPr>
        <w:pStyle w:val="Plattetekst21"/>
        <w:tabs>
          <w:tab w:val="left" w:pos="709"/>
        </w:tabs>
        <w:ind w:left="1410" w:hanging="701"/>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 xml:space="preserve">Als de aanstellende overheid kiest voor een combinatie van de aanwervingsprocedure, de bevorderingsprocedure of interne mobiliteit en voor de gelijktijdige toepassing daarvan, worden de externe en de interne kandidaten onderworpen aan dezelfde selectieproeven. Eventuele schriftelijke kennisproeven met dezelfde inhoud worden op hetzelfde tijdstip afgenomen. </w:t>
      </w:r>
    </w:p>
    <w:p w14:paraId="50198302" w14:textId="77777777" w:rsidR="009F4431" w:rsidRPr="00E457DB" w:rsidRDefault="009F4431" w:rsidP="006C7567">
      <w:pPr>
        <w:pStyle w:val="Plattetekst21"/>
        <w:tabs>
          <w:tab w:val="left" w:pos="720"/>
        </w:tabs>
        <w:ind w:left="709" w:hanging="709"/>
        <w:jc w:val="both"/>
        <w:rPr>
          <w:rFonts w:ascii="Garamond" w:hAnsi="Garamond" w:cs="Arial"/>
          <w:szCs w:val="24"/>
        </w:rPr>
      </w:pPr>
    </w:p>
    <w:p w14:paraId="7DC3B5C6" w14:textId="77777777" w:rsidR="009F4431" w:rsidRPr="00A954DA" w:rsidRDefault="009F4431" w:rsidP="006938C0">
      <w:pPr>
        <w:pStyle w:val="Plattetekst21"/>
        <w:tabs>
          <w:tab w:val="left" w:pos="720"/>
        </w:tabs>
        <w:ind w:left="1410"/>
        <w:jc w:val="both"/>
        <w:rPr>
          <w:rFonts w:ascii="Garamond" w:hAnsi="Garamond" w:cs="Arial"/>
          <w:szCs w:val="24"/>
        </w:rPr>
      </w:pPr>
      <w:r w:rsidRPr="00E457DB">
        <w:rPr>
          <w:rFonts w:ascii="Garamond" w:hAnsi="Garamond" w:cs="Arial"/>
          <w:szCs w:val="24"/>
        </w:rPr>
        <w:t xml:space="preserve">Voor de toepassing van </w:t>
      </w:r>
      <w:r w:rsidRPr="00A954DA">
        <w:rPr>
          <w:rFonts w:ascii="Garamond" w:hAnsi="Garamond" w:cs="Arial"/>
          <w:szCs w:val="24"/>
        </w:rPr>
        <w:t>artikel 12</w:t>
      </w:r>
      <w:r w:rsidR="003E76C7" w:rsidRPr="00A954DA">
        <w:rPr>
          <w:rFonts w:ascii="Garamond" w:hAnsi="Garamond" w:cs="Arial"/>
          <w:szCs w:val="24"/>
        </w:rPr>
        <w:t>, tweede lid, 1°</w:t>
      </w:r>
      <w:r w:rsidRPr="00A954DA">
        <w:rPr>
          <w:rFonts w:ascii="Garamond" w:hAnsi="Garamond" w:cs="Arial"/>
          <w:szCs w:val="24"/>
        </w:rPr>
        <w:t xml:space="preserve"> behelst de selectieprocedure naast functiegerichte competentietests ook een niveau- of capaciteitstest, die onderzoekt of de kandidaten in staat zijn te functioneren op het niveau waarin de functie is gesitueerd. De kandidaten moeten zowel voor de niveau- of capaciteitstest als voor de functiegerichte competentietests slagen. De </w:t>
      </w:r>
      <w:r w:rsidR="00C37687" w:rsidRPr="00A954DA">
        <w:rPr>
          <w:rFonts w:ascii="Garamond" w:hAnsi="Garamond" w:cs="Arial"/>
          <w:szCs w:val="24"/>
        </w:rPr>
        <w:t>niveau- of capaciteitstest</w:t>
      </w:r>
      <w:r w:rsidRPr="00A954DA">
        <w:rPr>
          <w:rFonts w:ascii="Garamond" w:hAnsi="Garamond" w:cs="Arial"/>
          <w:szCs w:val="24"/>
        </w:rPr>
        <w:t xml:space="preserve"> wordt steeds afgenomen vóór de andere selectiegedeelten. De kandidaten dienen de vermelding geschikt te bekomen.</w:t>
      </w:r>
    </w:p>
    <w:p w14:paraId="582159CD" w14:textId="77777777" w:rsidR="009F4431" w:rsidRPr="00A954DA" w:rsidRDefault="009F4431" w:rsidP="009F4431">
      <w:pPr>
        <w:pStyle w:val="Plattetekst21"/>
        <w:jc w:val="both"/>
        <w:rPr>
          <w:rFonts w:ascii="Garamond" w:hAnsi="Garamond" w:cs="Arial"/>
          <w:b/>
          <w:szCs w:val="24"/>
          <w:u w:val="single"/>
        </w:rPr>
      </w:pPr>
    </w:p>
    <w:p w14:paraId="127EE478" w14:textId="77777777" w:rsidR="003E76C7" w:rsidRPr="003E76C7" w:rsidRDefault="003E76C7" w:rsidP="003E76C7">
      <w:pPr>
        <w:pStyle w:val="Plattetekst21"/>
        <w:tabs>
          <w:tab w:val="left" w:pos="720"/>
        </w:tabs>
        <w:ind w:left="1410"/>
        <w:jc w:val="both"/>
        <w:rPr>
          <w:rFonts w:ascii="Garamond" w:hAnsi="Garamond" w:cs="Arial"/>
          <w:szCs w:val="24"/>
        </w:rPr>
      </w:pPr>
      <w:r w:rsidRPr="00A954DA">
        <w:rPr>
          <w:rFonts w:ascii="Garamond" w:hAnsi="Garamond" w:cs="Arial"/>
          <w:szCs w:val="24"/>
        </w:rPr>
        <w:t>De kandidaat die een attest of getuigschrift voorlegt waaruit blijkt dat hij voor dezelfde of voor een vergelijkbare functie bij dezelfde of een andere overheid al eerder geslaagd is voor een niveau- of capaciteitstest als vermeld in het tweede lid, behoudt gedurende twee jaar na afname van deze test het gunstige resultaat daarvan.</w:t>
      </w:r>
    </w:p>
    <w:p w14:paraId="290F7EA7" w14:textId="77777777" w:rsidR="00120672" w:rsidRPr="00E457DB" w:rsidRDefault="00120672" w:rsidP="009F4431">
      <w:pPr>
        <w:pStyle w:val="Plattetekst21"/>
        <w:jc w:val="both"/>
        <w:rPr>
          <w:rFonts w:ascii="Garamond" w:hAnsi="Garamond" w:cs="Arial"/>
          <w:b/>
          <w:szCs w:val="24"/>
          <w:u w:val="single"/>
        </w:rPr>
      </w:pPr>
    </w:p>
    <w:p w14:paraId="527A82D7"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20.</w:t>
      </w:r>
    </w:p>
    <w:p w14:paraId="40FA5875" w14:textId="77777777" w:rsidR="009F4431" w:rsidRPr="00E457DB" w:rsidRDefault="009F4431" w:rsidP="009F4431">
      <w:pPr>
        <w:pStyle w:val="Plattetekst21"/>
        <w:ind w:left="720"/>
        <w:jc w:val="both"/>
        <w:rPr>
          <w:rFonts w:ascii="Garamond" w:hAnsi="Garamond" w:cs="Arial"/>
          <w:szCs w:val="24"/>
        </w:rPr>
      </w:pPr>
    </w:p>
    <w:p w14:paraId="5F205EFD" w14:textId="77777777" w:rsidR="009F4431" w:rsidRPr="00E457DB" w:rsidRDefault="009F4431" w:rsidP="008F13A2">
      <w:pPr>
        <w:pStyle w:val="artikeltekst"/>
        <w:spacing w:before="0" w:after="0"/>
      </w:pPr>
      <w:r w:rsidRPr="00E457DB">
        <w:t>In afwijking van artikel 18, §2, is het mogelijk dat selecties geheel of gedeeltelijk uitbesteed worden aan een extern selectiebureau. Het selectiebureau voert in dat geval de selectie uit in overeenstemming met de rechtspositieregeling en met de specifieke opdracht van het bestuur.</w:t>
      </w:r>
    </w:p>
    <w:p w14:paraId="77E8EB9F" w14:textId="77777777" w:rsidR="008C54E1" w:rsidRDefault="008C54E1" w:rsidP="008F13A2">
      <w:pPr>
        <w:pStyle w:val="artikeltekst"/>
        <w:spacing w:before="0" w:after="0"/>
      </w:pPr>
    </w:p>
    <w:p w14:paraId="3DA41930" w14:textId="77777777" w:rsidR="009F4431" w:rsidRPr="00E457DB" w:rsidRDefault="009F4431" w:rsidP="008F13A2">
      <w:pPr>
        <w:pStyle w:val="artikeltekst"/>
        <w:spacing w:before="0" w:after="0"/>
      </w:pPr>
      <w:r w:rsidRPr="00E457DB">
        <w:t xml:space="preserve">Voor de uitvoering van psychotechnische tests en assessments is de uitvoering van de selectie door een extern selectiebureau verplicht. </w:t>
      </w:r>
    </w:p>
    <w:p w14:paraId="5B672BF7" w14:textId="77777777" w:rsidR="009F4431" w:rsidRPr="00E457DB" w:rsidRDefault="009F4431" w:rsidP="009F4431">
      <w:pPr>
        <w:pStyle w:val="Plattetekst21"/>
        <w:ind w:left="720"/>
        <w:jc w:val="both"/>
        <w:rPr>
          <w:rFonts w:ascii="Garamond" w:hAnsi="Garamond" w:cs="Arial"/>
          <w:szCs w:val="24"/>
        </w:rPr>
      </w:pPr>
    </w:p>
    <w:p w14:paraId="200E814B"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21.</w:t>
      </w:r>
    </w:p>
    <w:p w14:paraId="6782D690" w14:textId="77777777" w:rsidR="009F4431" w:rsidRPr="00E457DB" w:rsidRDefault="009F4431" w:rsidP="009F4431">
      <w:pPr>
        <w:pStyle w:val="Plattetekst21"/>
        <w:tabs>
          <w:tab w:val="left" w:pos="1134"/>
        </w:tabs>
        <w:ind w:left="720"/>
        <w:jc w:val="both"/>
        <w:rPr>
          <w:rFonts w:ascii="Garamond" w:hAnsi="Garamond" w:cs="Arial"/>
          <w:szCs w:val="24"/>
        </w:rPr>
      </w:pPr>
    </w:p>
    <w:p w14:paraId="216E349F"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De kandidaten worden schriftelijk op de hoogte gebracht van het resultaat van de selectie. Kandidaten hebben op hun verzoek toegang tot de examendocumenten in overeenstemming met de bepalingen van het </w:t>
      </w:r>
      <w:r w:rsidR="002C253A" w:rsidRPr="00633A3C">
        <w:rPr>
          <w:rFonts w:ascii="Garamond" w:hAnsi="Garamond" w:cs="Arial"/>
          <w:szCs w:val="24"/>
        </w:rPr>
        <w:t>bestuurs</w:t>
      </w:r>
      <w:r w:rsidRPr="00633A3C">
        <w:rPr>
          <w:rFonts w:ascii="Garamond" w:hAnsi="Garamond" w:cs="Arial"/>
          <w:szCs w:val="24"/>
        </w:rPr>
        <w:t>decree</w:t>
      </w:r>
      <w:r w:rsidRPr="00E457DB">
        <w:rPr>
          <w:rFonts w:ascii="Garamond" w:hAnsi="Garamond" w:cs="Arial"/>
          <w:szCs w:val="24"/>
        </w:rPr>
        <w:t xml:space="preserve">t van </w:t>
      </w:r>
      <w:r w:rsidR="002C253A" w:rsidRPr="00633A3C">
        <w:rPr>
          <w:rFonts w:ascii="Garamond" w:hAnsi="Garamond" w:cs="Arial"/>
          <w:szCs w:val="24"/>
        </w:rPr>
        <w:t>7 december 2018</w:t>
      </w:r>
      <w:r w:rsidRPr="00E457DB">
        <w:rPr>
          <w:rFonts w:ascii="Garamond" w:hAnsi="Garamond" w:cs="Arial"/>
          <w:szCs w:val="24"/>
        </w:rPr>
        <w:t xml:space="preserve"> en in overeenstemming met de geldende privacywetgeving.</w:t>
      </w:r>
    </w:p>
    <w:p w14:paraId="1BE5773A" w14:textId="77777777" w:rsidR="009F4431" w:rsidRPr="00E457DB" w:rsidRDefault="009F4431" w:rsidP="009F4431">
      <w:pPr>
        <w:pStyle w:val="Kop3"/>
        <w:spacing w:before="0" w:after="0"/>
      </w:pPr>
    </w:p>
    <w:p w14:paraId="4D1BC024" w14:textId="77777777" w:rsidR="00973CF8" w:rsidRDefault="00973CF8">
      <w:pPr>
        <w:jc w:val="left"/>
        <w:rPr>
          <w:rFonts w:ascii="Georgia" w:hAnsi="Georgia" w:cs="Arial"/>
          <w:b/>
          <w:bCs/>
          <w:sz w:val="26"/>
          <w:szCs w:val="26"/>
        </w:rPr>
      </w:pPr>
      <w:bookmarkStart w:id="55" w:name="_Toc211230361"/>
      <w:bookmarkStart w:id="56" w:name="_Toc213057893"/>
      <w:bookmarkStart w:id="57" w:name="_Toc219792204"/>
      <w:r>
        <w:br w:type="page"/>
      </w:r>
    </w:p>
    <w:p w14:paraId="3CA6F746" w14:textId="77777777" w:rsidR="009F4431" w:rsidRPr="00E457DB" w:rsidRDefault="009F4431" w:rsidP="009F4431">
      <w:pPr>
        <w:pStyle w:val="Kop3"/>
        <w:spacing w:before="0" w:after="0"/>
        <w:ind w:left="1800" w:hanging="1800"/>
      </w:pPr>
      <w:bookmarkStart w:id="58" w:name="_Toc106110214"/>
      <w:r w:rsidRPr="00E457DB">
        <w:t>Afdeling IV.</w:t>
      </w:r>
      <w:r w:rsidRPr="00E457DB">
        <w:tab/>
        <w:t>Wervingsreserves</w:t>
      </w:r>
      <w:bookmarkEnd w:id="55"/>
      <w:bookmarkEnd w:id="56"/>
      <w:bookmarkEnd w:id="57"/>
      <w:bookmarkEnd w:id="58"/>
    </w:p>
    <w:p w14:paraId="6C691C3B" w14:textId="77777777" w:rsidR="009F4431" w:rsidRPr="00E457DB" w:rsidRDefault="009F4431" w:rsidP="009F4431">
      <w:pPr>
        <w:pStyle w:val="Plattetekst21"/>
        <w:jc w:val="both"/>
        <w:rPr>
          <w:rFonts w:ascii="Arial" w:hAnsi="Arial" w:cs="Arial"/>
          <w:szCs w:val="24"/>
        </w:rPr>
      </w:pPr>
    </w:p>
    <w:p w14:paraId="176D018A"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22.</w:t>
      </w:r>
      <w:r w:rsidRPr="00E457DB">
        <w:rPr>
          <w:rFonts w:ascii="Garamond" w:hAnsi="Garamond" w:cs="Arial"/>
          <w:szCs w:val="24"/>
        </w:rPr>
        <w:t xml:space="preserve"> </w:t>
      </w:r>
    </w:p>
    <w:p w14:paraId="4BE0D995"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0C0809CA" w14:textId="77777777" w:rsidR="009F4431" w:rsidRPr="00A954DA" w:rsidRDefault="009F4431" w:rsidP="003E76C7">
      <w:pPr>
        <w:pStyle w:val="artikeltekst"/>
        <w:spacing w:before="0" w:after="0"/>
        <w:ind w:left="1414" w:hanging="705"/>
      </w:pPr>
      <w:r w:rsidRPr="00E457DB">
        <w:t>§1.</w:t>
      </w:r>
      <w:r w:rsidRPr="00E457DB">
        <w:tab/>
      </w:r>
      <w:r w:rsidRPr="00A954DA">
        <w:t xml:space="preserve">De aanstellende overheid beslist bij de vacantverklaring </w:t>
      </w:r>
      <w:r w:rsidR="003E76C7" w:rsidRPr="00A954DA">
        <w:t xml:space="preserve">van een betrekking of voor toekomstige vacatures </w:t>
      </w:r>
      <w:r w:rsidRPr="00A954DA">
        <w:t>of er een wervingsreserve wordt aangelegd en hoe lang die geldig is.</w:t>
      </w:r>
    </w:p>
    <w:p w14:paraId="2B6C4A00" w14:textId="77777777" w:rsidR="009F4431" w:rsidRDefault="009F4431" w:rsidP="009F4431">
      <w:pPr>
        <w:pStyle w:val="Plattetekst21"/>
        <w:ind w:left="426" w:hanging="426"/>
        <w:jc w:val="both"/>
        <w:rPr>
          <w:rFonts w:ascii="Garamond" w:hAnsi="Garamond" w:cs="Arial"/>
          <w:szCs w:val="24"/>
        </w:rPr>
      </w:pPr>
    </w:p>
    <w:p w14:paraId="745F9DA4" w14:textId="77777777" w:rsidR="00E2330E" w:rsidRPr="0046394E" w:rsidRDefault="00E2330E" w:rsidP="00E2330E">
      <w:pPr>
        <w:pStyle w:val="artikeltekst"/>
        <w:spacing w:before="0" w:after="0"/>
        <w:ind w:left="1414" w:firstLine="2"/>
      </w:pPr>
      <w:r w:rsidRPr="006665C5">
        <w:t>Daarnaast kunnen de aanstellende overheden bij gemotiveerd besluit een gemeenschappelijke wervingsreserve aanleggen als de gemeente en het OCMW gezamenlijk een selectieprocedure organiseren.</w:t>
      </w:r>
    </w:p>
    <w:p w14:paraId="132F8CE6" w14:textId="77777777" w:rsidR="00E2330E" w:rsidRPr="00E2330E" w:rsidRDefault="00E2330E" w:rsidP="009F4431">
      <w:pPr>
        <w:pStyle w:val="Plattetekst21"/>
        <w:ind w:left="426" w:hanging="426"/>
        <w:jc w:val="both"/>
        <w:rPr>
          <w:rFonts w:ascii="Garamond" w:hAnsi="Garamond" w:cs="Arial"/>
          <w:szCs w:val="24"/>
          <w:lang w:val="nl-BE"/>
        </w:rPr>
      </w:pPr>
    </w:p>
    <w:p w14:paraId="223D11D2" w14:textId="77777777" w:rsidR="009F4431" w:rsidRPr="00A954DA" w:rsidRDefault="009F4431" w:rsidP="006938C0">
      <w:pPr>
        <w:pStyle w:val="artikeltekst"/>
        <w:spacing w:before="0" w:after="0"/>
        <w:ind w:left="1414" w:hanging="705"/>
      </w:pPr>
      <w:r w:rsidRPr="00A954DA">
        <w:rPr>
          <w:szCs w:val="24"/>
        </w:rPr>
        <w:t>§2.</w:t>
      </w:r>
      <w:r w:rsidRPr="00A954DA">
        <w:rPr>
          <w:szCs w:val="24"/>
        </w:rPr>
        <w:tab/>
      </w:r>
      <w:r w:rsidRPr="00A954DA">
        <w:t xml:space="preserve">De maximale geldigheidsduur is </w:t>
      </w:r>
      <w:r w:rsidR="003E76C7" w:rsidRPr="00A954DA">
        <w:t>twee jaar</w:t>
      </w:r>
      <w:r w:rsidRPr="00A954DA">
        <w:t xml:space="preserve">. Zij kan </w:t>
      </w:r>
      <w:r w:rsidR="00DB646A" w:rsidRPr="00A954DA">
        <w:t>meermaals</w:t>
      </w:r>
      <w:r w:rsidRPr="00A954DA">
        <w:t xml:space="preserve"> worden verlengd tot maximum vijf jaar. </w:t>
      </w:r>
    </w:p>
    <w:p w14:paraId="1BE17CF5" w14:textId="77777777" w:rsidR="009F4431" w:rsidRPr="00E457DB" w:rsidRDefault="009F4431" w:rsidP="006938C0">
      <w:pPr>
        <w:pStyle w:val="artikeltekst"/>
        <w:spacing w:before="0" w:after="0"/>
        <w:ind w:left="1414" w:firstLine="2"/>
      </w:pPr>
      <w:r w:rsidRPr="00A954DA">
        <w:t>De duur va</w:t>
      </w:r>
      <w:smartTag w:uri="urn:schemas-microsoft-com:office:smarttags" w:element="PersonName">
        <w:r w:rsidRPr="00A954DA">
          <w:t>n d</w:t>
        </w:r>
      </w:smartTag>
      <w:r w:rsidRPr="00A954DA">
        <w:t>e wervingsreserve vangt aan op de datum van</w:t>
      </w:r>
      <w:r w:rsidRPr="00E457DB">
        <w:t xml:space="preserve"> het eindrapport van de selectie.</w:t>
      </w:r>
    </w:p>
    <w:p w14:paraId="34838A69" w14:textId="77777777" w:rsidR="009F4431" w:rsidRPr="00E457DB" w:rsidRDefault="009F4431" w:rsidP="006938C0">
      <w:pPr>
        <w:pStyle w:val="artikeltekst"/>
        <w:spacing w:before="0" w:after="0"/>
        <w:ind w:left="1414" w:firstLine="2"/>
      </w:pPr>
      <w:r w:rsidRPr="00E457DB">
        <w:t>Alle geslaagde of geschikt bevonden kandidaten die niet onmiddellijk worden aangesteld, worden in de wervingsreserve opgenomen.</w:t>
      </w:r>
    </w:p>
    <w:p w14:paraId="3561BBF5" w14:textId="77777777" w:rsidR="009F4431" w:rsidRPr="00E457DB" w:rsidRDefault="009F4431" w:rsidP="006938C0">
      <w:pPr>
        <w:pStyle w:val="artikeltekst"/>
        <w:spacing w:before="0" w:after="0"/>
        <w:ind w:left="1416"/>
      </w:pPr>
      <w:r w:rsidRPr="00E457DB">
        <w:t>Wanneer voor dezelfde betrekking meer dan een reserve werd aangelegd, mag, in chronologische volgorde, eerst na gehele uitputting of het vervallen va</w:t>
      </w:r>
      <w:smartTag w:uri="urn:schemas-microsoft-com:office:smarttags" w:element="PersonName">
        <w:r w:rsidRPr="00E457DB">
          <w:t>n d</w:t>
        </w:r>
      </w:smartTag>
      <w:r w:rsidRPr="00E457DB">
        <w:t>e ene reserve de daaropvolgende worden aangesproken.</w:t>
      </w:r>
    </w:p>
    <w:p w14:paraId="0174695E" w14:textId="77777777" w:rsidR="009F4431" w:rsidRPr="00E457DB" w:rsidRDefault="009F4431" w:rsidP="009F4431">
      <w:pPr>
        <w:pStyle w:val="artikeltekst"/>
        <w:spacing w:before="0" w:after="0"/>
      </w:pPr>
    </w:p>
    <w:p w14:paraId="69FAF9F0" w14:textId="047FE683" w:rsidR="00F06FA7" w:rsidRPr="00711371" w:rsidRDefault="009F4431" w:rsidP="006665C5">
      <w:pPr>
        <w:pStyle w:val="artikeltekst"/>
        <w:spacing w:before="0" w:after="0"/>
        <w:ind w:left="1414" w:hanging="705"/>
      </w:pPr>
      <w:r w:rsidRPr="00E457DB">
        <w:t>§3.</w:t>
      </w:r>
      <w:r w:rsidRPr="00E457DB">
        <w:tab/>
      </w:r>
      <w:r w:rsidR="00F06FA7" w:rsidRPr="00711371">
        <w:t xml:space="preserve">Na een vergelijkende </w:t>
      </w:r>
      <w:r w:rsidR="00F06FA7" w:rsidRPr="00E95283">
        <w:t>selectie wordt</w:t>
      </w:r>
      <w:r w:rsidR="00372A0F" w:rsidRPr="00E95283">
        <w:t xml:space="preserve">, in voorkomend geval na </w:t>
      </w:r>
      <w:r w:rsidR="0000306A" w:rsidRPr="00E95283">
        <w:t>een bijkomende specifieke proef,</w:t>
      </w:r>
      <w:r w:rsidR="00F06FA7" w:rsidRPr="00E95283">
        <w:t xml:space="preserve"> telkens de eerst gerangschikte kandidaat van de wervingsreserve het eerst geraadpleegd om</w:t>
      </w:r>
      <w:r w:rsidR="00F06FA7" w:rsidRPr="00711371">
        <w:t xml:space="preserve"> de vacature te vervullen.</w:t>
      </w:r>
    </w:p>
    <w:p w14:paraId="5C534E45" w14:textId="77777777" w:rsidR="00E2330E" w:rsidRPr="00711371" w:rsidRDefault="00E2330E" w:rsidP="00E2330E">
      <w:pPr>
        <w:pStyle w:val="artikeltekst"/>
        <w:ind w:left="1414"/>
      </w:pPr>
      <w:r w:rsidRPr="00711371">
        <w:t xml:space="preserve">Een geraadpleegde kandidaat kan eenmaal een aangeboden betrekking </w:t>
      </w:r>
      <w:r w:rsidR="00F642A9" w:rsidRPr="00711371">
        <w:t xml:space="preserve">gemotiveerd </w:t>
      </w:r>
      <w:r w:rsidRPr="00711371">
        <w:t xml:space="preserve">weigeren zonder zijn plaats in de wervingsreserve te verliezen, op voorwaarde dat hij zijn kandidatuur naar aanleiding van de weigering binnen de vastgestelde termijn bevestigt. </w:t>
      </w:r>
    </w:p>
    <w:p w14:paraId="02EE8975" w14:textId="77777777" w:rsidR="00E2330E" w:rsidRPr="00711371" w:rsidRDefault="00E2330E" w:rsidP="00E2330E">
      <w:pPr>
        <w:pStyle w:val="artikeltekst"/>
        <w:ind w:left="1414"/>
      </w:pPr>
      <w:r w:rsidRPr="00711371">
        <w:t>Bij een tweede weigering van een aangeboden betrekking wordt de kandidaat automatisch in de wervingsreserve geschrapt. Hij wordt daarvan op de hoogte gebracht.</w:t>
      </w:r>
    </w:p>
    <w:p w14:paraId="141BFF8F" w14:textId="77777777" w:rsidR="00E2330E" w:rsidRPr="00711371" w:rsidRDefault="00E2330E" w:rsidP="00E2330E">
      <w:pPr>
        <w:pStyle w:val="artikeltekst"/>
        <w:ind w:left="1414"/>
      </w:pPr>
      <w:r w:rsidRPr="00711371">
        <w:t>Kandidaten opgenomen in een wervingsreserve, die definitief en schriftelijk een aanstelling verzaken, verliezen hun aanspraken en worden i</w:t>
      </w:r>
      <w:smartTag w:uri="urn:schemas-microsoft-com:office:smarttags" w:element="PersonName">
        <w:r w:rsidRPr="00711371">
          <w:t>n d</w:t>
        </w:r>
      </w:smartTag>
      <w:r w:rsidRPr="00711371">
        <w:t>e reserve geschrapt.</w:t>
      </w:r>
    </w:p>
    <w:p w14:paraId="1127D151" w14:textId="77777777" w:rsidR="009F4431" w:rsidRPr="00E457DB" w:rsidRDefault="00E2330E" w:rsidP="00E2330E">
      <w:pPr>
        <w:pStyle w:val="artikeltekst"/>
        <w:spacing w:before="0" w:after="0"/>
        <w:ind w:left="1416"/>
      </w:pPr>
      <w:r w:rsidRPr="00711371">
        <w:t>Hetzelfde geldt voor de kandidate</w:t>
      </w:r>
      <w:smartTag w:uri="urn:schemas-microsoft-com:office:smarttags" w:element="PersonName">
        <w:r w:rsidRPr="00711371">
          <w:t>n d</w:t>
        </w:r>
      </w:smartTag>
      <w:r w:rsidRPr="00711371">
        <w:t>ie hun kandidatuur niet bevestigen wanneer zij daartoe do</w:t>
      </w:r>
      <w:r w:rsidR="000945BD" w:rsidRPr="00711371">
        <w:t>or het bestuur, naar aanleiding van een vacature, worden uitgenodigd.</w:t>
      </w:r>
      <w:r w:rsidR="009F4431" w:rsidRPr="00E457DB">
        <w:br w:type="page"/>
      </w:r>
    </w:p>
    <w:p w14:paraId="3F95DC07" w14:textId="77777777" w:rsidR="009F4431" w:rsidRPr="00E457DB" w:rsidRDefault="009F4431" w:rsidP="009F4431">
      <w:pPr>
        <w:pStyle w:val="Kop3"/>
        <w:spacing w:before="0" w:after="0"/>
        <w:ind w:left="1800" w:hanging="1800"/>
      </w:pPr>
      <w:bookmarkStart w:id="59" w:name="_Toc211230362"/>
      <w:bookmarkStart w:id="60" w:name="_Toc213057894"/>
      <w:bookmarkStart w:id="61" w:name="_Toc219792205"/>
      <w:bookmarkStart w:id="62" w:name="_Toc106110215"/>
      <w:r w:rsidRPr="00E457DB">
        <w:t>Afdeling V.</w:t>
      </w:r>
      <w:r w:rsidRPr="00E457DB">
        <w:tab/>
        <w:t xml:space="preserve">Specifieke bepalingen voor de aanwerving van de </w:t>
      </w:r>
      <w:bookmarkEnd w:id="59"/>
      <w:bookmarkEnd w:id="60"/>
      <w:bookmarkEnd w:id="61"/>
      <w:r w:rsidR="00711371" w:rsidRPr="00633A3C">
        <w:t>algemeen directeur en de financieel directeur</w:t>
      </w:r>
      <w:r w:rsidR="00711371">
        <w:t xml:space="preserve"> </w:t>
      </w:r>
      <w:r w:rsidR="003C436A" w:rsidRPr="00E457DB">
        <w:t>en de maatschappelijk werker van het OCMW</w:t>
      </w:r>
      <w:bookmarkEnd w:id="62"/>
    </w:p>
    <w:p w14:paraId="7326DCF2" w14:textId="77777777" w:rsidR="009F4431" w:rsidRPr="00E457DB" w:rsidRDefault="009F4431" w:rsidP="009F4431">
      <w:pPr>
        <w:pStyle w:val="Plattetekst21"/>
        <w:jc w:val="both"/>
        <w:rPr>
          <w:rFonts w:ascii="Garamond" w:hAnsi="Garamond" w:cs="Arial"/>
          <w:szCs w:val="24"/>
        </w:rPr>
      </w:pPr>
    </w:p>
    <w:p w14:paraId="34F7190A" w14:textId="77777777" w:rsidR="009F4431" w:rsidRPr="00E457DB" w:rsidRDefault="009F4431" w:rsidP="009F4431">
      <w:pPr>
        <w:pStyle w:val="Koptekst"/>
        <w:tabs>
          <w:tab w:val="clear" w:pos="4536"/>
          <w:tab w:val="clear" w:pos="9072"/>
          <w:tab w:val="left" w:pos="1134"/>
        </w:tabs>
        <w:rPr>
          <w:rFonts w:cs="Arial"/>
        </w:rPr>
      </w:pPr>
      <w:r w:rsidRPr="00E457DB">
        <w:rPr>
          <w:rFonts w:cs="Arial"/>
          <w:b/>
          <w:u w:val="single"/>
        </w:rPr>
        <w:t>Art. 23.</w:t>
      </w:r>
    </w:p>
    <w:p w14:paraId="0688687B" w14:textId="77777777" w:rsidR="009F4431" w:rsidRPr="00E457DB" w:rsidRDefault="009F4431" w:rsidP="009F4431">
      <w:pPr>
        <w:pStyle w:val="Koptekst"/>
        <w:tabs>
          <w:tab w:val="clear" w:pos="4536"/>
          <w:tab w:val="clear" w:pos="9072"/>
          <w:tab w:val="left" w:pos="1134"/>
        </w:tabs>
        <w:ind w:left="720"/>
        <w:rPr>
          <w:rFonts w:cs="Arial"/>
        </w:rPr>
      </w:pPr>
    </w:p>
    <w:p w14:paraId="3A1CF3FA" w14:textId="77777777" w:rsidR="009F4431" w:rsidRPr="00343702" w:rsidRDefault="009F4431" w:rsidP="009F4431">
      <w:pPr>
        <w:pStyle w:val="artikeltekst"/>
        <w:spacing w:before="0" w:after="0"/>
      </w:pPr>
      <w:r w:rsidRPr="00E457DB">
        <w:t xml:space="preserve">De raad stelt de functiebeschrijving vast voor de functie </w:t>
      </w:r>
      <w:r w:rsidRPr="00633A3C">
        <w:t xml:space="preserve">van </w:t>
      </w:r>
      <w:r w:rsidR="00711371" w:rsidRPr="00633A3C">
        <w:t>algemeen directeur</w:t>
      </w:r>
      <w:r w:rsidR="00CE6D1E" w:rsidRPr="00633A3C">
        <w:t xml:space="preserve">, </w:t>
      </w:r>
      <w:r w:rsidR="00711371" w:rsidRPr="00633A3C">
        <w:t>financieel directeur</w:t>
      </w:r>
      <w:r w:rsidR="009A6761" w:rsidRPr="00633A3C">
        <w:t xml:space="preserve"> en adjunct algemeen directeur</w:t>
      </w:r>
      <w:r w:rsidRPr="00633A3C">
        <w:t>.</w:t>
      </w:r>
    </w:p>
    <w:p w14:paraId="03C887A1" w14:textId="77777777" w:rsidR="00343702" w:rsidRPr="00343702" w:rsidRDefault="00343702" w:rsidP="009F4431">
      <w:pPr>
        <w:pStyle w:val="artikeltekst"/>
        <w:spacing w:before="0" w:after="0"/>
      </w:pPr>
    </w:p>
    <w:p w14:paraId="3F07DBBE" w14:textId="77777777" w:rsidR="009F4431" w:rsidRPr="00343702" w:rsidRDefault="009F4431" w:rsidP="009F4431">
      <w:pPr>
        <w:pStyle w:val="Koptekst"/>
        <w:tabs>
          <w:tab w:val="clear" w:pos="4536"/>
          <w:tab w:val="clear" w:pos="9072"/>
          <w:tab w:val="left" w:pos="1134"/>
        </w:tabs>
        <w:rPr>
          <w:rFonts w:cs="Arial"/>
          <w:b/>
        </w:rPr>
      </w:pPr>
    </w:p>
    <w:p w14:paraId="2B85E0F7" w14:textId="77777777" w:rsidR="009F4431" w:rsidRPr="00343702" w:rsidRDefault="009F4431" w:rsidP="009F4431">
      <w:pPr>
        <w:pStyle w:val="Koptekst"/>
        <w:tabs>
          <w:tab w:val="clear" w:pos="4536"/>
          <w:tab w:val="clear" w:pos="9072"/>
          <w:tab w:val="left" w:pos="1134"/>
        </w:tabs>
        <w:rPr>
          <w:rFonts w:cs="Arial"/>
          <w:b/>
          <w:u w:val="single"/>
        </w:rPr>
      </w:pPr>
      <w:r w:rsidRPr="00343702">
        <w:rPr>
          <w:rFonts w:cs="Arial"/>
          <w:b/>
          <w:u w:val="single"/>
        </w:rPr>
        <w:t>Art. 24.</w:t>
      </w:r>
    </w:p>
    <w:p w14:paraId="4A142E82" w14:textId="77777777" w:rsidR="009F4431" w:rsidRPr="00343702" w:rsidRDefault="009F4431" w:rsidP="009F4431">
      <w:pPr>
        <w:pStyle w:val="Koptekst"/>
        <w:tabs>
          <w:tab w:val="clear" w:pos="4536"/>
          <w:tab w:val="clear" w:pos="9072"/>
          <w:tab w:val="left" w:pos="720"/>
          <w:tab w:val="left" w:pos="1440"/>
        </w:tabs>
        <w:ind w:left="1440" w:hanging="1440"/>
        <w:rPr>
          <w:rFonts w:cs="Arial"/>
        </w:rPr>
      </w:pPr>
    </w:p>
    <w:p w14:paraId="034915B6" w14:textId="77777777" w:rsidR="009F4431" w:rsidRPr="00343702" w:rsidRDefault="009F4431" w:rsidP="006938C0">
      <w:pPr>
        <w:pStyle w:val="Koptekst"/>
        <w:tabs>
          <w:tab w:val="clear" w:pos="4536"/>
          <w:tab w:val="clear" w:pos="9072"/>
          <w:tab w:val="left" w:pos="709"/>
        </w:tabs>
        <w:ind w:left="1410" w:hanging="1410"/>
        <w:rPr>
          <w:rFonts w:cs="Arial"/>
        </w:rPr>
      </w:pPr>
      <w:r w:rsidRPr="00343702">
        <w:rPr>
          <w:rFonts w:cs="Arial"/>
        </w:rPr>
        <w:tab/>
        <w:t>§1.</w:t>
      </w:r>
      <w:r w:rsidRPr="00343702">
        <w:rPr>
          <w:rFonts w:cs="Arial"/>
        </w:rPr>
        <w:tab/>
        <w:t xml:space="preserve">Als de functie van </w:t>
      </w:r>
      <w:r w:rsidR="00711371" w:rsidRPr="00633A3C">
        <w:rPr>
          <w:rFonts w:cs="Arial"/>
        </w:rPr>
        <w:t xml:space="preserve">algemeen directeur en financieel directeur </w:t>
      </w:r>
      <w:r w:rsidRPr="00633A3C">
        <w:rPr>
          <w:rFonts w:cs="Arial"/>
        </w:rPr>
        <w:t>door</w:t>
      </w:r>
      <w:r w:rsidRPr="00343702">
        <w:rPr>
          <w:rFonts w:cs="Arial"/>
        </w:rPr>
        <w:t xml:space="preserve"> aanwerving vervuld wordt, moet de kandidaat houder zijn van een diploma dat toegang geeft tot niveau A.</w:t>
      </w:r>
    </w:p>
    <w:p w14:paraId="25D28A7C" w14:textId="77777777" w:rsidR="009F4431" w:rsidRPr="00343702" w:rsidRDefault="009F4431" w:rsidP="009F4431">
      <w:pPr>
        <w:pStyle w:val="Koptekst"/>
        <w:tabs>
          <w:tab w:val="clear" w:pos="4536"/>
          <w:tab w:val="clear" w:pos="9072"/>
          <w:tab w:val="left" w:pos="709"/>
        </w:tabs>
        <w:ind w:left="709" w:hanging="709"/>
        <w:rPr>
          <w:rFonts w:cs="Arial"/>
        </w:rPr>
      </w:pPr>
    </w:p>
    <w:p w14:paraId="191786B3" w14:textId="77777777" w:rsidR="00AB4CB5" w:rsidRPr="00E457DB" w:rsidRDefault="00AB4CB5" w:rsidP="006938C0">
      <w:pPr>
        <w:pStyle w:val="Ontwerpnotule"/>
        <w:ind w:left="1410"/>
        <w:jc w:val="both"/>
        <w:rPr>
          <w:rFonts w:ascii="Garamond" w:hAnsi="Garamond" w:cs="Arial"/>
          <w:sz w:val="24"/>
          <w:szCs w:val="24"/>
        </w:rPr>
      </w:pPr>
      <w:r w:rsidRPr="00343702">
        <w:rPr>
          <w:rFonts w:ascii="Garamond" w:hAnsi="Garamond"/>
          <w:sz w:val="24"/>
          <w:szCs w:val="24"/>
        </w:rPr>
        <w:t xml:space="preserve">De raad stelt een selectieprocedure </w:t>
      </w:r>
      <w:r w:rsidRPr="00633A3C">
        <w:rPr>
          <w:rFonts w:ascii="Garamond" w:hAnsi="Garamond"/>
          <w:sz w:val="24"/>
          <w:szCs w:val="24"/>
        </w:rPr>
        <w:t xml:space="preserve">vast in overeenstemming met de bepalingen van artikel 19, §1. De selectie bevat voor de </w:t>
      </w:r>
      <w:r w:rsidR="00711371" w:rsidRPr="00633A3C">
        <w:rPr>
          <w:rFonts w:ascii="Garamond" w:hAnsi="Garamond"/>
          <w:sz w:val="24"/>
          <w:szCs w:val="24"/>
        </w:rPr>
        <w:t xml:space="preserve">algemeen directeur </w:t>
      </w:r>
      <w:r w:rsidRPr="00633A3C">
        <w:rPr>
          <w:rFonts w:ascii="Garamond" w:hAnsi="Garamond"/>
          <w:sz w:val="24"/>
          <w:szCs w:val="24"/>
        </w:rPr>
        <w:t>ten minste een test die de managements- en leiderschapscapaciteiten van de kandidaten toetst</w:t>
      </w:r>
      <w:r w:rsidR="001C700C" w:rsidRPr="00633A3C">
        <w:rPr>
          <w:rFonts w:ascii="Garamond" w:hAnsi="Garamond"/>
          <w:sz w:val="24"/>
          <w:szCs w:val="24"/>
        </w:rPr>
        <w:t xml:space="preserve"> en voor de </w:t>
      </w:r>
      <w:r w:rsidR="00711371" w:rsidRPr="00633A3C">
        <w:rPr>
          <w:rFonts w:ascii="Garamond" w:hAnsi="Garamond"/>
          <w:sz w:val="24"/>
          <w:szCs w:val="24"/>
        </w:rPr>
        <w:t xml:space="preserve">financieel directeur </w:t>
      </w:r>
      <w:r w:rsidR="001C700C" w:rsidRPr="00633A3C">
        <w:rPr>
          <w:rFonts w:ascii="Garamond" w:hAnsi="Garamond"/>
          <w:sz w:val="24"/>
          <w:szCs w:val="24"/>
        </w:rPr>
        <w:t>ten minste een proef die het financieel-economische inzicht van de kandidaat toetst</w:t>
      </w:r>
      <w:r w:rsidRPr="00633A3C">
        <w:rPr>
          <w:rFonts w:ascii="Garamond" w:hAnsi="Garamond"/>
          <w:sz w:val="24"/>
          <w:szCs w:val="24"/>
        </w:rPr>
        <w:t>.</w:t>
      </w:r>
      <w:r w:rsidRPr="00343702">
        <w:rPr>
          <w:rFonts w:ascii="Garamond" w:hAnsi="Garamond" w:cs="Arial"/>
          <w:sz w:val="24"/>
          <w:szCs w:val="24"/>
        </w:rPr>
        <w:t xml:space="preserve"> </w:t>
      </w:r>
    </w:p>
    <w:p w14:paraId="36974EBB" w14:textId="77777777" w:rsidR="001F265C" w:rsidRPr="00E457DB" w:rsidRDefault="001F265C" w:rsidP="001F265C">
      <w:pPr>
        <w:rPr>
          <w:rFonts w:cs="Arial"/>
        </w:rPr>
      </w:pPr>
    </w:p>
    <w:p w14:paraId="65B41D45" w14:textId="77777777" w:rsidR="002E18E5" w:rsidRPr="00343702" w:rsidRDefault="002E18E5" w:rsidP="002E18E5">
      <w:pPr>
        <w:pStyle w:val="Koptekst"/>
        <w:tabs>
          <w:tab w:val="clear" w:pos="4536"/>
          <w:tab w:val="clear" w:pos="9072"/>
          <w:tab w:val="left" w:pos="709"/>
        </w:tabs>
        <w:ind w:left="1410" w:hanging="1410"/>
        <w:rPr>
          <w:rFonts w:cs="Arial"/>
        </w:rPr>
      </w:pPr>
      <w:r w:rsidRPr="00E457DB">
        <w:tab/>
      </w:r>
      <w:r w:rsidR="001F265C" w:rsidRPr="00E457DB">
        <w:t>§2.</w:t>
      </w:r>
      <w:r w:rsidR="001F265C" w:rsidRPr="00E457DB">
        <w:tab/>
      </w:r>
      <w:r w:rsidRPr="00E457DB">
        <w:rPr>
          <w:rFonts w:cs="Arial"/>
        </w:rPr>
        <w:t>De selectie v</w:t>
      </w:r>
      <w:r w:rsidR="00B8062C" w:rsidRPr="00E457DB">
        <w:rPr>
          <w:rFonts w:cs="Arial"/>
        </w:rPr>
        <w:t>oor de aanwerving in de functie</w:t>
      </w:r>
      <w:r w:rsidRPr="00E457DB">
        <w:rPr>
          <w:rFonts w:cs="Arial"/>
        </w:rPr>
        <w:t xml:space="preserve"> van </w:t>
      </w:r>
      <w:r w:rsidR="00711371" w:rsidRPr="00633A3C">
        <w:rPr>
          <w:rFonts w:cs="Arial"/>
        </w:rPr>
        <w:t>algemeen directeur en financieel directeur</w:t>
      </w:r>
      <w:r w:rsidR="00711371">
        <w:rPr>
          <w:rFonts w:cs="Arial"/>
        </w:rPr>
        <w:t xml:space="preserve"> </w:t>
      </w:r>
      <w:r w:rsidRPr="00343702">
        <w:rPr>
          <w:rFonts w:cs="Arial"/>
        </w:rPr>
        <w:t>kan geheel of gedeeltelijk uitbesteed worden aan een extern selectiebureau.</w:t>
      </w:r>
    </w:p>
    <w:p w14:paraId="49D3C8E4" w14:textId="77777777" w:rsidR="002E18E5" w:rsidRPr="00343702" w:rsidRDefault="002E18E5" w:rsidP="006938C0">
      <w:pPr>
        <w:widowControl w:val="0"/>
        <w:tabs>
          <w:tab w:val="left" w:pos="720"/>
        </w:tabs>
        <w:ind w:left="1410" w:hanging="701"/>
      </w:pPr>
    </w:p>
    <w:p w14:paraId="5CCEB116" w14:textId="77777777" w:rsidR="001F265C" w:rsidRPr="00E457DB" w:rsidRDefault="002E18E5" w:rsidP="006938C0">
      <w:pPr>
        <w:widowControl w:val="0"/>
        <w:tabs>
          <w:tab w:val="left" w:pos="720"/>
        </w:tabs>
        <w:ind w:left="1410" w:hanging="701"/>
        <w:rPr>
          <w:rStyle w:val="Zwaar"/>
          <w:b w:val="0"/>
          <w:snapToGrid w:val="0"/>
        </w:rPr>
      </w:pPr>
      <w:r w:rsidRPr="00343702">
        <w:tab/>
      </w:r>
      <w:r w:rsidRPr="00343702">
        <w:tab/>
      </w:r>
      <w:r w:rsidR="001F265C" w:rsidRPr="00343702">
        <w:t xml:space="preserve">De selectie voor de aanwerving in de functie van </w:t>
      </w:r>
      <w:r w:rsidR="00711371" w:rsidRPr="0066563D">
        <w:t xml:space="preserve">algemeen directeur en financieel directeur </w:t>
      </w:r>
      <w:r w:rsidR="001F265C" w:rsidRPr="0066563D">
        <w:t xml:space="preserve">wordt </w:t>
      </w:r>
      <w:r w:rsidRPr="0066563D">
        <w:t xml:space="preserve">in elk geval </w:t>
      </w:r>
      <w:r w:rsidR="001F265C" w:rsidRPr="0066563D">
        <w:t>uitbesteed aan een extern selectiebureau voor wat betreft het assessment, de psychotechniek en de</w:t>
      </w:r>
      <w:r w:rsidR="001F265C" w:rsidRPr="00E457DB">
        <w:t xml:space="preserve"> test die de managements- en leiderschapscapaciteiten test.</w:t>
      </w:r>
    </w:p>
    <w:p w14:paraId="006C862B" w14:textId="77777777" w:rsidR="008A0977" w:rsidRPr="00E457DB" w:rsidRDefault="008A0977" w:rsidP="009F4431">
      <w:pPr>
        <w:rPr>
          <w:rFonts w:cs="Arial"/>
        </w:rPr>
      </w:pPr>
    </w:p>
    <w:p w14:paraId="5E63C5AF" w14:textId="77777777" w:rsidR="008A0977" w:rsidRPr="00E457DB" w:rsidRDefault="008A0977" w:rsidP="008A0977">
      <w:pPr>
        <w:ind w:left="1418" w:hanging="709"/>
        <w:rPr>
          <w:rFonts w:cs="Arial"/>
        </w:rPr>
      </w:pPr>
      <w:r w:rsidRPr="00E457DB">
        <w:rPr>
          <w:rFonts w:cs="Arial"/>
        </w:rPr>
        <w:t>§3.</w:t>
      </w:r>
      <w:r w:rsidRPr="00E457DB">
        <w:rPr>
          <w:rFonts w:cs="Arial"/>
        </w:rPr>
        <w:tab/>
        <w:t xml:space="preserve">Met behoud van de toepassing van andere wettelijke of reglementaire bepalingen moeten kandidaten voor de toegang tot de functie van maatschappelijk werker, vermeld in </w:t>
      </w:r>
      <w:r w:rsidR="00092C2D" w:rsidRPr="0066563D">
        <w:rPr>
          <w:rFonts w:cs="Arial"/>
        </w:rPr>
        <w:t>artikel 183 van het DLB</w:t>
      </w:r>
      <w:r w:rsidRPr="0066563D">
        <w:rPr>
          <w:rFonts w:cs="Arial"/>
        </w:rPr>
        <w:t>, houder</w:t>
      </w:r>
      <w:r w:rsidRPr="00E457DB">
        <w:rPr>
          <w:rFonts w:cs="Arial"/>
        </w:rPr>
        <w:t xml:space="preserve"> zijn van ofwel:</w:t>
      </w:r>
    </w:p>
    <w:p w14:paraId="34A3AEE8" w14:textId="77777777" w:rsidR="008A0977" w:rsidRPr="00E457DB" w:rsidRDefault="008A0977" w:rsidP="008A0977">
      <w:pPr>
        <w:ind w:left="1843" w:hanging="425"/>
        <w:rPr>
          <w:rFonts w:cs="Arial"/>
        </w:rPr>
      </w:pPr>
      <w:r w:rsidRPr="00E457DB">
        <w:rPr>
          <w:rFonts w:cs="Arial"/>
        </w:rPr>
        <w:t>1°</w:t>
      </w:r>
      <w:r w:rsidRPr="00E457DB">
        <w:rPr>
          <w:rFonts w:cs="Arial"/>
        </w:rPr>
        <w:tab/>
        <w:t>het diploma van bachelor in het sociaal agogisch werk met de titel van maatschappelijk assistent, of een daarmee gelijkgesteld diploma;</w:t>
      </w:r>
    </w:p>
    <w:p w14:paraId="0679C18B" w14:textId="77777777" w:rsidR="009F4431" w:rsidRPr="00E457DB" w:rsidRDefault="008A0977" w:rsidP="00092C2D">
      <w:pPr>
        <w:ind w:left="1843" w:hanging="425"/>
        <w:rPr>
          <w:rFonts w:cs="Arial"/>
        </w:rPr>
      </w:pPr>
      <w:r w:rsidRPr="00E457DB">
        <w:rPr>
          <w:rFonts w:cs="Arial"/>
        </w:rPr>
        <w:t>2°</w:t>
      </w:r>
      <w:r w:rsidRPr="00E457DB">
        <w:rPr>
          <w:rFonts w:cs="Arial"/>
        </w:rPr>
        <w:tab/>
        <w:t xml:space="preserve">het diploma van </w:t>
      </w:r>
      <w:r w:rsidRPr="00092C2D">
        <w:rPr>
          <w:rFonts w:cs="Arial"/>
        </w:rPr>
        <w:t xml:space="preserve">bachelor </w:t>
      </w:r>
      <w:r w:rsidR="00191E60" w:rsidRPr="00092C2D">
        <w:rPr>
          <w:rFonts w:cs="Arial"/>
        </w:rPr>
        <w:t>in de sociale gezondheidszorg</w:t>
      </w:r>
      <w:r w:rsidRPr="00092C2D">
        <w:rPr>
          <w:rFonts w:cs="Arial"/>
        </w:rPr>
        <w:t>, of</w:t>
      </w:r>
      <w:r w:rsidRPr="00E457DB">
        <w:rPr>
          <w:rFonts w:cs="Arial"/>
        </w:rPr>
        <w:t xml:space="preserve"> een daarmee gelijkgesteld diploma.</w:t>
      </w:r>
      <w:r w:rsidR="009F4431" w:rsidRPr="00E457DB">
        <w:rPr>
          <w:rFonts w:cs="Arial"/>
        </w:rPr>
        <w:br w:type="page"/>
      </w:r>
    </w:p>
    <w:p w14:paraId="08029B03" w14:textId="77777777" w:rsidR="009F4431" w:rsidRPr="00E457DB" w:rsidRDefault="009F4431" w:rsidP="009F4431">
      <w:pPr>
        <w:pStyle w:val="Kop3"/>
        <w:spacing w:before="0" w:after="0"/>
        <w:ind w:left="1800" w:hanging="1800"/>
      </w:pPr>
      <w:bookmarkStart w:id="63" w:name="_Toc211230363"/>
      <w:bookmarkStart w:id="64" w:name="_Toc213057895"/>
      <w:bookmarkStart w:id="65" w:name="_Toc219792206"/>
      <w:bookmarkStart w:id="66" w:name="_Toc106110216"/>
      <w:r w:rsidRPr="00E457DB">
        <w:t>Afdeling VI.</w:t>
      </w:r>
      <w:r w:rsidRPr="00E457DB">
        <w:tab/>
        <w:t>Specifieke bepalingen voor de aanwerving in de betrekkingen die ingesteld worden ter uitvoering van werkgelegenheidsmaatregelen van de hogere overheid, en in sommige tijdelijke betrekkingen</w:t>
      </w:r>
      <w:bookmarkEnd w:id="63"/>
      <w:bookmarkEnd w:id="64"/>
      <w:bookmarkEnd w:id="65"/>
      <w:bookmarkEnd w:id="66"/>
      <w:r w:rsidRPr="00E457DB">
        <w:t xml:space="preserve"> </w:t>
      </w:r>
    </w:p>
    <w:p w14:paraId="67016754" w14:textId="77777777" w:rsidR="009F4431" w:rsidRPr="00E457DB" w:rsidRDefault="009F4431" w:rsidP="009F4431">
      <w:pPr>
        <w:pStyle w:val="Koptekst"/>
        <w:tabs>
          <w:tab w:val="clear" w:pos="4536"/>
          <w:tab w:val="clear" w:pos="9072"/>
          <w:tab w:val="left" w:pos="1134"/>
        </w:tabs>
        <w:rPr>
          <w:rFonts w:ascii="Arial" w:hAnsi="Arial" w:cs="Arial"/>
          <w:b/>
        </w:rPr>
      </w:pPr>
    </w:p>
    <w:p w14:paraId="3BE5E5EC" w14:textId="77777777" w:rsidR="009F4431" w:rsidRPr="00E457DB" w:rsidRDefault="009F4431" w:rsidP="009F4431">
      <w:pPr>
        <w:pStyle w:val="Koptekst"/>
        <w:tabs>
          <w:tab w:val="clear" w:pos="4536"/>
          <w:tab w:val="clear" w:pos="9072"/>
          <w:tab w:val="left" w:pos="1134"/>
        </w:tabs>
        <w:rPr>
          <w:rFonts w:cs="Arial"/>
          <w:b/>
          <w:u w:val="single"/>
        </w:rPr>
      </w:pPr>
      <w:r w:rsidRPr="00E457DB">
        <w:rPr>
          <w:rFonts w:cs="Arial"/>
          <w:b/>
          <w:u w:val="single"/>
        </w:rPr>
        <w:t>Art. 25.</w:t>
      </w:r>
    </w:p>
    <w:p w14:paraId="7DB2517E" w14:textId="77777777" w:rsidR="009F4431" w:rsidRPr="00E457DB" w:rsidRDefault="009F4431" w:rsidP="009F4431">
      <w:pPr>
        <w:pStyle w:val="Koptekst"/>
        <w:tabs>
          <w:tab w:val="clear" w:pos="4536"/>
          <w:tab w:val="clear" w:pos="9072"/>
          <w:tab w:val="left" w:pos="1134"/>
        </w:tabs>
        <w:ind w:left="720"/>
        <w:rPr>
          <w:rFonts w:cs="Arial"/>
        </w:rPr>
      </w:pPr>
    </w:p>
    <w:p w14:paraId="3CED48E8" w14:textId="77777777" w:rsidR="009F4431" w:rsidRPr="00DB646A" w:rsidRDefault="009F4431" w:rsidP="006D614D">
      <w:pPr>
        <w:pStyle w:val="Koptekst"/>
        <w:tabs>
          <w:tab w:val="clear" w:pos="4536"/>
          <w:tab w:val="clear" w:pos="9072"/>
          <w:tab w:val="left" w:pos="709"/>
        </w:tabs>
        <w:ind w:left="709"/>
        <w:rPr>
          <w:rFonts w:cs="Arial"/>
        </w:rPr>
      </w:pPr>
      <w:r w:rsidRPr="00DB646A">
        <w:rPr>
          <w:rFonts w:cs="Arial"/>
        </w:rPr>
        <w:t>Voor de aanwerving in contractuele betrekkingen die ingesteld worden ter uitvoering van werkgelegenheidsmaatregelen van de hogere overheden waarvan de tewerkstellingsduur onbepaald is, wordt niet afgeweken van de normale selectieprocedures.</w:t>
      </w:r>
    </w:p>
    <w:p w14:paraId="7612C91D" w14:textId="77777777" w:rsidR="009F4431" w:rsidRPr="00E457DB" w:rsidRDefault="00DB646A" w:rsidP="006D614D">
      <w:pPr>
        <w:pStyle w:val="Koptekst"/>
        <w:tabs>
          <w:tab w:val="clear" w:pos="4536"/>
          <w:tab w:val="clear" w:pos="9072"/>
          <w:tab w:val="left" w:pos="709"/>
        </w:tabs>
        <w:ind w:left="1410" w:hanging="1410"/>
        <w:rPr>
          <w:rFonts w:cs="Arial"/>
        </w:rPr>
      </w:pPr>
      <w:r>
        <w:rPr>
          <w:rFonts w:cs="Arial"/>
        </w:rPr>
        <w:tab/>
      </w:r>
    </w:p>
    <w:p w14:paraId="49BA5FC3"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26.</w:t>
      </w:r>
    </w:p>
    <w:p w14:paraId="0DF889FE" w14:textId="77777777" w:rsidR="009F4431" w:rsidRPr="00E457DB" w:rsidRDefault="009F4431" w:rsidP="009F4431">
      <w:pPr>
        <w:pStyle w:val="Plattetekst21"/>
        <w:tabs>
          <w:tab w:val="left" w:pos="1134"/>
        </w:tabs>
        <w:ind w:left="720"/>
        <w:jc w:val="both"/>
        <w:rPr>
          <w:rFonts w:ascii="Garamond" w:hAnsi="Garamond" w:cs="Arial"/>
          <w:szCs w:val="24"/>
        </w:rPr>
      </w:pPr>
    </w:p>
    <w:p w14:paraId="12D29A10" w14:textId="77777777" w:rsidR="000F24B0" w:rsidRPr="00A954DA" w:rsidRDefault="006A02A7" w:rsidP="006938C0">
      <w:pPr>
        <w:pStyle w:val="artikeltekst"/>
        <w:spacing w:before="0" w:after="0"/>
        <w:ind w:left="1414" w:hanging="705"/>
        <w:rPr>
          <w:szCs w:val="24"/>
        </w:rPr>
      </w:pPr>
      <w:r w:rsidRPr="00E457DB">
        <w:t>§1.</w:t>
      </w:r>
      <w:r w:rsidRPr="00E457DB">
        <w:tab/>
      </w:r>
      <w:r w:rsidR="005E62C0" w:rsidRPr="00E457DB">
        <w:t xml:space="preserve">Contractuele aanstellingen binnen vervangingscontracten of voor contracten van bepaalde duur tot maximaal twee jaar (beiden met een maximale tewerkstelling van twee jaar binnen het </w:t>
      </w:r>
      <w:r w:rsidR="005E62C0" w:rsidRPr="00A954DA">
        <w:t xml:space="preserve">bestuur) </w:t>
      </w:r>
      <w:r w:rsidR="00586ADA" w:rsidRPr="00A954DA">
        <w:t xml:space="preserve">kunnen </w:t>
      </w:r>
      <w:r w:rsidR="005E62C0" w:rsidRPr="00A954DA">
        <w:rPr>
          <w:szCs w:val="24"/>
        </w:rPr>
        <w:t>worden ingevuld</w:t>
      </w:r>
      <w:r w:rsidR="00156FF5" w:rsidRPr="00A954DA">
        <w:rPr>
          <w:szCs w:val="24"/>
        </w:rPr>
        <w:t xml:space="preserve"> door:</w:t>
      </w:r>
    </w:p>
    <w:p w14:paraId="346D018C" w14:textId="77777777" w:rsidR="000F24B0" w:rsidRPr="00A954DA" w:rsidRDefault="000F24B0" w:rsidP="00BD1E87">
      <w:pPr>
        <w:pStyle w:val="artikeltekst"/>
        <w:numPr>
          <w:ilvl w:val="0"/>
          <w:numId w:val="21"/>
        </w:numPr>
        <w:spacing w:before="0" w:after="0"/>
      </w:pPr>
      <w:r w:rsidRPr="00A954DA">
        <w:t>kandidaten opgenomen in een lopende wervingsreserve voor de functie;</w:t>
      </w:r>
    </w:p>
    <w:p w14:paraId="54E1385E" w14:textId="77777777" w:rsidR="000F24B0" w:rsidRPr="00A954DA" w:rsidRDefault="000F24B0" w:rsidP="00BD1E87">
      <w:pPr>
        <w:pStyle w:val="artikeltekst"/>
        <w:numPr>
          <w:ilvl w:val="0"/>
          <w:numId w:val="21"/>
        </w:numPr>
        <w:spacing w:before="0" w:after="0"/>
      </w:pPr>
      <w:r w:rsidRPr="00A954DA">
        <w:t>personeelsleden aangesteld in statutair of contractueel dienstverband</w:t>
      </w:r>
      <w:r w:rsidR="00156FF5" w:rsidRPr="00A954DA">
        <w:t xml:space="preserve"> </w:t>
      </w:r>
      <w:r w:rsidRPr="00A954DA">
        <w:t>die op het moment van de vervanging niet voltijds tewerkgesteld zijn, op</w:t>
      </w:r>
      <w:r w:rsidR="00156FF5" w:rsidRPr="00A954DA">
        <w:t xml:space="preserve"> </w:t>
      </w:r>
      <w:r w:rsidRPr="00A954DA">
        <w:t>voorwaarde dat hun totale tewerkstelling bij het bestuur niet meer dan</w:t>
      </w:r>
      <w:r w:rsidR="00156FF5" w:rsidRPr="00A954DA">
        <w:t xml:space="preserve"> </w:t>
      </w:r>
      <w:r w:rsidRPr="00A954DA">
        <w:t>38 uur bedraagt en dat de taakinhoud en het profiel van beide functies</w:t>
      </w:r>
      <w:r w:rsidR="00156FF5" w:rsidRPr="00A954DA">
        <w:t xml:space="preserve"> </w:t>
      </w:r>
      <w:r w:rsidRPr="00A954DA">
        <w:t>overeenstemmen;</w:t>
      </w:r>
    </w:p>
    <w:p w14:paraId="5F3C4630" w14:textId="77777777" w:rsidR="000F24B0" w:rsidRPr="00A954DA" w:rsidRDefault="000F24B0" w:rsidP="00BD1E87">
      <w:pPr>
        <w:pStyle w:val="artikeltekst"/>
        <w:numPr>
          <w:ilvl w:val="0"/>
          <w:numId w:val="21"/>
        </w:numPr>
        <w:spacing w:before="0" w:after="0"/>
      </w:pPr>
      <w:r w:rsidRPr="00A954DA">
        <w:t>indien er binnen het bestuur personeelsleden aangesteld werden in een</w:t>
      </w:r>
      <w:r w:rsidR="00156FF5" w:rsidRPr="00A954DA">
        <w:t xml:space="preserve"> </w:t>
      </w:r>
      <w:r w:rsidRPr="00A954DA">
        <w:t>vervangingsovereenkomst, de personeelsleden wiens overeenkomst op</w:t>
      </w:r>
      <w:r w:rsidR="00156FF5" w:rsidRPr="00A954DA">
        <w:t xml:space="preserve"> </w:t>
      </w:r>
      <w:r w:rsidRPr="00A954DA">
        <w:t>korte termijn afloopt of recent afgelopen is op voorwaarde dat de</w:t>
      </w:r>
      <w:r w:rsidR="00156FF5" w:rsidRPr="00A954DA">
        <w:t xml:space="preserve"> </w:t>
      </w:r>
      <w:r w:rsidRPr="00A954DA">
        <w:t>taakinhoud en het profiel van beide functies overeenstemmen;</w:t>
      </w:r>
    </w:p>
    <w:p w14:paraId="265D89B0" w14:textId="77777777" w:rsidR="00586ADA" w:rsidRPr="00A954DA" w:rsidRDefault="000F24B0" w:rsidP="00BD1E87">
      <w:pPr>
        <w:pStyle w:val="artikeltekst"/>
        <w:numPr>
          <w:ilvl w:val="0"/>
          <w:numId w:val="21"/>
        </w:numPr>
        <w:spacing w:before="0" w:after="0"/>
      </w:pPr>
      <w:r w:rsidRPr="00A954DA">
        <w:t>stagiairs die het afgelopen jaar werkzaam zijn geweest binnen het</w:t>
      </w:r>
      <w:r w:rsidR="00156FF5" w:rsidRPr="00A954DA">
        <w:t xml:space="preserve"> </w:t>
      </w:r>
      <w:r w:rsidRPr="00A954DA">
        <w:t>bestuur;</w:t>
      </w:r>
    </w:p>
    <w:p w14:paraId="6D77EE24" w14:textId="77777777" w:rsidR="00156FF5" w:rsidRDefault="005E62C0" w:rsidP="00BD1E87">
      <w:pPr>
        <w:pStyle w:val="artikeltekst"/>
        <w:numPr>
          <w:ilvl w:val="0"/>
          <w:numId w:val="21"/>
        </w:numPr>
        <w:spacing w:before="0" w:after="0"/>
      </w:pPr>
      <w:bookmarkStart w:id="67" w:name="_Hlk493063854"/>
      <w:r w:rsidRPr="00E457DB">
        <w:t>spontane sollicitaties, aan te vullen met een publicatie in de media.</w:t>
      </w:r>
      <w:bookmarkEnd w:id="67"/>
      <w:r w:rsidRPr="00E457DB">
        <w:t xml:space="preserve"> </w:t>
      </w:r>
    </w:p>
    <w:p w14:paraId="2CF7C6AD" w14:textId="77777777" w:rsidR="00156FF5" w:rsidRDefault="00156FF5" w:rsidP="00156FF5">
      <w:pPr>
        <w:pStyle w:val="artikeltekst"/>
        <w:spacing w:before="0" w:after="0"/>
        <w:ind w:left="1080"/>
      </w:pPr>
    </w:p>
    <w:p w14:paraId="388DAE65" w14:textId="77777777" w:rsidR="00E2330E" w:rsidRDefault="00E2330E" w:rsidP="00E2330E">
      <w:pPr>
        <w:widowControl w:val="0"/>
        <w:tabs>
          <w:tab w:val="left" w:pos="720"/>
        </w:tabs>
        <w:ind w:left="1410" w:firstLine="8"/>
      </w:pPr>
      <w:r w:rsidRPr="00A954DA">
        <w:t xml:space="preserve">De selectie </w:t>
      </w:r>
      <w:r>
        <w:t xml:space="preserve">gebeurt </w:t>
      </w:r>
      <w:r w:rsidRPr="00740F5F">
        <w:t>op basis van een CV-screening, een eenvoudige sollicitatieproef of –gesprek en/of schriftelijke of praktische proef</w:t>
      </w:r>
      <w:r w:rsidRPr="00740F5F">
        <w:rPr>
          <w:rFonts w:ascii="Verdana" w:hAnsi="Verdana"/>
          <w:sz w:val="20"/>
          <w:szCs w:val="20"/>
        </w:rPr>
        <w:t xml:space="preserve"> </w:t>
      </w:r>
      <w:r w:rsidRPr="00740F5F">
        <w:t xml:space="preserve">met een selectiecommissie bestaande uit minstens twee interne deskundigen. </w:t>
      </w:r>
    </w:p>
    <w:p w14:paraId="2E682079" w14:textId="77777777" w:rsidR="005F4931" w:rsidRDefault="005F4931" w:rsidP="00E2330E">
      <w:pPr>
        <w:widowControl w:val="0"/>
        <w:tabs>
          <w:tab w:val="left" w:pos="720"/>
        </w:tabs>
        <w:ind w:left="1410" w:firstLine="8"/>
      </w:pPr>
    </w:p>
    <w:p w14:paraId="6BB29C3E" w14:textId="77777777" w:rsidR="005F4931" w:rsidRPr="00740F5F" w:rsidRDefault="005F4931" w:rsidP="005F4931">
      <w:pPr>
        <w:ind w:left="1440"/>
      </w:pPr>
      <w:r w:rsidRPr="0066563D">
        <w:t>In afwijking van artikel 18</w:t>
      </w:r>
      <w:r w:rsidR="004B701E" w:rsidRPr="0066563D">
        <w:t>, §3</w:t>
      </w:r>
      <w:r w:rsidRPr="0066563D">
        <w:t xml:space="preserve"> kan worden afgeweken van de minimale oproepingstermijn van veertien kalenderdagen, indien een betrekking op korte termijn moet worden vervuld.</w:t>
      </w:r>
    </w:p>
    <w:p w14:paraId="3E20F201" w14:textId="77777777" w:rsidR="00E2330E" w:rsidRPr="00740F5F" w:rsidRDefault="00E2330E" w:rsidP="00E2330E">
      <w:pPr>
        <w:pStyle w:val="artikeltekst"/>
        <w:spacing w:before="0" w:after="0"/>
        <w:ind w:left="1414"/>
      </w:pPr>
    </w:p>
    <w:p w14:paraId="10F0F765" w14:textId="77777777" w:rsidR="00E2330E" w:rsidRPr="00740F5F" w:rsidRDefault="00E2330E" w:rsidP="00E2330E">
      <w:pPr>
        <w:widowControl w:val="0"/>
        <w:tabs>
          <w:tab w:val="left" w:pos="720"/>
        </w:tabs>
        <w:ind w:left="1410" w:firstLine="8"/>
      </w:pPr>
      <w:r w:rsidRPr="00740F5F">
        <w:t xml:space="preserve">De </w:t>
      </w:r>
      <w:r w:rsidR="00F06FA7" w:rsidRPr="00740F5F">
        <w:t>CV-screening gebeurt op basis van</w:t>
      </w:r>
      <w:r w:rsidRPr="00740F5F">
        <w:t xml:space="preserve"> diploma, werkervaring</w:t>
      </w:r>
      <w:r w:rsidR="00F06FA7" w:rsidRPr="00740F5F">
        <w:t xml:space="preserve"> en</w:t>
      </w:r>
      <w:r w:rsidRPr="00740F5F">
        <w:t xml:space="preserve"> kennis</w:t>
      </w:r>
      <w:r w:rsidR="00F06FA7" w:rsidRPr="00740F5F">
        <w:t>.</w:t>
      </w:r>
    </w:p>
    <w:p w14:paraId="074F87CE" w14:textId="77777777" w:rsidR="00434AB6" w:rsidRPr="00740F5F" w:rsidRDefault="00E2330E" w:rsidP="00434AB6">
      <w:pPr>
        <w:widowControl w:val="0"/>
        <w:tabs>
          <w:tab w:val="left" w:pos="720"/>
        </w:tabs>
        <w:ind w:left="1410" w:firstLine="8"/>
      </w:pPr>
      <w:r w:rsidRPr="00740F5F">
        <w:t xml:space="preserve">Op basis van deze criteria, worden de CV’s gescreend. </w:t>
      </w:r>
      <w:r w:rsidR="00434AB6" w:rsidRPr="00740F5F">
        <w:t>De CV-screening resulteert in een gemotiveerde lijst van weerhouden en niet-weerhouden kandidaten.</w:t>
      </w:r>
    </w:p>
    <w:p w14:paraId="1119A076" w14:textId="77777777" w:rsidR="00434AB6" w:rsidRPr="00740F5F" w:rsidRDefault="00E2330E" w:rsidP="00E2330E">
      <w:pPr>
        <w:widowControl w:val="0"/>
        <w:tabs>
          <w:tab w:val="left" w:pos="720"/>
        </w:tabs>
        <w:ind w:left="1410" w:firstLine="8"/>
      </w:pPr>
      <w:r w:rsidRPr="00740F5F">
        <w:t xml:space="preserve">Enkel de </w:t>
      </w:r>
      <w:r w:rsidR="00F642A9" w:rsidRPr="00740F5F">
        <w:t>5</w:t>
      </w:r>
      <w:r w:rsidRPr="00740F5F">
        <w:t xml:space="preserve"> beste kandidaten worden uitgenodigd voor de verdere selectieprocedure. </w:t>
      </w:r>
    </w:p>
    <w:p w14:paraId="1F2D924E" w14:textId="77777777" w:rsidR="00434AB6" w:rsidRPr="00740F5F" w:rsidRDefault="00434AB6" w:rsidP="00E2330E">
      <w:pPr>
        <w:widowControl w:val="0"/>
        <w:tabs>
          <w:tab w:val="left" w:pos="720"/>
        </w:tabs>
        <w:ind w:left="1410" w:firstLine="8"/>
      </w:pPr>
    </w:p>
    <w:p w14:paraId="32528018" w14:textId="77777777" w:rsidR="00E2330E" w:rsidRPr="00740F5F" w:rsidRDefault="00434AB6" w:rsidP="00E2330E">
      <w:pPr>
        <w:widowControl w:val="0"/>
        <w:tabs>
          <w:tab w:val="left" w:pos="720"/>
        </w:tabs>
        <w:ind w:left="1410" w:firstLine="8"/>
      </w:pPr>
      <w:r w:rsidRPr="00740F5F">
        <w:t>Indien niemand in de verdere selectieprocedure</w:t>
      </w:r>
      <w:r w:rsidR="004B701E">
        <w:t xml:space="preserve"> geschikt bevonden worden, worden</w:t>
      </w:r>
      <w:r w:rsidRPr="00740F5F">
        <w:t xml:space="preserve"> de, conform het vorige lid, volgende </w:t>
      </w:r>
      <w:r w:rsidR="00F06FA7" w:rsidRPr="00740F5F">
        <w:t xml:space="preserve">5 </w:t>
      </w:r>
      <w:r w:rsidRPr="00740F5F">
        <w:t>weerhouden kandidat</w:t>
      </w:r>
      <w:r w:rsidR="00F06FA7" w:rsidRPr="00740F5F">
        <w:t>en</w:t>
      </w:r>
      <w:r w:rsidRPr="00740F5F">
        <w:t xml:space="preserve"> uitgenodigd voor de verdere selectieprocedure.</w:t>
      </w:r>
    </w:p>
    <w:p w14:paraId="2208F6AE" w14:textId="77777777" w:rsidR="00E2330E" w:rsidRDefault="00E2330E" w:rsidP="00E2330E">
      <w:pPr>
        <w:pStyle w:val="artikeltekst"/>
        <w:spacing w:before="0" w:after="0"/>
        <w:ind w:left="1414"/>
      </w:pPr>
    </w:p>
    <w:p w14:paraId="4CEC4282" w14:textId="77777777" w:rsidR="00156FF5" w:rsidRDefault="00E2330E" w:rsidP="00E2330E">
      <w:pPr>
        <w:pStyle w:val="artikeltekst"/>
        <w:spacing w:before="0" w:after="0"/>
        <w:ind w:left="1414"/>
      </w:pPr>
      <w:r w:rsidRPr="00156FF5">
        <w:t xml:space="preserve">De kandidaten krijgen </w:t>
      </w:r>
      <w:r>
        <w:t xml:space="preserve">op het einde van de selectieprocedure </w:t>
      </w:r>
      <w:r w:rsidRPr="00156FF5">
        <w:t>de vermelding geschikt of niet geschikt. Zij dienen de vermelding geschikt te bekomen om geslaagd te zijn</w:t>
      </w:r>
      <w:r w:rsidR="005F4931">
        <w:t>.</w:t>
      </w:r>
    </w:p>
    <w:p w14:paraId="1EC05224" w14:textId="77777777" w:rsidR="00173DDD" w:rsidRDefault="00173DDD" w:rsidP="006938C0">
      <w:pPr>
        <w:pStyle w:val="artikeltekst"/>
        <w:spacing w:before="0" w:after="0"/>
        <w:ind w:left="1414"/>
      </w:pPr>
    </w:p>
    <w:p w14:paraId="531BEB8B" w14:textId="77777777" w:rsidR="009F4431" w:rsidRPr="00E457DB" w:rsidRDefault="009F4431" w:rsidP="006938C0">
      <w:pPr>
        <w:pStyle w:val="artikeltekst"/>
        <w:spacing w:before="0" w:after="0"/>
        <w:ind w:left="1414"/>
      </w:pPr>
      <w:r w:rsidRPr="00E457DB">
        <w:t xml:space="preserve">Deze kandidaten worden geraadpleegd in functie van de voorwaarde dat ze op korte termijn beschikbaar zijn, waarmee bedoeld wordt dat ze uiterlijk binnen acht kalenderdagen moeten te kennen geven of ze bereid zijn de tijdelijke functie te aanvaarden binnen een door </w:t>
      </w:r>
      <w:r w:rsidR="008A0977" w:rsidRPr="00E457DB">
        <w:t>de aanstellende overheid</w:t>
      </w:r>
      <w:r w:rsidRPr="00E457DB">
        <w:t xml:space="preserve"> bepaalde termijn of binnen een overeen te komen korte termijn.</w:t>
      </w:r>
    </w:p>
    <w:p w14:paraId="712823BC" w14:textId="77777777" w:rsidR="00DB0784" w:rsidRPr="00E457DB" w:rsidRDefault="00DB0784" w:rsidP="009F4431">
      <w:pPr>
        <w:pStyle w:val="artikeltekst"/>
        <w:spacing w:before="0" w:after="0"/>
      </w:pPr>
    </w:p>
    <w:p w14:paraId="2BEFE73F" w14:textId="77777777" w:rsidR="00DB0784" w:rsidRPr="00E457DB" w:rsidRDefault="00DB0784" w:rsidP="006938C0">
      <w:pPr>
        <w:pStyle w:val="Plattetekst21"/>
        <w:ind w:left="1410" w:hanging="690"/>
        <w:jc w:val="both"/>
        <w:rPr>
          <w:rFonts w:ascii="Garamond" w:hAnsi="Garamond" w:cs="Arial"/>
          <w:szCs w:val="24"/>
        </w:rPr>
      </w:pPr>
      <w:r w:rsidRPr="00E457DB">
        <w:rPr>
          <w:rStyle w:val="OntwerpnotuleChar"/>
          <w:rFonts w:ascii="Garamond" w:hAnsi="Garamond"/>
          <w:sz w:val="24"/>
          <w:szCs w:val="24"/>
        </w:rPr>
        <w:t>§2.</w:t>
      </w:r>
      <w:r w:rsidRPr="00E457DB">
        <w:rPr>
          <w:rStyle w:val="OntwerpnotuleChar"/>
          <w:rFonts w:ascii="Garamond" w:hAnsi="Garamond"/>
          <w:sz w:val="24"/>
          <w:szCs w:val="24"/>
        </w:rPr>
        <w:tab/>
        <w:t>Het personeelslid dat tewerkgesteld is in een deeltijdse functie nadat het geslaagd is voor een sollicitatieproef, is vrijgesteld van nieuwe selectieproeven als de wekelijkse prestaties binnen die functie uitgebreid worden of als de functie voltijds wordt. Dit geldt tevens voor contractuelen met een vervangingscontract die werden aangeworven op basis van een sollicitatieproef</w:t>
      </w:r>
      <w:r w:rsidRPr="00E457DB">
        <w:rPr>
          <w:rFonts w:ascii="Garamond" w:hAnsi="Garamond" w:cs="Arial"/>
          <w:szCs w:val="24"/>
        </w:rPr>
        <w:t>.</w:t>
      </w:r>
    </w:p>
    <w:p w14:paraId="2D8730C8" w14:textId="77777777" w:rsidR="003D387C" w:rsidRPr="00E457DB" w:rsidRDefault="003D387C" w:rsidP="009F4431">
      <w:pPr>
        <w:pStyle w:val="Plattetekst21"/>
        <w:tabs>
          <w:tab w:val="left" w:pos="1134"/>
        </w:tabs>
        <w:jc w:val="both"/>
        <w:rPr>
          <w:rFonts w:ascii="Garamond" w:hAnsi="Garamond" w:cs="Arial"/>
          <w:szCs w:val="24"/>
        </w:rPr>
      </w:pPr>
    </w:p>
    <w:p w14:paraId="36673AC7"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27.</w:t>
      </w:r>
    </w:p>
    <w:p w14:paraId="3146C121" w14:textId="77777777" w:rsidR="009F4431" w:rsidRPr="00E457DB" w:rsidRDefault="009F4431" w:rsidP="009F4431">
      <w:pPr>
        <w:pStyle w:val="Plattetekst21"/>
        <w:tabs>
          <w:tab w:val="left" w:pos="1134"/>
        </w:tabs>
        <w:ind w:left="720"/>
        <w:jc w:val="both"/>
        <w:rPr>
          <w:rFonts w:ascii="Garamond" w:hAnsi="Garamond" w:cs="Arial"/>
          <w:szCs w:val="24"/>
        </w:rPr>
      </w:pPr>
    </w:p>
    <w:p w14:paraId="026BEADB" w14:textId="77777777" w:rsidR="009F4431" w:rsidRPr="00586ADA" w:rsidRDefault="009F4431" w:rsidP="009F4431">
      <w:pPr>
        <w:pStyle w:val="artikeltekst"/>
        <w:spacing w:before="0" w:after="0"/>
        <w:rPr>
          <w:strike/>
        </w:rPr>
      </w:pPr>
      <w:r w:rsidRPr="00E457DB">
        <w:t xml:space="preserve">Aanwerving van </w:t>
      </w:r>
      <w:r w:rsidRPr="00740F5F">
        <w:t xml:space="preserve">jobstudenten </w:t>
      </w:r>
      <w:r w:rsidR="00443B50" w:rsidRPr="00740F5F">
        <w:t xml:space="preserve">en hoofdmonitoren </w:t>
      </w:r>
      <w:r w:rsidRPr="00740F5F">
        <w:t>kan gebeuren</w:t>
      </w:r>
      <w:r w:rsidRPr="00E457DB">
        <w:t xml:space="preserve"> op basis van een eenvoudig sollicitatiegesprek of </w:t>
      </w:r>
      <w:r w:rsidR="00586ADA">
        <w:t>–</w:t>
      </w:r>
      <w:r w:rsidRPr="00E457DB">
        <w:t>proef</w:t>
      </w:r>
      <w:r w:rsidR="00586ADA">
        <w:t>.</w:t>
      </w:r>
    </w:p>
    <w:p w14:paraId="011D7B33" w14:textId="77777777" w:rsidR="00156FF5" w:rsidRDefault="00156FF5" w:rsidP="009F4431">
      <w:pPr>
        <w:pStyle w:val="artikeltekst"/>
        <w:spacing w:before="0" w:after="0"/>
      </w:pPr>
    </w:p>
    <w:p w14:paraId="630C0A60" w14:textId="77777777" w:rsidR="00156FF5" w:rsidRPr="00E457DB" w:rsidRDefault="00586ADA" w:rsidP="00156FF5">
      <w:pPr>
        <w:pStyle w:val="artikeltekst"/>
        <w:spacing w:before="0" w:after="0"/>
      </w:pPr>
      <w:r w:rsidRPr="00A954DA">
        <w:t>De aanstellende overheid</w:t>
      </w:r>
      <w:r w:rsidR="00156FF5" w:rsidRPr="00A954DA">
        <w:t xml:space="preserve"> bepaalt de selectiecriteria en de vereiste competenties op basis van de beschikbare plaatsen.</w:t>
      </w:r>
      <w:r w:rsidR="00831F30">
        <w:t xml:space="preserve"> </w:t>
      </w:r>
    </w:p>
    <w:p w14:paraId="5FF6F436" w14:textId="77777777" w:rsidR="009F4431" w:rsidRPr="00E457DB" w:rsidRDefault="009F4431" w:rsidP="009F4431">
      <w:pPr>
        <w:pStyle w:val="Plattetekst21"/>
        <w:jc w:val="both"/>
        <w:rPr>
          <w:rFonts w:ascii="Arial" w:hAnsi="Arial" w:cs="Arial"/>
          <w:szCs w:val="24"/>
        </w:rPr>
      </w:pPr>
    </w:p>
    <w:p w14:paraId="2003A591" w14:textId="77777777" w:rsidR="009F4431" w:rsidRPr="00E457DB" w:rsidRDefault="009F4431" w:rsidP="009F4431">
      <w:pPr>
        <w:pStyle w:val="Kop3"/>
        <w:spacing w:before="0" w:after="0"/>
      </w:pPr>
      <w:r w:rsidRPr="00E457DB">
        <w:br w:type="page"/>
      </w:r>
    </w:p>
    <w:p w14:paraId="46F37F5F" w14:textId="77777777" w:rsidR="009F4431" w:rsidRPr="00E457DB" w:rsidRDefault="009F4431" w:rsidP="009F4431">
      <w:pPr>
        <w:pStyle w:val="Kop3"/>
        <w:spacing w:before="0" w:after="0"/>
        <w:ind w:left="1800" w:hanging="1800"/>
      </w:pPr>
      <w:bookmarkStart w:id="68" w:name="_Toc211230364"/>
      <w:bookmarkStart w:id="69" w:name="_Toc213057896"/>
      <w:bookmarkStart w:id="70" w:name="_Toc219792207"/>
      <w:bookmarkStart w:id="71" w:name="_Toc106110217"/>
      <w:r w:rsidRPr="00E457DB">
        <w:t>Afdeling VII.</w:t>
      </w:r>
      <w:r w:rsidRPr="00E457DB">
        <w:tab/>
        <w:t>De aanwerving van personen met een arbeids-handicap</w:t>
      </w:r>
      <w:bookmarkEnd w:id="68"/>
      <w:bookmarkEnd w:id="69"/>
      <w:bookmarkEnd w:id="70"/>
      <w:bookmarkEnd w:id="71"/>
      <w:r w:rsidRPr="00E457DB">
        <w:t xml:space="preserve"> </w:t>
      </w:r>
    </w:p>
    <w:p w14:paraId="066A353C" w14:textId="77777777" w:rsidR="009F4431" w:rsidRPr="00E457DB" w:rsidRDefault="009F4431" w:rsidP="009F4431">
      <w:pPr>
        <w:pStyle w:val="Plattetekst21"/>
        <w:jc w:val="both"/>
        <w:rPr>
          <w:rFonts w:ascii="Arial" w:hAnsi="Arial" w:cs="Arial"/>
          <w:szCs w:val="24"/>
        </w:rPr>
      </w:pPr>
    </w:p>
    <w:p w14:paraId="3388EA7B" w14:textId="77777777" w:rsidR="009F4431" w:rsidRPr="00E457DB" w:rsidRDefault="009F4431" w:rsidP="009F4431">
      <w:pPr>
        <w:pStyle w:val="Plattetekst21"/>
        <w:tabs>
          <w:tab w:val="left" w:pos="1134"/>
        </w:tabs>
        <w:jc w:val="both"/>
        <w:rPr>
          <w:rFonts w:ascii="Garamond" w:hAnsi="Garamond" w:cs="Arial"/>
          <w:szCs w:val="24"/>
          <w:u w:val="single"/>
        </w:rPr>
      </w:pPr>
      <w:r w:rsidRPr="00E457DB">
        <w:rPr>
          <w:rFonts w:ascii="Garamond" w:hAnsi="Garamond" w:cs="Arial"/>
          <w:b/>
          <w:szCs w:val="24"/>
          <w:u w:val="single"/>
        </w:rPr>
        <w:t>Art. 28.</w:t>
      </w:r>
    </w:p>
    <w:p w14:paraId="2698468E" w14:textId="77777777" w:rsidR="009F4431" w:rsidRPr="00E457DB" w:rsidRDefault="009F4431" w:rsidP="009F4431">
      <w:pPr>
        <w:pStyle w:val="Plattetekst21"/>
        <w:tabs>
          <w:tab w:val="left" w:pos="1134"/>
        </w:tabs>
        <w:ind w:left="720"/>
        <w:jc w:val="both"/>
        <w:rPr>
          <w:rFonts w:ascii="Garamond" w:hAnsi="Garamond" w:cs="Arial"/>
          <w:szCs w:val="24"/>
        </w:rPr>
      </w:pPr>
    </w:p>
    <w:p w14:paraId="3AD76F35"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Ten minste 2% van het </w:t>
      </w:r>
      <w:r w:rsidRPr="00A954DA">
        <w:rPr>
          <w:rFonts w:ascii="Garamond" w:hAnsi="Garamond" w:cs="Arial"/>
          <w:szCs w:val="24"/>
        </w:rPr>
        <w:t xml:space="preserve">totale aantal </w:t>
      </w:r>
      <w:r w:rsidR="00831F30" w:rsidRPr="00A954DA">
        <w:rPr>
          <w:rFonts w:ascii="Garamond" w:hAnsi="Garamond" w:cs="Arial"/>
          <w:szCs w:val="24"/>
        </w:rPr>
        <w:t>personeelsleden</w:t>
      </w:r>
      <w:r w:rsidRPr="00A954DA">
        <w:rPr>
          <w:rFonts w:ascii="Garamond" w:hAnsi="Garamond" w:cs="Arial"/>
          <w:szCs w:val="24"/>
        </w:rPr>
        <w:t xml:space="preserve"> (ook deze in het kader van tewerkstellingsinitiatieven) binnen het bestuur </w:t>
      </w:r>
      <w:r w:rsidR="00831F30" w:rsidRPr="00A954DA">
        <w:rPr>
          <w:rFonts w:ascii="Garamond" w:hAnsi="Garamond" w:cs="Arial"/>
          <w:szCs w:val="24"/>
        </w:rPr>
        <w:t xml:space="preserve">uitgedrukt in voltijdse equivalenten, bestaat uit </w:t>
      </w:r>
      <w:r w:rsidRPr="00A954DA">
        <w:rPr>
          <w:rFonts w:ascii="Garamond" w:hAnsi="Garamond" w:cs="Arial"/>
          <w:szCs w:val="24"/>
        </w:rPr>
        <w:t>personen met een arbeidshandicap, die aa</w:t>
      </w:r>
      <w:r w:rsidRPr="00E457DB">
        <w:rPr>
          <w:rFonts w:ascii="Garamond" w:hAnsi="Garamond" w:cs="Arial"/>
          <w:szCs w:val="24"/>
        </w:rPr>
        <w:t>n een van de volgende voorwaarden voldoen:</w:t>
      </w:r>
    </w:p>
    <w:p w14:paraId="75D211E0" w14:textId="77777777" w:rsidR="009F4431" w:rsidRPr="00E457DB" w:rsidRDefault="009F4431" w:rsidP="009F4431">
      <w:pPr>
        <w:pStyle w:val="Plattetekst21"/>
        <w:tabs>
          <w:tab w:val="left" w:pos="1134"/>
        </w:tabs>
        <w:jc w:val="both"/>
        <w:rPr>
          <w:rFonts w:ascii="Garamond" w:hAnsi="Garamond" w:cs="Arial"/>
          <w:szCs w:val="24"/>
        </w:rPr>
      </w:pPr>
    </w:p>
    <w:p w14:paraId="1704C579" w14:textId="77777777" w:rsidR="009F4431" w:rsidRPr="00E457DB" w:rsidRDefault="009F4431" w:rsidP="009F4431">
      <w:pPr>
        <w:tabs>
          <w:tab w:val="left" w:pos="1440"/>
          <w:tab w:val="left" w:pos="2127"/>
        </w:tabs>
        <w:ind w:left="2127" w:hanging="2127"/>
        <w:rPr>
          <w:rFonts w:cs="Arial"/>
        </w:rPr>
      </w:pPr>
      <w:r w:rsidRPr="00E457DB">
        <w:rPr>
          <w:rFonts w:cs="Arial"/>
        </w:rPr>
        <w:tab/>
        <w:t>1°</w:t>
      </w:r>
      <w:r w:rsidRPr="00E457DB">
        <w:rPr>
          <w:rFonts w:cs="Arial"/>
        </w:rPr>
        <w:tab/>
        <w:t>ze zijn ingeschreven bij het Vlaams Agentschap voor Personen met een Handicap, voorheen het Vlaams Fonds voor de Sociale Integratie van Personen met een Handicap;</w:t>
      </w:r>
    </w:p>
    <w:p w14:paraId="2D18799E" w14:textId="77777777" w:rsidR="009F4431" w:rsidRPr="00E457DB" w:rsidRDefault="009F4431" w:rsidP="009F4431">
      <w:pPr>
        <w:tabs>
          <w:tab w:val="left" w:pos="1440"/>
          <w:tab w:val="left" w:pos="2127"/>
        </w:tabs>
        <w:ind w:left="2127" w:hanging="2127"/>
        <w:rPr>
          <w:rFonts w:cs="Arial"/>
        </w:rPr>
      </w:pPr>
      <w:r w:rsidRPr="00E457DB">
        <w:rPr>
          <w:rFonts w:cs="Arial"/>
        </w:rPr>
        <w:tab/>
        <w:t>2°</w:t>
      </w:r>
      <w:r w:rsidRPr="00E457DB">
        <w:rPr>
          <w:rFonts w:cs="Arial"/>
        </w:rPr>
        <w:tab/>
        <w:t>ze zijn erkend door de Vlaamse Dienst voor Arbeidsbemiddeling en Beroepsopleiding als personen met een handicap;</w:t>
      </w:r>
    </w:p>
    <w:p w14:paraId="1EFE60E4" w14:textId="77777777" w:rsidR="009F4431" w:rsidRPr="00E457DB" w:rsidRDefault="009F4431" w:rsidP="009F4431">
      <w:pPr>
        <w:tabs>
          <w:tab w:val="left" w:pos="1440"/>
          <w:tab w:val="left" w:pos="2127"/>
        </w:tabs>
        <w:ind w:left="2127" w:hanging="2127"/>
        <w:rPr>
          <w:rFonts w:cs="Arial"/>
        </w:rPr>
      </w:pPr>
      <w:r w:rsidRPr="00E457DB">
        <w:rPr>
          <w:rFonts w:cs="Arial"/>
        </w:rPr>
        <w:tab/>
        <w:t>3°</w:t>
      </w:r>
      <w:r w:rsidRPr="00E457DB">
        <w:rPr>
          <w:rFonts w:cs="Arial"/>
        </w:rPr>
        <w:tab/>
        <w:t>ze komen in aanmerking voor een inkomensvervangende tegemoetkoming of voor een integratietegemoetkoming, die verstrekt wordt aan personen met een handicap op basis van de wet van 27 februari 1987 houdende tegemoetkomingen aan personen met een handicap;</w:t>
      </w:r>
    </w:p>
    <w:p w14:paraId="1FD7D10A" w14:textId="77777777" w:rsidR="009F4431" w:rsidRPr="00E457DB" w:rsidRDefault="009F4431" w:rsidP="009F4431">
      <w:pPr>
        <w:tabs>
          <w:tab w:val="left" w:pos="1440"/>
          <w:tab w:val="left" w:pos="2127"/>
        </w:tabs>
        <w:ind w:left="2127" w:hanging="2127"/>
        <w:rPr>
          <w:rFonts w:cs="Arial"/>
        </w:rPr>
      </w:pPr>
      <w:r w:rsidRPr="00E457DB">
        <w:rPr>
          <w:rFonts w:cs="Arial"/>
        </w:rPr>
        <w:tab/>
        <w:t>4°</w:t>
      </w:r>
      <w:r w:rsidRPr="00E457DB">
        <w:rPr>
          <w:rFonts w:cs="Arial"/>
        </w:rPr>
        <w:tab/>
        <w:t>ze zijn in het bezit van een attest dat uitgereikt is door de algemene directie Personen met een Handicap van de Federale Overheidsdienst Sociale Zekerheid voor het verstrekken van sociale en fiscale voordelen;</w:t>
      </w:r>
    </w:p>
    <w:p w14:paraId="357B27AD" w14:textId="77777777" w:rsidR="009F4431" w:rsidRPr="00E457DB" w:rsidRDefault="009F4431" w:rsidP="009F4431">
      <w:pPr>
        <w:tabs>
          <w:tab w:val="left" w:pos="1440"/>
          <w:tab w:val="left" w:pos="2127"/>
        </w:tabs>
        <w:ind w:left="2127" w:hanging="2127"/>
        <w:rPr>
          <w:rFonts w:cs="Arial"/>
        </w:rPr>
      </w:pPr>
      <w:r w:rsidRPr="00E457DB">
        <w:rPr>
          <w:rFonts w:cs="Arial"/>
        </w:rPr>
        <w:tab/>
        <w:t>5°</w:t>
      </w:r>
      <w:r w:rsidRPr="00E457DB">
        <w:rPr>
          <w:rFonts w:cs="Arial"/>
        </w:rPr>
        <w:tab/>
        <w:t xml:space="preserve">ze zijn slachtoffer van een arbeidsongeval of van een beroepsziekte en ze kunnen een bewijs voorleggen van een blijvende arbeidsongeschiktheid van ten minste 66%, uitgereikt door het Fonds voor Arbeidsongevallen, door het Fonds voor Beroepsziekten of door de </w:t>
      </w:r>
      <w:smartTag w:uri="urn:schemas-microsoft-com:office:smarttags" w:element="PersonName">
        <w:r w:rsidRPr="00E457DB">
          <w:rPr>
            <w:rFonts w:cs="Arial"/>
          </w:rPr>
          <w:t>Admin</w:t>
        </w:r>
      </w:smartTag>
      <w:r w:rsidRPr="00E457DB">
        <w:rPr>
          <w:rFonts w:cs="Arial"/>
        </w:rPr>
        <w:t xml:space="preserve">istratieve Gezondheidsdienst of zijn rechtsopvolger </w:t>
      </w:r>
      <w:r w:rsidR="00DB6C36" w:rsidRPr="00E457DB">
        <w:rPr>
          <w:rFonts w:cs="Arial"/>
        </w:rPr>
        <w:t xml:space="preserve">MEDEX </w:t>
      </w:r>
      <w:r w:rsidRPr="00E457DB">
        <w:rPr>
          <w:rFonts w:cs="Arial"/>
        </w:rPr>
        <w:t>in het kader van de wet van 3 juli 1967 betreffende de preventie van of de schadevergoeding voor arbeidsongevallen, voor ongevallen op de weg naar en van het werk en voor beroepsziekten in de overheidssector;</w:t>
      </w:r>
    </w:p>
    <w:p w14:paraId="50ADF6C8" w14:textId="77777777" w:rsidR="009F4431" w:rsidRPr="00E457DB" w:rsidRDefault="009F4431" w:rsidP="009F4431">
      <w:pPr>
        <w:tabs>
          <w:tab w:val="left" w:pos="1440"/>
          <w:tab w:val="left" w:pos="2127"/>
        </w:tabs>
        <w:ind w:left="2127" w:hanging="2127"/>
        <w:rPr>
          <w:rFonts w:cs="Arial"/>
        </w:rPr>
      </w:pPr>
      <w:r w:rsidRPr="00E457DB">
        <w:rPr>
          <w:rFonts w:cs="Arial"/>
        </w:rPr>
        <w:tab/>
        <w:t>6°</w:t>
      </w:r>
      <w:r w:rsidRPr="00E457DB">
        <w:rPr>
          <w:rFonts w:cs="Arial"/>
        </w:rPr>
        <w:tab/>
        <w:t xml:space="preserve">ze hebben hun hoogste getuigschrift of diploma behaald in het buitengewoon secundair onderwijs. </w:t>
      </w:r>
    </w:p>
    <w:p w14:paraId="3CE135D1" w14:textId="77777777" w:rsidR="009F4431" w:rsidRPr="00E457DB" w:rsidRDefault="009F4431" w:rsidP="009F4431">
      <w:pPr>
        <w:pStyle w:val="artikeltekst"/>
        <w:spacing w:before="0" w:after="0"/>
        <w:ind w:left="0"/>
        <w:rPr>
          <w:b/>
          <w:szCs w:val="24"/>
          <w:u w:val="single"/>
        </w:rPr>
      </w:pPr>
    </w:p>
    <w:p w14:paraId="26DA60A1" w14:textId="77777777" w:rsidR="008A0977" w:rsidRDefault="008A0977" w:rsidP="008A0977">
      <w:pPr>
        <w:ind w:left="709"/>
        <w:rPr>
          <w:rFonts w:cs="Arial"/>
        </w:rPr>
      </w:pPr>
      <w:r w:rsidRPr="00E457DB">
        <w:rPr>
          <w:rFonts w:cs="Arial"/>
        </w:rPr>
        <w:t xml:space="preserve">Voor de toepassing van dat percentage worden de betrekkingen van het verplegend en verzorgend personeel </w:t>
      </w:r>
      <w:r w:rsidR="00343702">
        <w:rPr>
          <w:rFonts w:cs="Arial"/>
        </w:rPr>
        <w:t xml:space="preserve">in het OCMW </w:t>
      </w:r>
      <w:r w:rsidRPr="00E457DB">
        <w:rPr>
          <w:rFonts w:cs="Arial"/>
        </w:rPr>
        <w:t>niet meegerekend.</w:t>
      </w:r>
    </w:p>
    <w:p w14:paraId="22B9C1D4" w14:textId="77777777" w:rsidR="00831F30" w:rsidRDefault="00831F30" w:rsidP="00831F30">
      <w:pPr>
        <w:ind w:left="709"/>
        <w:rPr>
          <w:rFonts w:cs="Arial"/>
        </w:rPr>
      </w:pPr>
    </w:p>
    <w:p w14:paraId="4B4DA47A" w14:textId="77777777" w:rsidR="00831F30" w:rsidRPr="00E457DB" w:rsidRDefault="00831F30" w:rsidP="00831F30">
      <w:pPr>
        <w:ind w:left="709"/>
        <w:rPr>
          <w:rFonts w:cs="Arial"/>
        </w:rPr>
      </w:pPr>
      <w:r w:rsidRPr="00A954DA">
        <w:rPr>
          <w:rFonts w:cs="Arial"/>
        </w:rPr>
        <w:t xml:space="preserve">Het uitvoerend orgaan of, als hij daartoe gemachtigd is in het kader van het dagelijks personeelsbeheer, </w:t>
      </w:r>
      <w:r w:rsidR="000E0CAC" w:rsidRPr="0066563D">
        <w:t>de algemeen directeur</w:t>
      </w:r>
      <w:r w:rsidRPr="00A954DA">
        <w:rPr>
          <w:rFonts w:cs="Arial"/>
        </w:rPr>
        <w:t xml:space="preserve"> stelt het aantal functies vast.</w:t>
      </w:r>
      <w:r w:rsidR="00CD6FD8">
        <w:rPr>
          <w:rFonts w:cs="Arial"/>
        </w:rPr>
        <w:t xml:space="preserve"> </w:t>
      </w:r>
    </w:p>
    <w:p w14:paraId="7CABBA94" w14:textId="77777777" w:rsidR="008A0977" w:rsidRPr="00E457DB" w:rsidRDefault="008A0977" w:rsidP="009F4431">
      <w:pPr>
        <w:pStyle w:val="artikeltekst"/>
        <w:spacing w:before="0" w:after="0"/>
        <w:ind w:left="0"/>
        <w:rPr>
          <w:b/>
          <w:szCs w:val="24"/>
          <w:u w:val="single"/>
        </w:rPr>
      </w:pPr>
    </w:p>
    <w:p w14:paraId="6321ACEF"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29.</w:t>
      </w:r>
    </w:p>
    <w:p w14:paraId="1DF43FB1" w14:textId="77777777" w:rsidR="009F4431" w:rsidRPr="00E457DB" w:rsidRDefault="009F4431" w:rsidP="009F4431">
      <w:pPr>
        <w:pStyle w:val="Plattetekst21"/>
        <w:tabs>
          <w:tab w:val="left" w:pos="1134"/>
        </w:tabs>
        <w:ind w:left="720"/>
        <w:jc w:val="both"/>
        <w:rPr>
          <w:rFonts w:ascii="Garamond" w:hAnsi="Garamond" w:cs="Arial"/>
          <w:szCs w:val="24"/>
        </w:rPr>
      </w:pPr>
    </w:p>
    <w:p w14:paraId="3E3C2E3C" w14:textId="77777777" w:rsidR="009F4431" w:rsidRPr="00E457DB" w:rsidRDefault="009F4431" w:rsidP="009F4431">
      <w:pPr>
        <w:pStyle w:val="artikeltekst"/>
        <w:spacing w:before="0" w:after="0"/>
      </w:pPr>
      <w:r w:rsidRPr="00E457DB">
        <w:t>De kandidaten moeten voldoen aan de algemene toelatingsvoorwaarden en aan de aanwervingsvoorwaarden.</w:t>
      </w:r>
    </w:p>
    <w:p w14:paraId="25C691D5" w14:textId="77777777" w:rsidR="009F4431" w:rsidRPr="00E457DB" w:rsidRDefault="009F4431" w:rsidP="009F4431">
      <w:pPr>
        <w:pStyle w:val="Plattetekst21"/>
        <w:jc w:val="both"/>
        <w:rPr>
          <w:rFonts w:ascii="Garamond" w:hAnsi="Garamond" w:cs="Arial"/>
          <w:szCs w:val="24"/>
        </w:rPr>
      </w:pPr>
    </w:p>
    <w:p w14:paraId="4DD570A5" w14:textId="77777777" w:rsidR="009F4431" w:rsidRPr="00E457DB" w:rsidRDefault="009F4431" w:rsidP="009F4431">
      <w:pPr>
        <w:pStyle w:val="Plattetekst21"/>
        <w:tabs>
          <w:tab w:val="left" w:pos="1134"/>
        </w:tabs>
        <w:jc w:val="both"/>
        <w:rPr>
          <w:rFonts w:ascii="Garamond" w:hAnsi="Garamond" w:cs="Arial"/>
          <w:b/>
          <w:szCs w:val="24"/>
        </w:rPr>
      </w:pPr>
      <w:r w:rsidRPr="00E457DB">
        <w:rPr>
          <w:rFonts w:ascii="Garamond" w:hAnsi="Garamond" w:cs="Arial"/>
          <w:b/>
          <w:szCs w:val="24"/>
          <w:u w:val="single"/>
        </w:rPr>
        <w:t>Art. 30.</w:t>
      </w:r>
    </w:p>
    <w:p w14:paraId="104F42BC" w14:textId="77777777" w:rsidR="009F4431" w:rsidRPr="00E457DB" w:rsidRDefault="009F4431" w:rsidP="009F4431">
      <w:pPr>
        <w:pStyle w:val="Plattetekst21"/>
        <w:tabs>
          <w:tab w:val="left" w:pos="1134"/>
        </w:tabs>
        <w:ind w:left="720"/>
        <w:jc w:val="both"/>
        <w:rPr>
          <w:rFonts w:ascii="Garamond" w:hAnsi="Garamond" w:cs="Arial"/>
          <w:szCs w:val="24"/>
        </w:rPr>
      </w:pPr>
    </w:p>
    <w:p w14:paraId="4BBFE323" w14:textId="77777777" w:rsidR="009F4431" w:rsidRPr="00E457DB" w:rsidRDefault="009F4431" w:rsidP="009F4431">
      <w:pPr>
        <w:pStyle w:val="artikeltekst"/>
        <w:spacing w:before="0" w:after="0"/>
      </w:pPr>
      <w:r w:rsidRPr="00E457DB">
        <w:t>Bij de toepassing van de selectieproeven worden de hinderpalen die verbonden zijn met de handicap, door aangepaste faciliteiten verholpen.</w:t>
      </w:r>
    </w:p>
    <w:p w14:paraId="1B79A270" w14:textId="77777777" w:rsidR="009F4431" w:rsidRPr="00E457DB" w:rsidRDefault="009F4431" w:rsidP="009F4431">
      <w:pPr>
        <w:pStyle w:val="Kop3"/>
        <w:spacing w:before="0" w:after="0"/>
        <w:ind w:left="1800" w:hanging="1800"/>
      </w:pPr>
      <w:bookmarkStart w:id="72" w:name="_Toc211230365"/>
      <w:bookmarkStart w:id="73" w:name="_Toc213057897"/>
      <w:bookmarkStart w:id="74" w:name="_Toc219792208"/>
      <w:bookmarkStart w:id="75" w:name="_Toc106110218"/>
      <w:r w:rsidRPr="00E457DB">
        <w:t>Afdeling VIII.</w:t>
      </w:r>
      <w:r w:rsidRPr="00E457DB">
        <w:tab/>
        <w:t>De indiensttreding</w:t>
      </w:r>
      <w:bookmarkEnd w:id="72"/>
      <w:bookmarkEnd w:id="73"/>
      <w:bookmarkEnd w:id="74"/>
      <w:bookmarkEnd w:id="75"/>
    </w:p>
    <w:p w14:paraId="24596BAB" w14:textId="77777777" w:rsidR="009F4431" w:rsidRPr="00E457DB" w:rsidRDefault="009F4431" w:rsidP="009F4431">
      <w:pPr>
        <w:pStyle w:val="Plattetekst21"/>
        <w:jc w:val="both"/>
        <w:rPr>
          <w:rFonts w:ascii="Arial" w:hAnsi="Arial" w:cs="Arial"/>
          <w:szCs w:val="24"/>
        </w:rPr>
      </w:pPr>
    </w:p>
    <w:p w14:paraId="158455D1"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31.</w:t>
      </w:r>
    </w:p>
    <w:p w14:paraId="10DCEC79" w14:textId="77777777" w:rsidR="009F4431" w:rsidRPr="00E457DB" w:rsidRDefault="009F4431" w:rsidP="009F4431">
      <w:pPr>
        <w:pStyle w:val="Plattetekst21"/>
        <w:tabs>
          <w:tab w:val="left" w:pos="1134"/>
        </w:tabs>
        <w:jc w:val="both"/>
        <w:rPr>
          <w:rFonts w:ascii="Garamond" w:hAnsi="Garamond" w:cs="Arial"/>
          <w:b/>
          <w:szCs w:val="24"/>
          <w:u w:val="single"/>
        </w:rPr>
      </w:pPr>
    </w:p>
    <w:p w14:paraId="0668A49E" w14:textId="77777777" w:rsidR="009F4431" w:rsidRPr="00E457DB" w:rsidRDefault="009F4431" w:rsidP="006938C0">
      <w:pPr>
        <w:pStyle w:val="artikeltekst"/>
        <w:spacing w:before="0" w:after="0"/>
        <w:ind w:left="1414" w:hanging="705"/>
      </w:pPr>
      <w:r w:rsidRPr="00E457DB">
        <w:t>§1.</w:t>
      </w:r>
      <w:r w:rsidRPr="00E457DB">
        <w:tab/>
        <w:t>De aanstellende overheid bepaalt de datum of de termijn van indiensttreding van het geselecteerde personeelslid en deelt deze mee via een schrijven.</w:t>
      </w:r>
    </w:p>
    <w:p w14:paraId="777FFFE3" w14:textId="77777777" w:rsidR="00731722" w:rsidRPr="00A954DA" w:rsidRDefault="00731722" w:rsidP="006938C0">
      <w:pPr>
        <w:autoSpaceDE w:val="0"/>
        <w:autoSpaceDN w:val="0"/>
        <w:adjustRightInd w:val="0"/>
        <w:ind w:left="1416" w:hanging="1"/>
        <w:rPr>
          <w:rFonts w:cs="MyriadPro-Regular"/>
        </w:rPr>
      </w:pPr>
      <w:r w:rsidRPr="00A954DA">
        <w:rPr>
          <w:rFonts w:cs="MyriadPro-Regular"/>
        </w:rPr>
        <w:t>Indien het geselecteerde personeelslid wegens een opzegtermijn bij een andere werkgever of wegens een andere geldige reden niet onmiddellijk in dienst kan treden, kan de aanstellende overheid deze datum in onderling akkoord met het personeelslid bepalen.</w:t>
      </w:r>
    </w:p>
    <w:p w14:paraId="0488940A" w14:textId="77777777" w:rsidR="009F4431" w:rsidRPr="00E457DB" w:rsidRDefault="009F4431" w:rsidP="006938C0">
      <w:pPr>
        <w:pStyle w:val="artikeltekst"/>
        <w:spacing w:before="0" w:after="0"/>
        <w:ind w:left="1415"/>
      </w:pPr>
      <w:r w:rsidRPr="00E457DB">
        <w:rPr>
          <w:rFonts w:cs="MyriadPro-Regular"/>
        </w:rPr>
        <w:t>Behalve in het geval van overmacht, wordt</w:t>
      </w:r>
      <w:r w:rsidRPr="00E457DB">
        <w:t xml:space="preserve"> een kandidaat die niet i</w:t>
      </w:r>
      <w:smartTag w:uri="urn:schemas-microsoft-com:office:smarttags" w:element="PersonName">
        <w:r w:rsidRPr="00E457DB">
          <w:t>n d</w:t>
        </w:r>
      </w:smartTag>
      <w:r w:rsidRPr="00E457DB">
        <w:t>ienst treedt op de vastgestelde datum of binnen de overeen gekomen termijn, ge</w:t>
      </w:r>
      <w:smartTag w:uri="urn:schemas-microsoft-com:office:smarttags" w:element="PersonName">
        <w:r w:rsidRPr="00E457DB">
          <w:t>ac</w:t>
        </w:r>
      </w:smartTag>
      <w:r w:rsidRPr="00E457DB">
        <w:t>ht aan zijn aanstelling definitief te verzaken.</w:t>
      </w:r>
    </w:p>
    <w:p w14:paraId="06A3FEC1" w14:textId="77777777" w:rsidR="009F4431" w:rsidRPr="00E457DB" w:rsidRDefault="009F4431" w:rsidP="006938C0">
      <w:pPr>
        <w:pStyle w:val="artikeltekst"/>
        <w:spacing w:before="0" w:after="0"/>
        <w:ind w:left="1415"/>
      </w:pPr>
      <w:r w:rsidRPr="00E457DB">
        <w:t>Een nieuwe indiensttredingsdatum kan bij gemotiveerd besluit va</w:t>
      </w:r>
      <w:smartTag w:uri="urn:schemas-microsoft-com:office:smarttags" w:element="PersonName">
        <w:r w:rsidRPr="00E457DB">
          <w:t>n d</w:t>
        </w:r>
      </w:smartTag>
      <w:r w:rsidRPr="00E457DB">
        <w:t>e aanstellende overheid worden bepaald wanneer de betrokkene een gegronde reden inroept die hem belet op de gestelde datum of binne</w:t>
      </w:r>
      <w:smartTag w:uri="urn:schemas-microsoft-com:office:smarttags" w:element="PersonName">
        <w:r w:rsidRPr="00E457DB">
          <w:t>n d</w:t>
        </w:r>
      </w:smartTag>
      <w:r w:rsidRPr="00E457DB">
        <w:t>e gestelde termijn zijn ambt op te nemen.</w:t>
      </w:r>
    </w:p>
    <w:p w14:paraId="5C70F1A7" w14:textId="77777777" w:rsidR="009F4431" w:rsidRPr="00E457DB" w:rsidRDefault="009F4431" w:rsidP="009F4431">
      <w:pPr>
        <w:pStyle w:val="artikeltekst"/>
        <w:spacing w:before="0" w:after="0"/>
      </w:pPr>
    </w:p>
    <w:p w14:paraId="73F36EB4" w14:textId="77777777" w:rsidR="00F1680E" w:rsidRPr="00BA7986" w:rsidRDefault="009F4431" w:rsidP="003D387C">
      <w:pPr>
        <w:pStyle w:val="artikeltekst"/>
        <w:spacing w:before="0" w:after="0"/>
        <w:ind w:left="1412" w:hanging="703"/>
      </w:pPr>
      <w:r w:rsidRPr="00E457DB">
        <w:t>§2.</w:t>
      </w:r>
      <w:r w:rsidRPr="00E457DB">
        <w:tab/>
      </w:r>
      <w:r w:rsidR="00F1680E" w:rsidRPr="00BA7986">
        <w:t xml:space="preserve">Het personeelslid </w:t>
      </w:r>
      <w:r w:rsidR="00447AB6" w:rsidRPr="00BA7986">
        <w:t xml:space="preserve">van het OCMW </w:t>
      </w:r>
      <w:r w:rsidR="00F1680E" w:rsidRPr="00BA7986">
        <w:t>legt in handen van de voorzitte</w:t>
      </w:r>
      <w:r w:rsidR="00443B50" w:rsidRPr="00BA7986">
        <w:t>r</w:t>
      </w:r>
      <w:r w:rsidR="00F1680E" w:rsidRPr="00BA7986">
        <w:t xml:space="preserve"> van </w:t>
      </w:r>
      <w:r w:rsidR="00912269" w:rsidRPr="00BA7986">
        <w:t>het vast bureau</w:t>
      </w:r>
      <w:r w:rsidR="00357FB2" w:rsidRPr="00BA7986">
        <w:t xml:space="preserve"> de eed</w:t>
      </w:r>
      <w:r w:rsidR="00F1680E" w:rsidRPr="00BA7986">
        <w:t xml:space="preserve">, vermeld in </w:t>
      </w:r>
      <w:r w:rsidR="00F1680E" w:rsidRPr="00BA7986">
        <w:rPr>
          <w:szCs w:val="24"/>
        </w:rPr>
        <w:t xml:space="preserve">artikel </w:t>
      </w:r>
      <w:r w:rsidR="00357FB2" w:rsidRPr="00BA7986">
        <w:rPr>
          <w:szCs w:val="24"/>
        </w:rPr>
        <w:t>187 van het DLB</w:t>
      </w:r>
      <w:r w:rsidR="00F1680E" w:rsidRPr="00BA7986">
        <w:rPr>
          <w:rFonts w:ascii="Times New Roman" w:hAnsi="Times New Roman"/>
        </w:rPr>
        <w:t>:</w:t>
      </w:r>
      <w:r w:rsidR="00556639" w:rsidRPr="00BA7986">
        <w:rPr>
          <w:rFonts w:ascii="Times New Roman" w:hAnsi="Times New Roman"/>
        </w:rPr>
        <w:t xml:space="preserve"> “</w:t>
      </w:r>
      <w:r w:rsidR="00F1680E" w:rsidRPr="00BA7986">
        <w:t>Ik zweer de verplichtingen van mi</w:t>
      </w:r>
      <w:r w:rsidR="00D93B7B" w:rsidRPr="00BA7986">
        <w:t xml:space="preserve">jn ambt trouw na te komen.”, </w:t>
      </w:r>
      <w:r w:rsidR="00357FB2" w:rsidRPr="00BA7986">
        <w:t xml:space="preserve">af </w:t>
      </w:r>
      <w:r w:rsidR="00F1680E" w:rsidRPr="00BA7986">
        <w:t xml:space="preserve">bij zijn indiensttreding. De voorzitter van </w:t>
      </w:r>
      <w:r w:rsidR="00912269" w:rsidRPr="00BA7986">
        <w:t xml:space="preserve">het vast bureau </w:t>
      </w:r>
      <w:r w:rsidR="00F1680E" w:rsidRPr="00BA7986">
        <w:t xml:space="preserve">kan zijn bevoegdheid om de eed af te nemen delegeren aan een lid van </w:t>
      </w:r>
      <w:r w:rsidR="00912269" w:rsidRPr="00BA7986">
        <w:t>het vast bureau</w:t>
      </w:r>
      <w:r w:rsidR="00F1680E" w:rsidRPr="00BA7986">
        <w:t xml:space="preserve"> of aan de </w:t>
      </w:r>
      <w:r w:rsidR="00912269" w:rsidRPr="00BA7986">
        <w:t>algemeen directeur</w:t>
      </w:r>
      <w:r w:rsidR="00F1680E" w:rsidRPr="00BA7986">
        <w:t>.</w:t>
      </w:r>
    </w:p>
    <w:p w14:paraId="5CEAE3D4" w14:textId="77777777" w:rsidR="00D93B7B" w:rsidRPr="00BA7986" w:rsidRDefault="00357FB2" w:rsidP="00357FB2">
      <w:pPr>
        <w:pStyle w:val="artikeltekst"/>
        <w:ind w:left="1414"/>
      </w:pPr>
      <w:r w:rsidRPr="00BA7986">
        <w:t xml:space="preserve">De maatschappelijk werker van het OCMW legt in handen van de voorzitter van de raad voor maatschappelijk welzijn de eed af, vermeld in artikel 183 van het DLB: “Ik zweer de verplichtingen van mijn ambt trouw na te komen.” </w:t>
      </w:r>
    </w:p>
    <w:p w14:paraId="3A332058" w14:textId="77777777" w:rsidR="00357FB2" w:rsidRPr="00BA7986" w:rsidRDefault="00731722" w:rsidP="00BA7986">
      <w:pPr>
        <w:pStyle w:val="artikeltekst"/>
        <w:spacing w:before="0" w:after="0"/>
        <w:ind w:left="1418"/>
        <w:rPr>
          <w:szCs w:val="24"/>
        </w:rPr>
      </w:pPr>
      <w:r w:rsidRPr="00BA7986">
        <w:rPr>
          <w:szCs w:val="24"/>
        </w:rPr>
        <w:t>Van de eedaflegging of de weigering ervan wordt een proces</w:t>
      </w:r>
      <w:r w:rsidR="007B4C15" w:rsidRPr="00BA7986">
        <w:rPr>
          <w:szCs w:val="24"/>
        </w:rPr>
        <w:t xml:space="preserve">- </w:t>
      </w:r>
      <w:r w:rsidRPr="00BA7986">
        <w:rPr>
          <w:szCs w:val="24"/>
        </w:rPr>
        <w:t>verbaal opgemaakt.</w:t>
      </w:r>
    </w:p>
    <w:p w14:paraId="566CB220" w14:textId="77777777" w:rsidR="00357FB2" w:rsidRPr="00BA7986" w:rsidRDefault="00357FB2" w:rsidP="00BA7986">
      <w:pPr>
        <w:pStyle w:val="artikeltekst"/>
        <w:ind w:left="1414"/>
      </w:pPr>
      <w:r w:rsidRPr="00BA7986">
        <w:t>De eedaflegging weigeren staat gelijk met het verzaken van de aanstelling.</w:t>
      </w:r>
    </w:p>
    <w:p w14:paraId="22FA4D85" w14:textId="77777777" w:rsidR="00447AB6" w:rsidRPr="00BA7986" w:rsidRDefault="00447AB6" w:rsidP="006938C0">
      <w:pPr>
        <w:pStyle w:val="artikeltekst"/>
        <w:spacing w:before="0" w:after="0"/>
        <w:ind w:left="1414"/>
      </w:pPr>
    </w:p>
    <w:p w14:paraId="777C9D43" w14:textId="77777777" w:rsidR="00447AB6" w:rsidRPr="00BA7986" w:rsidRDefault="00447AB6" w:rsidP="00447AB6">
      <w:pPr>
        <w:pStyle w:val="artikeltekst"/>
        <w:spacing w:before="0" w:after="0"/>
        <w:ind w:left="1412" w:hanging="703"/>
        <w:rPr>
          <w:strike/>
        </w:rPr>
      </w:pPr>
      <w:r w:rsidRPr="00BA7986">
        <w:t>§3.</w:t>
      </w:r>
      <w:r w:rsidRPr="00BA7986">
        <w:tab/>
        <w:t xml:space="preserve">In overeenstemming met artikel </w:t>
      </w:r>
      <w:r w:rsidR="00357FB2" w:rsidRPr="00BA7986">
        <w:t>163 van het DLB</w:t>
      </w:r>
      <w:r w:rsidRPr="00BA7986">
        <w:t xml:space="preserve"> leggen de </w:t>
      </w:r>
      <w:r w:rsidR="00357FB2" w:rsidRPr="00BA7986">
        <w:t>algemeen directeur en de financieel directeur</w:t>
      </w:r>
      <w:r w:rsidRPr="00BA7986">
        <w:t xml:space="preserve"> voor ze hun ambt opnemen tijdens een openbare vergadering van de raad de volgende eed af in handen van de voorzitter: “Ik zweer de verplichtingen van mijn ambt trouw na te komen.” De weigering tot eedaflegging staat gelijk met verzaking aan de aanstelling. </w:t>
      </w:r>
    </w:p>
    <w:p w14:paraId="02AA0B27" w14:textId="77777777" w:rsidR="00447AB6" w:rsidRPr="00BA7986" w:rsidRDefault="00447AB6" w:rsidP="00447AB6">
      <w:pPr>
        <w:pStyle w:val="artikeltekst"/>
        <w:spacing w:before="0" w:after="0"/>
        <w:ind w:left="1418"/>
        <w:rPr>
          <w:szCs w:val="24"/>
        </w:rPr>
      </w:pPr>
    </w:p>
    <w:p w14:paraId="507A9BBA" w14:textId="77777777" w:rsidR="00447AB6" w:rsidRPr="00BA7986" w:rsidRDefault="00447AB6" w:rsidP="00447AB6">
      <w:pPr>
        <w:pStyle w:val="artikeltekst"/>
        <w:spacing w:before="0" w:after="0"/>
        <w:ind w:left="1414"/>
        <w:rPr>
          <w:strike/>
        </w:rPr>
      </w:pPr>
      <w:r w:rsidRPr="00BA7986">
        <w:t xml:space="preserve">In overeenstemming met artikel </w:t>
      </w:r>
      <w:r w:rsidR="00357FB2" w:rsidRPr="00BA7986">
        <w:t>187 van het DLB</w:t>
      </w:r>
      <w:r w:rsidRPr="00BA7986">
        <w:t xml:space="preserve"> legt het personeelslid</w:t>
      </w:r>
      <w:r w:rsidR="000251BB" w:rsidRPr="00BA7986">
        <w:t xml:space="preserve"> van de gemeente</w:t>
      </w:r>
      <w:r w:rsidRPr="00BA7986">
        <w:t xml:space="preserve"> bij zijn indiensttreding de volgende eed af in handen van de burgemeester: “Ik zweer de verplichtingen van mijn ambt trouw na te komen.” De weigering tot eedaflegging staat gelijk met verzaking aan de aanstelling. </w:t>
      </w:r>
    </w:p>
    <w:p w14:paraId="0AB51022" w14:textId="77777777" w:rsidR="00447AB6" w:rsidRPr="000251BB" w:rsidRDefault="00357FB2" w:rsidP="000251BB">
      <w:pPr>
        <w:pStyle w:val="artikeltekst"/>
        <w:ind w:left="1414"/>
      </w:pPr>
      <w:r w:rsidRPr="00BA7986">
        <w:t>De burgemeester kan zijn bevoegdheid om de eed af te nemen, toevertrouwen aan een lid van het college van burgemeester en schepenen of aan de algemeen directeur.</w:t>
      </w:r>
    </w:p>
    <w:p w14:paraId="5F389F7F" w14:textId="77777777" w:rsidR="00BA7986" w:rsidRDefault="00447AB6" w:rsidP="00447AB6">
      <w:pPr>
        <w:pStyle w:val="artikeltekst"/>
        <w:spacing w:before="0" w:after="0"/>
        <w:ind w:left="1418"/>
        <w:rPr>
          <w:szCs w:val="24"/>
        </w:rPr>
      </w:pPr>
      <w:r w:rsidRPr="00447AB6">
        <w:rPr>
          <w:szCs w:val="24"/>
        </w:rPr>
        <w:t>Van de eedaflegging of de weigering ervan wordt een proces</w:t>
      </w:r>
      <w:r w:rsidR="003B6761">
        <w:rPr>
          <w:szCs w:val="24"/>
        </w:rPr>
        <w:t>-</w:t>
      </w:r>
      <w:r w:rsidRPr="00447AB6">
        <w:rPr>
          <w:szCs w:val="24"/>
        </w:rPr>
        <w:t xml:space="preserve">verbaal opgemaakt. </w:t>
      </w:r>
    </w:p>
    <w:p w14:paraId="1A4BBF5A" w14:textId="77777777" w:rsidR="00BA7986" w:rsidRDefault="00BA7986">
      <w:pPr>
        <w:jc w:val="left"/>
        <w:rPr>
          <w:rFonts w:cs="Arial"/>
          <w:bCs/>
          <w:iCs/>
        </w:rPr>
      </w:pPr>
      <w:r>
        <w:br w:type="page"/>
      </w:r>
    </w:p>
    <w:p w14:paraId="66F8AEF8" w14:textId="77777777" w:rsidR="009F4431" w:rsidRPr="00E457DB" w:rsidRDefault="009F4431" w:rsidP="006938C0">
      <w:pPr>
        <w:pStyle w:val="artikeltekst"/>
        <w:spacing w:before="0" w:after="0"/>
        <w:ind w:left="1414" w:hanging="705"/>
      </w:pPr>
      <w:r w:rsidRPr="00E457DB">
        <w:t>§</w:t>
      </w:r>
      <w:r w:rsidR="00447AB6">
        <w:t>4</w:t>
      </w:r>
      <w:r w:rsidRPr="00E457DB">
        <w:t>.</w:t>
      </w:r>
      <w:r w:rsidRPr="00E457DB">
        <w:tab/>
        <w:t>De kandidaat die voldoet aa</w:t>
      </w:r>
      <w:smartTag w:uri="urn:schemas-microsoft-com:office:smarttags" w:element="PersonName">
        <w:r w:rsidRPr="00E457DB">
          <w:t>n d</w:t>
        </w:r>
      </w:smartTag>
      <w:r w:rsidRPr="00E457DB">
        <w:t>e toelatings- en aanwervingsvoorwaarden komt in aanmerking voor een benoeming in v</w:t>
      </w:r>
      <w:smartTag w:uri="urn:schemas-microsoft-com:office:smarttags" w:element="PersonName">
        <w:r w:rsidRPr="00E457DB">
          <w:t>as</w:t>
        </w:r>
      </w:smartTag>
      <w:r w:rsidRPr="00E457DB">
        <w:t>t verband of voor een benoeming op proef of voor een aanstelling in contractueel dienstverband.</w:t>
      </w:r>
    </w:p>
    <w:p w14:paraId="6D5D40AD" w14:textId="77777777" w:rsidR="00DB6C36" w:rsidRPr="00E457DB" w:rsidRDefault="00DB6C36" w:rsidP="006938C0">
      <w:pPr>
        <w:pStyle w:val="artikeltekst"/>
        <w:spacing w:before="0" w:after="0"/>
        <w:ind w:left="1414" w:firstLine="2"/>
      </w:pPr>
    </w:p>
    <w:p w14:paraId="2D870BDC" w14:textId="77777777" w:rsidR="009F4431" w:rsidRPr="00E457DB" w:rsidRDefault="009F4431" w:rsidP="006938C0">
      <w:pPr>
        <w:pStyle w:val="artikeltekst"/>
        <w:spacing w:before="0" w:after="0"/>
        <w:ind w:left="1414" w:firstLine="2"/>
      </w:pPr>
      <w:r w:rsidRPr="00E457DB">
        <w:t>De geslaagde voor een aanwervingsprocedure die in aanmerking komt voor een v</w:t>
      </w:r>
      <w:smartTag w:uri="urn:schemas-microsoft-com:office:smarttags" w:element="PersonName">
        <w:r w:rsidRPr="00E457DB">
          <w:t>as</w:t>
        </w:r>
      </w:smartTag>
      <w:r w:rsidRPr="00E457DB">
        <w:t>te benoeming of voor een benoeming op proef of voor een contractuele aanstelling moet vooraf medisch geschikt worden bevonden indie</w:t>
      </w:r>
      <w:smartTag w:uri="urn:schemas-microsoft-com:office:smarttags" w:element="PersonName">
        <w:r w:rsidRPr="00E457DB">
          <w:t>n d</w:t>
        </w:r>
      </w:smartTag>
      <w:r w:rsidRPr="00E457DB">
        <w:t>it wettelijk vereist is conform artikel 10 van deze rechtspositieregeling.</w:t>
      </w:r>
    </w:p>
    <w:p w14:paraId="30DEB6B0" w14:textId="77777777" w:rsidR="00DB6C36" w:rsidRPr="00E457DB" w:rsidRDefault="00DB6C36" w:rsidP="006938C0">
      <w:pPr>
        <w:pStyle w:val="artikeltekst"/>
        <w:spacing w:before="0" w:after="0"/>
        <w:ind w:left="1414" w:firstLine="2"/>
      </w:pPr>
    </w:p>
    <w:p w14:paraId="6B134784" w14:textId="77777777" w:rsidR="009F4431" w:rsidRPr="00E457DB" w:rsidRDefault="009F4431" w:rsidP="006938C0">
      <w:pPr>
        <w:pStyle w:val="artikeltekst"/>
        <w:spacing w:before="0" w:after="0"/>
        <w:ind w:left="1414" w:firstLine="2"/>
      </w:pPr>
      <w:r w:rsidRPr="00E457DB">
        <w:t>De tewerkstelling van contr</w:t>
      </w:r>
      <w:smartTag w:uri="urn:schemas-microsoft-com:office:smarttags" w:element="PersonName">
        <w:r w:rsidRPr="00E457DB">
          <w:t>ac</w:t>
        </w:r>
      </w:smartTag>
      <w:r w:rsidRPr="00E457DB">
        <w:t>tueel personeel wordt geregeld door de wet van 3 juli 1978 betreffende de arbeidsovereenkomsten. Voor elke tewerkstelling in contr</w:t>
      </w:r>
      <w:smartTag w:uri="urn:schemas-microsoft-com:office:smarttags" w:element="PersonName">
        <w:r w:rsidRPr="00E457DB">
          <w:t>ac</w:t>
        </w:r>
      </w:smartTag>
      <w:r w:rsidRPr="00E457DB">
        <w:t>tueel verband wordt een afzonderlijke schriftelijke overeenkomst afgesloten.</w:t>
      </w:r>
    </w:p>
    <w:p w14:paraId="5DAB7B07" w14:textId="77777777" w:rsidR="00521FC4" w:rsidRPr="00E457DB" w:rsidRDefault="00521FC4" w:rsidP="006938C0">
      <w:pPr>
        <w:pStyle w:val="artikeltekst"/>
        <w:spacing w:before="0" w:after="0"/>
        <w:ind w:firstLine="707"/>
      </w:pPr>
    </w:p>
    <w:p w14:paraId="169BA0EC" w14:textId="77777777" w:rsidR="009F4431" w:rsidRPr="00E457DB" w:rsidRDefault="009F4431" w:rsidP="006938C0">
      <w:pPr>
        <w:pStyle w:val="artikeltekst"/>
        <w:spacing w:before="0" w:after="0"/>
        <w:ind w:firstLine="707"/>
      </w:pPr>
      <w:r w:rsidRPr="00E457DB">
        <w:t>Een arbeidsovereenkomst wordt afgesloten:</w:t>
      </w:r>
    </w:p>
    <w:p w14:paraId="6B794E5B" w14:textId="77777777" w:rsidR="009F4431" w:rsidRPr="00E457DB" w:rsidRDefault="009F4431" w:rsidP="009F4431">
      <w:pPr>
        <w:pStyle w:val="artikeltekst"/>
        <w:spacing w:before="0" w:after="0"/>
      </w:pPr>
    </w:p>
    <w:p w14:paraId="27BFE3FC" w14:textId="77777777" w:rsidR="009F4431" w:rsidRPr="00E457DB" w:rsidRDefault="009F4431" w:rsidP="009F4431">
      <w:pPr>
        <w:pStyle w:val="bullets"/>
        <w:numPr>
          <w:ilvl w:val="0"/>
          <w:numId w:val="0"/>
        </w:numPr>
        <w:ind w:left="2127" w:hanging="709"/>
      </w:pPr>
      <w:r w:rsidRPr="00E457DB">
        <w:t>1°</w:t>
      </w:r>
      <w:r w:rsidRPr="00E457DB">
        <w:tab/>
        <w:t>hetzij voor een onbepaalde tijd;</w:t>
      </w:r>
    </w:p>
    <w:p w14:paraId="0799F5D2" w14:textId="77777777" w:rsidR="009F4431" w:rsidRPr="00E457DB" w:rsidRDefault="009F4431" w:rsidP="009F4431">
      <w:pPr>
        <w:pStyle w:val="bullets"/>
        <w:numPr>
          <w:ilvl w:val="0"/>
          <w:numId w:val="0"/>
        </w:numPr>
        <w:ind w:left="2127" w:hanging="709"/>
      </w:pPr>
      <w:r w:rsidRPr="00E457DB">
        <w:t>2°</w:t>
      </w:r>
      <w:r w:rsidRPr="00E457DB">
        <w:tab/>
        <w:t>hetzij voor een bepaalde tijd;</w:t>
      </w:r>
    </w:p>
    <w:p w14:paraId="38782067" w14:textId="77777777" w:rsidR="009F4431" w:rsidRPr="00E457DB" w:rsidRDefault="009F4431" w:rsidP="009F4431">
      <w:pPr>
        <w:pStyle w:val="bullets"/>
        <w:numPr>
          <w:ilvl w:val="0"/>
          <w:numId w:val="0"/>
        </w:numPr>
        <w:ind w:left="2127" w:hanging="709"/>
      </w:pPr>
      <w:r w:rsidRPr="00E457DB">
        <w:t>3°</w:t>
      </w:r>
      <w:r w:rsidRPr="00E457DB">
        <w:tab/>
        <w:t>hetzij voor ee</w:t>
      </w:r>
      <w:smartTag w:uri="urn:schemas-microsoft-com:office:smarttags" w:element="PersonName">
        <w:r w:rsidRPr="00E457DB">
          <w:t>n d</w:t>
        </w:r>
      </w:smartTag>
      <w:r w:rsidRPr="00E457DB">
        <w:t>uidelijk omschreven werk;</w:t>
      </w:r>
    </w:p>
    <w:p w14:paraId="737FE236" w14:textId="77777777" w:rsidR="009F4431" w:rsidRPr="00E457DB" w:rsidRDefault="009F4431" w:rsidP="009F4431">
      <w:pPr>
        <w:pStyle w:val="bullets"/>
        <w:numPr>
          <w:ilvl w:val="0"/>
          <w:numId w:val="0"/>
        </w:numPr>
        <w:ind w:left="2127" w:hanging="709"/>
      </w:pPr>
      <w:r w:rsidRPr="00E457DB">
        <w:t>4°</w:t>
      </w:r>
      <w:r w:rsidRPr="00E457DB">
        <w:tab/>
        <w:t>hetzij voor de vervanging van afwezige personeelsleden.</w:t>
      </w:r>
    </w:p>
    <w:p w14:paraId="0C1626CF" w14:textId="77777777" w:rsidR="009F4431" w:rsidRPr="00E457DB" w:rsidRDefault="009F4431" w:rsidP="009F4431">
      <w:pPr>
        <w:pStyle w:val="Kop2"/>
        <w:spacing w:before="0" w:after="0"/>
        <w:ind w:left="1363" w:hanging="283"/>
        <w:rPr>
          <w:rFonts w:ascii="Arial" w:hAnsi="Arial"/>
          <w:szCs w:val="24"/>
        </w:rPr>
      </w:pPr>
      <w:r w:rsidRPr="00E457DB">
        <w:rPr>
          <w:rFonts w:ascii="Arial" w:hAnsi="Arial"/>
          <w:szCs w:val="24"/>
        </w:rPr>
        <w:br w:type="page"/>
      </w:r>
    </w:p>
    <w:p w14:paraId="48DB89F9" w14:textId="77777777" w:rsidR="00E2330E" w:rsidRPr="00E457DB" w:rsidRDefault="009F4431" w:rsidP="00E2330E">
      <w:pPr>
        <w:pStyle w:val="Kop2"/>
        <w:spacing w:before="0" w:after="0"/>
      </w:pPr>
      <w:bookmarkStart w:id="76" w:name="_Toc211230366"/>
      <w:bookmarkStart w:id="77" w:name="_Toc213057898"/>
      <w:bookmarkStart w:id="78" w:name="_Toc219792209"/>
      <w:bookmarkStart w:id="79" w:name="_Toc106110219"/>
      <w:r w:rsidRPr="00E457DB">
        <w:t xml:space="preserve">Hoofdstuk III. De proeftijd met het oog op de vaste aanstelling in statutair </w:t>
      </w:r>
      <w:r w:rsidR="003A0D16" w:rsidRPr="00E457DB">
        <w:t xml:space="preserve">verband </w:t>
      </w:r>
      <w:bookmarkEnd w:id="76"/>
      <w:bookmarkEnd w:id="77"/>
      <w:bookmarkEnd w:id="78"/>
      <w:r w:rsidR="00E2330E" w:rsidRPr="00E9067A">
        <w:t>en de inloopperiode van het contractueel personeel</w:t>
      </w:r>
      <w:bookmarkEnd w:id="79"/>
    </w:p>
    <w:p w14:paraId="2948E6D5" w14:textId="77777777" w:rsidR="009F4431" w:rsidRPr="00E457DB" w:rsidRDefault="009F4431" w:rsidP="009F4431"/>
    <w:p w14:paraId="6CCC36E5" w14:textId="77777777" w:rsidR="009F4431" w:rsidRPr="00E457DB" w:rsidRDefault="009F4431" w:rsidP="009F4431"/>
    <w:p w14:paraId="7162CDE6" w14:textId="77777777" w:rsidR="009F4431" w:rsidRPr="00E457DB" w:rsidRDefault="009F4431" w:rsidP="009F4431">
      <w:pPr>
        <w:pStyle w:val="Kop3"/>
        <w:spacing w:before="0" w:after="0"/>
        <w:ind w:left="1800" w:hanging="1800"/>
      </w:pPr>
      <w:bookmarkStart w:id="80" w:name="_Toc211230367"/>
      <w:bookmarkStart w:id="81" w:name="_Toc213057899"/>
      <w:bookmarkStart w:id="82" w:name="_Toc219792210"/>
      <w:bookmarkStart w:id="83" w:name="_Toc106110220"/>
      <w:r w:rsidRPr="00E457DB">
        <w:t>Afdeling I.</w:t>
      </w:r>
      <w:r w:rsidRPr="00E457DB">
        <w:tab/>
        <w:t>Algemene bepaling</w:t>
      </w:r>
      <w:bookmarkEnd w:id="80"/>
      <w:bookmarkEnd w:id="81"/>
      <w:bookmarkEnd w:id="82"/>
      <w:bookmarkEnd w:id="83"/>
    </w:p>
    <w:p w14:paraId="7681E12B" w14:textId="77777777" w:rsidR="009F4431" w:rsidRPr="00E457DB" w:rsidRDefault="009F4431" w:rsidP="009F4431">
      <w:pPr>
        <w:pStyle w:val="Plattetekst21"/>
        <w:jc w:val="both"/>
        <w:rPr>
          <w:rFonts w:ascii="Arial" w:hAnsi="Arial" w:cs="Arial"/>
          <w:b/>
          <w:szCs w:val="24"/>
        </w:rPr>
      </w:pPr>
    </w:p>
    <w:p w14:paraId="6FA82F1F"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32.</w:t>
      </w:r>
    </w:p>
    <w:p w14:paraId="2224A5E2" w14:textId="77777777" w:rsidR="009F4431" w:rsidRPr="00E457DB" w:rsidRDefault="009F4431" w:rsidP="009F4431">
      <w:pPr>
        <w:pStyle w:val="Plattetekst21"/>
        <w:tabs>
          <w:tab w:val="left" w:pos="1134"/>
        </w:tabs>
        <w:ind w:left="720"/>
        <w:jc w:val="both"/>
        <w:rPr>
          <w:rFonts w:ascii="Garamond" w:hAnsi="Garamond" w:cs="Arial"/>
          <w:szCs w:val="24"/>
        </w:rPr>
      </w:pPr>
    </w:p>
    <w:p w14:paraId="72FC9F0C" w14:textId="77777777" w:rsidR="00E2330E" w:rsidRPr="00E457DB" w:rsidRDefault="00E2330E" w:rsidP="00E2330E">
      <w:pPr>
        <w:pStyle w:val="Plattetekst21"/>
        <w:tabs>
          <w:tab w:val="left" w:pos="1134"/>
        </w:tabs>
        <w:ind w:left="720"/>
        <w:jc w:val="both"/>
        <w:rPr>
          <w:rFonts w:ascii="Garamond" w:hAnsi="Garamond" w:cs="Arial"/>
          <w:szCs w:val="24"/>
        </w:rPr>
      </w:pPr>
      <w:r w:rsidRPr="00E457DB">
        <w:rPr>
          <w:rFonts w:ascii="Garamond" w:hAnsi="Garamond" w:cs="Arial"/>
          <w:szCs w:val="24"/>
        </w:rPr>
        <w:t>De proeftijd beoogt de integratie van het op proef benoemde of aangeworven personeelslid in het bestuur en de inwerking in zijn functie en stelt de aanstellende overheid in staat de geschiktheid van het personeelslid voor de functie te verifiëren.</w:t>
      </w:r>
    </w:p>
    <w:p w14:paraId="606E884B" w14:textId="77777777" w:rsidR="00E2330E" w:rsidRDefault="00E2330E" w:rsidP="00E2330E">
      <w:pPr>
        <w:pStyle w:val="Plattetekst21"/>
        <w:tabs>
          <w:tab w:val="left" w:pos="1134"/>
        </w:tabs>
        <w:jc w:val="both"/>
        <w:rPr>
          <w:rFonts w:ascii="Garamond" w:hAnsi="Garamond" w:cs="Arial"/>
          <w:szCs w:val="24"/>
        </w:rPr>
      </w:pPr>
    </w:p>
    <w:p w14:paraId="0B6F85AF" w14:textId="77777777" w:rsidR="00E2330E" w:rsidRPr="004E0085" w:rsidRDefault="00E2330E" w:rsidP="00E2330E">
      <w:pPr>
        <w:pStyle w:val="Plattetekst21"/>
        <w:tabs>
          <w:tab w:val="left" w:pos="1134"/>
        </w:tabs>
        <w:ind w:left="720"/>
        <w:jc w:val="both"/>
        <w:rPr>
          <w:rFonts w:ascii="Garamond" w:hAnsi="Garamond" w:cs="Arial"/>
          <w:szCs w:val="24"/>
        </w:rPr>
      </w:pPr>
      <w:r w:rsidRPr="00E9067A">
        <w:rPr>
          <w:rFonts w:ascii="Garamond" w:hAnsi="Garamond" w:cs="Arial"/>
          <w:szCs w:val="24"/>
        </w:rPr>
        <w:t xml:space="preserve">De inloopperiode beoogt de integratie van het contractuele personeelslid tijdens de inloopperiode in het bestuur en de inwerking in zijn functie, en stelt de aanstellende overheid in staat om de geschiktheid van het </w:t>
      </w:r>
      <w:smartTag w:uri="urn:schemas-microsoft-com:office:smarttags" w:element="PersonName">
        <w:r w:rsidRPr="00E9067A">
          <w:rPr>
            <w:rFonts w:ascii="Garamond" w:hAnsi="Garamond" w:cs="Arial"/>
            <w:szCs w:val="24"/>
          </w:rPr>
          <w:t>personeel</w:t>
        </w:r>
      </w:smartTag>
      <w:r w:rsidRPr="00E9067A">
        <w:rPr>
          <w:rFonts w:ascii="Garamond" w:hAnsi="Garamond" w:cs="Arial"/>
          <w:szCs w:val="24"/>
        </w:rPr>
        <w:t>slid voor de functie te verifiëren.</w:t>
      </w:r>
    </w:p>
    <w:p w14:paraId="50683548" w14:textId="77777777" w:rsidR="00E2330E" w:rsidRPr="00E457DB" w:rsidRDefault="00E2330E" w:rsidP="00E2330E">
      <w:pPr>
        <w:pStyle w:val="Plattetekst21"/>
        <w:tabs>
          <w:tab w:val="left" w:pos="1134"/>
        </w:tabs>
        <w:jc w:val="both"/>
        <w:rPr>
          <w:rFonts w:ascii="Garamond" w:hAnsi="Garamond" w:cs="Arial"/>
          <w:szCs w:val="24"/>
        </w:rPr>
      </w:pPr>
    </w:p>
    <w:p w14:paraId="48D0F987" w14:textId="77777777" w:rsidR="00E2330E" w:rsidRPr="00E457DB" w:rsidRDefault="00E2330E" w:rsidP="00E2330E">
      <w:pPr>
        <w:pStyle w:val="Plattetekst21"/>
        <w:tabs>
          <w:tab w:val="left" w:pos="1134"/>
        </w:tabs>
        <w:ind w:left="720"/>
        <w:jc w:val="both"/>
        <w:rPr>
          <w:rFonts w:ascii="Garamond" w:hAnsi="Garamond" w:cs="MyriadPro-Regular"/>
        </w:rPr>
      </w:pPr>
      <w:r w:rsidRPr="00E457DB">
        <w:rPr>
          <w:rFonts w:ascii="Garamond" w:hAnsi="Garamond" w:cs="MyriadPro-Regular"/>
        </w:rPr>
        <w:t xml:space="preserve">De leidinggevende </w:t>
      </w:r>
      <w:r w:rsidRPr="00E9067A">
        <w:rPr>
          <w:rFonts w:ascii="Garamond" w:hAnsi="Garamond" w:cs="MyriadPro-Regular"/>
        </w:rPr>
        <w:t>van het op proef aangestelde personeelslid</w:t>
      </w:r>
      <w:r w:rsidRPr="00E457DB">
        <w:rPr>
          <w:rFonts w:ascii="Garamond" w:hAnsi="Garamond" w:cs="MyriadPro-Regular"/>
        </w:rPr>
        <w:t xml:space="preserve"> maakt onder de eindverantwoordelijkheid van </w:t>
      </w:r>
      <w:r w:rsidR="000E0CAC" w:rsidRPr="00BA7986">
        <w:rPr>
          <w:rFonts w:ascii="Garamond" w:hAnsi="Garamond" w:cs="MyriadPro-Regular"/>
        </w:rPr>
        <w:t>de algemeen directeur</w:t>
      </w:r>
      <w:r>
        <w:rPr>
          <w:rFonts w:ascii="Garamond" w:hAnsi="Garamond" w:cs="MyriadPro-Regular"/>
        </w:rPr>
        <w:t xml:space="preserve"> </w:t>
      </w:r>
      <w:r w:rsidRPr="00E457DB">
        <w:rPr>
          <w:rFonts w:ascii="Garamond" w:hAnsi="Garamond" w:cs="MyriadPro-Regular"/>
        </w:rPr>
        <w:t xml:space="preserve">de concrete afspraken voor de actieve inwerking van het personeelslid in zijn functie en zijn integratie in </w:t>
      </w:r>
      <w:r>
        <w:rPr>
          <w:rFonts w:ascii="Garamond" w:hAnsi="Garamond" w:cs="MyriadPro-Regular"/>
        </w:rPr>
        <w:t>het bestuur</w:t>
      </w:r>
      <w:r w:rsidRPr="00E457DB">
        <w:rPr>
          <w:rFonts w:ascii="Garamond" w:hAnsi="Garamond" w:cs="MyriadPro-Regular"/>
        </w:rPr>
        <w:t>.</w:t>
      </w:r>
    </w:p>
    <w:p w14:paraId="140178E0" w14:textId="77777777" w:rsidR="00E2330E" w:rsidRPr="00E457DB" w:rsidRDefault="00E2330E" w:rsidP="00E2330E">
      <w:pPr>
        <w:pStyle w:val="Plattetekst21"/>
        <w:tabs>
          <w:tab w:val="left" w:pos="1134"/>
        </w:tabs>
        <w:ind w:left="720"/>
        <w:jc w:val="both"/>
        <w:rPr>
          <w:rFonts w:ascii="Garamond" w:hAnsi="Garamond" w:cs="MyriadPro-Regular"/>
        </w:rPr>
      </w:pPr>
    </w:p>
    <w:p w14:paraId="1786F222" w14:textId="77777777" w:rsidR="00E2330E" w:rsidRPr="00E457DB" w:rsidRDefault="00E2330E" w:rsidP="00E2330E">
      <w:pPr>
        <w:pStyle w:val="Plattetekst21"/>
        <w:tabs>
          <w:tab w:val="left" w:pos="1134"/>
        </w:tabs>
        <w:ind w:left="720"/>
        <w:jc w:val="both"/>
        <w:rPr>
          <w:rFonts w:ascii="Garamond" w:hAnsi="Garamond" w:cs="MyriadPro-Regular"/>
        </w:rPr>
      </w:pPr>
      <w:r w:rsidRPr="00E457DB">
        <w:rPr>
          <w:rFonts w:ascii="Garamond" w:hAnsi="Garamond" w:cs="MyriadPro-Regular"/>
        </w:rPr>
        <w:t>Deze afspraken, evenals de vorming die nodig is voor de uitoefening van de functie en de evaluatiecriteria die van toepassing zijn voor de beoordeling van de proeftijd</w:t>
      </w:r>
      <w:r>
        <w:rPr>
          <w:rFonts w:ascii="Garamond" w:hAnsi="Garamond" w:cs="MyriadPro-Regular"/>
        </w:rPr>
        <w:t>/</w:t>
      </w:r>
      <w:r w:rsidRPr="00E9067A">
        <w:rPr>
          <w:rFonts w:ascii="Garamond" w:hAnsi="Garamond" w:cs="MyriadPro-Regular"/>
        </w:rPr>
        <w:t>inloopperiode</w:t>
      </w:r>
      <w:r w:rsidRPr="00E457DB">
        <w:rPr>
          <w:rFonts w:ascii="Garamond" w:hAnsi="Garamond" w:cs="MyriadPro-Regular"/>
        </w:rPr>
        <w:t xml:space="preserve">, worden uiterlijk binnen een termijn van </w:t>
      </w:r>
      <w:r w:rsidRPr="00E9067A">
        <w:rPr>
          <w:rFonts w:ascii="Garamond" w:hAnsi="Garamond" w:cs="MyriadPro-Regular"/>
        </w:rPr>
        <w:t>dertig</w:t>
      </w:r>
      <w:r>
        <w:rPr>
          <w:rFonts w:ascii="Garamond" w:hAnsi="Garamond" w:cs="MyriadPro-Regular"/>
        </w:rPr>
        <w:t xml:space="preserve"> </w:t>
      </w:r>
      <w:r w:rsidR="00434AB6" w:rsidRPr="00E9067A">
        <w:rPr>
          <w:rFonts w:ascii="Garamond" w:hAnsi="Garamond" w:cs="MyriadPro-Regular"/>
        </w:rPr>
        <w:t>kalender</w:t>
      </w:r>
      <w:r w:rsidRPr="00434AB6">
        <w:rPr>
          <w:rFonts w:ascii="Garamond" w:hAnsi="Garamond" w:cs="MyriadPro-Regular"/>
        </w:rPr>
        <w:t>dagen</w:t>
      </w:r>
      <w:r w:rsidRPr="00E457DB">
        <w:rPr>
          <w:rFonts w:ascii="Garamond" w:hAnsi="Garamond" w:cs="MyriadPro-Regular"/>
        </w:rPr>
        <w:t xml:space="preserve"> geconcretiseerd in een gesprek met het statutaire personeelslid op proef</w:t>
      </w:r>
      <w:r>
        <w:rPr>
          <w:rFonts w:ascii="Garamond" w:hAnsi="Garamond" w:cs="MyriadPro-Regular"/>
        </w:rPr>
        <w:t>/</w:t>
      </w:r>
      <w:r w:rsidRPr="00E9067A">
        <w:rPr>
          <w:rFonts w:ascii="Garamond" w:hAnsi="Garamond" w:cs="MyriadPro-Regular"/>
        </w:rPr>
        <w:t>het contractueel personeelslid tijdens de inloopperiode</w:t>
      </w:r>
      <w:r w:rsidRPr="00E457DB">
        <w:rPr>
          <w:rFonts w:ascii="Garamond" w:hAnsi="Garamond" w:cs="MyriadPro-Regular"/>
        </w:rPr>
        <w:t>.</w:t>
      </w:r>
    </w:p>
    <w:p w14:paraId="2F03C424" w14:textId="77777777" w:rsidR="00E2330E" w:rsidRPr="00E457DB" w:rsidRDefault="00E2330E" w:rsidP="00E2330E">
      <w:pPr>
        <w:pStyle w:val="Plattetekst21"/>
        <w:tabs>
          <w:tab w:val="left" w:pos="1134"/>
        </w:tabs>
        <w:ind w:left="720"/>
        <w:jc w:val="both"/>
        <w:rPr>
          <w:rFonts w:ascii="Garamond" w:hAnsi="Garamond" w:cs="MyriadPro-Regular"/>
        </w:rPr>
      </w:pPr>
      <w:r w:rsidRPr="00E457DB">
        <w:rPr>
          <w:rFonts w:ascii="Garamond" w:hAnsi="Garamond" w:cs="MyriadPro-Regular"/>
        </w:rPr>
        <w:t>Van dit gesprek wordt een verslag opgemaakt, dat ondertekend wordt door zowel de leidinggevende als het personeelslid.</w:t>
      </w:r>
    </w:p>
    <w:p w14:paraId="3E885EFD" w14:textId="77777777" w:rsidR="00E2330E" w:rsidRPr="00E457DB" w:rsidRDefault="00E2330E" w:rsidP="00E2330E">
      <w:pPr>
        <w:pStyle w:val="Plattetekst21"/>
        <w:tabs>
          <w:tab w:val="left" w:pos="1134"/>
        </w:tabs>
        <w:ind w:left="720"/>
        <w:jc w:val="both"/>
        <w:rPr>
          <w:rFonts w:ascii="Garamond" w:hAnsi="Garamond" w:cs="MyriadPro-Regular"/>
        </w:rPr>
      </w:pPr>
    </w:p>
    <w:p w14:paraId="10B0D572" w14:textId="77777777" w:rsidR="00E2330E" w:rsidRPr="00E457DB" w:rsidRDefault="00E2330E" w:rsidP="00E2330E">
      <w:pPr>
        <w:pStyle w:val="Plattetekst21"/>
        <w:tabs>
          <w:tab w:val="left" w:pos="1134"/>
        </w:tabs>
        <w:ind w:left="720"/>
        <w:jc w:val="both"/>
        <w:rPr>
          <w:rFonts w:ascii="Garamond" w:hAnsi="Garamond" w:cs="MyriadPro-Regular"/>
        </w:rPr>
      </w:pPr>
      <w:r>
        <w:rPr>
          <w:rFonts w:ascii="Garamond" w:hAnsi="Garamond" w:cs="MyriadPro-Regular"/>
        </w:rPr>
        <w:t>De leidinggevende</w:t>
      </w:r>
      <w:r w:rsidRPr="00E457DB">
        <w:rPr>
          <w:rFonts w:ascii="Garamond" w:hAnsi="Garamond" w:cs="MyriadPro-Regular"/>
        </w:rPr>
        <w:t xml:space="preserve"> kan een collega personeelslid aanduiden als coach die het personeelslid begeleidt tijdens de proeftijd</w:t>
      </w:r>
      <w:r>
        <w:rPr>
          <w:rFonts w:ascii="Garamond" w:hAnsi="Garamond" w:cs="MyriadPro-Regular"/>
        </w:rPr>
        <w:t>/</w:t>
      </w:r>
      <w:r w:rsidRPr="00E9067A">
        <w:rPr>
          <w:rFonts w:ascii="Garamond" w:hAnsi="Garamond" w:cs="MyriadPro-Regular"/>
        </w:rPr>
        <w:t>inloopperiode</w:t>
      </w:r>
      <w:r w:rsidRPr="00E457DB">
        <w:rPr>
          <w:rFonts w:ascii="Garamond" w:hAnsi="Garamond" w:cs="MyriadPro-Regular"/>
        </w:rPr>
        <w:t>.</w:t>
      </w:r>
    </w:p>
    <w:p w14:paraId="6AF93F78" w14:textId="77777777" w:rsidR="00E2330E" w:rsidRPr="00E457DB" w:rsidRDefault="00E2330E" w:rsidP="00E2330E">
      <w:pPr>
        <w:pStyle w:val="Plattetekst21"/>
        <w:tabs>
          <w:tab w:val="left" w:pos="1134"/>
        </w:tabs>
        <w:ind w:left="720"/>
        <w:jc w:val="both"/>
        <w:rPr>
          <w:rFonts w:ascii="Garamond" w:hAnsi="Garamond" w:cs="MyriadPro-Regular"/>
        </w:rPr>
      </w:pPr>
    </w:p>
    <w:p w14:paraId="7704BC40" w14:textId="77777777" w:rsidR="00E2330E" w:rsidRPr="00E457DB" w:rsidRDefault="00E2330E" w:rsidP="00E2330E">
      <w:pPr>
        <w:pStyle w:val="Plattetekst21"/>
        <w:tabs>
          <w:tab w:val="left" w:pos="1134"/>
        </w:tabs>
        <w:ind w:left="720"/>
        <w:jc w:val="both"/>
        <w:rPr>
          <w:rFonts w:ascii="Garamond" w:hAnsi="Garamond" w:cs="MyriadPro-Regular"/>
        </w:rPr>
      </w:pPr>
      <w:r w:rsidRPr="00E457DB">
        <w:rPr>
          <w:rFonts w:ascii="Garamond" w:hAnsi="Garamond" w:cs="MyriadPro-Regular"/>
        </w:rPr>
        <w:t>De taken van de coach worden afgesproken.</w:t>
      </w:r>
    </w:p>
    <w:p w14:paraId="0BB6E58E" w14:textId="77777777" w:rsidR="00E2330E" w:rsidRDefault="00E2330E" w:rsidP="00E2330E">
      <w:pPr>
        <w:pStyle w:val="Plattetekst21"/>
        <w:tabs>
          <w:tab w:val="left" w:pos="1134"/>
        </w:tabs>
        <w:ind w:left="720"/>
        <w:jc w:val="both"/>
        <w:rPr>
          <w:rFonts w:ascii="Garamond" w:hAnsi="Garamond" w:cs="MyriadPro-Regular"/>
        </w:rPr>
      </w:pPr>
    </w:p>
    <w:p w14:paraId="02912745" w14:textId="77777777" w:rsidR="00E2330E" w:rsidRDefault="00E2330E" w:rsidP="00E2330E">
      <w:pPr>
        <w:pStyle w:val="Plattetekst21"/>
        <w:tabs>
          <w:tab w:val="left" w:pos="1134"/>
        </w:tabs>
        <w:ind w:left="720"/>
        <w:jc w:val="both"/>
        <w:rPr>
          <w:rFonts w:ascii="Garamond" w:hAnsi="Garamond" w:cs="Arial"/>
          <w:szCs w:val="24"/>
        </w:rPr>
      </w:pPr>
    </w:p>
    <w:p w14:paraId="159C3BC4" w14:textId="77777777" w:rsidR="00990A02" w:rsidRDefault="00990A02" w:rsidP="00F23484">
      <w:pPr>
        <w:pStyle w:val="Plattetekst21"/>
        <w:tabs>
          <w:tab w:val="left" w:pos="1134"/>
        </w:tabs>
        <w:ind w:left="720"/>
        <w:jc w:val="both"/>
        <w:rPr>
          <w:rFonts w:ascii="Garamond" w:hAnsi="Garamond" w:cs="Arial"/>
          <w:szCs w:val="24"/>
        </w:rPr>
      </w:pPr>
    </w:p>
    <w:p w14:paraId="25AD7C70" w14:textId="77777777" w:rsidR="00990A02" w:rsidRPr="00E457DB" w:rsidRDefault="00990A02" w:rsidP="00F23484">
      <w:pPr>
        <w:pStyle w:val="Plattetekst21"/>
        <w:tabs>
          <w:tab w:val="left" w:pos="1134"/>
        </w:tabs>
        <w:ind w:left="720"/>
        <w:jc w:val="both"/>
        <w:rPr>
          <w:rFonts w:ascii="Garamond" w:hAnsi="Garamond" w:cs="Arial"/>
          <w:szCs w:val="24"/>
        </w:rPr>
      </w:pPr>
    </w:p>
    <w:p w14:paraId="0B8BA1F1" w14:textId="77777777" w:rsidR="00F23484" w:rsidRPr="00E457DB" w:rsidRDefault="00F23484" w:rsidP="009F4431">
      <w:pPr>
        <w:pStyle w:val="Plattetekst21"/>
        <w:tabs>
          <w:tab w:val="left" w:pos="1134"/>
        </w:tabs>
        <w:ind w:left="720"/>
        <w:jc w:val="both"/>
        <w:rPr>
          <w:rFonts w:ascii="Garamond" w:hAnsi="Garamond" w:cs="Arial"/>
          <w:szCs w:val="24"/>
        </w:rPr>
      </w:pPr>
    </w:p>
    <w:p w14:paraId="06D05872" w14:textId="77777777" w:rsidR="009F4431" w:rsidRPr="00E457DB" w:rsidRDefault="009F4431" w:rsidP="009F4431"/>
    <w:p w14:paraId="01DDC23E" w14:textId="77777777" w:rsidR="00061A83" w:rsidRPr="00E457DB" w:rsidRDefault="00061A83" w:rsidP="009F4431"/>
    <w:p w14:paraId="33717A2C" w14:textId="77777777" w:rsidR="00061A83" w:rsidRPr="00E457DB" w:rsidRDefault="00061A83" w:rsidP="009F4431"/>
    <w:p w14:paraId="2368C5ED" w14:textId="77777777" w:rsidR="00E9067A" w:rsidRDefault="00E9067A">
      <w:pPr>
        <w:jc w:val="left"/>
        <w:rPr>
          <w:rFonts w:ascii="Georgia" w:hAnsi="Georgia" w:cs="Arial"/>
          <w:b/>
          <w:bCs/>
          <w:sz w:val="26"/>
          <w:szCs w:val="26"/>
        </w:rPr>
      </w:pPr>
      <w:bookmarkStart w:id="84" w:name="_Toc211230368"/>
      <w:bookmarkStart w:id="85" w:name="_Toc213057900"/>
      <w:bookmarkStart w:id="86" w:name="_Toc219792211"/>
      <w:r>
        <w:br w:type="page"/>
      </w:r>
    </w:p>
    <w:p w14:paraId="057DDAB6" w14:textId="77777777" w:rsidR="009F4431" w:rsidRPr="00E457DB" w:rsidRDefault="009F4431" w:rsidP="009F4431">
      <w:pPr>
        <w:pStyle w:val="Kop3"/>
        <w:spacing w:before="0" w:after="0"/>
        <w:ind w:left="1800" w:hanging="1800"/>
      </w:pPr>
      <w:bookmarkStart w:id="87" w:name="_Toc106110221"/>
      <w:r w:rsidRPr="00E457DB">
        <w:t>Afdeling II.</w:t>
      </w:r>
      <w:r w:rsidRPr="00E457DB">
        <w:tab/>
        <w:t>De duur van de proeftijd</w:t>
      </w:r>
      <w:r w:rsidR="000B744C">
        <w:t>/</w:t>
      </w:r>
      <w:r w:rsidR="000B744C" w:rsidRPr="00E9067A">
        <w:t>inloopperiode</w:t>
      </w:r>
      <w:r w:rsidRPr="00E457DB">
        <w:t xml:space="preserve"> en de evaluatie tijdens de proeftijd</w:t>
      </w:r>
      <w:bookmarkEnd w:id="84"/>
      <w:bookmarkEnd w:id="85"/>
      <w:bookmarkEnd w:id="86"/>
      <w:r w:rsidR="000B744C">
        <w:t>/</w:t>
      </w:r>
      <w:r w:rsidR="000B744C" w:rsidRPr="00E9067A">
        <w:t>inloopperiode</w:t>
      </w:r>
      <w:bookmarkEnd w:id="87"/>
      <w:r w:rsidRPr="00E457DB">
        <w:t xml:space="preserve"> </w:t>
      </w:r>
    </w:p>
    <w:p w14:paraId="483C21C7" w14:textId="77777777" w:rsidR="009F4431" w:rsidRPr="00E457DB" w:rsidRDefault="009F4431" w:rsidP="009F4431">
      <w:pPr>
        <w:pStyle w:val="Plattetekst21"/>
        <w:jc w:val="both"/>
        <w:rPr>
          <w:rFonts w:ascii="Garamond" w:hAnsi="Garamond" w:cs="Arial"/>
          <w:szCs w:val="24"/>
        </w:rPr>
      </w:pPr>
    </w:p>
    <w:p w14:paraId="45E8A8D5"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33.</w:t>
      </w:r>
    </w:p>
    <w:p w14:paraId="09A1CF8B" w14:textId="77777777" w:rsidR="009F4431" w:rsidRPr="00E457DB" w:rsidRDefault="009F4431" w:rsidP="009F4431">
      <w:pPr>
        <w:pStyle w:val="Plattetekst21"/>
        <w:tabs>
          <w:tab w:val="left" w:pos="1134"/>
        </w:tabs>
        <w:ind w:left="720"/>
        <w:jc w:val="both"/>
        <w:rPr>
          <w:rFonts w:ascii="Garamond" w:hAnsi="Garamond" w:cs="Arial"/>
          <w:szCs w:val="24"/>
        </w:rPr>
      </w:pPr>
    </w:p>
    <w:p w14:paraId="1FA3CB02" w14:textId="77777777" w:rsidR="000B744C" w:rsidRPr="00E9067A" w:rsidRDefault="000B744C" w:rsidP="000B744C">
      <w:pPr>
        <w:pStyle w:val="artikeltekst"/>
        <w:spacing w:before="0" w:after="0"/>
      </w:pPr>
      <w:r w:rsidRPr="00E9067A">
        <w:t xml:space="preserve">De duur van de proeftijd voor het statutair personeel en van de inloopperiode voor het contractueel personeel bedraagt: </w:t>
      </w:r>
    </w:p>
    <w:p w14:paraId="69AFD873" w14:textId="77777777" w:rsidR="000B744C" w:rsidRPr="00E9067A" w:rsidRDefault="000B744C" w:rsidP="00BD1E87">
      <w:pPr>
        <w:pStyle w:val="artikeltekst"/>
        <w:numPr>
          <w:ilvl w:val="0"/>
          <w:numId w:val="29"/>
        </w:numPr>
        <w:spacing w:before="0" w:after="0"/>
        <w:ind w:left="1134"/>
      </w:pPr>
      <w:r w:rsidRPr="00E9067A">
        <w:t>voor functie van niveau C, D en E: zes maanden;</w:t>
      </w:r>
    </w:p>
    <w:p w14:paraId="1A0FB3FB" w14:textId="77777777" w:rsidR="000B744C" w:rsidRPr="00E9067A" w:rsidRDefault="000B744C" w:rsidP="00BD1E87">
      <w:pPr>
        <w:pStyle w:val="artikeltekst"/>
        <w:numPr>
          <w:ilvl w:val="0"/>
          <w:numId w:val="29"/>
        </w:numPr>
        <w:spacing w:before="0" w:after="0"/>
        <w:ind w:left="1134"/>
      </w:pPr>
      <w:r w:rsidRPr="00E9067A">
        <w:t>voor de decretale graden en voor functies van niveau A en B: twaalf maanden.</w:t>
      </w:r>
    </w:p>
    <w:p w14:paraId="677875DA" w14:textId="77777777" w:rsidR="00EA6D72" w:rsidRPr="00EA6D72" w:rsidRDefault="00EA6D72" w:rsidP="00E9067A">
      <w:pPr>
        <w:pStyle w:val="artikeltekst"/>
        <w:spacing w:before="0" w:after="0"/>
        <w:ind w:left="0"/>
        <w:rPr>
          <w:strike/>
        </w:rPr>
      </w:pPr>
    </w:p>
    <w:p w14:paraId="134E2BF3" w14:textId="77777777" w:rsidR="00E2330E" w:rsidRDefault="00E2330E" w:rsidP="00E2330E">
      <w:pPr>
        <w:pStyle w:val="artikeltekst"/>
        <w:spacing w:before="0" w:after="0"/>
      </w:pPr>
      <w:r w:rsidRPr="00E457DB">
        <w:t>Indien va</w:t>
      </w:r>
      <w:smartTag w:uri="urn:schemas-microsoft-com:office:smarttags" w:element="PersonName">
        <w:r w:rsidRPr="00E457DB">
          <w:t>n d</w:t>
        </w:r>
      </w:smartTag>
      <w:r w:rsidRPr="00E457DB">
        <w:t xml:space="preserve">e kandidaten </w:t>
      </w:r>
      <w:r w:rsidRPr="00BA7986">
        <w:t xml:space="preserve">voor </w:t>
      </w:r>
      <w:r w:rsidR="000251BB" w:rsidRPr="00BA7986">
        <w:t>een</w:t>
      </w:r>
      <w:r w:rsidRPr="00BA7986">
        <w:t xml:space="preserve"> betrekking</w:t>
      </w:r>
      <w:r w:rsidRPr="00E457DB">
        <w:t xml:space="preserve"> wordt geëist dat zij tijdens de proeftijd</w:t>
      </w:r>
      <w:r>
        <w:t>/</w:t>
      </w:r>
      <w:r w:rsidRPr="00E9067A">
        <w:t>inloopperiode</w:t>
      </w:r>
      <w:r w:rsidRPr="00E457DB">
        <w:t xml:space="preserve"> een bijzondere bekwaamheidsakte, rijbewijs, … behalen, worde</w:t>
      </w:r>
      <w:smartTag w:uri="urn:schemas-microsoft-com:office:smarttags" w:element="PersonName">
        <w:r w:rsidRPr="00E457DB">
          <w:t>n d</w:t>
        </w:r>
      </w:smartTag>
      <w:r w:rsidRPr="00E457DB">
        <w:t>e proeftijd</w:t>
      </w:r>
      <w:r>
        <w:t>/</w:t>
      </w:r>
      <w:r w:rsidRPr="00E9067A">
        <w:t>inloopperiode</w:t>
      </w:r>
      <w:r w:rsidRPr="00E457DB">
        <w:t xml:space="preserve"> e</w:t>
      </w:r>
      <w:smartTag w:uri="urn:schemas-microsoft-com:office:smarttags" w:element="PersonName">
        <w:r w:rsidRPr="00E457DB">
          <w:t>n d</w:t>
        </w:r>
      </w:smartTag>
      <w:r w:rsidRPr="00E457DB">
        <w:t>e verlenging ervan i</w:t>
      </w:r>
      <w:smartTag w:uri="urn:schemas-microsoft-com:office:smarttags" w:element="PersonName">
        <w:r w:rsidRPr="00E457DB">
          <w:t>n d</w:t>
        </w:r>
      </w:smartTag>
      <w:r w:rsidRPr="00E457DB">
        <w:t>e bijzondere voorwaarden v</w:t>
      </w:r>
      <w:smartTag w:uri="urn:schemas-microsoft-com:office:smarttags" w:element="PersonName">
        <w:r w:rsidRPr="00E457DB">
          <w:t>as</w:t>
        </w:r>
      </w:smartTag>
      <w:r w:rsidRPr="00E457DB">
        <w:t>tgesteld rekening houdend met de normale studieduur die nodig is om deze akte te behalen.</w:t>
      </w:r>
    </w:p>
    <w:p w14:paraId="38F8D781" w14:textId="77777777" w:rsidR="00EA6D72" w:rsidRPr="00E457DB" w:rsidRDefault="00EA6D72" w:rsidP="006938C0">
      <w:pPr>
        <w:pStyle w:val="artikeltekst"/>
        <w:spacing w:before="0" w:after="0"/>
        <w:ind w:left="1416"/>
      </w:pPr>
    </w:p>
    <w:p w14:paraId="3D703B9E" w14:textId="77777777" w:rsidR="009F4431" w:rsidRPr="00E457DB" w:rsidRDefault="009F4431" w:rsidP="00EA6D72">
      <w:pPr>
        <w:pStyle w:val="artikeltekst"/>
        <w:spacing w:before="0" w:after="0"/>
      </w:pPr>
      <w:r w:rsidRPr="00E457DB">
        <w:t xml:space="preserve">De diensten die een kandidaat ononderbroken tot de datum van de statutaire aanstelling op proef in tijdelijk verband bij het bestuur heeft vervuld in dezelfde functie als de functie waarin hij aangesteld wordt, worden in aanmerking genomen voor de proeftijd, op voorwaarde dat het personeelslid daarvoor </w:t>
      </w:r>
      <w:r w:rsidRPr="00E0396B">
        <w:t>een gunstig</w:t>
      </w:r>
      <w:r w:rsidR="003B6761">
        <w:t xml:space="preserve"> </w:t>
      </w:r>
      <w:r w:rsidRPr="00E457DB">
        <w:t>evaluatieresultaat heeft gekregen.</w:t>
      </w:r>
    </w:p>
    <w:p w14:paraId="15ABE861" w14:textId="77777777" w:rsidR="009F4431" w:rsidRPr="00E457DB" w:rsidRDefault="009F4431" w:rsidP="009F4431">
      <w:pPr>
        <w:pStyle w:val="Plattetekst21"/>
        <w:tabs>
          <w:tab w:val="left" w:pos="1134"/>
        </w:tabs>
        <w:jc w:val="both"/>
        <w:rPr>
          <w:rFonts w:ascii="Garamond" w:hAnsi="Garamond" w:cs="Arial"/>
          <w:b/>
          <w:szCs w:val="24"/>
          <w:u w:val="single"/>
        </w:rPr>
      </w:pPr>
    </w:p>
    <w:p w14:paraId="7EFE8BC1" w14:textId="77777777" w:rsidR="00E2330E" w:rsidRPr="00E457DB" w:rsidRDefault="00E2330E" w:rsidP="00E2330E">
      <w:pPr>
        <w:pStyle w:val="Plattetekst21"/>
        <w:tabs>
          <w:tab w:val="left" w:pos="1134"/>
        </w:tabs>
        <w:jc w:val="both"/>
        <w:rPr>
          <w:rFonts w:ascii="Garamond" w:hAnsi="Garamond" w:cs="Arial"/>
          <w:szCs w:val="24"/>
        </w:rPr>
      </w:pPr>
      <w:r w:rsidRPr="00E457DB">
        <w:rPr>
          <w:rFonts w:ascii="Garamond" w:hAnsi="Garamond" w:cs="Arial"/>
          <w:b/>
          <w:szCs w:val="24"/>
          <w:u w:val="single"/>
        </w:rPr>
        <w:t>Art. 34.</w:t>
      </w:r>
    </w:p>
    <w:p w14:paraId="06446600" w14:textId="77777777" w:rsidR="00E2330E" w:rsidRPr="00E457DB" w:rsidRDefault="00E2330E" w:rsidP="00E2330E">
      <w:pPr>
        <w:pStyle w:val="artikeltekstCharChar"/>
        <w:keepNext w:val="0"/>
        <w:spacing w:before="0" w:after="0"/>
      </w:pPr>
    </w:p>
    <w:p w14:paraId="0909BD49" w14:textId="77777777" w:rsidR="00E2330E" w:rsidRPr="00E457DB" w:rsidRDefault="00E2330E" w:rsidP="00E2330E">
      <w:pPr>
        <w:pStyle w:val="artikeltekstCharChar"/>
        <w:keepNext w:val="0"/>
        <w:spacing w:before="0" w:after="0"/>
      </w:pPr>
      <w:r w:rsidRPr="00E457DB">
        <w:t>Voor de berekening van de duur van de proeftijd</w:t>
      </w:r>
      <w:r>
        <w:t>/</w:t>
      </w:r>
      <w:r w:rsidRPr="00E9067A">
        <w:t>inloopperiode</w:t>
      </w:r>
      <w:r w:rsidRPr="00E457DB">
        <w:t xml:space="preserve"> wordt elke periode in aanmerking genomen waarin het statutaire personeelslid op proef</w:t>
      </w:r>
      <w:r>
        <w:t>/</w:t>
      </w:r>
      <w:r w:rsidRPr="00E9067A">
        <w:t>contractueel personeelslid tijdens de inloopperiode</w:t>
      </w:r>
      <w:r w:rsidRPr="00E457DB">
        <w:t xml:space="preserve"> effectief prestaties heeft verricht.</w:t>
      </w:r>
    </w:p>
    <w:p w14:paraId="55AF3E3C" w14:textId="77777777" w:rsidR="00E2330E" w:rsidRPr="00E457DB" w:rsidRDefault="00E2330E" w:rsidP="00E2330E">
      <w:pPr>
        <w:pStyle w:val="artikeltekstCharChar"/>
        <w:keepNext w:val="0"/>
        <w:spacing w:before="0" w:after="0"/>
      </w:pPr>
    </w:p>
    <w:p w14:paraId="3EF35DC9" w14:textId="77777777" w:rsidR="00E2330E" w:rsidRPr="00E457DB" w:rsidRDefault="00E2330E" w:rsidP="00E2330E">
      <w:pPr>
        <w:pStyle w:val="artikeltekstCharChar"/>
        <w:keepNext w:val="0"/>
        <w:spacing w:before="0" w:after="0"/>
      </w:pPr>
      <w:r w:rsidRPr="00E457DB">
        <w:t>De proeftijd</w:t>
      </w:r>
      <w:r>
        <w:t>/</w:t>
      </w:r>
      <w:r w:rsidRPr="00E9067A">
        <w:t>inloopperiode</w:t>
      </w:r>
      <w:r w:rsidRPr="00E457DB">
        <w:t xml:space="preserve"> van het </w:t>
      </w:r>
      <w:r w:rsidRPr="00443B50">
        <w:t>personeel</w:t>
      </w:r>
      <w:r w:rsidRPr="00E457DB">
        <w:t xml:space="preserve"> wordt, onge</w:t>
      </w:r>
      <w:smartTag w:uri="urn:schemas-microsoft-com:office:smarttags" w:element="PersonName">
        <w:r w:rsidRPr="00E457DB">
          <w:t>ac</w:t>
        </w:r>
      </w:smartTag>
      <w:r w:rsidRPr="00E457DB">
        <w:t>ht de prestatiebreuk, geschorst voor iedere afwezigheid, al dan niet onderbroken, van meer dan vijftien werkdagen. Het jaarlijks vakantieverlof en deelname aan vormingsactiviteiten worden buiten beschouwing gelaten. De proeftijd</w:t>
      </w:r>
      <w:r>
        <w:t>/</w:t>
      </w:r>
      <w:r w:rsidRPr="00E9067A">
        <w:t>inloopperiode</w:t>
      </w:r>
      <w:r w:rsidRPr="00E457DB">
        <w:t xml:space="preserve"> wordt met de duur va</w:t>
      </w:r>
      <w:smartTag w:uri="urn:schemas-microsoft-com:office:smarttags" w:element="PersonName">
        <w:r w:rsidRPr="00E457DB">
          <w:t>n d</w:t>
        </w:r>
      </w:smartTag>
      <w:r w:rsidRPr="00E457DB">
        <w:t>e afwezigheden verlengd.</w:t>
      </w:r>
    </w:p>
    <w:p w14:paraId="1961C7A1" w14:textId="77777777" w:rsidR="00E2330E" w:rsidRPr="00E457DB" w:rsidRDefault="00E2330E" w:rsidP="00E2330E">
      <w:pPr>
        <w:pStyle w:val="Plattetekst21"/>
        <w:tabs>
          <w:tab w:val="left" w:pos="1134"/>
        </w:tabs>
        <w:ind w:left="720"/>
        <w:jc w:val="both"/>
        <w:rPr>
          <w:rFonts w:ascii="Garamond" w:hAnsi="Garamond" w:cs="Arial"/>
          <w:szCs w:val="24"/>
        </w:rPr>
      </w:pPr>
    </w:p>
    <w:p w14:paraId="57343CA2" w14:textId="77777777" w:rsidR="00E2330E" w:rsidRPr="00E457DB" w:rsidRDefault="00E9067A" w:rsidP="00E2330E">
      <w:pPr>
        <w:pStyle w:val="artikeltekstCharChar"/>
        <w:keepNext w:val="0"/>
        <w:spacing w:before="0" w:after="0"/>
      </w:pPr>
      <w:r>
        <w:t>Het</w:t>
      </w:r>
      <w:r w:rsidR="00E2330E" w:rsidRPr="00E457DB">
        <w:t xml:space="preserve"> personeelslid wordt geëvalueerd door zijn twee leidinggevenden, waaronder ook de rechtstreekse leidinggevende.</w:t>
      </w:r>
    </w:p>
    <w:p w14:paraId="0A070831" w14:textId="77777777" w:rsidR="00E2330E" w:rsidRDefault="00E2330E" w:rsidP="00E2330E">
      <w:pPr>
        <w:pStyle w:val="artikeltekstCharChar"/>
        <w:keepNext w:val="0"/>
        <w:spacing w:before="0" w:after="0"/>
      </w:pPr>
    </w:p>
    <w:p w14:paraId="4AD20482" w14:textId="77777777" w:rsidR="00E2330E" w:rsidRPr="00E457DB" w:rsidRDefault="00E2330E" w:rsidP="00E2330E">
      <w:pPr>
        <w:pStyle w:val="artikeltekstCharChar"/>
        <w:keepNext w:val="0"/>
        <w:spacing w:before="0" w:after="0"/>
      </w:pPr>
      <w:r w:rsidRPr="00E457DB">
        <w:t>Indien het personeelslid slechts één leidinggevende heeft, treedt deze op als enige evaluator.</w:t>
      </w:r>
    </w:p>
    <w:p w14:paraId="7603DEB8" w14:textId="77777777" w:rsidR="00E2330E" w:rsidRPr="00E457DB" w:rsidRDefault="00E2330E" w:rsidP="00E2330E">
      <w:pPr>
        <w:pStyle w:val="artikeltekstCharChar"/>
        <w:keepNext w:val="0"/>
        <w:spacing w:before="0" w:after="0"/>
        <w:rPr>
          <w:u w:val="single"/>
        </w:rPr>
      </w:pPr>
    </w:p>
    <w:p w14:paraId="0D841D7A" w14:textId="77777777" w:rsidR="00E2330E" w:rsidRPr="00E457DB" w:rsidRDefault="00E2330E" w:rsidP="00E2330E">
      <w:pPr>
        <w:pStyle w:val="Plattetekst21"/>
        <w:tabs>
          <w:tab w:val="left" w:pos="1134"/>
        </w:tabs>
        <w:jc w:val="both"/>
        <w:rPr>
          <w:rFonts w:ascii="Garamond" w:hAnsi="Garamond" w:cs="Arial"/>
          <w:szCs w:val="24"/>
          <w:u w:val="single"/>
        </w:rPr>
      </w:pPr>
      <w:r w:rsidRPr="00E457DB">
        <w:rPr>
          <w:rFonts w:ascii="Garamond" w:hAnsi="Garamond" w:cs="Arial"/>
          <w:b/>
          <w:szCs w:val="24"/>
          <w:u w:val="single"/>
        </w:rPr>
        <w:t>Art. 35.</w:t>
      </w:r>
      <w:r w:rsidRPr="00E457DB">
        <w:rPr>
          <w:rFonts w:ascii="Garamond" w:hAnsi="Garamond" w:cs="Arial"/>
          <w:szCs w:val="24"/>
          <w:u w:val="single"/>
        </w:rPr>
        <w:t xml:space="preserve"> </w:t>
      </w:r>
    </w:p>
    <w:p w14:paraId="206B82B3" w14:textId="77777777" w:rsidR="00E2330E" w:rsidRPr="00E457DB" w:rsidRDefault="00E2330E" w:rsidP="00E2330E">
      <w:pPr>
        <w:pStyle w:val="Plattetekst21"/>
        <w:tabs>
          <w:tab w:val="left" w:pos="720"/>
          <w:tab w:val="left" w:pos="1440"/>
        </w:tabs>
        <w:jc w:val="both"/>
        <w:rPr>
          <w:rFonts w:ascii="Garamond" w:hAnsi="Garamond" w:cs="Arial"/>
          <w:szCs w:val="24"/>
        </w:rPr>
      </w:pPr>
    </w:p>
    <w:p w14:paraId="5781DB67" w14:textId="77777777" w:rsidR="00E2330E" w:rsidRPr="00E457DB" w:rsidRDefault="00E2330E" w:rsidP="00E2330E">
      <w:pPr>
        <w:pStyle w:val="artikeltekst"/>
        <w:spacing w:before="0" w:after="0"/>
        <w:ind w:left="1414" w:hanging="705"/>
      </w:pPr>
      <w:r w:rsidRPr="00E457DB">
        <w:t>§1.</w:t>
      </w:r>
      <w:r w:rsidRPr="00E457DB">
        <w:tab/>
        <w:t>Het personeelslid op proef</w:t>
      </w:r>
      <w:r>
        <w:t>/</w:t>
      </w:r>
      <w:r w:rsidRPr="00E9067A">
        <w:t>contractueel personeelslid</w:t>
      </w:r>
      <w:r w:rsidRPr="00E457DB">
        <w:t xml:space="preserve"> krijgt minimaal halfweg de proeftijd</w:t>
      </w:r>
      <w:r>
        <w:t>/</w:t>
      </w:r>
      <w:r w:rsidRPr="00E9067A">
        <w:t>inloopperiode</w:t>
      </w:r>
      <w:r w:rsidRPr="00E457DB">
        <w:t xml:space="preserve"> feedback over zijn manier van functioneren. Ongeveer twee weken voordat de proeftijd</w:t>
      </w:r>
      <w:r>
        <w:t>/</w:t>
      </w:r>
      <w:r w:rsidRPr="00E9067A">
        <w:t>inloopperiode</w:t>
      </w:r>
      <w:r w:rsidRPr="00E457DB">
        <w:t xml:space="preserve"> afgelopen is, vindt een eindevaluatie van de proeftijd</w:t>
      </w:r>
      <w:r>
        <w:t>/</w:t>
      </w:r>
      <w:r w:rsidRPr="00E9067A">
        <w:t>inloopperiode</w:t>
      </w:r>
      <w:r w:rsidRPr="00E457DB">
        <w:t xml:space="preserve"> plaats. </w:t>
      </w:r>
    </w:p>
    <w:p w14:paraId="2BCAD81C" w14:textId="77777777" w:rsidR="00E2330E" w:rsidRPr="00E457DB" w:rsidRDefault="00E2330E" w:rsidP="00E9067A">
      <w:pPr>
        <w:pStyle w:val="artikeltekst"/>
        <w:spacing w:before="0" w:after="0"/>
        <w:ind w:left="0"/>
      </w:pPr>
    </w:p>
    <w:p w14:paraId="1FD16DE9" w14:textId="77777777" w:rsidR="00E2330E" w:rsidRPr="00E457DB" w:rsidRDefault="00E2330E" w:rsidP="00E2330E">
      <w:pPr>
        <w:pStyle w:val="artikeltekst"/>
        <w:spacing w:before="0" w:after="0"/>
        <w:ind w:left="1414"/>
      </w:pPr>
      <w:r w:rsidRPr="00E457DB">
        <w:t>Het resultaat van de eindevaluatie van de proeftijd</w:t>
      </w:r>
      <w:r w:rsidRPr="00E9067A">
        <w:t>/inloopperiode</w:t>
      </w:r>
      <w:r w:rsidRPr="00E457DB">
        <w:t xml:space="preserve"> is ofwel gunstig ofwel ongunstig. </w:t>
      </w:r>
    </w:p>
    <w:p w14:paraId="40723EEA" w14:textId="77777777" w:rsidR="00E2330E" w:rsidRPr="00E457DB" w:rsidRDefault="00E2330E" w:rsidP="00E2330E">
      <w:pPr>
        <w:pStyle w:val="artikeltekst"/>
        <w:spacing w:before="0" w:after="0"/>
        <w:ind w:left="1414" w:firstLine="2"/>
      </w:pPr>
    </w:p>
    <w:p w14:paraId="79E4647B" w14:textId="77777777" w:rsidR="00E2330E" w:rsidRPr="00E457DB" w:rsidRDefault="00E2330E" w:rsidP="00E2330E">
      <w:pPr>
        <w:pStyle w:val="artikeltekst"/>
        <w:spacing w:before="0" w:after="0"/>
        <w:ind w:left="1414"/>
      </w:pPr>
      <w:r w:rsidRPr="00E457DB">
        <w:t>Van de eindevaluatie dient een kwalitatief beschrijvend evaluatieverslag opgemaakt te worden.</w:t>
      </w:r>
    </w:p>
    <w:p w14:paraId="49EFBBD8" w14:textId="77777777" w:rsidR="00E2330E" w:rsidRPr="00E457DB" w:rsidRDefault="00E2330E" w:rsidP="00E2330E">
      <w:pPr>
        <w:pStyle w:val="Plattetekst21"/>
        <w:tabs>
          <w:tab w:val="left" w:pos="1134"/>
        </w:tabs>
        <w:jc w:val="both"/>
        <w:rPr>
          <w:rFonts w:ascii="Garamond" w:hAnsi="Garamond" w:cs="Arial"/>
          <w:szCs w:val="24"/>
        </w:rPr>
      </w:pPr>
    </w:p>
    <w:p w14:paraId="0D061C5F" w14:textId="77777777" w:rsidR="00E2330E" w:rsidRPr="00E457DB" w:rsidRDefault="00E2330E" w:rsidP="00E2330E">
      <w:pPr>
        <w:pStyle w:val="artikeltekst"/>
        <w:spacing w:before="0" w:after="0"/>
        <w:ind w:left="1414" w:hanging="705"/>
      </w:pPr>
      <w:r w:rsidRPr="00E457DB">
        <w:t>§2.</w:t>
      </w:r>
      <w:r w:rsidRPr="00E457DB">
        <w:tab/>
        <w:t>Als de proeftijd</w:t>
      </w:r>
      <w:r>
        <w:t>/</w:t>
      </w:r>
      <w:r w:rsidRPr="00E9067A">
        <w:t>inloopperiode</w:t>
      </w:r>
      <w:r w:rsidRPr="00E457DB">
        <w:t xml:space="preserve"> voor de helft verstreken is, wordt met het personeelslid een tussentijds evaluatiegesprek gevoerd.</w:t>
      </w:r>
    </w:p>
    <w:p w14:paraId="3E7B2641" w14:textId="77777777" w:rsidR="00E2330E" w:rsidRPr="00E457DB" w:rsidRDefault="00E2330E" w:rsidP="00E2330E">
      <w:pPr>
        <w:pStyle w:val="artikeltekst"/>
        <w:spacing w:before="0" w:after="0"/>
      </w:pPr>
    </w:p>
    <w:p w14:paraId="157758DE" w14:textId="77777777" w:rsidR="00E2330E" w:rsidRPr="00E457DB" w:rsidRDefault="00E2330E" w:rsidP="00E2330E">
      <w:pPr>
        <w:pStyle w:val="artikeltekst"/>
        <w:spacing w:before="0" w:after="0"/>
        <w:ind w:left="1416"/>
      </w:pPr>
      <w:r w:rsidRPr="00E457DB">
        <w:t>In het tussentijdse evaluatiegesprek wordt een stand van zaken opgemaakt over de mate waarin de inwerking van het personeelslid in zijn functie vordert en de mate waarin het personeelslid voldoet aan de functievereisten.</w:t>
      </w:r>
    </w:p>
    <w:p w14:paraId="1E98FA8B" w14:textId="77777777" w:rsidR="00E2330E" w:rsidRPr="00E457DB" w:rsidRDefault="00E2330E" w:rsidP="00E2330E">
      <w:pPr>
        <w:pStyle w:val="artikeltekst"/>
        <w:spacing w:before="0" w:after="0"/>
        <w:ind w:left="1416"/>
      </w:pPr>
    </w:p>
    <w:p w14:paraId="6DD05B51" w14:textId="77777777" w:rsidR="00E2330E" w:rsidRDefault="00E2330E" w:rsidP="00E2330E">
      <w:pPr>
        <w:pStyle w:val="artikeltekst"/>
        <w:spacing w:before="0" w:after="0"/>
        <w:ind w:left="1416"/>
      </w:pPr>
      <w:r w:rsidRPr="00E457DB">
        <w:t>Na een evaluatiegesprek stellen de evaluatoren de tussentijdse evaluatie van de proeftijd</w:t>
      </w:r>
      <w:r>
        <w:t>/</w:t>
      </w:r>
      <w:r w:rsidRPr="00E9067A">
        <w:t>inloopperiode</w:t>
      </w:r>
      <w:r w:rsidRPr="00E457DB">
        <w:t xml:space="preserve"> vast in een kwalitatief beschrijvend evaluatieverslag dat het evaluatieresultaat afdoende onderbouwt. Het resultaat van de tussentijdse evaluatie is gunstig of ongunstig.</w:t>
      </w:r>
    </w:p>
    <w:p w14:paraId="6D4C34CC" w14:textId="77777777" w:rsidR="00E2330E" w:rsidRDefault="00E2330E" w:rsidP="00E2330E">
      <w:pPr>
        <w:pStyle w:val="artikeltekst"/>
        <w:spacing w:before="0" w:after="0"/>
        <w:ind w:left="1416"/>
      </w:pPr>
    </w:p>
    <w:p w14:paraId="1F927869" w14:textId="77777777" w:rsidR="00E2330E" w:rsidRPr="00E9067A" w:rsidRDefault="00E2330E" w:rsidP="00E9067A">
      <w:pPr>
        <w:pStyle w:val="artikeltekst"/>
        <w:spacing w:before="0" w:after="0"/>
        <w:ind w:left="1416"/>
        <w:rPr>
          <w:strike/>
        </w:rPr>
      </w:pPr>
      <w:r w:rsidRPr="00A954DA">
        <w:t>Het statutaire personeelslid op proef met een ongunstig evaluatieresultaat voor de tussenti</w:t>
      </w:r>
      <w:r>
        <w:t xml:space="preserve">jdse evaluatie van de proeftijd </w:t>
      </w:r>
      <w:r w:rsidRPr="00E9067A">
        <w:t>wordt ontslagen, in overeenstemming met de bepalingen van artikel 108, §1</w:t>
      </w:r>
      <w:r w:rsidR="00E9067A">
        <w:t>.</w:t>
      </w:r>
    </w:p>
    <w:p w14:paraId="51222930" w14:textId="77777777" w:rsidR="00E2330E" w:rsidRDefault="00E2330E" w:rsidP="00E2330E">
      <w:pPr>
        <w:pStyle w:val="artikeltekst"/>
        <w:spacing w:before="0" w:after="0"/>
        <w:ind w:left="1416"/>
      </w:pPr>
    </w:p>
    <w:p w14:paraId="2692F67F" w14:textId="77777777" w:rsidR="00E2330E" w:rsidRPr="004E0085" w:rsidRDefault="00E2330E" w:rsidP="00E2330E">
      <w:pPr>
        <w:pStyle w:val="artikeltekst"/>
        <w:spacing w:before="0" w:after="0"/>
        <w:ind w:left="1416"/>
      </w:pPr>
      <w:r w:rsidRPr="00E9067A">
        <w:t xml:space="preserve">Het contractuele </w:t>
      </w:r>
      <w:smartTag w:uri="urn:schemas-microsoft-com:office:smarttags" w:element="PersonName">
        <w:r w:rsidRPr="00E9067A">
          <w:t>personeel</w:t>
        </w:r>
      </w:smartTag>
      <w:r w:rsidRPr="00E9067A">
        <w:t>slid met een ongunstig evaluatieresultaat voor de tussentijdse evaluatie van de inloopperiode wordt ontslagen, conform de wet op de arbeidsovereenkomsten.</w:t>
      </w:r>
    </w:p>
    <w:p w14:paraId="6F073ABA" w14:textId="77777777" w:rsidR="00E2330E" w:rsidRDefault="00E2330E" w:rsidP="00E2330E">
      <w:pPr>
        <w:pStyle w:val="artikeltekst"/>
        <w:spacing w:before="0" w:after="0"/>
        <w:ind w:left="1416"/>
      </w:pPr>
    </w:p>
    <w:p w14:paraId="0364F48D" w14:textId="77777777" w:rsidR="00E2330E" w:rsidRDefault="00E2330E" w:rsidP="00E2330E">
      <w:pPr>
        <w:pStyle w:val="artikeltekst"/>
        <w:spacing w:before="0" w:after="0"/>
        <w:ind w:left="1416"/>
      </w:pPr>
      <w:r w:rsidRPr="00A954DA">
        <w:t xml:space="preserve">Het personeelslid dat wordt ontslagen </w:t>
      </w:r>
      <w:r w:rsidRPr="00E9067A">
        <w:t>wordt vooraf gehoord</w:t>
      </w:r>
      <w:r w:rsidRPr="00A954DA">
        <w:t xml:space="preserve"> door de aanstellende overheid.</w:t>
      </w:r>
      <w:r>
        <w:rPr>
          <w:lang w:val="nl-NL"/>
        </w:rPr>
        <w:t xml:space="preserve"> </w:t>
      </w:r>
    </w:p>
    <w:p w14:paraId="530665D1" w14:textId="77777777" w:rsidR="00E2330E" w:rsidRPr="00E457DB" w:rsidRDefault="00E2330E" w:rsidP="00E2330E">
      <w:pPr>
        <w:pStyle w:val="artikeltekst"/>
        <w:spacing w:before="0" w:after="0"/>
        <w:ind w:left="1416"/>
      </w:pPr>
    </w:p>
    <w:p w14:paraId="377CDD4A" w14:textId="77777777" w:rsidR="00E2330E" w:rsidRPr="00E457DB" w:rsidRDefault="00E2330E" w:rsidP="00E2330E">
      <w:pPr>
        <w:pStyle w:val="artikeltekst"/>
        <w:spacing w:before="0" w:after="0"/>
        <w:ind w:left="1416"/>
      </w:pPr>
      <w:r w:rsidRPr="00E457DB">
        <w:t>De eindevaluatie van de proeftijd vindt plaats voor de afloop van de proeftijd</w:t>
      </w:r>
      <w:r>
        <w:t>/</w:t>
      </w:r>
      <w:r w:rsidRPr="00E9067A">
        <w:t>inloopperiode</w:t>
      </w:r>
      <w:r w:rsidRPr="00E457DB">
        <w:t>.</w:t>
      </w:r>
    </w:p>
    <w:p w14:paraId="4C423BF8" w14:textId="77777777" w:rsidR="00E2330E" w:rsidRPr="00E457DB" w:rsidRDefault="00E2330E" w:rsidP="00E2330E">
      <w:pPr>
        <w:pStyle w:val="artikeltekst"/>
        <w:spacing w:before="0" w:after="0"/>
      </w:pPr>
      <w:r w:rsidRPr="00E457DB">
        <w:tab/>
      </w:r>
    </w:p>
    <w:p w14:paraId="24037C00" w14:textId="77777777" w:rsidR="00E2330E" w:rsidRPr="00E457DB" w:rsidRDefault="00E2330E" w:rsidP="00E2330E">
      <w:pPr>
        <w:pStyle w:val="artikeltekst"/>
        <w:spacing w:before="0" w:after="0"/>
        <w:ind w:left="1416"/>
      </w:pPr>
      <w:r w:rsidRPr="00E457DB">
        <w:t>Na een evaluatiegesprek stellen de evaluatoren de eindevaluatie vast in een kwalitatief beschrijvend evaluatieverslag dat het evaluatieresultaat afdoende onderbouwt. Het resultaat van de eindevaluatie van de proeftijd</w:t>
      </w:r>
      <w:r>
        <w:t>/</w:t>
      </w:r>
      <w:r w:rsidRPr="00E9067A">
        <w:t>inloopperiode</w:t>
      </w:r>
      <w:r w:rsidRPr="00E457DB">
        <w:t xml:space="preserve"> is gunstig of ongunstig.</w:t>
      </w:r>
    </w:p>
    <w:p w14:paraId="34B8DCD9" w14:textId="77777777" w:rsidR="00E2330E" w:rsidRPr="00E457DB" w:rsidRDefault="00E2330E" w:rsidP="00E2330E">
      <w:pPr>
        <w:pStyle w:val="artikeltekst"/>
        <w:spacing w:before="0" w:after="0"/>
      </w:pPr>
    </w:p>
    <w:p w14:paraId="32FD4A4C" w14:textId="77777777" w:rsidR="00E2330E" w:rsidRPr="00E457DB" w:rsidRDefault="00E2330E" w:rsidP="00E2330E">
      <w:pPr>
        <w:pStyle w:val="Plattetekst21"/>
        <w:tabs>
          <w:tab w:val="left" w:pos="1134"/>
        </w:tabs>
        <w:jc w:val="both"/>
        <w:rPr>
          <w:rFonts w:ascii="Garamond" w:hAnsi="Garamond" w:cs="Arial"/>
          <w:szCs w:val="24"/>
        </w:rPr>
      </w:pPr>
      <w:r w:rsidRPr="00E457DB">
        <w:rPr>
          <w:rFonts w:ascii="Garamond" w:hAnsi="Garamond" w:cs="Arial"/>
          <w:b/>
          <w:szCs w:val="24"/>
          <w:u w:val="single"/>
        </w:rPr>
        <w:t>Art. 36.</w:t>
      </w:r>
    </w:p>
    <w:p w14:paraId="3A181ACE" w14:textId="77777777" w:rsidR="00E2330E" w:rsidRPr="00E457DB" w:rsidRDefault="00E2330E" w:rsidP="00E2330E">
      <w:pPr>
        <w:pStyle w:val="Plattetekst21"/>
        <w:tabs>
          <w:tab w:val="left" w:pos="1134"/>
        </w:tabs>
        <w:ind w:left="720"/>
        <w:jc w:val="both"/>
        <w:rPr>
          <w:rFonts w:ascii="Garamond" w:hAnsi="Garamond" w:cs="Arial"/>
          <w:szCs w:val="24"/>
        </w:rPr>
      </w:pPr>
    </w:p>
    <w:p w14:paraId="49C91878" w14:textId="77777777" w:rsidR="00E2330E" w:rsidRDefault="00E2330E" w:rsidP="00E2330E">
      <w:pPr>
        <w:pStyle w:val="artikeltekst"/>
        <w:spacing w:before="0" w:after="0"/>
      </w:pPr>
      <w:r w:rsidRPr="00E457DB">
        <w:t xml:space="preserve">Het statutaire personeelslid op proef dat na het verstrijken van de proeftijd op grond van het ongunstige resultaat van de eindevaluatie niet in aanmerking komt voor de vaste aanstelling in statutair verband, wordt ontslagen. Het ontslag wordt gegeven in overeenstemming met de bepalingen van artikel 108, §1. </w:t>
      </w:r>
    </w:p>
    <w:p w14:paraId="42BC7FF2" w14:textId="77777777" w:rsidR="00E2330E" w:rsidRDefault="00E2330E" w:rsidP="00E2330E">
      <w:pPr>
        <w:pStyle w:val="artikeltekst"/>
        <w:spacing w:before="0" w:after="0"/>
      </w:pPr>
    </w:p>
    <w:p w14:paraId="54854446" w14:textId="77777777" w:rsidR="00E2330E" w:rsidRPr="004E0085" w:rsidRDefault="00E2330E" w:rsidP="00E2330E">
      <w:pPr>
        <w:pStyle w:val="artikeltekst"/>
        <w:spacing w:before="0" w:after="0"/>
      </w:pPr>
      <w:r w:rsidRPr="00E9067A">
        <w:t xml:space="preserve">Het contractuele </w:t>
      </w:r>
      <w:smartTag w:uri="urn:schemas-microsoft-com:office:smarttags" w:element="PersonName">
        <w:r w:rsidRPr="00E9067A">
          <w:t>personeel</w:t>
        </w:r>
      </w:smartTag>
      <w:r w:rsidRPr="00E9067A">
        <w:t>slid met een ongunstig evaluatieresultaat voor de eindevaluatie van de inloopperiode wordt ontslagen, conform de wet op de arbeidsovereenkomsten.</w:t>
      </w:r>
    </w:p>
    <w:p w14:paraId="179917B6" w14:textId="77777777" w:rsidR="00E2330E" w:rsidRDefault="00E2330E" w:rsidP="00E2330E">
      <w:pPr>
        <w:pStyle w:val="artikeltekst"/>
        <w:spacing w:before="0" w:after="0"/>
      </w:pPr>
    </w:p>
    <w:p w14:paraId="672F5245" w14:textId="77777777" w:rsidR="00E2330E" w:rsidRDefault="00E2330E" w:rsidP="00E2330E">
      <w:pPr>
        <w:pStyle w:val="artikeltekst"/>
        <w:spacing w:before="0" w:after="0"/>
      </w:pPr>
      <w:r w:rsidRPr="00A954DA">
        <w:t>De aanstellende overheid hoort het personeelslid vooraf.</w:t>
      </w:r>
    </w:p>
    <w:p w14:paraId="1D7400E7" w14:textId="77777777" w:rsidR="00E2330E" w:rsidRPr="00E457DB" w:rsidRDefault="00E2330E" w:rsidP="00E2330E">
      <w:pPr>
        <w:pStyle w:val="artikeltekst"/>
        <w:spacing w:before="0" w:after="0"/>
      </w:pPr>
    </w:p>
    <w:p w14:paraId="06535D9C" w14:textId="77777777" w:rsidR="00E2330E" w:rsidRPr="00E457DB" w:rsidRDefault="00E2330E" w:rsidP="00E2330E">
      <w:pPr>
        <w:pStyle w:val="artikeltekst"/>
        <w:spacing w:before="0" w:after="0"/>
      </w:pPr>
      <w:r w:rsidRPr="00E457DB">
        <w:t>De evaluatoren kunnen een verlenging van de proeftijd</w:t>
      </w:r>
      <w:r>
        <w:t>/</w:t>
      </w:r>
      <w:r w:rsidRPr="00E9067A">
        <w:t>inloopperiode</w:t>
      </w:r>
      <w:r w:rsidRPr="00E457DB">
        <w:t xml:space="preserve"> voorstellen, als uit de eindevaluatie blijkt dat de duur van de proeftijd</w:t>
      </w:r>
      <w:r>
        <w:t>/</w:t>
      </w:r>
      <w:r w:rsidRPr="00E9067A">
        <w:t>inloopperiode</w:t>
      </w:r>
      <w:r w:rsidRPr="00E457DB">
        <w:t xml:space="preserve"> niet volstaat om tot een gefundeerd evaluatieresultaat te komen.</w:t>
      </w:r>
    </w:p>
    <w:p w14:paraId="473AEC48" w14:textId="77777777" w:rsidR="00E2330E" w:rsidRPr="00E457DB" w:rsidRDefault="00E2330E" w:rsidP="00E2330E">
      <w:pPr>
        <w:pStyle w:val="artikeltekst"/>
        <w:spacing w:before="0" w:after="0"/>
      </w:pPr>
    </w:p>
    <w:p w14:paraId="3A87725A" w14:textId="77777777" w:rsidR="00E2330E" w:rsidRPr="00E457DB" w:rsidRDefault="00E2330E" w:rsidP="00E2330E">
      <w:pPr>
        <w:pStyle w:val="artikeltekst"/>
        <w:spacing w:before="0" w:after="0"/>
      </w:pPr>
      <w:r w:rsidRPr="00E457DB">
        <w:t>In voorkomend geval wordt het voorstel van verlenging gemotiveerd.</w:t>
      </w:r>
    </w:p>
    <w:p w14:paraId="793ACB9F" w14:textId="77777777" w:rsidR="00E2330E" w:rsidRPr="00E457DB" w:rsidRDefault="00E2330E" w:rsidP="00E2330E">
      <w:pPr>
        <w:pStyle w:val="artikeltekst"/>
        <w:spacing w:before="0" w:after="0"/>
      </w:pPr>
    </w:p>
    <w:p w14:paraId="5FA2864D" w14:textId="77777777" w:rsidR="00E2330E" w:rsidRPr="00E457DB" w:rsidRDefault="00E2330E" w:rsidP="00E2330E">
      <w:pPr>
        <w:pStyle w:val="artikeltekst"/>
        <w:spacing w:before="0" w:after="0"/>
      </w:pPr>
      <w:r w:rsidRPr="00E457DB">
        <w:t>De verlenging kan eenmaal voor minimaal de helft van de duur van de proeftijd</w:t>
      </w:r>
      <w:r>
        <w:t>/</w:t>
      </w:r>
      <w:r w:rsidRPr="00E9067A">
        <w:t>inloopperiode</w:t>
      </w:r>
      <w:r w:rsidRPr="00E457DB">
        <w:t xml:space="preserve"> en maximaal de duur van de proeftijd</w:t>
      </w:r>
      <w:r>
        <w:t>/</w:t>
      </w:r>
      <w:r w:rsidRPr="00E9067A">
        <w:t>inloopperiode</w:t>
      </w:r>
      <w:r w:rsidRPr="00E457DB">
        <w:t xml:space="preserve"> worden toegepast. Als een verlenging voorgesteld wordt, wordt de duur van de verlenging naargelang van het geval bepaald binnen de grenzen van de minimumduur en toegelaten maximumduur.</w:t>
      </w:r>
    </w:p>
    <w:p w14:paraId="79071568" w14:textId="77777777" w:rsidR="00E2330E" w:rsidRPr="00E457DB" w:rsidRDefault="00E2330E" w:rsidP="00E2330E">
      <w:pPr>
        <w:pStyle w:val="artikeltekst"/>
        <w:spacing w:before="0" w:after="0"/>
      </w:pPr>
    </w:p>
    <w:p w14:paraId="1FCD2407" w14:textId="77777777" w:rsidR="00E2330E" w:rsidRPr="00E457DB" w:rsidRDefault="00E2330E" w:rsidP="00E2330E">
      <w:pPr>
        <w:pStyle w:val="artikeltekst"/>
        <w:spacing w:before="0" w:after="0"/>
      </w:pPr>
      <w:r w:rsidRPr="00E457DB">
        <w:t>De aanstellende overheid beslist over de verlenging van de proeftijd</w:t>
      </w:r>
      <w:r>
        <w:t>/</w:t>
      </w:r>
      <w:r w:rsidRPr="00E9067A">
        <w:t>inloopperiode.</w:t>
      </w:r>
    </w:p>
    <w:p w14:paraId="1BEBF417" w14:textId="77777777" w:rsidR="00E2330E" w:rsidRPr="00E457DB" w:rsidRDefault="00E2330E" w:rsidP="00E2330E">
      <w:pPr>
        <w:pStyle w:val="artikeltekst"/>
        <w:spacing w:before="0" w:after="0"/>
      </w:pPr>
    </w:p>
    <w:p w14:paraId="45FFDE23" w14:textId="77777777" w:rsidR="00E2330E" w:rsidRDefault="00E2330E" w:rsidP="00E2330E">
      <w:pPr>
        <w:pStyle w:val="artikeltekst"/>
        <w:spacing w:before="0" w:after="0"/>
      </w:pPr>
      <w:r w:rsidRPr="00E457DB">
        <w:t>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artikel 108</w:t>
      </w:r>
      <w:r w:rsidRPr="00A954DA">
        <w:t>, §1. De aanstellende overheid hoort het personeelslid vooraf.</w:t>
      </w:r>
    </w:p>
    <w:p w14:paraId="03F9BF02" w14:textId="77777777" w:rsidR="00E2330E" w:rsidRDefault="00E2330E" w:rsidP="00E2330E">
      <w:pPr>
        <w:pStyle w:val="artikeltekst"/>
        <w:spacing w:before="0" w:after="0"/>
      </w:pPr>
    </w:p>
    <w:p w14:paraId="1F215E7C" w14:textId="77777777" w:rsidR="00E2330E" w:rsidRPr="00E9067A" w:rsidRDefault="00E2330E" w:rsidP="00E2330E">
      <w:pPr>
        <w:pStyle w:val="artikeltekst"/>
        <w:spacing w:before="0" w:after="0"/>
      </w:pPr>
      <w:r w:rsidRPr="00E9067A">
        <w:t xml:space="preserve">Het contractuele personeelslid wordt voor de afloop van de verlengde evaluatieperiode opnieuw geëvalueerd. Het contractuele </w:t>
      </w:r>
      <w:smartTag w:uri="urn:schemas-microsoft-com:office:smarttags" w:element="PersonName">
        <w:r w:rsidRPr="00E9067A">
          <w:t>personeel</w:t>
        </w:r>
      </w:smartTag>
      <w:r w:rsidRPr="00E9067A">
        <w:t>slid met een ongunstig evaluatieresultaat voor de eindevaluatie van de inloopperiode wordt ontslagen, conform de wet op de arbeidsovereenkomsten.</w:t>
      </w:r>
    </w:p>
    <w:p w14:paraId="5E327BB5" w14:textId="77777777" w:rsidR="00E2330E" w:rsidRDefault="00E2330E" w:rsidP="00E2330E">
      <w:pPr>
        <w:pStyle w:val="artikeltekst"/>
        <w:spacing w:before="0" w:after="0"/>
      </w:pPr>
      <w:r w:rsidRPr="00E9067A">
        <w:t>De aanstellende overheid hoort het personeelslid vooraf.</w:t>
      </w:r>
    </w:p>
    <w:p w14:paraId="51C0C597" w14:textId="77777777" w:rsidR="00990A02" w:rsidRPr="00E457DB" w:rsidRDefault="00990A02" w:rsidP="000C617E">
      <w:pPr>
        <w:pStyle w:val="artikeltekst"/>
        <w:spacing w:before="0" w:after="0"/>
      </w:pPr>
    </w:p>
    <w:p w14:paraId="6B690ED7"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37.</w:t>
      </w:r>
    </w:p>
    <w:p w14:paraId="386B37E8" w14:textId="77777777" w:rsidR="009F4431" w:rsidRPr="00E457DB" w:rsidRDefault="009F4431" w:rsidP="009F4431">
      <w:pPr>
        <w:pStyle w:val="Plattetekst21"/>
        <w:tabs>
          <w:tab w:val="left" w:pos="1134"/>
        </w:tabs>
        <w:ind w:left="720"/>
        <w:jc w:val="both"/>
        <w:rPr>
          <w:rFonts w:ascii="Garamond" w:hAnsi="Garamond" w:cs="Arial"/>
          <w:szCs w:val="24"/>
        </w:rPr>
      </w:pPr>
    </w:p>
    <w:p w14:paraId="044C850B" w14:textId="77777777" w:rsidR="009F4431" w:rsidRPr="00E457DB" w:rsidRDefault="009F4431" w:rsidP="009F4431">
      <w:pPr>
        <w:pStyle w:val="artikeltekst"/>
        <w:spacing w:before="0" w:after="0"/>
      </w:pPr>
      <w:r w:rsidRPr="00E457DB">
        <w:t>Na afloop van de proeftijd behoudt het</w:t>
      </w:r>
      <w:r w:rsidR="00BB35C2">
        <w:t xml:space="preserve"> </w:t>
      </w:r>
      <w:r w:rsidR="00BB35C2" w:rsidRPr="00BA7986">
        <w:t>statutaire</w:t>
      </w:r>
      <w:r w:rsidRPr="00BA7986">
        <w:t xml:space="preserve"> personeelslid</w:t>
      </w:r>
      <w:r w:rsidRPr="00E457DB">
        <w:t xml:space="preserve"> op proef zijn hoedanigheid van op proef aangesteld personeelslid, tot de aanstellende overheid beslist over de vaste aanstelling of </w:t>
      </w:r>
      <w:r w:rsidR="000C617E" w:rsidRPr="00E457DB">
        <w:t>het</w:t>
      </w:r>
      <w:r w:rsidRPr="00E457DB">
        <w:t xml:space="preserve"> ontslag.</w:t>
      </w:r>
    </w:p>
    <w:p w14:paraId="0698AE99" w14:textId="77777777" w:rsidR="009F4431" w:rsidRPr="00E457DB" w:rsidRDefault="009F4431" w:rsidP="009F4431">
      <w:pPr>
        <w:pStyle w:val="Plattetekst21"/>
        <w:jc w:val="both"/>
        <w:rPr>
          <w:rFonts w:ascii="Arial" w:hAnsi="Arial" w:cs="Arial"/>
          <w:szCs w:val="24"/>
        </w:rPr>
      </w:pPr>
    </w:p>
    <w:p w14:paraId="2A6ECE85" w14:textId="77777777" w:rsidR="009F4431" w:rsidRPr="00E457DB" w:rsidRDefault="009F4431" w:rsidP="009F4431">
      <w:pPr>
        <w:pStyle w:val="Kop3"/>
        <w:spacing w:before="0" w:after="0"/>
      </w:pPr>
    </w:p>
    <w:p w14:paraId="77F57ADC" w14:textId="77777777" w:rsidR="00607FA9" w:rsidRDefault="00607FA9">
      <w:pPr>
        <w:jc w:val="left"/>
        <w:rPr>
          <w:rFonts w:ascii="Georgia" w:hAnsi="Georgia" w:cs="Arial"/>
          <w:b/>
          <w:bCs/>
          <w:sz w:val="26"/>
          <w:szCs w:val="26"/>
        </w:rPr>
      </w:pPr>
      <w:bookmarkStart w:id="88" w:name="_Toc211230369"/>
      <w:bookmarkStart w:id="89" w:name="_Toc213057901"/>
      <w:bookmarkStart w:id="90" w:name="_Toc219792212"/>
      <w:r>
        <w:br w:type="page"/>
      </w:r>
    </w:p>
    <w:p w14:paraId="1F77531E" w14:textId="77777777" w:rsidR="009F4431" w:rsidRPr="00E457DB" w:rsidRDefault="009F4431" w:rsidP="009F4431">
      <w:pPr>
        <w:pStyle w:val="Kop3"/>
        <w:spacing w:before="0" w:after="0"/>
        <w:ind w:left="1800" w:hanging="1800"/>
      </w:pPr>
      <w:bookmarkStart w:id="91" w:name="_Toc106110222"/>
      <w:r w:rsidRPr="00E457DB">
        <w:t>Afdeling III.</w:t>
      </w:r>
      <w:r w:rsidRPr="00E457DB">
        <w:tab/>
        <w:t>De vaste aanstelling in statutair verband</w:t>
      </w:r>
      <w:bookmarkEnd w:id="88"/>
      <w:bookmarkEnd w:id="89"/>
      <w:bookmarkEnd w:id="90"/>
      <w:bookmarkEnd w:id="91"/>
    </w:p>
    <w:p w14:paraId="3FBC6FDA" w14:textId="77777777" w:rsidR="009F4431" w:rsidRPr="00E457DB" w:rsidRDefault="009F4431" w:rsidP="009F4431">
      <w:pPr>
        <w:pStyle w:val="Plattetekst21"/>
        <w:tabs>
          <w:tab w:val="left" w:pos="1134"/>
        </w:tabs>
        <w:jc w:val="both"/>
        <w:rPr>
          <w:rFonts w:ascii="Garamond" w:hAnsi="Garamond" w:cs="Arial"/>
          <w:szCs w:val="24"/>
        </w:rPr>
      </w:pPr>
    </w:p>
    <w:p w14:paraId="3B1BE2C0"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38.</w:t>
      </w:r>
    </w:p>
    <w:p w14:paraId="37D6B073" w14:textId="77777777" w:rsidR="009F4431" w:rsidRPr="00E457DB" w:rsidRDefault="009F4431" w:rsidP="009F4431">
      <w:pPr>
        <w:pStyle w:val="Plattetekst21"/>
        <w:tabs>
          <w:tab w:val="left" w:pos="1134"/>
        </w:tabs>
        <w:ind w:left="720"/>
        <w:jc w:val="both"/>
        <w:rPr>
          <w:rFonts w:ascii="Garamond" w:hAnsi="Garamond" w:cs="Arial"/>
          <w:szCs w:val="24"/>
        </w:rPr>
      </w:pPr>
    </w:p>
    <w:p w14:paraId="423BF74E"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Het statutaire personeelslid op proef wordt vast aangesteld in statutair verband op voorwaarde dat het:</w:t>
      </w:r>
    </w:p>
    <w:p w14:paraId="118B48C6" w14:textId="77777777" w:rsidR="009F4431" w:rsidRPr="00E457DB" w:rsidRDefault="009F4431" w:rsidP="009F4431">
      <w:pPr>
        <w:pStyle w:val="Plattetekst21"/>
        <w:tabs>
          <w:tab w:val="left" w:pos="1134"/>
        </w:tabs>
        <w:ind w:left="720"/>
        <w:jc w:val="both"/>
        <w:rPr>
          <w:rFonts w:ascii="Garamond" w:hAnsi="Garamond" w:cs="Arial"/>
          <w:szCs w:val="24"/>
        </w:rPr>
      </w:pPr>
    </w:p>
    <w:p w14:paraId="27739AD0" w14:textId="77777777" w:rsidR="009F4431" w:rsidRPr="00E457DB" w:rsidRDefault="009F4431" w:rsidP="009F4431">
      <w:pPr>
        <w:pStyle w:val="Plattetekst21"/>
        <w:tabs>
          <w:tab w:val="left" w:pos="1440"/>
          <w:tab w:val="left" w:pos="2127"/>
        </w:tabs>
        <w:ind w:left="2127" w:hanging="2127"/>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voldoet aan de algemene toelatingsvoorwaarden en aan de aanwervingsvoorwaarden die op de betrekking van toepassing zijn;</w:t>
      </w:r>
    </w:p>
    <w:p w14:paraId="1906F0F6" w14:textId="77777777" w:rsidR="009F4431" w:rsidRPr="00E457DB" w:rsidRDefault="00DC60A4" w:rsidP="009F4431">
      <w:pPr>
        <w:pStyle w:val="Plattetekst21"/>
        <w:tabs>
          <w:tab w:val="left" w:pos="1440"/>
          <w:tab w:val="left" w:pos="2127"/>
        </w:tabs>
        <w:ind w:left="2127" w:hanging="2127"/>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r>
      <w:r w:rsidR="009F4431" w:rsidRPr="00E457DB">
        <w:rPr>
          <w:rFonts w:ascii="Garamond" w:hAnsi="Garamond" w:cs="Arial"/>
          <w:szCs w:val="24"/>
        </w:rPr>
        <w:t xml:space="preserve">de proeftijd heeft </w:t>
      </w:r>
      <w:r w:rsidRPr="00E457DB">
        <w:rPr>
          <w:rFonts w:ascii="Garamond" w:hAnsi="Garamond" w:cs="Arial"/>
          <w:szCs w:val="24"/>
        </w:rPr>
        <w:t>afgesloten met een gunstig resultaat voor de evaluatie</w:t>
      </w:r>
      <w:r w:rsidR="009F4431" w:rsidRPr="00E457DB">
        <w:rPr>
          <w:rFonts w:ascii="Garamond" w:hAnsi="Garamond" w:cs="Arial"/>
          <w:szCs w:val="24"/>
        </w:rPr>
        <w:t>.</w:t>
      </w:r>
    </w:p>
    <w:p w14:paraId="3A56C736" w14:textId="77777777" w:rsidR="009F4431" w:rsidRPr="00E457DB" w:rsidRDefault="009F4431" w:rsidP="009F4431">
      <w:pPr>
        <w:pStyle w:val="Plattetekst21"/>
        <w:jc w:val="both"/>
        <w:rPr>
          <w:rFonts w:ascii="Garamond" w:hAnsi="Garamond" w:cs="Arial"/>
          <w:szCs w:val="24"/>
        </w:rPr>
      </w:pPr>
    </w:p>
    <w:p w14:paraId="2E254526" w14:textId="77777777" w:rsidR="009F4431" w:rsidRPr="00E457DB" w:rsidRDefault="009F4431" w:rsidP="009F4431">
      <w:pPr>
        <w:pStyle w:val="artikeltekst"/>
        <w:spacing w:before="0" w:after="0"/>
      </w:pPr>
      <w:r w:rsidRPr="00E457DB">
        <w:t xml:space="preserve">Het personeelslid wordt vast aangesteld in statutair verband in de functie waarin het op proef werd aangesteld. </w:t>
      </w:r>
      <w:r w:rsidRPr="00E457DB">
        <w:rPr>
          <w:rFonts w:cs="MyriadPro-Regular"/>
        </w:rPr>
        <w:t xml:space="preserve">De vaste aanstelling gebeurt uiterlijk binnen een termijn van twee maanden na afloop van de proeftijd en gaat in op de datum waarop de proeftijd effectief verstreken is. </w:t>
      </w:r>
    </w:p>
    <w:p w14:paraId="66DA972C" w14:textId="77777777" w:rsidR="009F4431" w:rsidRPr="00E457DB" w:rsidRDefault="009F4431" w:rsidP="009F4431">
      <w:pPr>
        <w:pStyle w:val="Kop2"/>
        <w:spacing w:before="0" w:after="0"/>
      </w:pPr>
      <w:r w:rsidRPr="00E457DB">
        <w:rPr>
          <w:rFonts w:ascii="Arial" w:hAnsi="Arial"/>
          <w:szCs w:val="24"/>
        </w:rPr>
        <w:br w:type="page"/>
      </w:r>
      <w:bookmarkStart w:id="92" w:name="_Toc179802864"/>
      <w:bookmarkStart w:id="93" w:name="_Toc211230370"/>
      <w:bookmarkStart w:id="94" w:name="_Toc213057902"/>
      <w:bookmarkStart w:id="95" w:name="_Toc219792213"/>
      <w:bookmarkStart w:id="96" w:name="_Toc106110223"/>
      <w:r w:rsidRPr="00E457DB">
        <w:t xml:space="preserve">Hoofdstuk IV. </w:t>
      </w:r>
      <w:r w:rsidRPr="00E457DB">
        <w:tab/>
        <w:t xml:space="preserve">De </w:t>
      </w:r>
      <w:r w:rsidR="006922A4" w:rsidRPr="00956B74">
        <w:t>opvolging en feedback</w:t>
      </w:r>
      <w:r w:rsidR="006922A4">
        <w:t xml:space="preserve"> </w:t>
      </w:r>
      <w:r w:rsidRPr="00E457DB">
        <w:t>van het personeelslid tijdens de loopbaan</w:t>
      </w:r>
      <w:bookmarkEnd w:id="92"/>
      <w:bookmarkEnd w:id="93"/>
      <w:bookmarkEnd w:id="94"/>
      <w:bookmarkEnd w:id="95"/>
      <w:bookmarkEnd w:id="96"/>
      <w:r w:rsidRPr="00E457DB">
        <w:t xml:space="preserve"> </w:t>
      </w:r>
    </w:p>
    <w:p w14:paraId="6AE6610D" w14:textId="77777777" w:rsidR="009F4431" w:rsidRPr="00E457DB" w:rsidRDefault="009F4431" w:rsidP="009F4431">
      <w:pPr>
        <w:pStyle w:val="Koptekst"/>
        <w:tabs>
          <w:tab w:val="clear" w:pos="4536"/>
          <w:tab w:val="clear" w:pos="9072"/>
        </w:tabs>
        <w:rPr>
          <w:rFonts w:ascii="Arial" w:hAnsi="Arial" w:cs="Arial"/>
        </w:rPr>
      </w:pPr>
    </w:p>
    <w:p w14:paraId="23262969" w14:textId="77777777" w:rsidR="009F4431" w:rsidRPr="00E457DB" w:rsidRDefault="009F4431" w:rsidP="009F4431">
      <w:pPr>
        <w:pStyle w:val="Koptekst"/>
        <w:tabs>
          <w:tab w:val="clear" w:pos="4536"/>
          <w:tab w:val="clear" w:pos="9072"/>
        </w:tabs>
        <w:rPr>
          <w:rFonts w:ascii="Arial" w:hAnsi="Arial" w:cs="Arial"/>
        </w:rPr>
      </w:pPr>
    </w:p>
    <w:p w14:paraId="0A0F5406" w14:textId="77777777" w:rsidR="009F4431" w:rsidRPr="00E457DB" w:rsidRDefault="009F4431" w:rsidP="009F4431">
      <w:pPr>
        <w:pStyle w:val="Kop3"/>
        <w:spacing w:before="0" w:after="0"/>
        <w:ind w:left="1800" w:hanging="1800"/>
        <w:rPr>
          <w:snapToGrid w:val="0"/>
        </w:rPr>
      </w:pPr>
      <w:bookmarkStart w:id="97" w:name="_Toc179802865"/>
      <w:bookmarkStart w:id="98" w:name="_Toc211230371"/>
      <w:bookmarkStart w:id="99" w:name="_Toc213057903"/>
      <w:bookmarkStart w:id="100" w:name="_Toc219792214"/>
      <w:bookmarkStart w:id="101" w:name="_Toc106110224"/>
      <w:r w:rsidRPr="00E457DB">
        <w:rPr>
          <w:snapToGrid w:val="0"/>
        </w:rPr>
        <w:t>Afdeling I.</w:t>
      </w:r>
      <w:r w:rsidRPr="00E457DB">
        <w:rPr>
          <w:snapToGrid w:val="0"/>
        </w:rPr>
        <w:tab/>
        <w:t>Algemene bepalingen</w:t>
      </w:r>
      <w:bookmarkEnd w:id="97"/>
      <w:bookmarkEnd w:id="98"/>
      <w:bookmarkEnd w:id="99"/>
      <w:bookmarkEnd w:id="100"/>
      <w:bookmarkEnd w:id="101"/>
    </w:p>
    <w:p w14:paraId="09172A79" w14:textId="77777777" w:rsidR="009F4431" w:rsidRPr="00E457DB" w:rsidRDefault="009F4431" w:rsidP="009F4431">
      <w:pPr>
        <w:pStyle w:val="Plattetekst21"/>
        <w:tabs>
          <w:tab w:val="left" w:pos="1134"/>
        </w:tabs>
        <w:jc w:val="both"/>
        <w:rPr>
          <w:rFonts w:ascii="Arial" w:hAnsi="Arial" w:cs="Arial"/>
          <w:snapToGrid w:val="0"/>
          <w:szCs w:val="24"/>
        </w:rPr>
      </w:pPr>
    </w:p>
    <w:p w14:paraId="58C51196" w14:textId="77777777" w:rsidR="009F4431" w:rsidRPr="00E457DB" w:rsidRDefault="009F4431" w:rsidP="009F4431">
      <w:pPr>
        <w:pStyle w:val="Plattetekst21"/>
        <w:tabs>
          <w:tab w:val="left" w:pos="1134"/>
        </w:tabs>
        <w:jc w:val="both"/>
        <w:rPr>
          <w:rFonts w:ascii="Garamond" w:hAnsi="Garamond" w:cs="Arial"/>
          <w:snapToGrid w:val="0"/>
          <w:szCs w:val="24"/>
        </w:rPr>
      </w:pPr>
      <w:r w:rsidRPr="00E457DB">
        <w:rPr>
          <w:rFonts w:ascii="Garamond" w:hAnsi="Garamond" w:cs="Arial"/>
          <w:b/>
          <w:snapToGrid w:val="0"/>
          <w:szCs w:val="24"/>
          <w:u w:val="single"/>
        </w:rPr>
        <w:t>Art. 39.</w:t>
      </w:r>
    </w:p>
    <w:p w14:paraId="1B409916" w14:textId="77777777" w:rsidR="009F4431" w:rsidRPr="00E457DB" w:rsidRDefault="009F4431" w:rsidP="009F4431">
      <w:pPr>
        <w:pStyle w:val="Plattetekst21"/>
        <w:tabs>
          <w:tab w:val="left" w:pos="1134"/>
        </w:tabs>
        <w:ind w:left="720"/>
        <w:jc w:val="both"/>
        <w:rPr>
          <w:rFonts w:ascii="Garamond" w:hAnsi="Garamond" w:cs="Arial"/>
          <w:snapToGrid w:val="0"/>
          <w:szCs w:val="24"/>
        </w:rPr>
      </w:pPr>
    </w:p>
    <w:p w14:paraId="183DA28F" w14:textId="77777777" w:rsidR="009F4431" w:rsidRPr="00BA7986" w:rsidRDefault="009F4431" w:rsidP="00C609E1">
      <w:pPr>
        <w:pStyle w:val="Plattetekst21"/>
        <w:ind w:left="709" w:firstLine="11"/>
        <w:jc w:val="both"/>
        <w:rPr>
          <w:rFonts w:ascii="Garamond" w:hAnsi="Garamond" w:cs="Arial"/>
          <w:snapToGrid w:val="0"/>
          <w:szCs w:val="24"/>
        </w:rPr>
      </w:pPr>
      <w:r w:rsidRPr="00E457DB">
        <w:rPr>
          <w:rFonts w:ascii="Garamond" w:hAnsi="Garamond" w:cs="Arial"/>
          <w:snapToGrid w:val="0"/>
          <w:szCs w:val="24"/>
        </w:rPr>
        <w:t>Dit hoofdstuk is</w:t>
      </w:r>
      <w:r w:rsidR="002A3B08">
        <w:rPr>
          <w:rFonts w:ascii="Garamond" w:hAnsi="Garamond" w:cs="Arial"/>
          <w:snapToGrid w:val="0"/>
          <w:szCs w:val="24"/>
        </w:rPr>
        <w:t xml:space="preserve"> </w:t>
      </w:r>
      <w:r w:rsidRPr="00E457DB">
        <w:rPr>
          <w:rFonts w:ascii="Garamond" w:hAnsi="Garamond" w:cs="Arial"/>
          <w:snapToGrid w:val="0"/>
          <w:szCs w:val="24"/>
        </w:rPr>
        <w:t xml:space="preserve">niet van toepassing op </w:t>
      </w:r>
      <w:r w:rsidRPr="00956B74">
        <w:rPr>
          <w:rFonts w:ascii="Garamond" w:hAnsi="Garamond" w:cs="Arial"/>
          <w:snapToGrid w:val="0"/>
          <w:szCs w:val="24"/>
        </w:rPr>
        <w:t xml:space="preserve">de </w:t>
      </w:r>
      <w:r w:rsidR="00504EA2" w:rsidRPr="00956B74">
        <w:rPr>
          <w:rFonts w:ascii="Garamond" w:hAnsi="Garamond" w:cs="Arial"/>
          <w:snapToGrid w:val="0"/>
          <w:szCs w:val="24"/>
        </w:rPr>
        <w:t>opvolging en feedback</w:t>
      </w:r>
      <w:r w:rsidR="00504EA2">
        <w:rPr>
          <w:rFonts w:ascii="Garamond" w:hAnsi="Garamond" w:cs="Arial"/>
          <w:snapToGrid w:val="0"/>
          <w:szCs w:val="24"/>
        </w:rPr>
        <w:t xml:space="preserve"> </w:t>
      </w:r>
      <w:r w:rsidR="00C609E1" w:rsidRPr="00BA7986">
        <w:rPr>
          <w:rFonts w:ascii="Garamond" w:hAnsi="Garamond" w:cs="Arial"/>
          <w:snapToGrid w:val="0"/>
          <w:szCs w:val="24"/>
        </w:rPr>
        <w:t xml:space="preserve">van de </w:t>
      </w:r>
      <w:r w:rsidR="00956B74" w:rsidRPr="00BA7986">
        <w:rPr>
          <w:rFonts w:ascii="Garamond" w:hAnsi="Garamond" w:cs="Arial"/>
          <w:snapToGrid w:val="0"/>
          <w:szCs w:val="24"/>
        </w:rPr>
        <w:t>algemeen directeur</w:t>
      </w:r>
      <w:r w:rsidR="00CE6D1E" w:rsidRPr="00BA7986">
        <w:rPr>
          <w:rFonts w:ascii="Garamond" w:hAnsi="Garamond" w:cs="Arial"/>
          <w:snapToGrid w:val="0"/>
          <w:szCs w:val="24"/>
        </w:rPr>
        <w:t xml:space="preserve">, </w:t>
      </w:r>
      <w:r w:rsidR="00956B74" w:rsidRPr="00BA7986">
        <w:rPr>
          <w:rFonts w:ascii="Garamond" w:hAnsi="Garamond" w:cs="Arial"/>
          <w:snapToGrid w:val="0"/>
          <w:szCs w:val="24"/>
        </w:rPr>
        <w:t>de fi</w:t>
      </w:r>
      <w:r w:rsidR="00C609E1" w:rsidRPr="00BA7986">
        <w:rPr>
          <w:rFonts w:ascii="Garamond" w:hAnsi="Garamond" w:cs="Arial"/>
          <w:snapToGrid w:val="0"/>
          <w:szCs w:val="24"/>
        </w:rPr>
        <w:t>n</w:t>
      </w:r>
      <w:r w:rsidR="00956B74" w:rsidRPr="00BA7986">
        <w:rPr>
          <w:rFonts w:ascii="Garamond" w:hAnsi="Garamond" w:cs="Arial"/>
          <w:snapToGrid w:val="0"/>
          <w:szCs w:val="24"/>
        </w:rPr>
        <w:t>ancieel directeur</w:t>
      </w:r>
      <w:r w:rsidR="000251BB" w:rsidRPr="00BA7986">
        <w:rPr>
          <w:rFonts w:ascii="Garamond" w:hAnsi="Garamond" w:cs="Arial"/>
          <w:snapToGrid w:val="0"/>
          <w:szCs w:val="24"/>
        </w:rPr>
        <w:t xml:space="preserve"> en de adjunct algemeen directeur</w:t>
      </w:r>
      <w:r w:rsidRPr="00BA7986">
        <w:rPr>
          <w:rFonts w:ascii="Garamond" w:hAnsi="Garamond" w:cs="Arial"/>
          <w:snapToGrid w:val="0"/>
          <w:szCs w:val="24"/>
        </w:rPr>
        <w:t>.</w:t>
      </w:r>
    </w:p>
    <w:p w14:paraId="0F91F8F5" w14:textId="77777777" w:rsidR="00DC60A4" w:rsidRPr="00BA7986" w:rsidRDefault="00DC60A4" w:rsidP="006938C0">
      <w:pPr>
        <w:pStyle w:val="artikeltekst"/>
        <w:spacing w:before="0" w:after="0"/>
        <w:ind w:left="1416"/>
      </w:pPr>
    </w:p>
    <w:p w14:paraId="6E087A89" w14:textId="77777777" w:rsidR="00BB35C2" w:rsidRPr="00BA7986" w:rsidRDefault="00BB35C2" w:rsidP="00BB35C2">
      <w:pPr>
        <w:pStyle w:val="Plattetekst21"/>
        <w:tabs>
          <w:tab w:val="left" w:pos="1134"/>
        </w:tabs>
        <w:ind w:left="720"/>
        <w:jc w:val="both"/>
        <w:rPr>
          <w:rFonts w:ascii="Garamond" w:hAnsi="Garamond" w:cs="Arial"/>
          <w:snapToGrid w:val="0"/>
          <w:szCs w:val="24"/>
        </w:rPr>
      </w:pPr>
      <w:r w:rsidRPr="00BA7986">
        <w:rPr>
          <w:rFonts w:ascii="Garamond" w:hAnsi="Garamond" w:cs="Arial"/>
          <w:snapToGrid w:val="0"/>
          <w:szCs w:val="24"/>
        </w:rPr>
        <w:t>Dit hoofdstuk is van toepassing op de statutaire personeelsleden.</w:t>
      </w:r>
    </w:p>
    <w:p w14:paraId="5651C810" w14:textId="77777777" w:rsidR="00BB35C2" w:rsidRDefault="00BB35C2" w:rsidP="00C609E1">
      <w:pPr>
        <w:pStyle w:val="artikeltekst"/>
        <w:spacing w:before="0" w:after="0"/>
      </w:pPr>
    </w:p>
    <w:p w14:paraId="1A74F60A" w14:textId="77777777" w:rsidR="00990A02" w:rsidRDefault="00990A02" w:rsidP="00C609E1">
      <w:pPr>
        <w:pStyle w:val="artikeltekst"/>
        <w:spacing w:before="0" w:after="0"/>
      </w:pPr>
      <w:r w:rsidRPr="00A954DA">
        <w:t>Dit hoofdstuk is van toepassing op de contractuele personeelsleden,</w:t>
      </w:r>
      <w:r w:rsidR="00086227" w:rsidRPr="00A954DA">
        <w:t xml:space="preserve"> </w:t>
      </w:r>
      <w:r w:rsidRPr="00A954DA">
        <w:t>onverminderd de bepalingen van de wet van 3 juli 1978 betreffende de</w:t>
      </w:r>
      <w:r w:rsidR="00086227" w:rsidRPr="00A954DA">
        <w:t xml:space="preserve"> </w:t>
      </w:r>
      <w:r w:rsidRPr="00A954DA">
        <w:t>arbeidsovereenkomsten.</w:t>
      </w:r>
    </w:p>
    <w:p w14:paraId="140FAA83" w14:textId="77777777" w:rsidR="00086227" w:rsidRDefault="00086227" w:rsidP="00086227">
      <w:pPr>
        <w:pStyle w:val="artikeltekst"/>
        <w:spacing w:before="0" w:after="0"/>
        <w:ind w:left="1414"/>
      </w:pPr>
    </w:p>
    <w:p w14:paraId="380D2501" w14:textId="77777777" w:rsidR="00504EA2" w:rsidRPr="00C609E1" w:rsidRDefault="00504EA2" w:rsidP="00C609E1">
      <w:pPr>
        <w:pStyle w:val="artikeltekst"/>
        <w:spacing w:before="0" w:after="0"/>
      </w:pPr>
      <w:r w:rsidRPr="00C609E1">
        <w:t>De personeelsleden hebben recht op opvolging en feedback over hun wijze van functioneren.</w:t>
      </w:r>
    </w:p>
    <w:p w14:paraId="6B5160CA" w14:textId="77777777" w:rsidR="00504EA2" w:rsidRPr="00C609E1" w:rsidRDefault="00504EA2" w:rsidP="00504EA2">
      <w:pPr>
        <w:pStyle w:val="artikeltekst"/>
        <w:spacing w:before="0" w:after="0"/>
        <w:ind w:left="1414"/>
      </w:pPr>
    </w:p>
    <w:p w14:paraId="2BFB25E3" w14:textId="77777777" w:rsidR="00DC60A4" w:rsidRPr="00C609E1" w:rsidRDefault="00504EA2" w:rsidP="00C609E1">
      <w:pPr>
        <w:pStyle w:val="artikeltekst"/>
        <w:spacing w:before="0" w:after="0"/>
      </w:pPr>
      <w:r w:rsidRPr="00C609E1">
        <w:t>De personeelsleden worden opgevolgd op ambtelijk niveau.</w:t>
      </w:r>
    </w:p>
    <w:p w14:paraId="5CE93CB8" w14:textId="77777777" w:rsidR="009F4431" w:rsidRPr="001D2DE2" w:rsidRDefault="009F4431" w:rsidP="009F4431">
      <w:pPr>
        <w:pStyle w:val="artikeltekstCharChar"/>
        <w:keepNext w:val="0"/>
        <w:spacing w:before="0" w:after="0"/>
        <w:ind w:left="0"/>
        <w:rPr>
          <w:highlight w:val="yellow"/>
        </w:rPr>
      </w:pPr>
    </w:p>
    <w:p w14:paraId="7ACB5514" w14:textId="77777777" w:rsidR="009F4431" w:rsidRPr="00C609E1" w:rsidRDefault="009F4431" w:rsidP="009F4431">
      <w:pPr>
        <w:tabs>
          <w:tab w:val="left" w:pos="1134"/>
        </w:tabs>
        <w:rPr>
          <w:rFonts w:cs="Arial"/>
          <w:b/>
          <w:u w:val="single"/>
        </w:rPr>
      </w:pPr>
      <w:r w:rsidRPr="00C609E1">
        <w:rPr>
          <w:rFonts w:cs="Arial"/>
          <w:b/>
          <w:u w:val="single"/>
        </w:rPr>
        <w:t>Art. 40.</w:t>
      </w:r>
    </w:p>
    <w:p w14:paraId="658BD23B" w14:textId="77777777" w:rsidR="009F4431" w:rsidRPr="001D2DE2" w:rsidRDefault="009F4431" w:rsidP="009F4431">
      <w:pPr>
        <w:tabs>
          <w:tab w:val="left" w:pos="1134"/>
        </w:tabs>
        <w:rPr>
          <w:rFonts w:cs="Arial"/>
          <w:highlight w:val="yellow"/>
        </w:rPr>
      </w:pPr>
    </w:p>
    <w:p w14:paraId="400D05EA" w14:textId="77777777" w:rsidR="009F4431" w:rsidRDefault="00C609E1" w:rsidP="00C609E1">
      <w:pPr>
        <w:rPr>
          <w:rFonts w:cs="Arial"/>
        </w:rPr>
      </w:pPr>
      <w:r>
        <w:rPr>
          <w:rFonts w:cs="Arial"/>
        </w:rPr>
        <w:tab/>
        <w:t>Nihil</w:t>
      </w:r>
      <w:r w:rsidR="00AF299F">
        <w:rPr>
          <w:rFonts w:cs="Arial"/>
        </w:rPr>
        <w:t>.</w:t>
      </w:r>
      <w:r>
        <w:rPr>
          <w:rFonts w:cs="Arial"/>
        </w:rPr>
        <w:tab/>
      </w:r>
    </w:p>
    <w:p w14:paraId="4EA8ABBD" w14:textId="77777777" w:rsidR="00C609E1" w:rsidRPr="00E457DB" w:rsidRDefault="00C609E1" w:rsidP="009F4431">
      <w:pPr>
        <w:tabs>
          <w:tab w:val="left" w:pos="1134"/>
        </w:tabs>
        <w:rPr>
          <w:rFonts w:cs="Arial"/>
        </w:rPr>
      </w:pPr>
    </w:p>
    <w:p w14:paraId="37D1414F" w14:textId="77777777" w:rsidR="009F4431" w:rsidRPr="00E457DB" w:rsidRDefault="009F4431" w:rsidP="009F4431">
      <w:pPr>
        <w:tabs>
          <w:tab w:val="left" w:pos="1134"/>
        </w:tabs>
        <w:rPr>
          <w:rFonts w:cs="Arial"/>
          <w:snapToGrid w:val="0"/>
        </w:rPr>
      </w:pPr>
      <w:r w:rsidRPr="00E457DB">
        <w:rPr>
          <w:rFonts w:cs="Arial"/>
          <w:b/>
          <w:snapToGrid w:val="0"/>
          <w:u w:val="single"/>
        </w:rPr>
        <w:t>Art. 41.</w:t>
      </w:r>
    </w:p>
    <w:p w14:paraId="71C350C2" w14:textId="77777777" w:rsidR="009F4431" w:rsidRPr="00E457DB" w:rsidRDefault="009F4431" w:rsidP="009F4431">
      <w:pPr>
        <w:tabs>
          <w:tab w:val="left" w:pos="1134"/>
        </w:tabs>
        <w:ind w:left="720"/>
        <w:rPr>
          <w:rFonts w:cs="Arial"/>
          <w:snapToGrid w:val="0"/>
        </w:rPr>
      </w:pPr>
    </w:p>
    <w:p w14:paraId="6CFE133E" w14:textId="77777777" w:rsidR="009F4431" w:rsidRPr="00E457DB" w:rsidRDefault="009F4431" w:rsidP="006938C0">
      <w:pPr>
        <w:pStyle w:val="artikeltekst"/>
        <w:spacing w:before="0" w:after="0"/>
        <w:ind w:left="1414" w:hanging="705"/>
        <w:rPr>
          <w:snapToGrid w:val="0"/>
        </w:rPr>
      </w:pPr>
      <w:r w:rsidRPr="00E457DB">
        <w:rPr>
          <w:snapToGrid w:val="0"/>
        </w:rPr>
        <w:t>§1.</w:t>
      </w:r>
      <w:r w:rsidRPr="00E457DB">
        <w:rPr>
          <w:snapToGrid w:val="0"/>
        </w:rPr>
        <w:tab/>
        <w:t>De personeelsleden krijgen terugkoppeling over hun manier van functioneren aan de hand van een functioneringsgesprek.</w:t>
      </w:r>
    </w:p>
    <w:p w14:paraId="6A351999" w14:textId="77777777" w:rsidR="008C5CC7" w:rsidRDefault="008C5CC7" w:rsidP="006938C0">
      <w:pPr>
        <w:pStyle w:val="artikeltekst"/>
        <w:spacing w:before="0" w:after="0"/>
        <w:ind w:left="1414" w:firstLine="2"/>
        <w:rPr>
          <w:spacing w:val="-2"/>
        </w:rPr>
      </w:pPr>
    </w:p>
    <w:p w14:paraId="1223E7F7" w14:textId="77777777" w:rsidR="00D27D87" w:rsidRPr="00C609E1" w:rsidRDefault="00D27D87" w:rsidP="00D27D87">
      <w:pPr>
        <w:pStyle w:val="artikeltekst"/>
        <w:spacing w:before="0" w:after="0"/>
        <w:ind w:left="1414"/>
        <w:rPr>
          <w:snapToGrid w:val="0"/>
        </w:rPr>
      </w:pPr>
      <w:r w:rsidRPr="00C609E1">
        <w:rPr>
          <w:snapToGrid w:val="0"/>
        </w:rPr>
        <w:t>Zowel de directe chef als het personeelslid kunnen een functioneringsgesprek aanvragen.</w:t>
      </w:r>
    </w:p>
    <w:p w14:paraId="068698FE" w14:textId="77777777" w:rsidR="008C5CC7" w:rsidRPr="001D2DE2" w:rsidRDefault="008C5CC7" w:rsidP="00C609E1">
      <w:pPr>
        <w:pStyle w:val="artikeltekst"/>
        <w:spacing w:before="0" w:after="0"/>
        <w:ind w:left="0"/>
        <w:rPr>
          <w:spacing w:val="-2"/>
          <w:highlight w:val="yellow"/>
        </w:rPr>
      </w:pPr>
    </w:p>
    <w:p w14:paraId="74A80CD4" w14:textId="77777777" w:rsidR="00646124" w:rsidRPr="00C609E1" w:rsidRDefault="00646124" w:rsidP="00D27D87">
      <w:pPr>
        <w:pStyle w:val="artikeltekst"/>
        <w:spacing w:before="0" w:after="0"/>
        <w:ind w:left="1414" w:firstLine="2"/>
        <w:rPr>
          <w:spacing w:val="-2"/>
        </w:rPr>
      </w:pPr>
      <w:r w:rsidRPr="00C609E1">
        <w:rPr>
          <w:spacing w:val="-2"/>
        </w:rPr>
        <w:t>Het functioneringsgesprek is een gesprek tussen de directe chef en het personeelslid met als onderwerp de optimalisering van werksituatie en werkgedrag, de opvolging, de loopbaanplanning en vorming van het personeelslid, en waarbij afspraken worden gemaakt ter optimalisering van het functioneren van het personeelslid.</w:t>
      </w:r>
    </w:p>
    <w:p w14:paraId="6E0128EF" w14:textId="77777777" w:rsidR="00646124" w:rsidRPr="001D2DE2" w:rsidRDefault="00646124" w:rsidP="00646124">
      <w:pPr>
        <w:pStyle w:val="artikeltekst"/>
        <w:spacing w:before="0" w:after="0"/>
        <w:ind w:left="1414" w:firstLine="2"/>
        <w:rPr>
          <w:highlight w:val="yellow"/>
        </w:rPr>
      </w:pPr>
    </w:p>
    <w:p w14:paraId="3D8C45D8" w14:textId="77777777" w:rsidR="009F4431" w:rsidRPr="00E457DB" w:rsidRDefault="00646124" w:rsidP="00646124">
      <w:pPr>
        <w:pStyle w:val="artikeltekst"/>
        <w:spacing w:before="0" w:after="0"/>
        <w:ind w:left="1414" w:firstLine="2"/>
      </w:pPr>
      <w:r w:rsidRPr="00C609E1">
        <w:t>Het functioneringsgesprek is een tweerichtingsgesprek op gelijk niveau</w:t>
      </w:r>
      <w:r w:rsidRPr="00BB35C2">
        <w:t>.</w:t>
      </w:r>
      <w:r w:rsidRPr="00646124">
        <w:t xml:space="preserve"> </w:t>
      </w:r>
      <w:r w:rsidR="009F4431" w:rsidRPr="00646124">
        <w:t>Zowel het personeelslid als de chef brengen gesprekspunten aan.</w:t>
      </w:r>
    </w:p>
    <w:p w14:paraId="49605466" w14:textId="77777777" w:rsidR="009F4431" w:rsidRDefault="009F4431" w:rsidP="009F4431">
      <w:pPr>
        <w:pStyle w:val="artikeltekst"/>
        <w:spacing w:before="0" w:after="0"/>
      </w:pPr>
    </w:p>
    <w:p w14:paraId="0F929A3C" w14:textId="77777777" w:rsidR="00BA7986" w:rsidRDefault="00646124" w:rsidP="00646124">
      <w:pPr>
        <w:pStyle w:val="artikeltekst"/>
        <w:spacing w:before="0" w:after="0"/>
        <w:ind w:left="1414" w:firstLine="2"/>
        <w:rPr>
          <w:spacing w:val="-2"/>
        </w:rPr>
      </w:pPr>
      <w:r w:rsidRPr="00C609E1">
        <w:rPr>
          <w:spacing w:val="-2"/>
        </w:rPr>
        <w:t xml:space="preserve">Onder directe chef dient te worden verstaan: de hiërarchische meerdere van het personeelslid. Mits goedkeuring van </w:t>
      </w:r>
      <w:r w:rsidR="000E0CAC" w:rsidRPr="00BA7986">
        <w:rPr>
          <w:rFonts w:cs="MyriadPro-Regular"/>
        </w:rPr>
        <w:t>de algemeen directeur</w:t>
      </w:r>
      <w:r w:rsidRPr="00C609E1">
        <w:rPr>
          <w:spacing w:val="-2"/>
        </w:rPr>
        <w:t xml:space="preserve"> kan een ander personeelslid dan deze hierboven vermelde functioneringsgesprekken houden of kunnen andere leidinggevenden bij het gesprek aanwezig zijn als het personeelslid of de directe chef daarom uitdrukkelijk verzoekt.</w:t>
      </w:r>
    </w:p>
    <w:p w14:paraId="0633A6B9" w14:textId="77777777" w:rsidR="00BA7986" w:rsidRDefault="00BA7986">
      <w:pPr>
        <w:jc w:val="left"/>
        <w:rPr>
          <w:rFonts w:cs="Arial"/>
          <w:bCs/>
          <w:iCs/>
          <w:spacing w:val="-2"/>
          <w:szCs w:val="28"/>
        </w:rPr>
      </w:pPr>
      <w:r>
        <w:rPr>
          <w:spacing w:val="-2"/>
        </w:rPr>
        <w:br w:type="page"/>
      </w:r>
    </w:p>
    <w:p w14:paraId="068FC028" w14:textId="77777777" w:rsidR="009F4431" w:rsidRPr="00E457DB" w:rsidRDefault="009F4431" w:rsidP="006938C0">
      <w:pPr>
        <w:pStyle w:val="artikeltekst"/>
        <w:spacing w:before="0" w:after="0"/>
        <w:ind w:left="1414" w:hanging="705"/>
        <w:rPr>
          <w:spacing w:val="-2"/>
        </w:rPr>
      </w:pPr>
      <w:r w:rsidRPr="00E457DB">
        <w:rPr>
          <w:spacing w:val="-2"/>
        </w:rPr>
        <w:t>§2.</w:t>
      </w:r>
      <w:r w:rsidRPr="00E457DB">
        <w:rPr>
          <w:spacing w:val="-2"/>
        </w:rPr>
        <w:tab/>
        <w:t>Als feiten of gedragingen van het personeelslid die een negatieve weerslag</w:t>
      </w:r>
      <w:r w:rsidR="00D27D87">
        <w:rPr>
          <w:spacing w:val="-2"/>
        </w:rPr>
        <w:t xml:space="preserve"> hebben </w:t>
      </w:r>
      <w:r w:rsidR="00D27D87" w:rsidRPr="00C609E1">
        <w:rPr>
          <w:spacing w:val="-2"/>
        </w:rPr>
        <w:t>op het functioneren van het personeel</w:t>
      </w:r>
      <w:r w:rsidRPr="00C609E1">
        <w:rPr>
          <w:spacing w:val="-2"/>
        </w:rPr>
        <w:t xml:space="preserve"> </w:t>
      </w:r>
      <w:r w:rsidRPr="00E457DB">
        <w:rPr>
          <w:spacing w:val="-2"/>
        </w:rPr>
        <w:t>daar aanleiding toe geven, nodigt de leidinggevende het personeelslid in elk geval uit voor een functioneringsgesprek.</w:t>
      </w:r>
    </w:p>
    <w:p w14:paraId="53CB73CE" w14:textId="77777777" w:rsidR="009F4431" w:rsidRPr="00E457DB" w:rsidRDefault="009F4431" w:rsidP="009F4431">
      <w:pPr>
        <w:pStyle w:val="artikeltekst"/>
        <w:spacing w:before="0" w:after="0"/>
        <w:rPr>
          <w:spacing w:val="-2"/>
        </w:rPr>
      </w:pPr>
    </w:p>
    <w:p w14:paraId="3F26854C" w14:textId="77777777" w:rsidR="00D27D87" w:rsidRDefault="009F4431" w:rsidP="00D27D87">
      <w:pPr>
        <w:pStyle w:val="artikeltekst"/>
        <w:spacing w:before="0" w:after="0"/>
        <w:ind w:left="1414" w:firstLine="2"/>
        <w:rPr>
          <w:spacing w:val="-2"/>
          <w:highlight w:val="yellow"/>
        </w:rPr>
      </w:pPr>
      <w:r w:rsidRPr="00E457DB">
        <w:rPr>
          <w:spacing w:val="-2"/>
        </w:rPr>
        <w:t>Op het einde van elk functioneringsgesprek worden er afspraken gemaakt die worden samengevat in een verslag. Dit wordt voor akkoord ondertekend door het personeelslid e</w:t>
      </w:r>
      <w:smartTag w:uri="urn:schemas-microsoft-com:office:smarttags" w:element="PersonName">
        <w:r w:rsidRPr="00E457DB">
          <w:rPr>
            <w:spacing w:val="-2"/>
          </w:rPr>
          <w:t>n d</w:t>
        </w:r>
      </w:smartTag>
      <w:r w:rsidRPr="00E457DB">
        <w:rPr>
          <w:spacing w:val="-2"/>
        </w:rPr>
        <w:t>e directe chef. Beiden krijgen een exemplaar van het verslag.</w:t>
      </w:r>
      <w:r w:rsidR="00D27D87" w:rsidRPr="00D27D87">
        <w:rPr>
          <w:spacing w:val="-2"/>
          <w:highlight w:val="yellow"/>
        </w:rPr>
        <w:t xml:space="preserve"> </w:t>
      </w:r>
    </w:p>
    <w:p w14:paraId="43D477D2" w14:textId="77777777" w:rsidR="00D27D87" w:rsidRDefault="00D27D87" w:rsidP="00D27D87">
      <w:pPr>
        <w:pStyle w:val="artikeltekst"/>
        <w:spacing w:before="0" w:after="0"/>
        <w:ind w:left="1414" w:firstLine="2"/>
        <w:rPr>
          <w:spacing w:val="-2"/>
          <w:highlight w:val="yellow"/>
        </w:rPr>
      </w:pPr>
    </w:p>
    <w:p w14:paraId="49058A81" w14:textId="77777777" w:rsidR="00D27D87" w:rsidRPr="00646124" w:rsidRDefault="00D27D87" w:rsidP="00D27D87">
      <w:pPr>
        <w:pStyle w:val="artikeltekst"/>
        <w:spacing w:before="0" w:after="0"/>
        <w:ind w:left="1414" w:firstLine="2"/>
        <w:rPr>
          <w:spacing w:val="-2"/>
        </w:rPr>
      </w:pPr>
      <w:r w:rsidRPr="00C609E1">
        <w:rPr>
          <w:spacing w:val="-2"/>
        </w:rPr>
        <w:t xml:space="preserve">Indien </w:t>
      </w:r>
      <w:r w:rsidR="00883472" w:rsidRPr="00C609E1">
        <w:rPr>
          <w:spacing w:val="-2"/>
        </w:rPr>
        <w:t xml:space="preserve">er niet tot een akkoord wordt gekomen en </w:t>
      </w:r>
      <w:r w:rsidRPr="00C609E1">
        <w:rPr>
          <w:spacing w:val="-2"/>
        </w:rPr>
        <w:t>het personeelslid het verslag weigert te ondertekenen, wordt het aangetekend opgestuurd.</w:t>
      </w:r>
      <w:r w:rsidRPr="00646124">
        <w:rPr>
          <w:spacing w:val="-2"/>
        </w:rPr>
        <w:t xml:space="preserve"> </w:t>
      </w:r>
    </w:p>
    <w:p w14:paraId="749F612F" w14:textId="77777777" w:rsidR="009F4431" w:rsidRPr="00E457DB" w:rsidRDefault="009F4431" w:rsidP="009F4431">
      <w:pPr>
        <w:pStyle w:val="artikeltekst"/>
        <w:spacing w:before="0" w:after="0"/>
        <w:rPr>
          <w:spacing w:val="-2"/>
        </w:rPr>
      </w:pPr>
    </w:p>
    <w:p w14:paraId="21603E9D" w14:textId="77777777" w:rsidR="009F4431" w:rsidRPr="00E457DB" w:rsidRDefault="009F4431" w:rsidP="006938C0">
      <w:pPr>
        <w:tabs>
          <w:tab w:val="left" w:pos="1418"/>
        </w:tabs>
        <w:ind w:left="1414" w:hanging="694"/>
        <w:rPr>
          <w:rFonts w:cs="Arial"/>
          <w:snapToGrid w:val="0"/>
        </w:rPr>
      </w:pPr>
      <w:r w:rsidRPr="00E457DB">
        <w:rPr>
          <w:rFonts w:cs="Arial"/>
          <w:snapToGrid w:val="0"/>
        </w:rPr>
        <w:t>§3.</w:t>
      </w:r>
      <w:r w:rsidRPr="00E457DB">
        <w:rPr>
          <w:rFonts w:cs="Arial"/>
          <w:snapToGrid w:val="0"/>
        </w:rPr>
        <w:tab/>
        <w:t>Concrete feiten en gedragingen die een</w:t>
      </w:r>
      <w:r w:rsidRPr="00E457DB">
        <w:rPr>
          <w:spacing w:val="-2"/>
        </w:rPr>
        <w:t xml:space="preserve"> uitgesproken negatieve weerslag kunnen hebben op </w:t>
      </w:r>
      <w:r w:rsidR="00D27D87" w:rsidRPr="00C609E1">
        <w:rPr>
          <w:spacing w:val="-2"/>
        </w:rPr>
        <w:t>het functioneren</w:t>
      </w:r>
      <w:r w:rsidR="00D27D87">
        <w:rPr>
          <w:spacing w:val="-2"/>
        </w:rPr>
        <w:t xml:space="preserve"> </w:t>
      </w:r>
      <w:r w:rsidRPr="00E457DB">
        <w:rPr>
          <w:spacing w:val="-2"/>
        </w:rPr>
        <w:t>van een personeelslid geven aanleiding tot een nota die aan het personeelslid wordt voorgelegd en toegevoegd wordt aan zijn dossier.</w:t>
      </w:r>
    </w:p>
    <w:p w14:paraId="044ECE4D" w14:textId="77777777" w:rsidR="009F4431" w:rsidRPr="00E457DB" w:rsidRDefault="009F4431" w:rsidP="009F4431">
      <w:pPr>
        <w:tabs>
          <w:tab w:val="left" w:pos="1134"/>
        </w:tabs>
        <w:rPr>
          <w:rFonts w:cs="Arial"/>
          <w:snapToGrid w:val="0"/>
        </w:rPr>
      </w:pPr>
      <w:r w:rsidRPr="00E457DB">
        <w:rPr>
          <w:rFonts w:cs="Arial"/>
          <w:snapToGrid w:val="0"/>
        </w:rPr>
        <w:br w:type="page"/>
      </w:r>
    </w:p>
    <w:p w14:paraId="5E4D1B77" w14:textId="77777777" w:rsidR="00D27D87" w:rsidRPr="00C609E1" w:rsidRDefault="009F4431" w:rsidP="00D27D87">
      <w:pPr>
        <w:pStyle w:val="Kop3"/>
      </w:pPr>
      <w:bookmarkStart w:id="102" w:name="_Toc179802866"/>
      <w:bookmarkStart w:id="103" w:name="_Toc211230372"/>
      <w:bookmarkStart w:id="104" w:name="_Toc213057904"/>
      <w:bookmarkStart w:id="105" w:name="_Toc219792215"/>
      <w:bookmarkStart w:id="106" w:name="_Toc106110225"/>
      <w:r w:rsidRPr="00E457DB">
        <w:rPr>
          <w:snapToGrid w:val="0"/>
        </w:rPr>
        <w:t>Afdeling II.</w:t>
      </w:r>
      <w:r w:rsidRPr="00E457DB">
        <w:rPr>
          <w:snapToGrid w:val="0"/>
        </w:rPr>
        <w:tab/>
      </w:r>
      <w:bookmarkEnd w:id="102"/>
      <w:bookmarkEnd w:id="103"/>
      <w:bookmarkEnd w:id="104"/>
      <w:bookmarkEnd w:id="105"/>
      <w:r w:rsidR="00D27D87" w:rsidRPr="00C609E1">
        <w:t>De periodiciteit van de opvolging en de feedback.</w:t>
      </w:r>
      <w:bookmarkEnd w:id="106"/>
      <w:r w:rsidR="00D27D87" w:rsidRPr="00C609E1">
        <w:t xml:space="preserve"> </w:t>
      </w:r>
    </w:p>
    <w:p w14:paraId="4F23869C" w14:textId="77777777" w:rsidR="009F4431" w:rsidRPr="001D2DE2" w:rsidRDefault="009F4431" w:rsidP="00D27D87">
      <w:pPr>
        <w:pStyle w:val="Kop3"/>
        <w:spacing w:before="0" w:after="0"/>
        <w:ind w:left="1800" w:hanging="1800"/>
        <w:rPr>
          <w:snapToGrid w:val="0"/>
          <w:highlight w:val="yellow"/>
        </w:rPr>
      </w:pPr>
    </w:p>
    <w:p w14:paraId="20EFFB78" w14:textId="77777777" w:rsidR="009F4431" w:rsidRPr="00C609E1" w:rsidRDefault="009F4431" w:rsidP="009F4431">
      <w:pPr>
        <w:rPr>
          <w:b/>
          <w:u w:val="single"/>
        </w:rPr>
      </w:pPr>
      <w:r w:rsidRPr="00C609E1">
        <w:rPr>
          <w:b/>
          <w:u w:val="single"/>
        </w:rPr>
        <w:t xml:space="preserve">Art. 42. </w:t>
      </w:r>
    </w:p>
    <w:p w14:paraId="318EFA8B" w14:textId="77777777" w:rsidR="009F4431" w:rsidRPr="001D2DE2" w:rsidRDefault="009F4431" w:rsidP="009F4431">
      <w:pPr>
        <w:ind w:left="1440" w:hanging="720"/>
        <w:rPr>
          <w:highlight w:val="yellow"/>
        </w:rPr>
      </w:pPr>
    </w:p>
    <w:p w14:paraId="552E7911" w14:textId="77777777" w:rsidR="009F4431" w:rsidRPr="00102205" w:rsidRDefault="009F4431" w:rsidP="009F4431">
      <w:pPr>
        <w:tabs>
          <w:tab w:val="left" w:pos="720"/>
          <w:tab w:val="left" w:pos="1440"/>
        </w:tabs>
        <w:ind w:left="1440" w:hanging="1440"/>
        <w:rPr>
          <w:rFonts w:cs="Arial"/>
          <w:highlight w:val="green"/>
        </w:rPr>
      </w:pPr>
    </w:p>
    <w:p w14:paraId="72E76175" w14:textId="77777777" w:rsidR="00D27D87" w:rsidRPr="00C609E1" w:rsidRDefault="00D27D87" w:rsidP="00C609E1">
      <w:pPr>
        <w:pStyle w:val="artikeltekst"/>
        <w:spacing w:before="0" w:after="0"/>
        <w:rPr>
          <w:spacing w:val="-2"/>
        </w:rPr>
      </w:pPr>
      <w:r w:rsidRPr="00C609E1">
        <w:rPr>
          <w:spacing w:val="-2"/>
        </w:rPr>
        <w:t xml:space="preserve">Er is </w:t>
      </w:r>
      <w:r w:rsidR="00DF7E24" w:rsidRPr="00C609E1">
        <w:rPr>
          <w:spacing w:val="-2"/>
        </w:rPr>
        <w:t>per kalenderjaar</w:t>
      </w:r>
      <w:r w:rsidR="00D324F9" w:rsidRPr="00C609E1">
        <w:rPr>
          <w:spacing w:val="-2"/>
        </w:rPr>
        <w:t xml:space="preserve"> </w:t>
      </w:r>
      <w:r w:rsidRPr="00C609E1">
        <w:rPr>
          <w:spacing w:val="-2"/>
        </w:rPr>
        <w:t>minstens één functioneringsgesprek.</w:t>
      </w:r>
    </w:p>
    <w:p w14:paraId="3192AF01" w14:textId="77777777" w:rsidR="00D27D87" w:rsidRPr="00C609E1" w:rsidRDefault="00D27D87" w:rsidP="00D27D87">
      <w:pPr>
        <w:pStyle w:val="artikeltekst"/>
        <w:spacing w:before="0" w:after="0"/>
        <w:ind w:left="1414" w:firstLine="2"/>
        <w:rPr>
          <w:spacing w:val="-2"/>
        </w:rPr>
      </w:pPr>
    </w:p>
    <w:p w14:paraId="6350899C" w14:textId="77777777" w:rsidR="00D27D87" w:rsidRPr="00C609E1" w:rsidRDefault="00D27D87" w:rsidP="00C609E1">
      <w:pPr>
        <w:pStyle w:val="artikeltekst"/>
        <w:spacing w:before="0" w:after="0"/>
        <w:rPr>
          <w:spacing w:val="-2"/>
        </w:rPr>
      </w:pPr>
      <w:r w:rsidRPr="00C609E1">
        <w:rPr>
          <w:spacing w:val="-2"/>
        </w:rPr>
        <w:t xml:space="preserve">Indien het personeelslid minder dan </w:t>
      </w:r>
      <w:r w:rsidR="00D324F9" w:rsidRPr="00C609E1">
        <w:rPr>
          <w:spacing w:val="-2"/>
        </w:rPr>
        <w:t>zes</w:t>
      </w:r>
      <w:r w:rsidRPr="00C609E1">
        <w:rPr>
          <w:spacing w:val="-2"/>
        </w:rPr>
        <w:t xml:space="preserve"> maanden gepresteerd heeft tijdens </w:t>
      </w:r>
      <w:r w:rsidR="00D324F9" w:rsidRPr="00C609E1">
        <w:rPr>
          <w:spacing w:val="-2"/>
        </w:rPr>
        <w:t>het</w:t>
      </w:r>
      <w:r w:rsidRPr="00C609E1">
        <w:rPr>
          <w:spacing w:val="-2"/>
        </w:rPr>
        <w:t xml:space="preserve"> </w:t>
      </w:r>
      <w:r w:rsidR="00DF7E24" w:rsidRPr="00C609E1">
        <w:rPr>
          <w:spacing w:val="-2"/>
        </w:rPr>
        <w:t>kalender</w:t>
      </w:r>
      <w:r w:rsidRPr="00C609E1">
        <w:rPr>
          <w:spacing w:val="-2"/>
        </w:rPr>
        <w:t xml:space="preserve">jaar, is er ten minste één functioneringsgesprek alvorens het personeelslid twaalf maanden effectieve prestaties </w:t>
      </w:r>
      <w:r w:rsidR="00DF7E24" w:rsidRPr="00C609E1">
        <w:rPr>
          <w:spacing w:val="-2"/>
        </w:rPr>
        <w:t>heeft geleverd sinds het laatste functioneringsgesprek</w:t>
      </w:r>
      <w:r w:rsidR="0008748A" w:rsidRPr="00C609E1">
        <w:rPr>
          <w:spacing w:val="-2"/>
        </w:rPr>
        <w:t xml:space="preserve"> of evaluatiegesprek</w:t>
      </w:r>
      <w:r w:rsidR="00DF7E24" w:rsidRPr="00C609E1">
        <w:rPr>
          <w:spacing w:val="-2"/>
        </w:rPr>
        <w:t>.</w:t>
      </w:r>
    </w:p>
    <w:p w14:paraId="23BC141E" w14:textId="77777777" w:rsidR="00D27D87" w:rsidRPr="00102205" w:rsidRDefault="00D27D87" w:rsidP="00D27D87">
      <w:pPr>
        <w:pStyle w:val="artikeltekst"/>
        <w:spacing w:before="0" w:after="0"/>
        <w:ind w:left="1414" w:firstLine="2"/>
        <w:rPr>
          <w:spacing w:val="-2"/>
          <w:highlight w:val="green"/>
        </w:rPr>
      </w:pPr>
    </w:p>
    <w:p w14:paraId="015C92B4" w14:textId="77777777" w:rsidR="001E30DE" w:rsidRDefault="001E30DE">
      <w:pPr>
        <w:jc w:val="left"/>
        <w:rPr>
          <w:rFonts w:ascii="Georgia" w:hAnsi="Georgia" w:cs="Arial"/>
          <w:b/>
          <w:bCs/>
          <w:sz w:val="26"/>
          <w:szCs w:val="26"/>
        </w:rPr>
      </w:pPr>
      <w:bookmarkStart w:id="107" w:name="_Toc297187571"/>
      <w:bookmarkStart w:id="108" w:name="_Toc480189252"/>
      <w:r>
        <w:br w:type="page"/>
      </w:r>
    </w:p>
    <w:p w14:paraId="5774A1A9" w14:textId="77777777" w:rsidR="00D324F9" w:rsidRPr="00C609E1" w:rsidRDefault="00D324F9" w:rsidP="00D324F9">
      <w:pPr>
        <w:pStyle w:val="Kop3"/>
      </w:pPr>
      <w:bookmarkStart w:id="109" w:name="_Toc106110226"/>
      <w:r w:rsidRPr="00C609E1">
        <w:t xml:space="preserve">Afdeling III. </w:t>
      </w:r>
      <w:bookmarkEnd w:id="107"/>
      <w:bookmarkEnd w:id="108"/>
      <w:r w:rsidRPr="00C609E1">
        <w:tab/>
        <w:t>Het ontslag wegens beroepsongeschiktheid ingevolge het ontoereikend functioneren van het personeelslid</w:t>
      </w:r>
      <w:bookmarkEnd w:id="109"/>
    </w:p>
    <w:p w14:paraId="306AB8EC" w14:textId="77777777" w:rsidR="000045C8" w:rsidRPr="001D2DE2" w:rsidRDefault="000045C8" w:rsidP="009F4431">
      <w:pPr>
        <w:rPr>
          <w:b/>
          <w:highlight w:val="yellow"/>
          <w:u w:val="single"/>
        </w:rPr>
      </w:pPr>
    </w:p>
    <w:p w14:paraId="09450397" w14:textId="77777777" w:rsidR="009F4431" w:rsidRPr="00C609E1" w:rsidRDefault="009F4431" w:rsidP="009F4431">
      <w:pPr>
        <w:rPr>
          <w:b/>
          <w:u w:val="single"/>
        </w:rPr>
      </w:pPr>
      <w:r w:rsidRPr="00C609E1">
        <w:rPr>
          <w:b/>
          <w:u w:val="single"/>
        </w:rPr>
        <w:t>Art. 43.</w:t>
      </w:r>
    </w:p>
    <w:p w14:paraId="37A760C4" w14:textId="77777777" w:rsidR="00D324F9" w:rsidRPr="001D2DE2" w:rsidRDefault="00D324F9" w:rsidP="00C609E1">
      <w:pPr>
        <w:pStyle w:val="artikeltekst"/>
        <w:spacing w:before="0" w:after="0"/>
        <w:ind w:left="0"/>
        <w:rPr>
          <w:highlight w:val="yellow"/>
        </w:rPr>
      </w:pPr>
    </w:p>
    <w:p w14:paraId="2B381FCA" w14:textId="77777777" w:rsidR="00D324F9" w:rsidRPr="00C609E1" w:rsidRDefault="00D324F9" w:rsidP="00D324F9">
      <w:pPr>
        <w:pStyle w:val="artikeltekst"/>
        <w:spacing w:before="0" w:after="0"/>
      </w:pPr>
      <w:bookmarkStart w:id="110" w:name="_Hlk484162100"/>
      <w:r w:rsidRPr="00C609E1">
        <w:t xml:space="preserve">Indien uit een functioneringsgesprek blijkt dat een personeelslid dermate ontoereikend functioneert </w:t>
      </w:r>
      <w:r w:rsidR="000B4A6B" w:rsidRPr="00C609E1">
        <w:t xml:space="preserve">dat een evaluatie van zijn functioneren </w:t>
      </w:r>
      <w:r w:rsidR="00915768" w:rsidRPr="00C609E1">
        <w:t>zich opdringt</w:t>
      </w:r>
      <w:r w:rsidRPr="00C609E1">
        <w:t xml:space="preserve"> </w:t>
      </w:r>
      <w:r w:rsidR="00915768" w:rsidRPr="00C609E1">
        <w:t xml:space="preserve">wordt dit expliciet vermeld in het verslag van het functioneringsgesprek en wordt een evaluatie gepland </w:t>
      </w:r>
      <w:r w:rsidR="009B5267" w:rsidRPr="00C609E1">
        <w:t>12</w:t>
      </w:r>
      <w:r w:rsidR="003C6753" w:rsidRPr="00C609E1">
        <w:t xml:space="preserve"> maanden na de datum van het functioneringsgesprek</w:t>
      </w:r>
      <w:r w:rsidRPr="00C609E1">
        <w:t>.</w:t>
      </w:r>
    </w:p>
    <w:p w14:paraId="23284108" w14:textId="77777777" w:rsidR="00D324F9" w:rsidRPr="00C609E1" w:rsidRDefault="00D324F9" w:rsidP="00D324F9">
      <w:pPr>
        <w:pStyle w:val="artikeltekst"/>
        <w:spacing w:before="0" w:after="0"/>
      </w:pPr>
    </w:p>
    <w:p w14:paraId="5A538FAB" w14:textId="77777777" w:rsidR="00D324F9" w:rsidRPr="00D324F9" w:rsidRDefault="00D324F9" w:rsidP="00D324F9">
      <w:pPr>
        <w:pStyle w:val="artikeltekst"/>
        <w:spacing w:before="0" w:after="0"/>
      </w:pPr>
      <w:r w:rsidRPr="00C609E1">
        <w:t>Het ontslag wegens beroepsongeschiktheid is alleen mogelijk als</w:t>
      </w:r>
      <w:r w:rsidR="003C6753" w:rsidRPr="00C609E1">
        <w:t xml:space="preserve"> na een ongunstige evaluatie en </w:t>
      </w:r>
      <w:r w:rsidRPr="00C609E1">
        <w:t xml:space="preserve">na de passende maatregelen voor de verbetering van de wijze van functioneren, </w:t>
      </w:r>
      <w:r w:rsidR="00BA3128" w:rsidRPr="00C609E1">
        <w:t>bij</w:t>
      </w:r>
      <w:r w:rsidRPr="00C609E1">
        <w:t xml:space="preserve"> een </w:t>
      </w:r>
      <w:r w:rsidR="003C6753" w:rsidRPr="00C609E1">
        <w:t xml:space="preserve">bijkomende </w:t>
      </w:r>
      <w:r w:rsidRPr="00C609E1">
        <w:t xml:space="preserve">evaluatie het personeelslid </w:t>
      </w:r>
      <w:r w:rsidR="00BA3128" w:rsidRPr="00C609E1">
        <w:t>een ongunstig evaluatieresultaat bekomt</w:t>
      </w:r>
      <w:r w:rsidRPr="00C609E1">
        <w:t>. De</w:t>
      </w:r>
      <w:r w:rsidR="00915768" w:rsidRPr="00C609E1">
        <w:t>ze</w:t>
      </w:r>
      <w:r w:rsidRPr="00C609E1">
        <w:t xml:space="preserve"> </w:t>
      </w:r>
      <w:r w:rsidR="00BA3128" w:rsidRPr="00C609E1">
        <w:t xml:space="preserve">bijkomende </w:t>
      </w:r>
      <w:r w:rsidRPr="00C609E1">
        <w:t xml:space="preserve">evaluatie wordt uitgevoerd na een verbetertraject van ten minste </w:t>
      </w:r>
      <w:r w:rsidR="00C47C84" w:rsidRPr="00C609E1">
        <w:t>zes</w:t>
      </w:r>
      <w:r w:rsidRPr="00C609E1">
        <w:t xml:space="preserve"> maanden die </w:t>
      </w:r>
      <w:r w:rsidR="000045C8" w:rsidRPr="00C609E1">
        <w:t>ingaat bij</w:t>
      </w:r>
      <w:r w:rsidRPr="00C609E1">
        <w:t xml:space="preserve"> de kennisgeving aan het personeelslid van de passende maatregelen voor de verbetering van de wijze van functioneren</w:t>
      </w:r>
      <w:r w:rsidR="00C47C84" w:rsidRPr="00C609E1">
        <w:t xml:space="preserve"> en </w:t>
      </w:r>
      <w:r w:rsidR="000045C8" w:rsidRPr="00C609E1">
        <w:t>waarbij de</w:t>
      </w:r>
      <w:r w:rsidR="00C47C84" w:rsidRPr="00C609E1">
        <w:t xml:space="preserve"> looptijd van het verbetertraject expliciet </w:t>
      </w:r>
      <w:r w:rsidR="000045C8" w:rsidRPr="00C609E1">
        <w:t>wordt medegedeeld</w:t>
      </w:r>
      <w:r w:rsidRPr="00C609E1">
        <w:t>.</w:t>
      </w:r>
      <w:bookmarkEnd w:id="110"/>
    </w:p>
    <w:p w14:paraId="52BB8310" w14:textId="77777777" w:rsidR="00C47C84" w:rsidRDefault="00C47C84" w:rsidP="00C47C84">
      <w:pPr>
        <w:pStyle w:val="artikeltekst"/>
        <w:spacing w:before="0" w:after="0"/>
        <w:ind w:left="0"/>
      </w:pPr>
    </w:p>
    <w:p w14:paraId="7E9FE4E2" w14:textId="77777777" w:rsidR="001E30DE" w:rsidRDefault="001E30DE">
      <w:pPr>
        <w:jc w:val="left"/>
        <w:rPr>
          <w:rFonts w:ascii="Georgia" w:hAnsi="Georgia" w:cs="Arial"/>
          <w:b/>
          <w:iCs/>
          <w:snapToGrid w:val="0"/>
          <w:sz w:val="26"/>
          <w:szCs w:val="26"/>
        </w:rPr>
      </w:pPr>
      <w:r>
        <w:rPr>
          <w:rFonts w:ascii="Georgia" w:hAnsi="Georgia"/>
          <w:b/>
          <w:bCs/>
          <w:snapToGrid w:val="0"/>
          <w:sz w:val="26"/>
          <w:szCs w:val="26"/>
        </w:rPr>
        <w:br w:type="page"/>
      </w:r>
    </w:p>
    <w:p w14:paraId="571CBDC4" w14:textId="77777777" w:rsidR="009F4431" w:rsidRPr="00C47C84" w:rsidRDefault="009F4431" w:rsidP="00C47C84">
      <w:pPr>
        <w:pStyle w:val="artikeltekst"/>
        <w:spacing w:before="0" w:after="0"/>
        <w:ind w:left="0"/>
      </w:pPr>
      <w:r w:rsidRPr="00E457DB">
        <w:rPr>
          <w:rFonts w:ascii="Georgia" w:hAnsi="Georgia"/>
          <w:b/>
          <w:bCs w:val="0"/>
          <w:snapToGrid w:val="0"/>
          <w:sz w:val="26"/>
          <w:szCs w:val="26"/>
        </w:rPr>
        <w:t>Afdeling I</w:t>
      </w:r>
      <w:r w:rsidR="00C47C84">
        <w:rPr>
          <w:rFonts w:ascii="Georgia" w:hAnsi="Georgia"/>
          <w:b/>
          <w:bCs w:val="0"/>
          <w:snapToGrid w:val="0"/>
          <w:sz w:val="26"/>
          <w:szCs w:val="26"/>
        </w:rPr>
        <w:t>V</w:t>
      </w:r>
      <w:r w:rsidRPr="00E457DB">
        <w:rPr>
          <w:rFonts w:ascii="Georgia" w:hAnsi="Georgia"/>
          <w:b/>
          <w:bCs w:val="0"/>
          <w:snapToGrid w:val="0"/>
          <w:sz w:val="26"/>
          <w:szCs w:val="26"/>
        </w:rPr>
        <w:t>.</w:t>
      </w:r>
      <w:r w:rsidRPr="00E457DB">
        <w:rPr>
          <w:rFonts w:ascii="Georgia" w:hAnsi="Georgia"/>
          <w:b/>
          <w:bCs w:val="0"/>
          <w:snapToGrid w:val="0"/>
          <w:sz w:val="26"/>
          <w:szCs w:val="26"/>
        </w:rPr>
        <w:tab/>
        <w:t>De evaluatoren en het verloop van de evaluatie</w:t>
      </w:r>
    </w:p>
    <w:p w14:paraId="04A8F83A" w14:textId="77777777" w:rsidR="009F4431" w:rsidRPr="00E457DB" w:rsidRDefault="009F4431" w:rsidP="009F4431">
      <w:pPr>
        <w:rPr>
          <w:rFonts w:ascii="Arial" w:hAnsi="Arial" w:cs="Arial"/>
          <w:snapToGrid w:val="0"/>
        </w:rPr>
      </w:pPr>
    </w:p>
    <w:p w14:paraId="61476B63" w14:textId="77777777" w:rsidR="009F4431" w:rsidRPr="00E457DB" w:rsidRDefault="009F4431" w:rsidP="009F4431">
      <w:pPr>
        <w:tabs>
          <w:tab w:val="left" w:pos="1134"/>
        </w:tabs>
        <w:rPr>
          <w:rFonts w:cs="Arial"/>
          <w:snapToGrid w:val="0"/>
        </w:rPr>
      </w:pPr>
      <w:r w:rsidRPr="00E457DB">
        <w:rPr>
          <w:rFonts w:cs="Arial"/>
          <w:b/>
          <w:snapToGrid w:val="0"/>
          <w:u w:val="single"/>
        </w:rPr>
        <w:t>Art. 44.</w:t>
      </w:r>
    </w:p>
    <w:p w14:paraId="0BEF9626" w14:textId="77777777" w:rsidR="009F4431" w:rsidRPr="00E457DB" w:rsidRDefault="009F4431" w:rsidP="009F4431">
      <w:pPr>
        <w:tabs>
          <w:tab w:val="left" w:pos="1134"/>
        </w:tabs>
        <w:ind w:left="720"/>
        <w:rPr>
          <w:rFonts w:cs="Arial"/>
          <w:snapToGrid w:val="0"/>
        </w:rPr>
      </w:pPr>
    </w:p>
    <w:p w14:paraId="015FF9D7" w14:textId="77777777" w:rsidR="008333A2" w:rsidRPr="00E457DB" w:rsidRDefault="009F4431" w:rsidP="006938C0">
      <w:pPr>
        <w:pStyle w:val="artikeltekst"/>
        <w:spacing w:before="0" w:after="0"/>
        <w:ind w:left="1414" w:hanging="705"/>
        <w:rPr>
          <w:snapToGrid w:val="0"/>
        </w:rPr>
      </w:pPr>
      <w:r w:rsidRPr="00E457DB">
        <w:rPr>
          <w:snapToGrid w:val="0"/>
        </w:rPr>
        <w:t>§1.</w:t>
      </w:r>
      <w:r w:rsidRPr="00E457DB">
        <w:rPr>
          <w:snapToGrid w:val="0"/>
        </w:rPr>
        <w:tab/>
        <w:t>Het personeelslid wordt</w:t>
      </w:r>
      <w:r w:rsidR="00C47C84">
        <w:rPr>
          <w:snapToGrid w:val="0"/>
        </w:rPr>
        <w:t xml:space="preserve">, </w:t>
      </w:r>
      <w:r w:rsidR="00C47C84" w:rsidRPr="00C609E1">
        <w:rPr>
          <w:snapToGrid w:val="0"/>
        </w:rPr>
        <w:t>bij toepassing van artikel 43</w:t>
      </w:r>
      <w:r w:rsidR="00C47C84">
        <w:rPr>
          <w:snapToGrid w:val="0"/>
        </w:rPr>
        <w:t>,</w:t>
      </w:r>
      <w:r w:rsidRPr="00E457DB">
        <w:rPr>
          <w:snapToGrid w:val="0"/>
        </w:rPr>
        <w:t xml:space="preserve"> geëvalueerd door ten minste één leidinggevende die bij voorkeur de rechtstreekse leidinggevende is. </w:t>
      </w:r>
    </w:p>
    <w:p w14:paraId="5A004BE6" w14:textId="77777777" w:rsidR="008333A2" w:rsidRDefault="00086227" w:rsidP="00086227">
      <w:pPr>
        <w:pStyle w:val="artikeltekst"/>
        <w:tabs>
          <w:tab w:val="left" w:pos="1607"/>
        </w:tabs>
        <w:spacing w:before="0" w:after="0"/>
        <w:ind w:left="1414" w:hanging="705"/>
        <w:rPr>
          <w:snapToGrid w:val="0"/>
        </w:rPr>
      </w:pPr>
      <w:r>
        <w:rPr>
          <w:snapToGrid w:val="0"/>
        </w:rPr>
        <w:tab/>
      </w:r>
    </w:p>
    <w:p w14:paraId="586CA97F" w14:textId="77777777" w:rsidR="00086227" w:rsidRPr="00BA7986" w:rsidRDefault="00086227" w:rsidP="00086227">
      <w:pPr>
        <w:pStyle w:val="artikeltekst"/>
        <w:spacing w:before="0" w:after="0"/>
        <w:ind w:left="1414" w:firstLine="2"/>
        <w:rPr>
          <w:snapToGrid w:val="0"/>
        </w:rPr>
      </w:pPr>
      <w:r w:rsidRPr="00BA7986">
        <w:rPr>
          <w:snapToGrid w:val="0"/>
        </w:rPr>
        <w:t>Indien het personeelslid slechts één leidinggevende heeft, treedt deze op als enige evaluator.</w:t>
      </w:r>
    </w:p>
    <w:p w14:paraId="5BAF4480" w14:textId="77777777" w:rsidR="00086227" w:rsidRPr="00BA7986" w:rsidRDefault="00086227" w:rsidP="00086227">
      <w:pPr>
        <w:pStyle w:val="artikeltekst"/>
        <w:spacing w:before="0" w:after="0"/>
        <w:ind w:left="1414" w:firstLine="2"/>
        <w:rPr>
          <w:snapToGrid w:val="0"/>
        </w:rPr>
      </w:pPr>
    </w:p>
    <w:p w14:paraId="6DE3DAC2" w14:textId="77777777" w:rsidR="008333A2" w:rsidRPr="00BA7986" w:rsidRDefault="001E30DE" w:rsidP="008333A2">
      <w:pPr>
        <w:pStyle w:val="artikeltekst"/>
        <w:spacing w:before="0" w:after="0"/>
        <w:ind w:left="1414" w:firstLine="2"/>
        <w:rPr>
          <w:snapToGrid w:val="0"/>
        </w:rPr>
      </w:pPr>
      <w:r w:rsidRPr="00BA7986">
        <w:rPr>
          <w:snapToGrid w:val="0"/>
        </w:rPr>
        <w:t>De algemeen directeur</w:t>
      </w:r>
      <w:r w:rsidR="008333A2" w:rsidRPr="00BA7986">
        <w:rPr>
          <w:snapToGrid w:val="0"/>
        </w:rPr>
        <w:t xml:space="preserve"> wijst de evaluatoren aan. Hij zorgt voor de opleiding van de evaluatoren en waakt over de  </w:t>
      </w:r>
      <w:r w:rsidR="00DB4704" w:rsidRPr="00BA7986">
        <w:rPr>
          <w:snapToGrid w:val="0"/>
        </w:rPr>
        <w:t xml:space="preserve">correcte </w:t>
      </w:r>
      <w:r w:rsidR="008333A2" w:rsidRPr="00BA7986">
        <w:rPr>
          <w:snapToGrid w:val="0"/>
        </w:rPr>
        <w:t>toepassing van het evaluatiestelsel.</w:t>
      </w:r>
    </w:p>
    <w:p w14:paraId="594C32C5" w14:textId="77777777" w:rsidR="008333A2" w:rsidRPr="00BA7986" w:rsidRDefault="008333A2" w:rsidP="006938C0">
      <w:pPr>
        <w:pStyle w:val="artikeltekst"/>
        <w:spacing w:before="0" w:after="0"/>
        <w:ind w:left="1414" w:firstLine="2"/>
        <w:rPr>
          <w:snapToGrid w:val="0"/>
        </w:rPr>
      </w:pPr>
    </w:p>
    <w:p w14:paraId="5B4497CA" w14:textId="77777777" w:rsidR="002B378F" w:rsidRPr="00BA7986" w:rsidRDefault="009F4431" w:rsidP="006938C0">
      <w:pPr>
        <w:pStyle w:val="artikeltekst"/>
        <w:spacing w:before="0" w:after="0"/>
        <w:ind w:left="1414" w:firstLine="2"/>
        <w:rPr>
          <w:strike/>
          <w:snapToGrid w:val="0"/>
        </w:rPr>
      </w:pPr>
      <w:r w:rsidRPr="00BA7986">
        <w:rPr>
          <w:snapToGrid w:val="0"/>
        </w:rPr>
        <w:t xml:space="preserve">Als evaluator komen zowel statutaire als contractuele personeelsleden van minimaal </w:t>
      </w:r>
      <w:r w:rsidR="009304FF" w:rsidRPr="00BA7986">
        <w:rPr>
          <w:snapToGrid w:val="0"/>
        </w:rPr>
        <w:t xml:space="preserve">rang Dx </w:t>
      </w:r>
      <w:r w:rsidRPr="00BA7986">
        <w:rPr>
          <w:snapToGrid w:val="0"/>
        </w:rPr>
        <w:t xml:space="preserve">in aanmerking. </w:t>
      </w:r>
    </w:p>
    <w:p w14:paraId="7180139F" w14:textId="77777777" w:rsidR="00524D37" w:rsidRPr="00BA7986" w:rsidRDefault="00524D37" w:rsidP="006938C0">
      <w:pPr>
        <w:pStyle w:val="artikeltekst"/>
        <w:spacing w:before="0" w:after="0"/>
        <w:ind w:left="1414" w:firstLine="2"/>
        <w:rPr>
          <w:snapToGrid w:val="0"/>
        </w:rPr>
      </w:pPr>
    </w:p>
    <w:p w14:paraId="597DA289" w14:textId="77777777" w:rsidR="002B378F" w:rsidRPr="00BA7986" w:rsidRDefault="002B378F" w:rsidP="006938C0">
      <w:pPr>
        <w:pStyle w:val="artikeltekst"/>
        <w:spacing w:before="0" w:after="0"/>
        <w:ind w:left="1414" w:firstLine="2"/>
        <w:rPr>
          <w:snapToGrid w:val="0"/>
        </w:rPr>
      </w:pPr>
      <w:r w:rsidRPr="00BA7986">
        <w:rPr>
          <w:snapToGrid w:val="0"/>
        </w:rPr>
        <w:t>De evaluatoren dienen zich ertoe te engageren de gedragsregels zoals bepaald in artikel 18, §2 na te leven.</w:t>
      </w:r>
    </w:p>
    <w:p w14:paraId="43D151A3" w14:textId="77777777" w:rsidR="008333A2" w:rsidRPr="00BA7986" w:rsidRDefault="008333A2" w:rsidP="006938C0">
      <w:pPr>
        <w:pStyle w:val="artikeltekst"/>
        <w:spacing w:before="0" w:after="0"/>
        <w:ind w:left="1414" w:firstLine="2"/>
        <w:rPr>
          <w:snapToGrid w:val="0"/>
        </w:rPr>
      </w:pPr>
    </w:p>
    <w:p w14:paraId="5035BB52" w14:textId="77777777" w:rsidR="008333A2" w:rsidRPr="00524D37" w:rsidRDefault="008333A2" w:rsidP="008333A2">
      <w:pPr>
        <w:pStyle w:val="artikeltekst"/>
        <w:spacing w:before="0" w:after="0"/>
        <w:ind w:left="1414" w:firstLine="2"/>
        <w:rPr>
          <w:snapToGrid w:val="0"/>
        </w:rPr>
      </w:pPr>
      <w:r w:rsidRPr="00BA7986">
        <w:rPr>
          <w:snapToGrid w:val="0"/>
        </w:rPr>
        <w:t xml:space="preserve">Elke evaluator moet een opleiding tot evaluator gevolgd hebben om te mogen evalueren. Als een evaluator </w:t>
      </w:r>
      <w:r w:rsidR="00B5034B" w:rsidRPr="00BA7986">
        <w:rPr>
          <w:snapToGrid w:val="0"/>
        </w:rPr>
        <w:t>een ongunstig evaluatieresultaat heeft</w:t>
      </w:r>
      <w:r w:rsidR="00DB4704" w:rsidRPr="00BA7986">
        <w:rPr>
          <w:snapToGrid w:val="0"/>
        </w:rPr>
        <w:t xml:space="preserve">, </w:t>
      </w:r>
      <w:r w:rsidR="00A30C0D" w:rsidRPr="00BA7986">
        <w:rPr>
          <w:snapToGrid w:val="0"/>
        </w:rPr>
        <w:t xml:space="preserve">kan </w:t>
      </w:r>
      <w:r w:rsidR="000E0CAC" w:rsidRPr="00BA7986">
        <w:rPr>
          <w:rFonts w:cs="MyriadPro-Regular"/>
        </w:rPr>
        <w:t>de algemeen directeur</w:t>
      </w:r>
      <w:r w:rsidRPr="00BA7986">
        <w:rPr>
          <w:snapToGrid w:val="0"/>
        </w:rPr>
        <w:t>, al dan niet tijdelijk, een andere evaluator aanwijzen.</w:t>
      </w:r>
      <w:r w:rsidR="00084273" w:rsidRPr="00524D37">
        <w:rPr>
          <w:snapToGrid w:val="0"/>
        </w:rPr>
        <w:t xml:space="preserve"> </w:t>
      </w:r>
    </w:p>
    <w:p w14:paraId="38602237" w14:textId="77777777" w:rsidR="008333A2" w:rsidRPr="00524D37" w:rsidRDefault="008333A2" w:rsidP="008333A2">
      <w:pPr>
        <w:pStyle w:val="artikeltekst"/>
        <w:spacing w:before="0" w:after="0"/>
        <w:ind w:left="1414" w:firstLine="2"/>
        <w:rPr>
          <w:snapToGrid w:val="0"/>
        </w:rPr>
      </w:pPr>
    </w:p>
    <w:p w14:paraId="5B0D6142" w14:textId="77777777" w:rsidR="00DB4704" w:rsidRPr="00524D37" w:rsidRDefault="00DB4704" w:rsidP="00DB4704">
      <w:pPr>
        <w:pStyle w:val="artikeltekst"/>
        <w:spacing w:before="0" w:after="0"/>
        <w:ind w:left="1414" w:hanging="705"/>
        <w:rPr>
          <w:snapToGrid w:val="0"/>
        </w:rPr>
      </w:pPr>
      <w:r w:rsidRPr="00524D37">
        <w:rPr>
          <w:snapToGrid w:val="0"/>
        </w:rPr>
        <w:t>§2.</w:t>
      </w:r>
      <w:r w:rsidRPr="00524D37">
        <w:rPr>
          <w:snapToGrid w:val="0"/>
        </w:rPr>
        <w:tab/>
        <w:t xml:space="preserve">De evaluatie wordt uitgevoerd op basis van vooraf vastgestelde evaluatiecriteria. </w:t>
      </w:r>
    </w:p>
    <w:p w14:paraId="2B59138B" w14:textId="77777777" w:rsidR="00DB4704" w:rsidRPr="00524D37" w:rsidRDefault="00DB4704" w:rsidP="00DB4704">
      <w:pPr>
        <w:pStyle w:val="artikeltekst"/>
        <w:spacing w:before="0" w:after="0"/>
        <w:ind w:left="1414" w:hanging="705"/>
        <w:rPr>
          <w:snapToGrid w:val="0"/>
        </w:rPr>
      </w:pPr>
    </w:p>
    <w:p w14:paraId="134F8AEC" w14:textId="77777777" w:rsidR="00DB4704" w:rsidRPr="00524D37" w:rsidRDefault="00DB4704" w:rsidP="00DB4704">
      <w:pPr>
        <w:pStyle w:val="artikeltekst"/>
        <w:spacing w:before="0" w:after="0"/>
        <w:ind w:left="1414"/>
        <w:rPr>
          <w:snapToGrid w:val="0"/>
        </w:rPr>
      </w:pPr>
      <w:r w:rsidRPr="00524D37">
        <w:rPr>
          <w:snapToGrid w:val="0"/>
        </w:rPr>
        <w:t>De evaluatiecriteria sluiten aan bij de functiebeschrijvingen en bij de doelstellingen van het bestuur.</w:t>
      </w:r>
    </w:p>
    <w:p w14:paraId="6D9147E3" w14:textId="77777777" w:rsidR="00DB4704" w:rsidRPr="00524D37" w:rsidRDefault="00DB4704" w:rsidP="00DB4704">
      <w:pPr>
        <w:pStyle w:val="artikeltekst"/>
        <w:spacing w:before="0" w:after="0"/>
        <w:ind w:left="1414"/>
        <w:rPr>
          <w:snapToGrid w:val="0"/>
        </w:rPr>
      </w:pPr>
    </w:p>
    <w:p w14:paraId="797FCC98" w14:textId="77777777" w:rsidR="00DB4704" w:rsidRPr="00524D37" w:rsidRDefault="00DB4704" w:rsidP="00DB4704">
      <w:pPr>
        <w:pStyle w:val="artikeltekst"/>
        <w:spacing w:before="0" w:after="0"/>
        <w:ind w:left="1414"/>
        <w:rPr>
          <w:snapToGrid w:val="0"/>
        </w:rPr>
      </w:pPr>
      <w:r w:rsidRPr="00524D37">
        <w:rPr>
          <w:snapToGrid w:val="0"/>
        </w:rPr>
        <w:t>Bij de vaststelling van de evaluatiecriteria voor de evaluatie van personen met een arbeidshandicap wordt zo nodig rekening gehouden met de handicap.</w:t>
      </w:r>
    </w:p>
    <w:p w14:paraId="36D8CA3F" w14:textId="77777777" w:rsidR="003C24D4" w:rsidRPr="003C24D4" w:rsidRDefault="003C24D4" w:rsidP="00DB4704">
      <w:pPr>
        <w:pStyle w:val="artikeltekst"/>
        <w:spacing w:before="0" w:after="0"/>
        <w:ind w:left="1414"/>
        <w:rPr>
          <w:snapToGrid w:val="0"/>
          <w:highlight w:val="green"/>
        </w:rPr>
      </w:pPr>
    </w:p>
    <w:p w14:paraId="35D3A370" w14:textId="77777777" w:rsidR="009F4431" w:rsidRPr="00E457DB" w:rsidRDefault="009F4431" w:rsidP="006938C0">
      <w:pPr>
        <w:pStyle w:val="artikeltekst"/>
        <w:spacing w:before="0" w:after="0"/>
        <w:ind w:left="1414" w:hanging="705"/>
      </w:pPr>
      <w:r w:rsidRPr="00E457DB">
        <w:rPr>
          <w:snapToGrid w:val="0"/>
        </w:rPr>
        <w:t>§</w:t>
      </w:r>
      <w:r w:rsidR="001D099D">
        <w:rPr>
          <w:snapToGrid w:val="0"/>
        </w:rPr>
        <w:t>3</w:t>
      </w:r>
      <w:r w:rsidRPr="00E457DB">
        <w:rPr>
          <w:snapToGrid w:val="0"/>
        </w:rPr>
        <w:t>.</w:t>
      </w:r>
      <w:r w:rsidRPr="00E457DB">
        <w:rPr>
          <w:snapToGrid w:val="0"/>
        </w:rPr>
        <w:tab/>
      </w:r>
      <w:r w:rsidRPr="00E457DB">
        <w:t xml:space="preserve">De evaluatie gaat gepaard met een evaluatiegesprek tussen de eerste evaluator en het personeelslid. De tweede evaluator is bij het evaluatiegesprek aanwezig als het personeelslid of de eerste evaluator daarom </w:t>
      </w:r>
      <w:r w:rsidRPr="00175DA6">
        <w:t>uitdrukkelijk verzoekt</w:t>
      </w:r>
      <w:r w:rsidR="002B378F" w:rsidRPr="00175DA6">
        <w:t>, of op eigen initiatief</w:t>
      </w:r>
      <w:r w:rsidRPr="00175DA6">
        <w:t>.</w:t>
      </w:r>
    </w:p>
    <w:p w14:paraId="1331BD48" w14:textId="77777777" w:rsidR="008333A2" w:rsidRPr="00E457DB" w:rsidRDefault="008333A2" w:rsidP="006938C0">
      <w:pPr>
        <w:pStyle w:val="artikeltekst"/>
        <w:spacing w:before="0" w:after="0"/>
        <w:ind w:left="1414" w:firstLine="2"/>
        <w:rPr>
          <w:snapToGrid w:val="0"/>
          <w:lang w:val="nl-NL"/>
        </w:rPr>
      </w:pPr>
    </w:p>
    <w:p w14:paraId="76373278" w14:textId="77777777" w:rsidR="009F4431" w:rsidRPr="00E457DB" w:rsidRDefault="009F4431" w:rsidP="006938C0">
      <w:pPr>
        <w:pStyle w:val="artikeltekst"/>
        <w:spacing w:before="0" w:after="0"/>
        <w:ind w:left="1414" w:firstLine="2"/>
        <w:rPr>
          <w:snapToGrid w:val="0"/>
          <w:lang w:val="nl-NL"/>
        </w:rPr>
      </w:pPr>
      <w:r w:rsidRPr="00E457DB">
        <w:rPr>
          <w:snapToGrid w:val="0"/>
          <w:lang w:val="nl-NL"/>
        </w:rPr>
        <w:t>Alvorens het evaluatiegesprek aan te vangen dient de eerste evaluator zijn bevindingen en zijn evaluatieresultaat met de tweede evaluator te overleggen. Ook als er tijdens de evaluatie elementen naar voor komen die de resultaten beïnvloeden is er een nieuw overleg tussen de beide evaluatoren nodig.</w:t>
      </w:r>
    </w:p>
    <w:p w14:paraId="3E981217" w14:textId="77777777" w:rsidR="008333A2" w:rsidRPr="00E457DB" w:rsidRDefault="008333A2" w:rsidP="006938C0">
      <w:pPr>
        <w:pStyle w:val="artikeltekst"/>
        <w:spacing w:before="0" w:after="0"/>
        <w:ind w:left="1414"/>
      </w:pPr>
    </w:p>
    <w:p w14:paraId="6AFAD6CB" w14:textId="77777777" w:rsidR="009F4431" w:rsidRPr="00E457DB" w:rsidRDefault="009F4431" w:rsidP="006938C0">
      <w:pPr>
        <w:pStyle w:val="artikeltekst"/>
        <w:spacing w:before="0" w:after="0"/>
        <w:ind w:left="1414"/>
      </w:pPr>
      <w:r w:rsidRPr="00E457DB">
        <w:t>De eerste en de tweede evaluator streven naar een consensus over de eindconclusie van de evaluatie en over het voorstel van evaluatiegevolg.</w:t>
      </w:r>
    </w:p>
    <w:p w14:paraId="340F0CCD" w14:textId="77777777" w:rsidR="008333A2" w:rsidRPr="00E457DB" w:rsidRDefault="008333A2" w:rsidP="006938C0">
      <w:pPr>
        <w:pStyle w:val="artikeltekst"/>
        <w:spacing w:before="0" w:after="0"/>
        <w:ind w:left="1414"/>
      </w:pPr>
    </w:p>
    <w:p w14:paraId="406AF368" w14:textId="77777777" w:rsidR="008333A2" w:rsidRPr="00E457DB" w:rsidRDefault="009F4431" w:rsidP="006938C0">
      <w:pPr>
        <w:pStyle w:val="artikeltekst"/>
        <w:spacing w:before="0" w:after="0"/>
        <w:ind w:left="1414"/>
        <w:rPr>
          <w:snapToGrid w:val="0"/>
        </w:rPr>
      </w:pPr>
      <w:r w:rsidRPr="00E457DB">
        <w:t>Het standpunt van de evaluator met de hoogste rang is doorslaggevend, als twee evaluatoren niet tot overeenstemming komen over het evaluatieresultaat of over het evaluatiegevolg.</w:t>
      </w:r>
      <w:r w:rsidR="008333A2" w:rsidRPr="00E457DB">
        <w:rPr>
          <w:snapToGrid w:val="0"/>
        </w:rPr>
        <w:t xml:space="preserve"> </w:t>
      </w:r>
    </w:p>
    <w:p w14:paraId="6208BBF0" w14:textId="77777777" w:rsidR="008333A2" w:rsidRPr="00E457DB" w:rsidRDefault="008333A2" w:rsidP="006938C0">
      <w:pPr>
        <w:pStyle w:val="artikeltekst"/>
        <w:spacing w:before="0" w:after="0"/>
        <w:ind w:left="1414"/>
        <w:rPr>
          <w:snapToGrid w:val="0"/>
        </w:rPr>
      </w:pPr>
    </w:p>
    <w:p w14:paraId="041EDA41" w14:textId="77777777" w:rsidR="009F4431" w:rsidRPr="001308C3" w:rsidRDefault="008333A2" w:rsidP="006938C0">
      <w:pPr>
        <w:pStyle w:val="artikeltekst"/>
        <w:spacing w:before="0" w:after="0"/>
        <w:ind w:left="1414"/>
        <w:rPr>
          <w:strike/>
          <w:snapToGrid w:val="0"/>
          <w:lang w:val="nl-NL"/>
        </w:rPr>
      </w:pPr>
      <w:r w:rsidRPr="00E457DB">
        <w:rPr>
          <w:snapToGrid w:val="0"/>
        </w:rPr>
        <w:t xml:space="preserve">De evaluatoren stellen hun bevindingen met vermelding van het evaluatieresultaat vast </w:t>
      </w:r>
      <w:r w:rsidR="001308C3" w:rsidRPr="00524D37">
        <w:rPr>
          <w:snapToGrid w:val="0"/>
        </w:rPr>
        <w:t>in een kwalitatief beschrijvend evaluatieverslag dat het evaluatieresultaat op afdoende wijze onderbouwt en onderteken</w:t>
      </w:r>
      <w:r w:rsidR="002E2CA9" w:rsidRPr="00524D37">
        <w:rPr>
          <w:snapToGrid w:val="0"/>
        </w:rPr>
        <w:t>en</w:t>
      </w:r>
      <w:r w:rsidR="001308C3" w:rsidRPr="00524D37">
        <w:rPr>
          <w:snapToGrid w:val="0"/>
        </w:rPr>
        <w:t xml:space="preserve"> dit verslag. </w:t>
      </w:r>
    </w:p>
    <w:p w14:paraId="2EA7B0F4" w14:textId="77777777" w:rsidR="001308C3" w:rsidRPr="001308C3" w:rsidRDefault="001308C3" w:rsidP="009F4431">
      <w:pPr>
        <w:pStyle w:val="artikeltekst"/>
        <w:spacing w:before="0" w:after="0"/>
        <w:rPr>
          <w:strike/>
          <w:snapToGrid w:val="0"/>
        </w:rPr>
      </w:pPr>
    </w:p>
    <w:p w14:paraId="723C4319" w14:textId="77777777" w:rsidR="009F4431" w:rsidRPr="00E457DB" w:rsidRDefault="009F4431" w:rsidP="009F4431">
      <w:pPr>
        <w:tabs>
          <w:tab w:val="num" w:pos="1134"/>
        </w:tabs>
        <w:rPr>
          <w:rFonts w:cs="Arial"/>
          <w:snapToGrid w:val="0"/>
          <w:u w:val="single"/>
        </w:rPr>
      </w:pPr>
      <w:r w:rsidRPr="00E457DB">
        <w:rPr>
          <w:rFonts w:cs="Arial"/>
          <w:b/>
          <w:snapToGrid w:val="0"/>
          <w:u w:val="single"/>
        </w:rPr>
        <w:t>Art. 45.</w:t>
      </w:r>
    </w:p>
    <w:p w14:paraId="0CE71AB5" w14:textId="77777777" w:rsidR="009F4431" w:rsidRPr="00E457DB" w:rsidRDefault="009F4431" w:rsidP="009F4431">
      <w:pPr>
        <w:tabs>
          <w:tab w:val="left" w:pos="720"/>
          <w:tab w:val="left" w:pos="1440"/>
        </w:tabs>
        <w:ind w:left="1440" w:hanging="1440"/>
        <w:rPr>
          <w:rFonts w:cs="Arial"/>
          <w:snapToGrid w:val="0"/>
        </w:rPr>
      </w:pPr>
    </w:p>
    <w:p w14:paraId="18F858B7" w14:textId="77777777" w:rsidR="005A1101" w:rsidRPr="001D2DE2" w:rsidRDefault="009F4431" w:rsidP="005A1101">
      <w:pPr>
        <w:pStyle w:val="artikeltekst"/>
        <w:spacing w:before="0" w:after="0"/>
        <w:ind w:left="1414" w:hanging="705"/>
        <w:rPr>
          <w:strike/>
          <w:snapToGrid w:val="0"/>
          <w:highlight w:val="yellow"/>
        </w:rPr>
      </w:pPr>
      <w:r w:rsidRPr="00E457DB">
        <w:rPr>
          <w:snapToGrid w:val="0"/>
        </w:rPr>
        <w:t>§1.</w:t>
      </w:r>
      <w:r w:rsidRPr="00E457DB">
        <w:rPr>
          <w:snapToGrid w:val="0"/>
        </w:rPr>
        <w:tab/>
        <w:t>Het personeelslid ontvangt het evaluatieverslag</w:t>
      </w:r>
      <w:r w:rsidR="001308C3">
        <w:rPr>
          <w:snapToGrid w:val="0"/>
        </w:rPr>
        <w:t xml:space="preserve"> </w:t>
      </w:r>
      <w:r w:rsidR="001308C3" w:rsidRPr="00524D37">
        <w:rPr>
          <w:snapToGrid w:val="0"/>
        </w:rPr>
        <w:t>en ondertekent het voor kennisneming</w:t>
      </w:r>
      <w:r w:rsidR="005A1101" w:rsidRPr="00E457DB">
        <w:rPr>
          <w:snapToGrid w:val="0"/>
        </w:rPr>
        <w:t>.</w:t>
      </w:r>
      <w:r w:rsidRPr="00E457DB">
        <w:rPr>
          <w:snapToGrid w:val="0"/>
        </w:rPr>
        <w:t xml:space="preserve"> Het personeelslid kan in het evaluatieverslag opmerkingen bij zijn evaluatie formuleren</w:t>
      </w:r>
      <w:r w:rsidR="001308C3">
        <w:rPr>
          <w:snapToGrid w:val="0"/>
        </w:rPr>
        <w:t xml:space="preserve"> </w:t>
      </w:r>
      <w:r w:rsidR="001308C3" w:rsidRPr="00524D37">
        <w:rPr>
          <w:snapToGrid w:val="0"/>
        </w:rPr>
        <w:t xml:space="preserve">en dient dit binnen de tien kalenderdagen na de datum van kennisneming, ondertekend terug aan zijn evaluator te bezorgen. De evaluator ondertekent eventuele opmerkingen van het personeelslid voor kennisneming en geeft een kopie aan het personeelslid. </w:t>
      </w:r>
    </w:p>
    <w:p w14:paraId="0A70187C" w14:textId="77777777" w:rsidR="005A1101" w:rsidRPr="001D2DE2" w:rsidRDefault="005A1101" w:rsidP="005A1101">
      <w:pPr>
        <w:pStyle w:val="artikeltekst"/>
        <w:spacing w:before="0" w:after="0"/>
        <w:ind w:left="1414" w:firstLine="4"/>
        <w:rPr>
          <w:snapToGrid w:val="0"/>
          <w:highlight w:val="yellow"/>
        </w:rPr>
      </w:pPr>
    </w:p>
    <w:p w14:paraId="096802C6" w14:textId="77777777" w:rsidR="009F4431" w:rsidRPr="00524D37" w:rsidRDefault="009F4431" w:rsidP="006938C0">
      <w:pPr>
        <w:pStyle w:val="artikeltekst"/>
        <w:spacing w:before="0" w:after="0"/>
        <w:ind w:left="1414" w:firstLine="2"/>
        <w:rPr>
          <w:snapToGrid w:val="0"/>
        </w:rPr>
      </w:pPr>
      <w:r w:rsidRPr="00E457DB">
        <w:rPr>
          <w:snapToGrid w:val="0"/>
        </w:rPr>
        <w:t>Als het personeelslid weigert om dit evaluatieverslag voor kennisneming te ondertekenen wordt het verslag aangetekend verzonden.</w:t>
      </w:r>
      <w:r w:rsidR="002E2CA9">
        <w:rPr>
          <w:snapToGrid w:val="0"/>
        </w:rPr>
        <w:t xml:space="preserve"> </w:t>
      </w:r>
      <w:r w:rsidR="002E2CA9" w:rsidRPr="00524D37">
        <w:rPr>
          <w:snapToGrid w:val="0"/>
        </w:rPr>
        <w:t>De datum van kennisneming wordt in dit geval bepaald op de derde dag na de datum van verzending.</w:t>
      </w:r>
    </w:p>
    <w:p w14:paraId="763F2278" w14:textId="77777777" w:rsidR="009F4431" w:rsidRPr="001D2DE2" w:rsidRDefault="009F4431" w:rsidP="009F4431">
      <w:pPr>
        <w:pStyle w:val="artikeltekst"/>
        <w:spacing w:before="0" w:after="0"/>
        <w:rPr>
          <w:snapToGrid w:val="0"/>
          <w:highlight w:val="yellow"/>
        </w:rPr>
      </w:pPr>
    </w:p>
    <w:p w14:paraId="6F1A4CCD" w14:textId="77777777" w:rsidR="009F4431" w:rsidRPr="00E457DB" w:rsidRDefault="009F4431" w:rsidP="00551DEF">
      <w:pPr>
        <w:pStyle w:val="artikeltekst"/>
        <w:spacing w:before="0" w:after="0"/>
        <w:ind w:left="1418" w:hanging="709"/>
        <w:rPr>
          <w:snapToGrid w:val="0"/>
        </w:rPr>
      </w:pPr>
      <w:r w:rsidRPr="00524D37">
        <w:rPr>
          <w:snapToGrid w:val="0"/>
        </w:rPr>
        <w:t>§2.</w:t>
      </w:r>
      <w:r w:rsidRPr="00524D37">
        <w:rPr>
          <w:snapToGrid w:val="0"/>
        </w:rPr>
        <w:tab/>
      </w:r>
      <w:r w:rsidRPr="00E457DB">
        <w:rPr>
          <w:snapToGrid w:val="0"/>
        </w:rPr>
        <w:t>Het evaluatieresultaat wordt opgenomen in het individuele personeelsdossier.</w:t>
      </w:r>
    </w:p>
    <w:p w14:paraId="5F015460" w14:textId="77777777" w:rsidR="00551DEF" w:rsidRPr="00E457DB" w:rsidRDefault="00551DEF" w:rsidP="006938C0">
      <w:pPr>
        <w:pStyle w:val="artikeltekst"/>
        <w:spacing w:before="0" w:after="0"/>
        <w:ind w:left="1416"/>
        <w:rPr>
          <w:snapToGrid w:val="0"/>
        </w:rPr>
      </w:pPr>
    </w:p>
    <w:p w14:paraId="510EC31C" w14:textId="77777777" w:rsidR="009F4431" w:rsidRPr="00E457DB" w:rsidRDefault="009F4431" w:rsidP="006938C0">
      <w:pPr>
        <w:pStyle w:val="artikeltekst"/>
        <w:spacing w:before="0" w:after="0"/>
        <w:ind w:left="1416"/>
        <w:rPr>
          <w:snapToGrid w:val="0"/>
        </w:rPr>
      </w:pPr>
      <w:r w:rsidRPr="00E457DB">
        <w:rPr>
          <w:snapToGrid w:val="0"/>
        </w:rPr>
        <w:t>Het p</w:t>
      </w:r>
      <w:r w:rsidR="00551DEF" w:rsidRPr="00E457DB">
        <w:rPr>
          <w:snapToGrid w:val="0"/>
        </w:rPr>
        <w:t xml:space="preserve">ersoneelslid heeft het recht </w:t>
      </w:r>
      <w:r w:rsidRPr="00E457DB">
        <w:rPr>
          <w:snapToGrid w:val="0"/>
        </w:rPr>
        <w:t xml:space="preserve">zijn </w:t>
      </w:r>
      <w:r w:rsidR="00551DEF" w:rsidRPr="00E457DB">
        <w:rPr>
          <w:snapToGrid w:val="0"/>
        </w:rPr>
        <w:t>individuele</w:t>
      </w:r>
      <w:r w:rsidRPr="00E457DB">
        <w:rPr>
          <w:snapToGrid w:val="0"/>
        </w:rPr>
        <w:t xml:space="preserve"> </w:t>
      </w:r>
      <w:r w:rsidR="00551DEF" w:rsidRPr="00E457DB">
        <w:rPr>
          <w:snapToGrid w:val="0"/>
        </w:rPr>
        <w:t>personeels</w:t>
      </w:r>
      <w:r w:rsidRPr="00E457DB">
        <w:rPr>
          <w:snapToGrid w:val="0"/>
        </w:rPr>
        <w:t xml:space="preserve">dossier te raadplegen en krijgt er op zijn verzoek een afschrift van. </w:t>
      </w:r>
    </w:p>
    <w:p w14:paraId="3E5FFA04" w14:textId="77777777" w:rsidR="009F4431" w:rsidRPr="00E457DB" w:rsidRDefault="009F4431" w:rsidP="009F4431">
      <w:pPr>
        <w:tabs>
          <w:tab w:val="left" w:pos="1134"/>
        </w:tabs>
        <w:rPr>
          <w:rFonts w:cs="Arial"/>
          <w:b/>
          <w:snapToGrid w:val="0"/>
          <w:u w:val="single"/>
        </w:rPr>
      </w:pPr>
    </w:p>
    <w:p w14:paraId="03073410" w14:textId="77777777" w:rsidR="009F4431" w:rsidRPr="00E457DB" w:rsidRDefault="009F4431" w:rsidP="009F4431">
      <w:pPr>
        <w:tabs>
          <w:tab w:val="left" w:pos="1134"/>
        </w:tabs>
        <w:rPr>
          <w:rFonts w:cs="Arial"/>
          <w:snapToGrid w:val="0"/>
        </w:rPr>
      </w:pPr>
      <w:r w:rsidRPr="00E457DB">
        <w:rPr>
          <w:rFonts w:cs="Arial"/>
          <w:b/>
          <w:snapToGrid w:val="0"/>
          <w:u w:val="single"/>
        </w:rPr>
        <w:t>Art. 46.</w:t>
      </w:r>
    </w:p>
    <w:p w14:paraId="4664FDAA" w14:textId="77777777" w:rsidR="009F4431" w:rsidRPr="00E457DB" w:rsidRDefault="009F4431" w:rsidP="009F4431">
      <w:pPr>
        <w:tabs>
          <w:tab w:val="left" w:pos="720"/>
          <w:tab w:val="left" w:pos="1134"/>
        </w:tabs>
        <w:rPr>
          <w:rFonts w:cs="Arial"/>
          <w:snapToGrid w:val="0"/>
        </w:rPr>
      </w:pPr>
    </w:p>
    <w:p w14:paraId="2B6430E9" w14:textId="77777777" w:rsidR="009F4431" w:rsidRPr="00E457DB" w:rsidRDefault="00E457DB" w:rsidP="009F4431">
      <w:pPr>
        <w:tabs>
          <w:tab w:val="left" w:pos="1134"/>
        </w:tabs>
        <w:ind w:left="720"/>
        <w:rPr>
          <w:rFonts w:cs="Arial"/>
          <w:snapToGrid w:val="0"/>
        </w:rPr>
      </w:pPr>
      <w:r>
        <w:rPr>
          <w:rFonts w:cs="Arial"/>
          <w:snapToGrid w:val="0"/>
        </w:rPr>
        <w:t>Nihil.</w:t>
      </w:r>
      <w:r w:rsidR="009F4431" w:rsidRPr="00E457DB">
        <w:rPr>
          <w:rFonts w:cs="Arial"/>
          <w:snapToGrid w:val="0"/>
        </w:rPr>
        <w:br w:type="page"/>
      </w:r>
    </w:p>
    <w:p w14:paraId="3DB5366F" w14:textId="77777777" w:rsidR="009F4431" w:rsidRPr="00E457DB" w:rsidRDefault="00D728F9" w:rsidP="009F4431">
      <w:pPr>
        <w:pStyle w:val="Kop3"/>
        <w:tabs>
          <w:tab w:val="left" w:pos="1800"/>
        </w:tabs>
        <w:spacing w:before="0" w:after="0"/>
        <w:rPr>
          <w:snapToGrid w:val="0"/>
        </w:rPr>
      </w:pPr>
      <w:bookmarkStart w:id="111" w:name="_Toc179802867"/>
      <w:bookmarkStart w:id="112" w:name="_Toc211230373"/>
      <w:bookmarkStart w:id="113" w:name="_Toc213057905"/>
      <w:bookmarkStart w:id="114" w:name="_Toc219792216"/>
      <w:bookmarkStart w:id="115" w:name="_Toc106110227"/>
      <w:r>
        <w:rPr>
          <w:snapToGrid w:val="0"/>
        </w:rPr>
        <w:t xml:space="preserve">Afdeling </w:t>
      </w:r>
      <w:r w:rsidR="009F4431" w:rsidRPr="00E457DB">
        <w:rPr>
          <w:snapToGrid w:val="0"/>
        </w:rPr>
        <w:t>V.</w:t>
      </w:r>
      <w:r w:rsidR="009F4431" w:rsidRPr="00E457DB">
        <w:rPr>
          <w:snapToGrid w:val="0"/>
        </w:rPr>
        <w:tab/>
        <w:t>De evaluatieresultaten en de gevolgen van de evaluatie</w:t>
      </w:r>
      <w:bookmarkEnd w:id="111"/>
      <w:bookmarkEnd w:id="112"/>
      <w:bookmarkEnd w:id="113"/>
      <w:bookmarkEnd w:id="114"/>
      <w:bookmarkEnd w:id="115"/>
    </w:p>
    <w:p w14:paraId="6BF6075B" w14:textId="77777777" w:rsidR="009F4431" w:rsidRPr="00E457DB" w:rsidRDefault="009F4431" w:rsidP="009F4431">
      <w:pPr>
        <w:pStyle w:val="Koptekst"/>
        <w:tabs>
          <w:tab w:val="clear" w:pos="4536"/>
          <w:tab w:val="clear" w:pos="9072"/>
        </w:tabs>
        <w:rPr>
          <w:rFonts w:ascii="Arial" w:hAnsi="Arial" w:cs="Arial"/>
          <w:snapToGrid w:val="0"/>
        </w:rPr>
      </w:pPr>
    </w:p>
    <w:p w14:paraId="58850F64" w14:textId="77777777" w:rsidR="009F4431" w:rsidRPr="00E457DB" w:rsidRDefault="009F4431" w:rsidP="009F4431">
      <w:pPr>
        <w:tabs>
          <w:tab w:val="left" w:pos="1134"/>
        </w:tabs>
        <w:rPr>
          <w:rFonts w:cs="Arial"/>
          <w:snapToGrid w:val="0"/>
        </w:rPr>
      </w:pPr>
      <w:r w:rsidRPr="00E457DB">
        <w:rPr>
          <w:rFonts w:cs="Arial"/>
          <w:b/>
          <w:snapToGrid w:val="0"/>
          <w:u w:val="single"/>
        </w:rPr>
        <w:t>Art. 47.</w:t>
      </w:r>
      <w:r w:rsidRPr="00E457DB">
        <w:rPr>
          <w:rFonts w:cs="Arial"/>
          <w:snapToGrid w:val="0"/>
        </w:rPr>
        <w:t xml:space="preserve"> </w:t>
      </w:r>
    </w:p>
    <w:p w14:paraId="03AC475F" w14:textId="77777777" w:rsidR="009F4431" w:rsidRPr="00E457DB" w:rsidRDefault="009F4431" w:rsidP="009F4431">
      <w:pPr>
        <w:tabs>
          <w:tab w:val="left" w:pos="720"/>
          <w:tab w:val="left" w:pos="1440"/>
        </w:tabs>
        <w:rPr>
          <w:rFonts w:cs="Arial"/>
          <w:snapToGrid w:val="0"/>
        </w:rPr>
      </w:pPr>
    </w:p>
    <w:p w14:paraId="033ACB67" w14:textId="77777777" w:rsidR="00551DEF" w:rsidRPr="00E457DB" w:rsidRDefault="009F4431" w:rsidP="00551DEF">
      <w:pPr>
        <w:pStyle w:val="artikeltekst"/>
        <w:spacing w:before="0" w:after="0"/>
        <w:ind w:left="1418" w:hanging="709"/>
        <w:rPr>
          <w:snapToGrid w:val="0"/>
        </w:rPr>
      </w:pPr>
      <w:r w:rsidRPr="00E457DB">
        <w:rPr>
          <w:snapToGrid w:val="0"/>
        </w:rPr>
        <w:t>§1.</w:t>
      </w:r>
      <w:r w:rsidRPr="00E457DB">
        <w:rPr>
          <w:snapToGrid w:val="0"/>
        </w:rPr>
        <w:tab/>
      </w:r>
      <w:r w:rsidR="00551DEF" w:rsidRPr="00E457DB">
        <w:rPr>
          <w:snapToGrid w:val="0"/>
        </w:rPr>
        <w:t>Het evaluatieresultaat is gunstig of ongunstig.</w:t>
      </w:r>
    </w:p>
    <w:p w14:paraId="0199D144" w14:textId="77777777" w:rsidR="00551DEF" w:rsidRPr="00E457DB" w:rsidRDefault="00551DEF" w:rsidP="009F4431">
      <w:pPr>
        <w:pStyle w:val="artikeltekst"/>
        <w:spacing w:before="0" w:after="0"/>
        <w:rPr>
          <w:snapToGrid w:val="0"/>
        </w:rPr>
      </w:pPr>
    </w:p>
    <w:p w14:paraId="04FDBC94" w14:textId="77777777" w:rsidR="009F4431" w:rsidRPr="00E457DB" w:rsidRDefault="009F4431" w:rsidP="009F4431">
      <w:pPr>
        <w:tabs>
          <w:tab w:val="left" w:pos="720"/>
          <w:tab w:val="left" w:pos="1440"/>
        </w:tabs>
        <w:ind w:left="1440" w:hanging="1440"/>
        <w:rPr>
          <w:rFonts w:cs="Arial"/>
          <w:snapToGrid w:val="0"/>
        </w:rPr>
      </w:pPr>
    </w:p>
    <w:p w14:paraId="15383DF3" w14:textId="77777777" w:rsidR="00551DEF" w:rsidRPr="00E457DB" w:rsidRDefault="00D22577" w:rsidP="00551DEF">
      <w:pPr>
        <w:pStyle w:val="artikeltekst"/>
        <w:spacing w:before="0" w:after="0"/>
        <w:ind w:left="1418" w:hanging="709"/>
      </w:pPr>
      <w:r w:rsidRPr="00E457DB">
        <w:rPr>
          <w:snapToGrid w:val="0"/>
          <w:szCs w:val="24"/>
        </w:rPr>
        <w:t>§2.</w:t>
      </w:r>
      <w:r w:rsidRPr="00E457DB">
        <w:rPr>
          <w:snapToGrid w:val="0"/>
          <w:szCs w:val="24"/>
        </w:rPr>
        <w:tab/>
      </w:r>
      <w:r w:rsidR="00551DEF" w:rsidRPr="00E457DB">
        <w:t xml:space="preserve">De evaluatoren formuleren op basis van het door het personeelslid ondertekende evaluatieverslag binnen de tien kalenderdagen een voorstel van evaluatiegevolg aan </w:t>
      </w:r>
      <w:r w:rsidR="000E0CAC" w:rsidRPr="00BA7986">
        <w:rPr>
          <w:rFonts w:cs="MyriadPro-Regular"/>
        </w:rPr>
        <w:t>de algemeen directeur</w:t>
      </w:r>
      <w:r w:rsidR="00551DEF" w:rsidRPr="00BA7986">
        <w:t>.</w:t>
      </w:r>
    </w:p>
    <w:p w14:paraId="29AD3EDE" w14:textId="77777777" w:rsidR="00551DEF" w:rsidRPr="00E457DB" w:rsidRDefault="00551DEF" w:rsidP="00551DEF">
      <w:pPr>
        <w:pStyle w:val="artikeltekst"/>
        <w:spacing w:before="0" w:after="0"/>
        <w:ind w:left="1418" w:hanging="709"/>
      </w:pPr>
    </w:p>
    <w:p w14:paraId="7651A165" w14:textId="77777777" w:rsidR="00551DEF" w:rsidRPr="00E457DB" w:rsidRDefault="00551DEF" w:rsidP="00551DEF">
      <w:pPr>
        <w:pStyle w:val="artikeltekst"/>
        <w:spacing w:before="0" w:after="0"/>
        <w:ind w:left="1414" w:firstLine="4"/>
      </w:pPr>
      <w:r w:rsidRPr="00E457DB">
        <w:t xml:space="preserve">Het personeelslid </w:t>
      </w:r>
      <w:r w:rsidRPr="00E457DB">
        <w:rPr>
          <w:snapToGrid w:val="0"/>
          <w:szCs w:val="24"/>
        </w:rPr>
        <w:t>moet</w:t>
      </w:r>
      <w:r w:rsidRPr="00E457DB">
        <w:t xml:space="preserve"> op de hoogte gebracht worden van het evaluatievoorstel.</w:t>
      </w:r>
    </w:p>
    <w:p w14:paraId="34A98E70" w14:textId="77777777" w:rsidR="00551DEF" w:rsidRPr="00E457DB" w:rsidRDefault="00551DEF" w:rsidP="006938C0">
      <w:pPr>
        <w:pStyle w:val="artikeltekst"/>
        <w:spacing w:before="0" w:after="0"/>
        <w:ind w:left="1414" w:hanging="705"/>
        <w:rPr>
          <w:snapToGrid w:val="0"/>
          <w:szCs w:val="24"/>
        </w:rPr>
      </w:pPr>
    </w:p>
    <w:p w14:paraId="67CA2425" w14:textId="77777777" w:rsidR="00D22577" w:rsidRPr="009F5F6B" w:rsidRDefault="00D22577" w:rsidP="00551DEF">
      <w:pPr>
        <w:pStyle w:val="artikeltekst"/>
        <w:spacing w:before="0" w:after="0"/>
        <w:ind w:left="1414" w:firstLine="4"/>
        <w:rPr>
          <w:snapToGrid w:val="0"/>
          <w:szCs w:val="24"/>
        </w:rPr>
      </w:pPr>
      <w:bookmarkStart w:id="116" w:name="_Hlk484162174"/>
      <w:r w:rsidRPr="009F5F6B">
        <w:rPr>
          <w:snapToGrid w:val="0"/>
          <w:szCs w:val="24"/>
        </w:rPr>
        <w:t xml:space="preserve">Het personeelslid met een gunstig evaluatieresultaat </w:t>
      </w:r>
      <w:r w:rsidR="000C67D2" w:rsidRPr="00524D37">
        <w:rPr>
          <w:snapToGrid w:val="0"/>
          <w:szCs w:val="24"/>
        </w:rPr>
        <w:t>w</w:t>
      </w:r>
      <w:r w:rsidR="000045C8" w:rsidRPr="00524D37">
        <w:rPr>
          <w:snapToGrid w:val="0"/>
          <w:szCs w:val="24"/>
        </w:rPr>
        <w:t>ordt verder opgevolgd</w:t>
      </w:r>
      <w:r w:rsidR="000C67D2" w:rsidRPr="00524D37">
        <w:rPr>
          <w:snapToGrid w:val="0"/>
          <w:szCs w:val="24"/>
        </w:rPr>
        <w:t xml:space="preserve"> en krijgt verder feedback volgens de bepalingen van afdeling I en II.</w:t>
      </w:r>
    </w:p>
    <w:bookmarkEnd w:id="116"/>
    <w:p w14:paraId="50D987E4" w14:textId="77777777" w:rsidR="00D22577" w:rsidRPr="00E457DB" w:rsidRDefault="00D22577" w:rsidP="00D22577">
      <w:pPr>
        <w:pStyle w:val="artikeltekst"/>
        <w:spacing w:before="0" w:after="0"/>
        <w:rPr>
          <w:snapToGrid w:val="0"/>
          <w:szCs w:val="24"/>
        </w:rPr>
      </w:pPr>
    </w:p>
    <w:p w14:paraId="443F179C" w14:textId="77777777" w:rsidR="00D22577" w:rsidRPr="00E457DB" w:rsidRDefault="00D22577" w:rsidP="006938C0">
      <w:pPr>
        <w:pStyle w:val="artikeltekst"/>
        <w:spacing w:before="0" w:after="0"/>
        <w:ind w:left="1414"/>
        <w:rPr>
          <w:snapToGrid w:val="0"/>
          <w:szCs w:val="24"/>
        </w:rPr>
      </w:pPr>
      <w:r w:rsidRPr="00E457DB">
        <w:rPr>
          <w:snapToGrid w:val="0"/>
          <w:szCs w:val="24"/>
        </w:rPr>
        <w:t xml:space="preserve">Het personeelslid met een </w:t>
      </w:r>
      <w:r w:rsidR="003C6753" w:rsidRPr="00524D37">
        <w:rPr>
          <w:snapToGrid w:val="0"/>
          <w:szCs w:val="24"/>
        </w:rPr>
        <w:t>ongunstig</w:t>
      </w:r>
      <w:r w:rsidR="003C6753">
        <w:rPr>
          <w:snapToGrid w:val="0"/>
          <w:szCs w:val="24"/>
        </w:rPr>
        <w:t xml:space="preserve"> </w:t>
      </w:r>
      <w:r w:rsidRPr="00E457DB">
        <w:rPr>
          <w:snapToGrid w:val="0"/>
          <w:szCs w:val="24"/>
        </w:rPr>
        <w:t xml:space="preserve">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14:paraId="43799716" w14:textId="77777777" w:rsidR="009F4431" w:rsidRPr="001D2DE2" w:rsidRDefault="009F4431" w:rsidP="009F4431">
      <w:pPr>
        <w:tabs>
          <w:tab w:val="left" w:pos="720"/>
          <w:tab w:val="left" w:pos="1440"/>
        </w:tabs>
        <w:rPr>
          <w:rFonts w:cs="Arial"/>
          <w:snapToGrid w:val="0"/>
          <w:highlight w:val="yellow"/>
        </w:rPr>
      </w:pPr>
    </w:p>
    <w:p w14:paraId="2AA5F18C" w14:textId="77777777" w:rsidR="00E65779" w:rsidRPr="00524D37" w:rsidRDefault="00524D37" w:rsidP="00524D37">
      <w:pPr>
        <w:pStyle w:val="artikeltekst"/>
        <w:spacing w:before="0" w:after="0"/>
        <w:ind w:left="1414" w:hanging="705"/>
        <w:rPr>
          <w:strike/>
        </w:rPr>
      </w:pPr>
      <w:r w:rsidRPr="00524D37">
        <w:t>§3</w:t>
      </w:r>
      <w:r w:rsidR="009F4431" w:rsidRPr="00524D37">
        <w:t>.</w:t>
      </w:r>
      <w:r w:rsidR="009F4431" w:rsidRPr="00524D37">
        <w:tab/>
      </w:r>
      <w:bookmarkStart w:id="117" w:name="_Hlk484162204"/>
      <w:r w:rsidR="00E65779" w:rsidRPr="00524D37">
        <w:t>Het personeelslid dat voor de evaluatie het evaluatieresultaat “ongunstig” krijgt, krijgt een bijkomende</w:t>
      </w:r>
      <w:r w:rsidR="00E65779" w:rsidRPr="00524D37">
        <w:rPr>
          <w:snapToGrid w:val="0"/>
        </w:rPr>
        <w:t xml:space="preserve"> evaluatie die wordt uitgevoerd na een termijn van </w:t>
      </w:r>
      <w:r w:rsidR="00102205" w:rsidRPr="00524D37">
        <w:rPr>
          <w:snapToGrid w:val="0"/>
        </w:rPr>
        <w:t>minstens 6 maanden</w:t>
      </w:r>
      <w:r w:rsidR="00E65779" w:rsidRPr="00524D37">
        <w:rPr>
          <w:snapToGrid w:val="0"/>
        </w:rPr>
        <w:t xml:space="preserve"> volgend op de kennisgeving aan het personeelslid van het ongunstige evaluatieresultaat. Er wordt tevens een </w:t>
      </w:r>
      <w:r w:rsidR="00DA7D76" w:rsidRPr="00524D37">
        <w:rPr>
          <w:snapToGrid w:val="0"/>
        </w:rPr>
        <w:t xml:space="preserve">verbetertraject opgestart </w:t>
      </w:r>
      <w:r w:rsidR="00DA7D76" w:rsidRPr="00524D37">
        <w:t>waarin de passende maatregelen voor de verbetering van de wijze van functioneren en de looptijd van het verbetertraject expliciet zijn opgenomen. Deze bijkomende evaluatie gebeurt op dezelfde wijze als vermeld in de vorige afdeling.</w:t>
      </w:r>
    </w:p>
    <w:p w14:paraId="3B30576F" w14:textId="77777777" w:rsidR="000045C8" w:rsidRPr="00524D37" w:rsidRDefault="000045C8" w:rsidP="006938C0">
      <w:pPr>
        <w:pStyle w:val="artikeltekst"/>
        <w:spacing w:before="0" w:after="0"/>
        <w:ind w:left="1414"/>
      </w:pPr>
    </w:p>
    <w:p w14:paraId="4897136B" w14:textId="77777777" w:rsidR="000045C8" w:rsidRPr="00524D37" w:rsidRDefault="000045C8" w:rsidP="000045C8">
      <w:pPr>
        <w:pStyle w:val="artikeltekst"/>
        <w:spacing w:before="0" w:after="0"/>
        <w:ind w:left="1414"/>
        <w:rPr>
          <w:snapToGrid w:val="0"/>
        </w:rPr>
      </w:pPr>
      <w:r w:rsidRPr="00524D37">
        <w:rPr>
          <w:snapToGrid w:val="0"/>
        </w:rPr>
        <w:t>Er is minstens één formeel functioneringsgesprek halverwege het verbetertraject waarin de voortgang van het verbetertraject wordt besproken.</w:t>
      </w:r>
    </w:p>
    <w:p w14:paraId="66D0BE65" w14:textId="77777777" w:rsidR="00E65779" w:rsidRPr="00524D37" w:rsidRDefault="00E65779" w:rsidP="006938C0">
      <w:pPr>
        <w:pStyle w:val="artikeltekst"/>
        <w:spacing w:before="0" w:after="0"/>
        <w:ind w:left="1414"/>
      </w:pPr>
    </w:p>
    <w:p w14:paraId="71251051" w14:textId="77777777" w:rsidR="009F4431" w:rsidRPr="00E457DB" w:rsidRDefault="009F4431" w:rsidP="006938C0">
      <w:pPr>
        <w:pStyle w:val="artikeltekst"/>
        <w:spacing w:before="0" w:after="0"/>
        <w:ind w:left="1414"/>
      </w:pPr>
      <w:r w:rsidRPr="00524D37">
        <w:t>Het pers</w:t>
      </w:r>
      <w:r w:rsidR="002A3B08" w:rsidRPr="00524D37">
        <w:t>oneelslid dat voor de evaluatie</w:t>
      </w:r>
      <w:r w:rsidRPr="00524D37">
        <w:t xml:space="preserve"> </w:t>
      </w:r>
      <w:r w:rsidR="000045C8" w:rsidRPr="00524D37">
        <w:t xml:space="preserve">tweemaal opeenvolgend </w:t>
      </w:r>
      <w:r w:rsidR="003C6753" w:rsidRPr="00524D37">
        <w:t xml:space="preserve">een ongunstig </w:t>
      </w:r>
      <w:r w:rsidRPr="00524D37">
        <w:t>evaluatieresultaat krijgt, wordt ontslagen wegens beroepsongeschiktheid.</w:t>
      </w:r>
    </w:p>
    <w:bookmarkEnd w:id="117"/>
    <w:p w14:paraId="35EFD548" w14:textId="77777777" w:rsidR="009F4431" w:rsidRPr="00E457DB" w:rsidRDefault="009F4431" w:rsidP="009F4431">
      <w:pPr>
        <w:pStyle w:val="artikeltekst"/>
        <w:spacing w:before="0" w:after="0"/>
      </w:pPr>
    </w:p>
    <w:p w14:paraId="4CD60DB0" w14:textId="77777777" w:rsidR="009F4431" w:rsidRPr="00E457DB" w:rsidRDefault="009F4431" w:rsidP="009F4431">
      <w:pPr>
        <w:pStyle w:val="Koptekst"/>
        <w:tabs>
          <w:tab w:val="clear" w:pos="4536"/>
          <w:tab w:val="clear" w:pos="9072"/>
          <w:tab w:val="left" w:pos="1134"/>
        </w:tabs>
        <w:rPr>
          <w:rFonts w:cs="Arial"/>
          <w:snapToGrid w:val="0"/>
        </w:rPr>
      </w:pPr>
      <w:r w:rsidRPr="00E457DB">
        <w:rPr>
          <w:rFonts w:cs="Arial"/>
          <w:b/>
          <w:snapToGrid w:val="0"/>
          <w:u w:val="single"/>
        </w:rPr>
        <w:t>Art. 48.</w:t>
      </w:r>
    </w:p>
    <w:p w14:paraId="4AD7ED4E" w14:textId="77777777" w:rsidR="009F4431" w:rsidRPr="00E457DB" w:rsidRDefault="009F4431" w:rsidP="009F4431">
      <w:pPr>
        <w:pStyle w:val="Koptekst"/>
        <w:tabs>
          <w:tab w:val="clear" w:pos="4536"/>
          <w:tab w:val="clear" w:pos="9072"/>
          <w:tab w:val="left" w:pos="1134"/>
        </w:tabs>
        <w:ind w:left="720"/>
        <w:rPr>
          <w:rFonts w:cs="Arial"/>
          <w:snapToGrid w:val="0"/>
        </w:rPr>
      </w:pPr>
    </w:p>
    <w:p w14:paraId="58B7B768" w14:textId="77777777" w:rsidR="0053782F" w:rsidRPr="00524D37" w:rsidRDefault="00524D37" w:rsidP="0053782F">
      <w:pPr>
        <w:pStyle w:val="Koptekst"/>
        <w:tabs>
          <w:tab w:val="clear" w:pos="4536"/>
          <w:tab w:val="clear" w:pos="9072"/>
          <w:tab w:val="left" w:pos="1134"/>
        </w:tabs>
        <w:ind w:left="720"/>
        <w:rPr>
          <w:rFonts w:cs="Arial"/>
          <w:snapToGrid w:val="0"/>
        </w:rPr>
      </w:pPr>
      <w:r w:rsidRPr="00524D37">
        <w:rPr>
          <w:rFonts w:cs="Arial"/>
          <w:snapToGrid w:val="0"/>
        </w:rPr>
        <w:t>Nihil</w:t>
      </w:r>
      <w:r w:rsidR="00AF299F">
        <w:rPr>
          <w:rFonts w:cs="Arial"/>
          <w:snapToGrid w:val="0"/>
        </w:rPr>
        <w:t>.</w:t>
      </w:r>
    </w:p>
    <w:p w14:paraId="1B03E41B" w14:textId="77777777" w:rsidR="009F4431" w:rsidRPr="00E457DB" w:rsidRDefault="009F4431" w:rsidP="0053782F">
      <w:pPr>
        <w:pStyle w:val="Koptekst"/>
        <w:tabs>
          <w:tab w:val="clear" w:pos="4536"/>
          <w:tab w:val="clear" w:pos="9072"/>
          <w:tab w:val="left" w:pos="1134"/>
        </w:tabs>
        <w:ind w:left="720"/>
        <w:rPr>
          <w:rFonts w:cs="Arial"/>
          <w:snapToGrid w:val="0"/>
        </w:rPr>
      </w:pPr>
    </w:p>
    <w:p w14:paraId="7F5292AE" w14:textId="77777777" w:rsidR="009F4431" w:rsidRPr="00E457DB" w:rsidRDefault="009F4431" w:rsidP="009F4431">
      <w:pPr>
        <w:pStyle w:val="Koptekst"/>
        <w:tabs>
          <w:tab w:val="clear" w:pos="4536"/>
          <w:tab w:val="clear" w:pos="9072"/>
          <w:tab w:val="left" w:pos="1134"/>
        </w:tabs>
        <w:rPr>
          <w:rFonts w:cs="Arial"/>
          <w:b/>
          <w:snapToGrid w:val="0"/>
          <w:u w:val="single"/>
        </w:rPr>
      </w:pPr>
      <w:r w:rsidRPr="00E457DB">
        <w:rPr>
          <w:rFonts w:cs="Arial"/>
          <w:b/>
          <w:snapToGrid w:val="0"/>
          <w:u w:val="single"/>
        </w:rPr>
        <w:t>Art. 49.</w:t>
      </w:r>
    </w:p>
    <w:p w14:paraId="1DD22A3A" w14:textId="77777777" w:rsidR="009F4431" w:rsidRPr="00E457DB" w:rsidRDefault="009F4431" w:rsidP="009F4431">
      <w:pPr>
        <w:pStyle w:val="Koptekst"/>
        <w:tabs>
          <w:tab w:val="clear" w:pos="4536"/>
          <w:tab w:val="clear" w:pos="9072"/>
          <w:tab w:val="left" w:pos="720"/>
          <w:tab w:val="left" w:pos="1440"/>
        </w:tabs>
        <w:ind w:left="1440" w:hanging="1440"/>
        <w:rPr>
          <w:rFonts w:cs="Arial"/>
          <w:b/>
          <w:snapToGrid w:val="0"/>
        </w:rPr>
      </w:pPr>
    </w:p>
    <w:p w14:paraId="22AAC738" w14:textId="77777777" w:rsidR="009F4431" w:rsidRPr="00524D37" w:rsidRDefault="009F4431" w:rsidP="00524D37">
      <w:pPr>
        <w:pStyle w:val="artikeltekst"/>
        <w:spacing w:before="0" w:after="0"/>
        <w:ind w:left="1414" w:hanging="705"/>
        <w:rPr>
          <w:strike/>
          <w:snapToGrid w:val="0"/>
        </w:rPr>
      </w:pPr>
      <w:r w:rsidRPr="00E457DB">
        <w:rPr>
          <w:snapToGrid w:val="0"/>
        </w:rPr>
        <w:t>§1.</w:t>
      </w:r>
      <w:r w:rsidRPr="00E457DB">
        <w:rPr>
          <w:snapToGrid w:val="0"/>
        </w:rPr>
        <w:tab/>
      </w:r>
      <w:r w:rsidR="000E0CAC" w:rsidRPr="00BA7986">
        <w:rPr>
          <w:rFonts w:cs="MyriadPro-Regular"/>
        </w:rPr>
        <w:t>De algemeen directeur</w:t>
      </w:r>
      <w:r w:rsidR="000E0CAC" w:rsidRPr="00BA7986">
        <w:rPr>
          <w:snapToGrid w:val="0"/>
        </w:rPr>
        <w:t xml:space="preserve"> </w:t>
      </w:r>
      <w:r w:rsidRPr="00BA7986">
        <w:rPr>
          <w:snapToGrid w:val="0"/>
        </w:rPr>
        <w:t>formuleert</w:t>
      </w:r>
      <w:r w:rsidRPr="00E457DB">
        <w:rPr>
          <w:snapToGrid w:val="0"/>
        </w:rPr>
        <w:t xml:space="preserve"> het gemotiveerde voorstel tot ontslag wegens beroepsongeschiktheid op basis van het evaluatieverslag van de </w:t>
      </w:r>
      <w:r w:rsidR="00D728F9" w:rsidRPr="00524D37">
        <w:rPr>
          <w:snapToGrid w:val="0"/>
        </w:rPr>
        <w:t>in afdeling III bedoelde evaluatie</w:t>
      </w:r>
      <w:r w:rsidRPr="00524D37">
        <w:rPr>
          <w:snapToGrid w:val="0"/>
        </w:rPr>
        <w:t>.</w:t>
      </w:r>
      <w:r w:rsidRPr="00E457DB">
        <w:rPr>
          <w:snapToGrid w:val="0"/>
        </w:rPr>
        <w:t xml:space="preserve"> </w:t>
      </w:r>
    </w:p>
    <w:p w14:paraId="0CA96226" w14:textId="77777777" w:rsidR="005827E0" w:rsidRPr="00E457DB" w:rsidRDefault="005827E0" w:rsidP="009E5D00">
      <w:pPr>
        <w:pStyle w:val="artikeltekst"/>
        <w:spacing w:before="0" w:after="0"/>
        <w:ind w:left="1414" w:firstLine="2"/>
        <w:rPr>
          <w:snapToGrid w:val="0"/>
        </w:rPr>
      </w:pPr>
    </w:p>
    <w:p w14:paraId="59270520" w14:textId="77777777" w:rsidR="009F4431" w:rsidRPr="00E457DB" w:rsidRDefault="009F4431" w:rsidP="009E5D00">
      <w:pPr>
        <w:pStyle w:val="artikeltekst"/>
        <w:spacing w:before="0" w:after="0"/>
        <w:ind w:left="1414" w:firstLine="2"/>
        <w:rPr>
          <w:snapToGrid w:val="0"/>
        </w:rPr>
      </w:pPr>
      <w:r w:rsidRPr="00E457DB">
        <w:rPr>
          <w:snapToGrid w:val="0"/>
        </w:rPr>
        <w:t xml:space="preserve">Het personeelslid en zijn evaluatoren worden daarvan op de hoogte gebracht binnen een periode van dertig kalenderdagen te rekenen vanaf de datum van de kennisgeving van het evaluatieverslag van de evaluatie </w:t>
      </w:r>
      <w:r w:rsidR="005827E0" w:rsidRPr="00E457DB">
        <w:rPr>
          <w:snapToGrid w:val="0"/>
        </w:rPr>
        <w:t>a</w:t>
      </w:r>
      <w:r w:rsidR="00D728F9">
        <w:rPr>
          <w:snapToGrid w:val="0"/>
        </w:rPr>
        <w:t xml:space="preserve">an het personeelslid </w:t>
      </w:r>
      <w:r w:rsidR="00B9750A">
        <w:rPr>
          <w:snapToGrid w:val="0"/>
        </w:rPr>
        <w:t xml:space="preserve">en </w:t>
      </w:r>
      <w:r w:rsidR="00D728F9" w:rsidRPr="00524D37">
        <w:rPr>
          <w:snapToGrid w:val="0"/>
        </w:rPr>
        <w:t>in voorkomend geval na het doorlopen van de beroepsprocedure zoals voorzien in afdeling VI.</w:t>
      </w:r>
    </w:p>
    <w:p w14:paraId="48FC74BE" w14:textId="77777777" w:rsidR="009F4431" w:rsidRPr="00E457DB" w:rsidRDefault="009F4431" w:rsidP="009F4431">
      <w:pPr>
        <w:pStyle w:val="artikeltekst"/>
        <w:spacing w:before="0" w:after="0"/>
        <w:rPr>
          <w:snapToGrid w:val="0"/>
        </w:rPr>
      </w:pPr>
    </w:p>
    <w:p w14:paraId="181767E1" w14:textId="77777777" w:rsidR="005827E0" w:rsidRPr="00E457DB" w:rsidRDefault="00524D37" w:rsidP="009E5D00">
      <w:pPr>
        <w:pStyle w:val="artikeltekst"/>
        <w:spacing w:before="0" w:after="0"/>
        <w:ind w:left="1414" w:hanging="705"/>
        <w:rPr>
          <w:snapToGrid w:val="0"/>
        </w:rPr>
      </w:pPr>
      <w:r>
        <w:rPr>
          <w:snapToGrid w:val="0"/>
        </w:rPr>
        <w:t>§2</w:t>
      </w:r>
      <w:r w:rsidR="009F4431" w:rsidRPr="00E457DB">
        <w:rPr>
          <w:snapToGrid w:val="0"/>
        </w:rPr>
        <w:t>.</w:t>
      </w:r>
      <w:r w:rsidR="009F4431" w:rsidRPr="00E457DB">
        <w:rPr>
          <w:snapToGrid w:val="0"/>
        </w:rPr>
        <w:tab/>
        <w:t>De aanstellende overheid beslist over het ontslag wegens beroepsongeschiktheid</w:t>
      </w:r>
      <w:r w:rsidR="005827E0" w:rsidRPr="00E457DB">
        <w:rPr>
          <w:snapToGrid w:val="0"/>
        </w:rPr>
        <w:t>.</w:t>
      </w:r>
    </w:p>
    <w:p w14:paraId="54F8E7D2" w14:textId="77777777" w:rsidR="005827E0" w:rsidRPr="00E457DB" w:rsidRDefault="005827E0" w:rsidP="009E5D00">
      <w:pPr>
        <w:pStyle w:val="artikeltekst"/>
        <w:spacing w:before="0" w:after="0"/>
        <w:ind w:left="1414" w:hanging="705"/>
        <w:rPr>
          <w:snapToGrid w:val="0"/>
        </w:rPr>
      </w:pPr>
    </w:p>
    <w:p w14:paraId="6BE24F42" w14:textId="77777777" w:rsidR="009F4431" w:rsidRPr="00D728F9" w:rsidRDefault="005827E0" w:rsidP="005827E0">
      <w:pPr>
        <w:pStyle w:val="artikeltekst"/>
        <w:spacing w:before="0" w:after="0"/>
        <w:ind w:left="1414"/>
        <w:rPr>
          <w:strike/>
          <w:snapToGrid w:val="0"/>
          <w:szCs w:val="24"/>
        </w:rPr>
      </w:pPr>
      <w:r w:rsidRPr="00E457DB">
        <w:rPr>
          <w:snapToGrid w:val="0"/>
          <w:szCs w:val="24"/>
        </w:rPr>
        <w:t>De aanstellende overheid hoort het personeelslid vooraf</w:t>
      </w:r>
      <w:r w:rsidR="00D728F9">
        <w:rPr>
          <w:snapToGrid w:val="0"/>
          <w:szCs w:val="24"/>
        </w:rPr>
        <w:t>.</w:t>
      </w:r>
      <w:r w:rsidRPr="00E457DB">
        <w:rPr>
          <w:snapToGrid w:val="0"/>
          <w:szCs w:val="24"/>
        </w:rPr>
        <w:t xml:space="preserve"> </w:t>
      </w:r>
    </w:p>
    <w:p w14:paraId="64078D5D" w14:textId="77777777" w:rsidR="005827E0" w:rsidRPr="00E457DB" w:rsidRDefault="005827E0" w:rsidP="009E5D00">
      <w:pPr>
        <w:pStyle w:val="artikeltekst"/>
        <w:spacing w:before="0" w:after="0"/>
        <w:ind w:left="1414"/>
        <w:rPr>
          <w:snapToGrid w:val="0"/>
          <w:szCs w:val="24"/>
        </w:rPr>
      </w:pPr>
    </w:p>
    <w:p w14:paraId="10C70254" w14:textId="77777777" w:rsidR="009F4431" w:rsidRPr="00E457DB" w:rsidRDefault="009F4431" w:rsidP="009E5D00">
      <w:pPr>
        <w:pStyle w:val="artikeltekst"/>
        <w:spacing w:before="0" w:after="0"/>
        <w:ind w:left="1414"/>
        <w:rPr>
          <w:snapToGrid w:val="0"/>
          <w:szCs w:val="24"/>
        </w:rPr>
      </w:pPr>
      <w:r w:rsidRPr="00E457DB">
        <w:rPr>
          <w:snapToGrid w:val="0"/>
          <w:szCs w:val="24"/>
        </w:rPr>
        <w:t xml:space="preserve">Het ontslag van het vast aangestelde statutaire personeelslid verloopt volgens de regels, vermeld in artikel 108, §2. </w:t>
      </w:r>
    </w:p>
    <w:p w14:paraId="3DB10651" w14:textId="77777777" w:rsidR="009F4431" w:rsidRPr="00E457DB" w:rsidRDefault="009F4431" w:rsidP="009F4431">
      <w:pPr>
        <w:pStyle w:val="Plattetekst21"/>
        <w:tabs>
          <w:tab w:val="left" w:pos="1134"/>
        </w:tabs>
        <w:ind w:left="1440"/>
        <w:jc w:val="both"/>
        <w:rPr>
          <w:rFonts w:ascii="Garamond" w:hAnsi="Garamond" w:cs="Arial"/>
          <w:snapToGrid w:val="0"/>
          <w:szCs w:val="24"/>
        </w:rPr>
      </w:pPr>
    </w:p>
    <w:p w14:paraId="4B4C14F0" w14:textId="77777777" w:rsidR="009F4431" w:rsidRPr="00E457DB" w:rsidRDefault="009F4431" w:rsidP="009F4431">
      <w:pPr>
        <w:pStyle w:val="Plattetekst21"/>
        <w:tabs>
          <w:tab w:val="left" w:pos="1134"/>
        </w:tabs>
        <w:ind w:left="1440"/>
        <w:jc w:val="both"/>
        <w:rPr>
          <w:rFonts w:ascii="Garamond" w:hAnsi="Garamond" w:cs="Arial"/>
          <w:snapToGrid w:val="0"/>
          <w:szCs w:val="24"/>
        </w:rPr>
      </w:pPr>
    </w:p>
    <w:p w14:paraId="40CC07EA" w14:textId="77777777" w:rsidR="009F4431" w:rsidRPr="00E457DB" w:rsidRDefault="009F4431" w:rsidP="009F4431">
      <w:pPr>
        <w:rPr>
          <w:rFonts w:ascii="Arial" w:hAnsi="Arial" w:cs="Arial"/>
          <w:snapToGrid w:val="0"/>
        </w:rPr>
      </w:pPr>
    </w:p>
    <w:p w14:paraId="6E5875D8" w14:textId="77777777" w:rsidR="009F4431" w:rsidRPr="00E457DB" w:rsidRDefault="009F4431" w:rsidP="009F4431">
      <w:pPr>
        <w:rPr>
          <w:rFonts w:ascii="Arial" w:hAnsi="Arial" w:cs="Arial"/>
          <w:snapToGrid w:val="0"/>
        </w:rPr>
      </w:pPr>
      <w:r w:rsidRPr="00E457DB">
        <w:rPr>
          <w:rFonts w:ascii="Arial" w:hAnsi="Arial" w:cs="Arial"/>
          <w:snapToGrid w:val="0"/>
        </w:rPr>
        <w:br w:type="page"/>
      </w:r>
    </w:p>
    <w:p w14:paraId="52ADD781" w14:textId="77777777" w:rsidR="009F4431" w:rsidRPr="00E457DB" w:rsidRDefault="009F4431" w:rsidP="009F4431">
      <w:pPr>
        <w:pStyle w:val="Kop3"/>
        <w:tabs>
          <w:tab w:val="left" w:pos="1800"/>
        </w:tabs>
        <w:spacing w:before="0" w:after="0"/>
        <w:rPr>
          <w:snapToGrid w:val="0"/>
        </w:rPr>
      </w:pPr>
      <w:bookmarkStart w:id="118" w:name="_Toc179802868"/>
      <w:bookmarkStart w:id="119" w:name="_Toc211230374"/>
      <w:bookmarkStart w:id="120" w:name="_Toc213057906"/>
      <w:bookmarkStart w:id="121" w:name="_Toc219792217"/>
      <w:bookmarkStart w:id="122" w:name="_Toc106110228"/>
      <w:r w:rsidRPr="00E457DB">
        <w:rPr>
          <w:snapToGrid w:val="0"/>
        </w:rPr>
        <w:t>Afdeling V</w:t>
      </w:r>
      <w:r w:rsidR="00D728F9">
        <w:rPr>
          <w:snapToGrid w:val="0"/>
        </w:rPr>
        <w:t>I</w:t>
      </w:r>
      <w:r w:rsidRPr="00E457DB">
        <w:rPr>
          <w:snapToGrid w:val="0"/>
        </w:rPr>
        <w:t xml:space="preserve">. </w:t>
      </w:r>
      <w:r w:rsidRPr="00E457DB">
        <w:rPr>
          <w:snapToGrid w:val="0"/>
        </w:rPr>
        <w:tab/>
        <w:t>Het beroep tegen de ongunstige evaluatie</w:t>
      </w:r>
      <w:bookmarkEnd w:id="118"/>
      <w:bookmarkEnd w:id="119"/>
      <w:bookmarkEnd w:id="120"/>
      <w:bookmarkEnd w:id="121"/>
      <w:bookmarkEnd w:id="122"/>
      <w:r w:rsidRPr="00E457DB">
        <w:rPr>
          <w:snapToGrid w:val="0"/>
        </w:rPr>
        <w:t xml:space="preserve"> </w:t>
      </w:r>
    </w:p>
    <w:p w14:paraId="72314966" w14:textId="77777777" w:rsidR="009F4431" w:rsidRPr="00E457DB" w:rsidRDefault="009F4431" w:rsidP="009F4431">
      <w:pPr>
        <w:rPr>
          <w:rFonts w:ascii="Arial" w:hAnsi="Arial" w:cs="Arial"/>
          <w:snapToGrid w:val="0"/>
        </w:rPr>
      </w:pPr>
    </w:p>
    <w:p w14:paraId="67D9D094" w14:textId="77777777" w:rsidR="009F4431" w:rsidRPr="00E457DB" w:rsidRDefault="009F4431" w:rsidP="009F4431">
      <w:pPr>
        <w:pStyle w:val="Koptekst"/>
        <w:tabs>
          <w:tab w:val="clear" w:pos="4536"/>
          <w:tab w:val="clear" w:pos="9072"/>
          <w:tab w:val="left" w:pos="1134"/>
        </w:tabs>
        <w:rPr>
          <w:rFonts w:cs="Arial"/>
          <w:b/>
          <w:snapToGrid w:val="0"/>
          <w:u w:val="single"/>
        </w:rPr>
      </w:pPr>
      <w:r w:rsidRPr="00E457DB">
        <w:rPr>
          <w:rFonts w:cs="Arial"/>
          <w:b/>
          <w:snapToGrid w:val="0"/>
          <w:u w:val="single"/>
        </w:rPr>
        <w:t>Art. 50.</w:t>
      </w:r>
    </w:p>
    <w:p w14:paraId="2A23A7CA" w14:textId="77777777" w:rsidR="009F4431" w:rsidRPr="00E457DB" w:rsidRDefault="009F4431" w:rsidP="009F4431">
      <w:pPr>
        <w:pStyle w:val="Koptekst"/>
        <w:tabs>
          <w:tab w:val="clear" w:pos="4536"/>
          <w:tab w:val="clear" w:pos="9072"/>
          <w:tab w:val="left" w:pos="720"/>
          <w:tab w:val="left" w:pos="1440"/>
        </w:tabs>
        <w:ind w:left="1440" w:hanging="1440"/>
        <w:rPr>
          <w:rFonts w:cs="Arial"/>
          <w:b/>
          <w:snapToGrid w:val="0"/>
        </w:rPr>
      </w:pPr>
    </w:p>
    <w:p w14:paraId="34E8CB0C" w14:textId="77777777" w:rsidR="005827E0" w:rsidRPr="00E457DB" w:rsidRDefault="001868CC" w:rsidP="00524D37">
      <w:pPr>
        <w:pStyle w:val="artikeltekst"/>
        <w:spacing w:before="0" w:after="0"/>
        <w:ind w:left="1414" w:hanging="705"/>
        <w:rPr>
          <w:snapToGrid w:val="0"/>
        </w:rPr>
      </w:pPr>
      <w:r w:rsidRPr="00E457DB">
        <w:rPr>
          <w:snapToGrid w:val="0"/>
        </w:rPr>
        <w:t>§1.</w:t>
      </w:r>
      <w:r w:rsidRPr="00E457DB">
        <w:rPr>
          <w:snapToGrid w:val="0"/>
        </w:rPr>
        <w:tab/>
      </w:r>
      <w:r w:rsidR="005827E0" w:rsidRPr="00E457DB">
        <w:rPr>
          <w:snapToGrid w:val="0"/>
        </w:rPr>
        <w:t>Het personeelslid kan beroep aantekenen tegen</w:t>
      </w:r>
      <w:r w:rsidR="00524D37">
        <w:rPr>
          <w:snapToGrid w:val="0"/>
        </w:rPr>
        <w:t xml:space="preserve"> </w:t>
      </w:r>
      <w:r w:rsidR="005827E0" w:rsidRPr="00E457DB">
        <w:rPr>
          <w:snapToGrid w:val="0"/>
        </w:rPr>
        <w:t>de evaluatie met een ongunstig evaluatieresultaat</w:t>
      </w:r>
      <w:r w:rsidR="00524D37">
        <w:rPr>
          <w:snapToGrid w:val="0"/>
        </w:rPr>
        <w:t>.</w:t>
      </w:r>
    </w:p>
    <w:p w14:paraId="61C25CF4" w14:textId="77777777" w:rsidR="005827E0" w:rsidRPr="00E457DB" w:rsidRDefault="005827E0" w:rsidP="005827E0">
      <w:pPr>
        <w:pStyle w:val="artikeltekst"/>
        <w:spacing w:before="0" w:after="0"/>
        <w:ind w:left="1414"/>
        <w:rPr>
          <w:snapToGrid w:val="0"/>
        </w:rPr>
      </w:pPr>
    </w:p>
    <w:p w14:paraId="7874F56C" w14:textId="77777777" w:rsidR="005827E0" w:rsidRPr="00E457DB" w:rsidRDefault="005827E0" w:rsidP="005827E0">
      <w:pPr>
        <w:pStyle w:val="artikeltekst"/>
        <w:spacing w:before="0" w:after="0"/>
        <w:ind w:left="1414"/>
        <w:rPr>
          <w:snapToGrid w:val="0"/>
        </w:rPr>
      </w:pPr>
      <w:r w:rsidRPr="00E457DB">
        <w:rPr>
          <w:snapToGrid w:val="0"/>
        </w:rPr>
        <w:t>Het beroep wordt ingediend bij een beroepsinstantie. De naam en het adres van de contactpersoon van de beroepsinstantie wordt aan de personeelsleden meegedeeld.</w:t>
      </w:r>
    </w:p>
    <w:p w14:paraId="39F828F2" w14:textId="77777777" w:rsidR="005827E0" w:rsidRPr="00E457DB" w:rsidRDefault="005827E0" w:rsidP="005827E0">
      <w:pPr>
        <w:pStyle w:val="artikeltekst"/>
        <w:spacing w:before="0" w:after="0"/>
        <w:ind w:left="1414"/>
        <w:rPr>
          <w:snapToGrid w:val="0"/>
        </w:rPr>
      </w:pPr>
    </w:p>
    <w:p w14:paraId="0047975F" w14:textId="77777777" w:rsidR="005827E0" w:rsidRPr="00E457DB" w:rsidRDefault="005827E0" w:rsidP="005827E0">
      <w:pPr>
        <w:pStyle w:val="artikeltekst"/>
        <w:spacing w:before="0" w:after="0"/>
        <w:ind w:left="1414"/>
        <w:rPr>
          <w:snapToGrid w:val="0"/>
        </w:rPr>
      </w:pPr>
      <w:r w:rsidRPr="00E457DB">
        <w:rPr>
          <w:snapToGrid w:val="0"/>
        </w:rPr>
        <w:t>De uiterlijke termijn voor de indiening van het beroep is vijftien kalenderdagen te rekenen vanaf de datum van ontvangst van het definitieve evaluatieverslag.</w:t>
      </w:r>
    </w:p>
    <w:p w14:paraId="5586C79D" w14:textId="77777777" w:rsidR="005827E0" w:rsidRPr="00E457DB" w:rsidRDefault="005827E0" w:rsidP="005827E0">
      <w:pPr>
        <w:pStyle w:val="artikeltekst"/>
        <w:spacing w:before="0" w:after="0"/>
        <w:ind w:left="1414"/>
        <w:rPr>
          <w:snapToGrid w:val="0"/>
        </w:rPr>
      </w:pPr>
    </w:p>
    <w:p w14:paraId="2EA4C368" w14:textId="77777777" w:rsidR="009F4431" w:rsidRPr="00E457DB" w:rsidRDefault="005827E0" w:rsidP="005827E0">
      <w:pPr>
        <w:pStyle w:val="artikeltekst"/>
        <w:spacing w:before="0" w:after="0"/>
        <w:ind w:left="1414"/>
        <w:rPr>
          <w:snapToGrid w:val="0"/>
        </w:rPr>
      </w:pPr>
      <w:r w:rsidRPr="00E457DB">
        <w:rPr>
          <w:snapToGrid w:val="0"/>
        </w:rPr>
        <w:t>Het beroep wordt schriftelijk ingediend. Het personeelslid krijgt een gedateerde ontvangstmelding van zijn beroep.</w:t>
      </w:r>
    </w:p>
    <w:p w14:paraId="01E927D4" w14:textId="77777777" w:rsidR="005827E0" w:rsidRPr="00E457DB" w:rsidRDefault="005827E0" w:rsidP="005827E0">
      <w:pPr>
        <w:pStyle w:val="artikeltekst"/>
        <w:spacing w:before="0" w:after="0"/>
        <w:ind w:left="1414"/>
        <w:rPr>
          <w:snapToGrid w:val="0"/>
        </w:rPr>
      </w:pPr>
    </w:p>
    <w:p w14:paraId="68A9A896" w14:textId="77777777" w:rsidR="00086227" w:rsidRPr="00175DA6" w:rsidRDefault="009F4431" w:rsidP="00175DA6">
      <w:pPr>
        <w:pStyle w:val="artikeltekst"/>
        <w:spacing w:before="0" w:after="0"/>
        <w:ind w:left="1414" w:hanging="705"/>
        <w:rPr>
          <w:snapToGrid w:val="0"/>
        </w:rPr>
      </w:pPr>
      <w:r w:rsidRPr="00E457DB">
        <w:rPr>
          <w:snapToGrid w:val="0"/>
        </w:rPr>
        <w:t>§2.</w:t>
      </w:r>
      <w:r w:rsidRPr="00E457DB">
        <w:rPr>
          <w:snapToGrid w:val="0"/>
        </w:rPr>
        <w:tab/>
      </w:r>
      <w:r w:rsidR="00086227" w:rsidRPr="00175DA6">
        <w:rPr>
          <w:snapToGrid w:val="0"/>
        </w:rPr>
        <w:t>De beroepsinstantie bestaat minimaal uit drie leden, waarvan minstens twee externe deskundigen.</w:t>
      </w:r>
    </w:p>
    <w:p w14:paraId="4FB561A7" w14:textId="77777777" w:rsidR="00086227" w:rsidRPr="00175DA6" w:rsidRDefault="00086227" w:rsidP="00086227">
      <w:pPr>
        <w:pStyle w:val="artikeltekst"/>
        <w:spacing w:before="0" w:after="0"/>
        <w:ind w:left="1416"/>
        <w:rPr>
          <w:snapToGrid w:val="0"/>
        </w:rPr>
      </w:pPr>
    </w:p>
    <w:p w14:paraId="7C70285E" w14:textId="77777777" w:rsidR="00086227" w:rsidRPr="00175DA6" w:rsidRDefault="00086227" w:rsidP="00086227">
      <w:pPr>
        <w:pStyle w:val="artikeltekst"/>
        <w:spacing w:before="0" w:after="0"/>
        <w:ind w:left="1416"/>
        <w:rPr>
          <w:snapToGrid w:val="0"/>
        </w:rPr>
      </w:pPr>
      <w:r w:rsidRPr="00175DA6">
        <w:rPr>
          <w:snapToGrid w:val="0"/>
        </w:rPr>
        <w:t>Externe deskundigen die deel uitmaken van de beroepsinstantie zijn ofwel externe consultants gespecial</w:t>
      </w:r>
      <w:r w:rsidR="00524D37">
        <w:rPr>
          <w:snapToGrid w:val="0"/>
        </w:rPr>
        <w:t>iseerd in coaching en evaluatie</w:t>
      </w:r>
      <w:r w:rsidRPr="00175DA6">
        <w:rPr>
          <w:snapToGrid w:val="0"/>
        </w:rPr>
        <w:t xml:space="preserve"> ofwel personeelsleden van andere lokale overheden die minstens een functie van een hogere rang bekleden als het personeelslid dat in beroep gaat, met expertise in personeelsevaluatie.</w:t>
      </w:r>
    </w:p>
    <w:p w14:paraId="75C9A325" w14:textId="77777777" w:rsidR="00086227" w:rsidRPr="00175DA6" w:rsidRDefault="00086227" w:rsidP="00086227">
      <w:pPr>
        <w:pStyle w:val="artikeltekst"/>
        <w:spacing w:before="0" w:after="0"/>
        <w:ind w:left="1416"/>
        <w:rPr>
          <w:snapToGrid w:val="0"/>
        </w:rPr>
      </w:pPr>
    </w:p>
    <w:p w14:paraId="5384AC2A" w14:textId="77777777" w:rsidR="00086227" w:rsidRDefault="00086227" w:rsidP="00086227">
      <w:pPr>
        <w:pStyle w:val="artikeltekst"/>
        <w:spacing w:before="0" w:after="0"/>
        <w:ind w:left="1416"/>
        <w:rPr>
          <w:snapToGrid w:val="0"/>
        </w:rPr>
      </w:pPr>
      <w:r w:rsidRPr="00175DA6">
        <w:rPr>
          <w:snapToGrid w:val="0"/>
        </w:rPr>
        <w:t>Interne personeelsleden die deel uitmaken van de beroepsinstantie, dienen minstens een functie van een hogere rang te bekleden.</w:t>
      </w:r>
    </w:p>
    <w:p w14:paraId="23CDAC7D" w14:textId="77777777" w:rsidR="00086227" w:rsidRDefault="00086227" w:rsidP="00086227">
      <w:pPr>
        <w:pStyle w:val="artikeltekst"/>
        <w:spacing w:before="0" w:after="0"/>
        <w:ind w:left="1416"/>
        <w:rPr>
          <w:snapToGrid w:val="0"/>
        </w:rPr>
      </w:pPr>
    </w:p>
    <w:p w14:paraId="245EFA19" w14:textId="77777777" w:rsidR="009F4431" w:rsidRPr="00E457DB" w:rsidRDefault="009F4431" w:rsidP="009E5D00">
      <w:pPr>
        <w:pStyle w:val="artikeltekst"/>
        <w:spacing w:before="0" w:after="0"/>
        <w:ind w:left="1416"/>
        <w:rPr>
          <w:snapToGrid w:val="0"/>
        </w:rPr>
      </w:pPr>
      <w:r w:rsidRPr="00E457DB">
        <w:rPr>
          <w:snapToGrid w:val="0"/>
        </w:rPr>
        <w:t>De beroepsinstantie wordt aangevuld met een secretaris-notulist die niet deelneemt aan het onderzoek, aan de besprekingen of aan de beoordeling van het beroep.</w:t>
      </w:r>
    </w:p>
    <w:p w14:paraId="6AAD5DE2" w14:textId="77777777" w:rsidR="001961B7" w:rsidRPr="00E457DB" w:rsidRDefault="001961B7" w:rsidP="009E5D00">
      <w:pPr>
        <w:pStyle w:val="artikeltekst"/>
        <w:spacing w:before="0" w:after="0"/>
        <w:ind w:left="1416"/>
        <w:rPr>
          <w:snapToGrid w:val="0"/>
        </w:rPr>
      </w:pPr>
    </w:p>
    <w:p w14:paraId="17F787E9" w14:textId="77777777" w:rsidR="001961B7" w:rsidRPr="00BA7986" w:rsidRDefault="001961B7" w:rsidP="001961B7">
      <w:pPr>
        <w:pStyle w:val="artikeltekst"/>
        <w:spacing w:before="0" w:after="0"/>
        <w:ind w:left="1416"/>
        <w:rPr>
          <w:snapToGrid w:val="0"/>
        </w:rPr>
      </w:pPr>
      <w:r w:rsidRPr="00E457DB">
        <w:rPr>
          <w:snapToGrid w:val="0"/>
        </w:rPr>
        <w:t>Leden van de raad</w:t>
      </w:r>
      <w:r w:rsidR="0079071A">
        <w:rPr>
          <w:snapToGrid w:val="0"/>
        </w:rPr>
        <w:t>, het college van burgemeester en schepenen</w:t>
      </w:r>
      <w:r w:rsidRPr="00E457DB">
        <w:rPr>
          <w:snapToGrid w:val="0"/>
        </w:rPr>
        <w:t xml:space="preserve"> en het vast bureau, </w:t>
      </w:r>
      <w:r w:rsidR="0079071A">
        <w:rPr>
          <w:snapToGrid w:val="0"/>
        </w:rPr>
        <w:t xml:space="preserve">de </w:t>
      </w:r>
      <w:r w:rsidR="00E71307" w:rsidRPr="00BA7986">
        <w:rPr>
          <w:snapToGrid w:val="0"/>
        </w:rPr>
        <w:t>algemeen directeur</w:t>
      </w:r>
      <w:r w:rsidR="00BA7986" w:rsidRPr="00BA7986">
        <w:rPr>
          <w:snapToGrid w:val="0"/>
        </w:rPr>
        <w:t xml:space="preserve"> </w:t>
      </w:r>
      <w:r w:rsidRPr="00BA7986">
        <w:rPr>
          <w:snapToGrid w:val="0"/>
        </w:rPr>
        <w:t>en de evaluatoren van het personeelslid dat beroep aantekent,  mogen geen deel uitmaken van de beroepsinstantie.</w:t>
      </w:r>
    </w:p>
    <w:p w14:paraId="0E25C333" w14:textId="77777777" w:rsidR="001961B7" w:rsidRPr="00BA7986" w:rsidRDefault="001961B7" w:rsidP="009E5D00">
      <w:pPr>
        <w:pStyle w:val="artikeltekst"/>
        <w:spacing w:before="0" w:after="0"/>
        <w:ind w:firstLine="707"/>
        <w:rPr>
          <w:snapToGrid w:val="0"/>
        </w:rPr>
      </w:pPr>
    </w:p>
    <w:p w14:paraId="59BE2EED" w14:textId="77777777" w:rsidR="009F4431" w:rsidRPr="00BA7986" w:rsidRDefault="009F4431" w:rsidP="009E5D00">
      <w:pPr>
        <w:pStyle w:val="artikeltekst"/>
        <w:spacing w:before="0" w:after="0"/>
        <w:ind w:firstLine="707"/>
        <w:rPr>
          <w:snapToGrid w:val="0"/>
        </w:rPr>
      </w:pPr>
      <w:r w:rsidRPr="00BA7986">
        <w:rPr>
          <w:snapToGrid w:val="0"/>
        </w:rPr>
        <w:t>De beroepsinstantie bestaat uit leden van een verschillend geslacht.</w:t>
      </w:r>
    </w:p>
    <w:p w14:paraId="701B2B29" w14:textId="77777777" w:rsidR="009F4431" w:rsidRPr="00E457DB" w:rsidRDefault="009F4431" w:rsidP="009E5D00">
      <w:pPr>
        <w:pStyle w:val="artikeltekst"/>
        <w:spacing w:before="0" w:after="0"/>
        <w:ind w:left="1416"/>
        <w:rPr>
          <w:snapToGrid w:val="0"/>
        </w:rPr>
      </w:pPr>
      <w:r w:rsidRPr="00BA7986">
        <w:rPr>
          <w:snapToGrid w:val="0"/>
        </w:rPr>
        <w:t xml:space="preserve">Aanverwanten tot in de </w:t>
      </w:r>
      <w:r w:rsidR="00E71307" w:rsidRPr="00BA7986">
        <w:rPr>
          <w:snapToGrid w:val="0"/>
        </w:rPr>
        <w:t>derde</w:t>
      </w:r>
      <w:r w:rsidRPr="00BA7986">
        <w:rPr>
          <w:snapToGrid w:val="0"/>
        </w:rPr>
        <w:t xml:space="preserve"> graad van de persoon die beroep aantekent worden geweerd.</w:t>
      </w:r>
    </w:p>
    <w:p w14:paraId="5D53C7C4" w14:textId="77777777" w:rsidR="001961B7" w:rsidRPr="00E457DB" w:rsidRDefault="001961B7" w:rsidP="009E5D00">
      <w:pPr>
        <w:pStyle w:val="artikeltekst"/>
        <w:spacing w:before="0" w:after="0"/>
        <w:ind w:left="1416"/>
        <w:rPr>
          <w:snapToGrid w:val="0"/>
        </w:rPr>
      </w:pPr>
    </w:p>
    <w:p w14:paraId="72239E6A" w14:textId="77777777" w:rsidR="001961B7" w:rsidRPr="00E457DB" w:rsidRDefault="001961B7" w:rsidP="001961B7">
      <w:pPr>
        <w:pStyle w:val="artikeltekst"/>
        <w:spacing w:before="0" w:after="0"/>
        <w:ind w:left="1416"/>
        <w:rPr>
          <w:snapToGrid w:val="0"/>
        </w:rPr>
      </w:pPr>
      <w:r w:rsidRPr="00E457DB">
        <w:rPr>
          <w:snapToGrid w:val="0"/>
        </w:rPr>
        <w:t>De leden dienen zich ertoe te engageren de gedragsregels zoals omschreven</w:t>
      </w:r>
      <w:r w:rsidR="00086227">
        <w:rPr>
          <w:snapToGrid w:val="0"/>
        </w:rPr>
        <w:t xml:space="preserve"> </w:t>
      </w:r>
      <w:r w:rsidRPr="00E457DB">
        <w:rPr>
          <w:snapToGrid w:val="0"/>
        </w:rPr>
        <w:t>in artikel 18 §2 na te leven.</w:t>
      </w:r>
    </w:p>
    <w:p w14:paraId="5B813E25" w14:textId="77777777" w:rsidR="001961B7" w:rsidRPr="00E457DB" w:rsidRDefault="001961B7" w:rsidP="001961B7">
      <w:pPr>
        <w:pStyle w:val="artikeltekst"/>
        <w:spacing w:before="0" w:after="0"/>
        <w:ind w:left="1416"/>
        <w:rPr>
          <w:snapToGrid w:val="0"/>
        </w:rPr>
      </w:pPr>
    </w:p>
    <w:p w14:paraId="0839F22D" w14:textId="77777777" w:rsidR="001961B7" w:rsidRPr="00E457DB" w:rsidRDefault="001961B7" w:rsidP="001961B7">
      <w:pPr>
        <w:pStyle w:val="artikeltekst"/>
        <w:spacing w:before="0" w:after="0"/>
        <w:ind w:left="1416"/>
        <w:rPr>
          <w:snapToGrid w:val="0"/>
        </w:rPr>
      </w:pPr>
      <w:r w:rsidRPr="00E457DB">
        <w:rPr>
          <w:snapToGrid w:val="0"/>
        </w:rPr>
        <w:t>De leden van de beroepsinstantie worden nominatief aangesteld door het uitvoerend orgaan.</w:t>
      </w:r>
    </w:p>
    <w:p w14:paraId="320C6EEE" w14:textId="77777777" w:rsidR="001961B7" w:rsidRPr="00E457DB" w:rsidRDefault="001961B7" w:rsidP="001961B7">
      <w:pPr>
        <w:pStyle w:val="artikeltekst"/>
        <w:spacing w:before="0" w:after="0"/>
        <w:ind w:left="1416"/>
        <w:rPr>
          <w:snapToGrid w:val="0"/>
        </w:rPr>
      </w:pPr>
    </w:p>
    <w:p w14:paraId="22087E59" w14:textId="77777777" w:rsidR="009F4431" w:rsidRPr="00E457DB" w:rsidRDefault="009F4431" w:rsidP="009E5D00">
      <w:pPr>
        <w:pStyle w:val="artikeltekst"/>
        <w:spacing w:before="0" w:after="0"/>
        <w:ind w:left="1416"/>
        <w:rPr>
          <w:snapToGrid w:val="0"/>
        </w:rPr>
      </w:pPr>
      <w:r w:rsidRPr="00E457DB">
        <w:rPr>
          <w:snapToGrid w:val="0"/>
        </w:rPr>
        <w:t>De beroepsinstantie wijst in haar midden een voorzitter aan.</w:t>
      </w:r>
    </w:p>
    <w:p w14:paraId="3AE3E6A9" w14:textId="77777777" w:rsidR="009F4431" w:rsidRPr="00E457DB" w:rsidRDefault="009F4431" w:rsidP="009F4431">
      <w:pPr>
        <w:tabs>
          <w:tab w:val="left" w:pos="720"/>
          <w:tab w:val="left" w:pos="1440"/>
        </w:tabs>
        <w:ind w:left="1440"/>
        <w:rPr>
          <w:rFonts w:cs="Arial"/>
          <w:snapToGrid w:val="0"/>
        </w:rPr>
      </w:pPr>
    </w:p>
    <w:p w14:paraId="5414C26D" w14:textId="77777777" w:rsidR="00E71307" w:rsidRDefault="00E71307">
      <w:pPr>
        <w:jc w:val="left"/>
        <w:rPr>
          <w:rFonts w:cs="Arial"/>
          <w:bCs/>
          <w:iCs/>
          <w:snapToGrid w:val="0"/>
          <w:szCs w:val="28"/>
        </w:rPr>
      </w:pPr>
      <w:r>
        <w:rPr>
          <w:snapToGrid w:val="0"/>
        </w:rPr>
        <w:br w:type="page"/>
      </w:r>
    </w:p>
    <w:p w14:paraId="3B73B20E" w14:textId="77777777" w:rsidR="009F4431" w:rsidRPr="00175DA6" w:rsidRDefault="009F4431" w:rsidP="00610E98">
      <w:pPr>
        <w:pStyle w:val="artikeltekst"/>
        <w:spacing w:before="0" w:after="0"/>
        <w:ind w:left="1414" w:hanging="705"/>
        <w:rPr>
          <w:snapToGrid w:val="0"/>
        </w:rPr>
      </w:pPr>
      <w:r w:rsidRPr="00E457DB">
        <w:rPr>
          <w:snapToGrid w:val="0"/>
        </w:rPr>
        <w:t>§3.</w:t>
      </w:r>
      <w:r w:rsidRPr="00E457DB">
        <w:rPr>
          <w:snapToGrid w:val="0"/>
        </w:rPr>
        <w:tab/>
      </w:r>
      <w:r w:rsidR="00610E98" w:rsidRPr="00175DA6">
        <w:t xml:space="preserve">De meerderheid van de leden van de beroepsinstantie moet aanwezig zijn voor de behandeling van een beroep. </w:t>
      </w:r>
      <w:r w:rsidRPr="00175DA6">
        <w:t>De voorzitter leidt de werkzaamheden van de beroepsinstantie. De beroepsinstantie onderzoekt het beroep en hoort de evaluator</w:t>
      </w:r>
      <w:r w:rsidR="00610E98" w:rsidRPr="00175DA6">
        <w:t>(en)</w:t>
      </w:r>
      <w:r w:rsidRPr="00175DA6">
        <w:t xml:space="preserve"> en het personeelslid binnen de 30 kalenderdagen na de ontvangstmededeling van het beroep.</w:t>
      </w:r>
    </w:p>
    <w:p w14:paraId="6082907C" w14:textId="77777777" w:rsidR="001961B7" w:rsidRPr="00175DA6" w:rsidRDefault="001961B7" w:rsidP="009E5D00">
      <w:pPr>
        <w:pStyle w:val="artikeltekst"/>
        <w:spacing w:before="0" w:after="0"/>
        <w:ind w:left="1414" w:firstLine="2"/>
      </w:pPr>
    </w:p>
    <w:p w14:paraId="0BEDD73E" w14:textId="77777777" w:rsidR="009F4431" w:rsidRDefault="009F4431" w:rsidP="009E5D00">
      <w:pPr>
        <w:pStyle w:val="artikeltekst"/>
        <w:spacing w:before="0" w:after="0"/>
        <w:ind w:left="1414" w:firstLine="2"/>
      </w:pPr>
      <w:r w:rsidRPr="00175DA6">
        <w:t>Het personeelslid en de evaluator</w:t>
      </w:r>
      <w:r w:rsidR="00610E98" w:rsidRPr="00175DA6">
        <w:t>(en)</w:t>
      </w:r>
      <w:r w:rsidRPr="00175DA6">
        <w:t xml:space="preserve">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3E67121B" w14:textId="77777777" w:rsidR="005325A9" w:rsidRDefault="005325A9" w:rsidP="009E5D00">
      <w:pPr>
        <w:pStyle w:val="artikeltekst"/>
        <w:spacing w:before="0" w:after="0"/>
        <w:ind w:left="1414" w:firstLine="2"/>
      </w:pPr>
    </w:p>
    <w:p w14:paraId="132E7293" w14:textId="77777777" w:rsidR="005325A9" w:rsidRDefault="005325A9" w:rsidP="005325A9">
      <w:pPr>
        <w:pStyle w:val="artikeltekst"/>
        <w:spacing w:before="0" w:after="0"/>
        <w:ind w:left="1414" w:firstLine="2"/>
      </w:pPr>
      <w:r w:rsidRPr="00BA7986">
        <w:t>De termijnen vermeldt in deze afdeling kunnen overschreden worden in situaties van overmacht. Het uitvoerend orgaan beoordeelt de gegrondheid van de aangevoerde overmacht.</w:t>
      </w:r>
    </w:p>
    <w:p w14:paraId="77EE1FEE" w14:textId="77777777" w:rsidR="001961B7" w:rsidRPr="00175DA6" w:rsidRDefault="001961B7" w:rsidP="009E5D00">
      <w:pPr>
        <w:pStyle w:val="artikeltekst"/>
        <w:spacing w:before="0" w:after="0"/>
        <w:ind w:left="1414"/>
      </w:pPr>
    </w:p>
    <w:p w14:paraId="054BE5F3" w14:textId="77777777" w:rsidR="009F4431" w:rsidRPr="00E457DB" w:rsidRDefault="009F4431" w:rsidP="00610E98">
      <w:pPr>
        <w:pStyle w:val="artikeltekst"/>
        <w:spacing w:before="0" w:after="0"/>
        <w:ind w:left="1414" w:firstLine="2"/>
        <w:rPr>
          <w:snapToGrid w:val="0"/>
        </w:rPr>
      </w:pPr>
      <w:r w:rsidRPr="00175DA6">
        <w:t>Van de hoorzitting wordt ter zitting een verslag gemaakt. Het verslag geeft de standpunten van de evaluator</w:t>
      </w:r>
      <w:r w:rsidR="00610E98" w:rsidRPr="00175DA6">
        <w:t>(en)</w:t>
      </w:r>
      <w:r w:rsidRPr="00175DA6">
        <w:t xml:space="preserve"> en van het personeelslid weer. De secretaris </w:t>
      </w:r>
      <w:r w:rsidR="00610E98" w:rsidRPr="00175DA6">
        <w:t>en de leden van de beroepsinstantie, de evaluator(en) en het personeelslid ondertekenen het verslag. Indien het personeelslid weigert te ondertekenen, wordt het verslag aangetekend verzonden naar zijn verblijfadres.</w:t>
      </w:r>
      <w:r w:rsidRPr="00175DA6">
        <w:t xml:space="preserve"> Het verslag maakt deel uit van het beroepsdossier.</w:t>
      </w:r>
    </w:p>
    <w:p w14:paraId="4BC151C0" w14:textId="77777777" w:rsidR="001961B7" w:rsidRPr="00E457DB" w:rsidRDefault="001961B7" w:rsidP="009E5D00">
      <w:pPr>
        <w:pStyle w:val="artikeltekst"/>
        <w:spacing w:before="0" w:after="0"/>
        <w:ind w:left="1414"/>
        <w:rPr>
          <w:snapToGrid w:val="0"/>
        </w:rPr>
      </w:pPr>
    </w:p>
    <w:p w14:paraId="526A0E9C" w14:textId="77777777" w:rsidR="009F4431" w:rsidRPr="00E457DB" w:rsidRDefault="009F4431" w:rsidP="009E5D00">
      <w:pPr>
        <w:pStyle w:val="artikeltekst"/>
        <w:spacing w:before="0" w:after="0"/>
        <w:ind w:left="1414"/>
        <w:rPr>
          <w:snapToGrid w:val="0"/>
        </w:rPr>
      </w:pPr>
      <w:r w:rsidRPr="00E457DB">
        <w:rPr>
          <w:snapToGrid w:val="0"/>
        </w:rPr>
        <w:t xml:space="preserve">Het onderzoek resulteert in een gemotiveerd en éénparig advies in de vorm van een proces-verbaal dat door de leden van de beroepsinstantie wordt ondertekend. </w:t>
      </w:r>
    </w:p>
    <w:p w14:paraId="49BF6B09" w14:textId="77777777" w:rsidR="009F4431" w:rsidRPr="00E457DB" w:rsidRDefault="009F4431" w:rsidP="009E5D00">
      <w:pPr>
        <w:autoSpaceDE w:val="0"/>
        <w:autoSpaceDN w:val="0"/>
        <w:adjustRightInd w:val="0"/>
        <w:ind w:left="1414"/>
        <w:rPr>
          <w:rFonts w:cs="MyriadPro-Regular"/>
        </w:rPr>
      </w:pPr>
      <w:r w:rsidRPr="00E457DB">
        <w:rPr>
          <w:rFonts w:cs="MyriadPro-Regular"/>
        </w:rPr>
        <w:t>Als er geen eenparig gemotiveerd advies tot stand komt, worden de verschillende standpunten weergegeven en ter stemming aan de leden van de beroepsinstantie voorgelegd.</w:t>
      </w:r>
    </w:p>
    <w:p w14:paraId="4F7A157B" w14:textId="77777777" w:rsidR="001961B7" w:rsidRPr="00E457DB" w:rsidRDefault="001961B7" w:rsidP="009E5D00">
      <w:pPr>
        <w:autoSpaceDE w:val="0"/>
        <w:autoSpaceDN w:val="0"/>
        <w:adjustRightInd w:val="0"/>
        <w:ind w:left="1414"/>
        <w:rPr>
          <w:rFonts w:cs="MyriadPro-Regular"/>
        </w:rPr>
      </w:pPr>
    </w:p>
    <w:p w14:paraId="1996E807" w14:textId="77777777" w:rsidR="001961B7" w:rsidRPr="00E457DB" w:rsidRDefault="009F4431" w:rsidP="009E5D00">
      <w:pPr>
        <w:autoSpaceDE w:val="0"/>
        <w:autoSpaceDN w:val="0"/>
        <w:adjustRightInd w:val="0"/>
        <w:ind w:left="1414"/>
        <w:rPr>
          <w:snapToGrid w:val="0"/>
        </w:rPr>
      </w:pPr>
      <w:r w:rsidRPr="00E457DB">
        <w:rPr>
          <w:rFonts w:cs="MyriadPro-Regular"/>
        </w:rPr>
        <w:t>Alle leden, behalve de secretaris notulist zijn daarbij stemgerechtigd. De stemming is geheim. Het meerderheidsstandpunt bepaalt het gemotiveerd advies.</w:t>
      </w:r>
      <w:r w:rsidR="001961B7" w:rsidRPr="00E457DB">
        <w:rPr>
          <w:snapToGrid w:val="0"/>
        </w:rPr>
        <w:t xml:space="preserve"> </w:t>
      </w:r>
    </w:p>
    <w:p w14:paraId="4D500DF0" w14:textId="77777777" w:rsidR="001961B7" w:rsidRPr="00E457DB" w:rsidRDefault="001961B7" w:rsidP="009E5D00">
      <w:pPr>
        <w:autoSpaceDE w:val="0"/>
        <w:autoSpaceDN w:val="0"/>
        <w:adjustRightInd w:val="0"/>
        <w:ind w:left="1414"/>
        <w:rPr>
          <w:snapToGrid w:val="0"/>
        </w:rPr>
      </w:pPr>
    </w:p>
    <w:p w14:paraId="13338F46" w14:textId="77777777" w:rsidR="009F4431" w:rsidRPr="00E457DB" w:rsidRDefault="00610E98" w:rsidP="00610E98">
      <w:pPr>
        <w:autoSpaceDE w:val="0"/>
        <w:autoSpaceDN w:val="0"/>
        <w:adjustRightInd w:val="0"/>
        <w:ind w:left="1414"/>
        <w:rPr>
          <w:rFonts w:cs="MyriadPro-Regular"/>
        </w:rPr>
      </w:pPr>
      <w:r w:rsidRPr="00BA7986">
        <w:rPr>
          <w:snapToGrid w:val="0"/>
        </w:rPr>
        <w:t xml:space="preserve">Het gemotiveerd advies wordt schriftelijk aan </w:t>
      </w:r>
      <w:r w:rsidR="000E0CAC" w:rsidRPr="00BA7986">
        <w:rPr>
          <w:rFonts w:cs="MyriadPro-Regular"/>
        </w:rPr>
        <w:t>de algemeen directeur</w:t>
      </w:r>
      <w:r w:rsidR="000E0CAC" w:rsidRPr="00BA7986">
        <w:rPr>
          <w:snapToGrid w:val="0"/>
        </w:rPr>
        <w:t xml:space="preserve"> </w:t>
      </w:r>
      <w:r w:rsidRPr="00BA7986">
        <w:rPr>
          <w:snapToGrid w:val="0"/>
        </w:rPr>
        <w:t>bezorgd binnen een termijn van uiterlijk dertig kalenderdagen te rekenen vanaf de datum van de hoorzitting.</w:t>
      </w:r>
      <w:r w:rsidRPr="00BA7986">
        <w:rPr>
          <w:rFonts w:ascii="Verdana,BoldItalic" w:eastAsia="Calibri" w:hAnsi="Verdana,BoldItalic" w:cs="Verdana,BoldItalic"/>
          <w:b/>
          <w:bCs/>
          <w:i/>
          <w:iCs/>
          <w:sz w:val="19"/>
          <w:szCs w:val="19"/>
          <w:lang w:eastAsia="nl-BE"/>
        </w:rPr>
        <w:t xml:space="preserve"> </w:t>
      </w:r>
      <w:r w:rsidR="000E0CAC" w:rsidRPr="00BA7986">
        <w:rPr>
          <w:rFonts w:cs="MyriadPro-Regular"/>
        </w:rPr>
        <w:t>De algemeen directeur</w:t>
      </w:r>
      <w:r w:rsidR="000E0CAC" w:rsidRPr="00BA7986">
        <w:rPr>
          <w:snapToGrid w:val="0"/>
        </w:rPr>
        <w:t xml:space="preserve"> </w:t>
      </w:r>
      <w:r w:rsidR="001961B7" w:rsidRPr="00BA7986">
        <w:rPr>
          <w:snapToGrid w:val="0"/>
        </w:rPr>
        <w:t>tekent</w:t>
      </w:r>
      <w:r w:rsidR="001961B7" w:rsidRPr="00175DA6">
        <w:rPr>
          <w:snapToGrid w:val="0"/>
        </w:rPr>
        <w:t xml:space="preserve"> het advies voor ontvangst.</w:t>
      </w:r>
    </w:p>
    <w:p w14:paraId="3C0C372A" w14:textId="77777777" w:rsidR="009F4431" w:rsidRPr="00E457DB" w:rsidRDefault="009F4431" w:rsidP="009F4431">
      <w:pPr>
        <w:pStyle w:val="artikeltekst"/>
        <w:spacing w:before="0" w:after="0"/>
        <w:rPr>
          <w:snapToGrid w:val="0"/>
        </w:rPr>
      </w:pPr>
    </w:p>
    <w:p w14:paraId="3BAD0BB8" w14:textId="77777777" w:rsidR="009F4431" w:rsidRPr="00E457DB" w:rsidRDefault="009F4431" w:rsidP="009E5D00">
      <w:pPr>
        <w:pStyle w:val="artikeltekst"/>
        <w:spacing w:before="0" w:after="0"/>
        <w:ind w:left="1414" w:hanging="705"/>
        <w:rPr>
          <w:snapToGrid w:val="0"/>
        </w:rPr>
      </w:pPr>
      <w:r w:rsidRPr="00E457DB">
        <w:rPr>
          <w:snapToGrid w:val="0"/>
        </w:rPr>
        <w:t>§4.</w:t>
      </w:r>
      <w:r w:rsidRPr="00E457DB">
        <w:rPr>
          <w:snapToGrid w:val="0"/>
        </w:rPr>
        <w:tab/>
        <w:t xml:space="preserve">Binnen een termijn van vijftien </w:t>
      </w:r>
      <w:r w:rsidRPr="00BA7986">
        <w:rPr>
          <w:snapToGrid w:val="0"/>
        </w:rPr>
        <w:t xml:space="preserve">kalenderdagen te rekenen vanaf de datum van ontvangst van het gemotiveerd advies beslist </w:t>
      </w:r>
      <w:r w:rsidR="000E0CAC" w:rsidRPr="00BA7986">
        <w:rPr>
          <w:rFonts w:cs="MyriadPro-Regular"/>
        </w:rPr>
        <w:t>de algemeen directeur</w:t>
      </w:r>
      <w:r w:rsidR="00557193" w:rsidRPr="00BA7986">
        <w:rPr>
          <w:snapToGrid w:val="0"/>
        </w:rPr>
        <w:t xml:space="preserve"> </w:t>
      </w:r>
      <w:r w:rsidRPr="00BA7986">
        <w:rPr>
          <w:snapToGrid w:val="0"/>
        </w:rPr>
        <w:t>over de bevestiging of de aanpassing van de evaluatie en van het evaluatieresultaat en deelt hij zijn gemotiveerde beslissing mee aan het personeelslid, de evaluatoren en de voorzitter van de beroepsinstantie. De kennisgeving gebeurt schriftelijk.</w:t>
      </w:r>
    </w:p>
    <w:p w14:paraId="78A753ED" w14:textId="77777777" w:rsidR="001961B7" w:rsidRPr="00E457DB" w:rsidRDefault="001961B7" w:rsidP="009E5D00">
      <w:pPr>
        <w:autoSpaceDE w:val="0"/>
        <w:autoSpaceDN w:val="0"/>
        <w:adjustRightInd w:val="0"/>
        <w:ind w:left="1414"/>
        <w:rPr>
          <w:rFonts w:cs="MyriadPro-Regular"/>
        </w:rPr>
      </w:pPr>
    </w:p>
    <w:p w14:paraId="464BB33E" w14:textId="77777777" w:rsidR="009F4431" w:rsidRPr="00E457DB" w:rsidRDefault="009F4431" w:rsidP="009E5D00">
      <w:pPr>
        <w:autoSpaceDE w:val="0"/>
        <w:autoSpaceDN w:val="0"/>
        <w:adjustRightInd w:val="0"/>
        <w:ind w:left="1414"/>
        <w:rPr>
          <w:rFonts w:cs="MyriadPro-Regular"/>
        </w:rPr>
      </w:pPr>
      <w:r w:rsidRPr="00E457DB">
        <w:rPr>
          <w:rFonts w:cs="MyriadPro-Regular"/>
        </w:rPr>
        <w:t>Bij bevestiging van de bestaande evaluatie wordt de bevestigingsbeslissing voor kennisneming door het personeelslid en door de evaluatoren ondertekend binnen een termijn van tien kalenderdagen. De beslissing maakt deel uit van het evaluatiedossier.</w:t>
      </w:r>
    </w:p>
    <w:p w14:paraId="61282D02" w14:textId="77777777" w:rsidR="008A5030" w:rsidRPr="00E457DB" w:rsidRDefault="009F4431" w:rsidP="009E5D00">
      <w:pPr>
        <w:pStyle w:val="artikeltekst"/>
        <w:spacing w:before="0" w:after="0"/>
        <w:ind w:left="1414"/>
        <w:rPr>
          <w:snapToGrid w:val="0"/>
        </w:rPr>
      </w:pPr>
      <w:r w:rsidRPr="00E457DB">
        <w:rPr>
          <w:snapToGrid w:val="0"/>
        </w:rPr>
        <w:t xml:space="preserve">Bij aanpassing van de evaluatie en van het evaluatieresultaat wordt de aangepaste evaluatie via een aangetekende zending of tegen ontvangstbewijs door het personeelslid en de evaluator ondertekend binnen een termijn van 10 kalenderdagen. </w:t>
      </w:r>
    </w:p>
    <w:p w14:paraId="5D539D9C" w14:textId="77777777" w:rsidR="008A5030" w:rsidRPr="00E457DB" w:rsidRDefault="008A5030" w:rsidP="009E5D00">
      <w:pPr>
        <w:pStyle w:val="artikeltekst"/>
        <w:spacing w:before="0" w:after="0"/>
        <w:ind w:left="1414"/>
        <w:rPr>
          <w:snapToGrid w:val="0"/>
        </w:rPr>
      </w:pPr>
    </w:p>
    <w:p w14:paraId="6BD25B7C" w14:textId="77777777" w:rsidR="009F4431" w:rsidRPr="00E457DB" w:rsidRDefault="009F4431" w:rsidP="009E5D00">
      <w:pPr>
        <w:pStyle w:val="artikeltekst"/>
        <w:spacing w:before="0" w:after="0"/>
        <w:ind w:left="1414"/>
        <w:rPr>
          <w:snapToGrid w:val="0"/>
        </w:rPr>
      </w:pPr>
      <w:r w:rsidRPr="00E457DB">
        <w:rPr>
          <w:snapToGrid w:val="0"/>
        </w:rPr>
        <w:t>De aangepaste evaluatie komt in de plaats van de eerdere evaluatie die onderwerp was van het beroep en vervangt de eerste evaluatie in het evaluatiedossier</w:t>
      </w:r>
      <w:r w:rsidR="008A5030" w:rsidRPr="00E457DB">
        <w:rPr>
          <w:snapToGrid w:val="0"/>
        </w:rPr>
        <w:t xml:space="preserve"> en in het personeelsdossier</w:t>
      </w:r>
      <w:r w:rsidRPr="00E457DB">
        <w:rPr>
          <w:snapToGrid w:val="0"/>
        </w:rPr>
        <w:t>.</w:t>
      </w:r>
    </w:p>
    <w:p w14:paraId="000CA0E2" w14:textId="77777777" w:rsidR="009F4431" w:rsidRPr="00E457DB" w:rsidRDefault="009F4431" w:rsidP="009F4431">
      <w:pPr>
        <w:rPr>
          <w:rFonts w:cs="Arial"/>
          <w:snapToGrid w:val="0"/>
        </w:rPr>
      </w:pPr>
    </w:p>
    <w:p w14:paraId="7F84A2E3" w14:textId="77777777" w:rsidR="005B2D4B" w:rsidRPr="00BA7986" w:rsidRDefault="005B2D4B" w:rsidP="009E5D00">
      <w:pPr>
        <w:pStyle w:val="artikeltekst"/>
        <w:spacing w:before="0" w:after="0"/>
        <w:ind w:left="1414" w:hanging="705"/>
        <w:rPr>
          <w:szCs w:val="24"/>
        </w:rPr>
      </w:pPr>
      <w:r w:rsidRPr="00E457DB">
        <w:rPr>
          <w:snapToGrid w:val="0"/>
          <w:szCs w:val="24"/>
        </w:rPr>
        <w:t>§5.</w:t>
      </w:r>
      <w:r w:rsidRPr="00E457DB">
        <w:rPr>
          <w:snapToGrid w:val="0"/>
          <w:szCs w:val="24"/>
        </w:rPr>
        <w:tab/>
      </w:r>
      <w:r w:rsidRPr="00E457DB">
        <w:rPr>
          <w:szCs w:val="24"/>
        </w:rPr>
        <w:t xml:space="preserve">Als de beroepsinstantie in een beroep tegen een evaluatieresultaat aan ongunstige zijde, geen advies formuleert binnen </w:t>
      </w:r>
      <w:r w:rsidRPr="00BA7986">
        <w:rPr>
          <w:szCs w:val="24"/>
        </w:rPr>
        <w:t>de termijn v</w:t>
      </w:r>
      <w:r w:rsidR="00424166" w:rsidRPr="00BA7986">
        <w:rPr>
          <w:szCs w:val="24"/>
        </w:rPr>
        <w:t>astgesteld in artikel 50</w:t>
      </w:r>
      <w:r w:rsidRPr="00BA7986">
        <w:rPr>
          <w:szCs w:val="24"/>
        </w:rPr>
        <w:t xml:space="preserve"> §3, dan </w:t>
      </w:r>
      <w:r w:rsidR="008A5030" w:rsidRPr="00BA7986">
        <w:rPr>
          <w:szCs w:val="24"/>
        </w:rPr>
        <w:t>is</w:t>
      </w:r>
      <w:r w:rsidRPr="00BA7986">
        <w:rPr>
          <w:szCs w:val="24"/>
        </w:rPr>
        <w:t xml:space="preserve"> het evaluatieresultaat gunstig en past </w:t>
      </w:r>
      <w:r w:rsidR="00545540" w:rsidRPr="00BA7986">
        <w:rPr>
          <w:rFonts w:cs="MyriadPro-Regular"/>
        </w:rPr>
        <w:t>de algemeen directeur</w:t>
      </w:r>
      <w:r w:rsidR="00557193" w:rsidRPr="00BA7986">
        <w:rPr>
          <w:szCs w:val="24"/>
        </w:rPr>
        <w:t xml:space="preserve"> </w:t>
      </w:r>
      <w:r w:rsidRPr="00BA7986">
        <w:rPr>
          <w:szCs w:val="24"/>
        </w:rPr>
        <w:t>de evaluatie en het evaluatieresultaat in die zin aan.</w:t>
      </w:r>
    </w:p>
    <w:p w14:paraId="1E69E5CA" w14:textId="77777777" w:rsidR="00084F2D" w:rsidRPr="00BA7986" w:rsidRDefault="00084F2D" w:rsidP="005B2D4B">
      <w:pPr>
        <w:pStyle w:val="artikeltekst"/>
        <w:spacing w:before="0" w:after="0"/>
        <w:rPr>
          <w:szCs w:val="24"/>
        </w:rPr>
      </w:pPr>
    </w:p>
    <w:p w14:paraId="5FA1394B" w14:textId="77777777" w:rsidR="005B2D4B" w:rsidRPr="00E457DB" w:rsidRDefault="005B2D4B" w:rsidP="009E5D00">
      <w:pPr>
        <w:pStyle w:val="artikeltekst"/>
        <w:spacing w:before="0" w:after="0"/>
        <w:ind w:left="1414"/>
        <w:rPr>
          <w:szCs w:val="24"/>
        </w:rPr>
      </w:pPr>
      <w:r w:rsidRPr="00BA7986">
        <w:rPr>
          <w:szCs w:val="24"/>
        </w:rPr>
        <w:t xml:space="preserve">Als </w:t>
      </w:r>
      <w:r w:rsidR="00545540" w:rsidRPr="00BA7986">
        <w:rPr>
          <w:rFonts w:cs="MyriadPro-Regular"/>
        </w:rPr>
        <w:t>de algemeen directeur</w:t>
      </w:r>
      <w:r w:rsidR="00557193" w:rsidRPr="00BA7986">
        <w:rPr>
          <w:szCs w:val="24"/>
        </w:rPr>
        <w:t xml:space="preserve"> </w:t>
      </w:r>
      <w:r w:rsidRPr="00BA7986">
        <w:rPr>
          <w:szCs w:val="24"/>
        </w:rPr>
        <w:t>geen beslissing neemt over de bevestiging of aanpassing van de evaluatie en van het evaluatieresultaat binnen de termijn vastgesteld in artikel 50 §4 , dan is het evaluatieresultaat gunstig.</w:t>
      </w:r>
    </w:p>
    <w:p w14:paraId="471FD3F4" w14:textId="77777777" w:rsidR="005B2D4B" w:rsidRPr="00E457DB" w:rsidRDefault="005B2D4B" w:rsidP="005B2D4B">
      <w:pPr>
        <w:pStyle w:val="artikeltekst"/>
        <w:spacing w:before="0" w:after="0"/>
        <w:rPr>
          <w:snapToGrid w:val="0"/>
          <w:szCs w:val="24"/>
        </w:rPr>
      </w:pPr>
    </w:p>
    <w:p w14:paraId="2B130C16" w14:textId="77777777" w:rsidR="009F4431" w:rsidRPr="00BA7986" w:rsidRDefault="009F4431" w:rsidP="00BA7986">
      <w:pPr>
        <w:tabs>
          <w:tab w:val="left" w:pos="720"/>
        </w:tabs>
        <w:autoSpaceDE w:val="0"/>
        <w:autoSpaceDN w:val="0"/>
        <w:adjustRightInd w:val="0"/>
        <w:ind w:left="709" w:hanging="709"/>
        <w:rPr>
          <w:snapToGrid w:val="0"/>
        </w:rPr>
      </w:pPr>
    </w:p>
    <w:p w14:paraId="14C376AB" w14:textId="77777777" w:rsidR="00E71307" w:rsidRPr="00BA7986" w:rsidRDefault="000813FC" w:rsidP="00BA7986">
      <w:pPr>
        <w:tabs>
          <w:tab w:val="left" w:pos="1134"/>
        </w:tabs>
        <w:rPr>
          <w:rFonts w:cs="Arial"/>
          <w:snapToGrid w:val="0"/>
          <w:u w:val="single"/>
        </w:rPr>
      </w:pPr>
      <w:r>
        <w:rPr>
          <w:rFonts w:cs="Arial"/>
          <w:b/>
          <w:snapToGrid w:val="0"/>
          <w:u w:val="single"/>
        </w:rPr>
        <w:t>Art. 51-53.</w:t>
      </w:r>
    </w:p>
    <w:p w14:paraId="29AC4D52" w14:textId="77777777" w:rsidR="00010E68" w:rsidRDefault="00010E68" w:rsidP="00E71307">
      <w:pPr>
        <w:ind w:left="1414"/>
        <w:rPr>
          <w:rFonts w:cs="Arial"/>
          <w:snapToGrid w:val="0"/>
          <w:highlight w:val="yellow"/>
        </w:rPr>
      </w:pPr>
    </w:p>
    <w:p w14:paraId="521F1C67" w14:textId="77777777" w:rsidR="00E71307" w:rsidRPr="00BA7986" w:rsidRDefault="00E71307" w:rsidP="00010E68">
      <w:pPr>
        <w:ind w:left="709"/>
        <w:rPr>
          <w:rFonts w:cs="Arial"/>
          <w:snapToGrid w:val="0"/>
        </w:rPr>
      </w:pPr>
      <w:r w:rsidRPr="00BA7986">
        <w:rPr>
          <w:rFonts w:cs="Arial"/>
          <w:snapToGrid w:val="0"/>
        </w:rPr>
        <w:t>Nihil</w:t>
      </w:r>
      <w:r w:rsidR="00AF299F" w:rsidRPr="00BA7986">
        <w:rPr>
          <w:rFonts w:cs="Arial"/>
          <w:snapToGrid w:val="0"/>
        </w:rPr>
        <w:t>.</w:t>
      </w:r>
    </w:p>
    <w:p w14:paraId="0E917E8D" w14:textId="77777777" w:rsidR="00AF299F" w:rsidRPr="00BA7986" w:rsidRDefault="00AF299F" w:rsidP="00E71307">
      <w:pPr>
        <w:ind w:left="1414"/>
        <w:rPr>
          <w:rFonts w:cs="Arial"/>
          <w:snapToGrid w:val="0"/>
        </w:rPr>
      </w:pPr>
    </w:p>
    <w:p w14:paraId="7EB0A69C" w14:textId="77777777" w:rsidR="009F4431" w:rsidRPr="00BA7986" w:rsidRDefault="009F4431" w:rsidP="009F4431">
      <w:pPr>
        <w:pStyle w:val="Koptekst"/>
        <w:tabs>
          <w:tab w:val="clear" w:pos="4536"/>
          <w:tab w:val="clear" w:pos="9072"/>
        </w:tabs>
        <w:rPr>
          <w:rFonts w:ascii="Arial" w:hAnsi="Arial" w:cs="Arial"/>
          <w:strike/>
          <w:snapToGrid w:val="0"/>
        </w:rPr>
      </w:pPr>
    </w:p>
    <w:p w14:paraId="59F4A223" w14:textId="77777777" w:rsidR="00CB314C" w:rsidRDefault="00CB314C" w:rsidP="00BC601D">
      <w:pPr>
        <w:pStyle w:val="Kop2"/>
        <w:spacing w:before="0" w:after="0"/>
        <w:rPr>
          <w:snapToGrid w:val="0"/>
        </w:rPr>
      </w:pPr>
    </w:p>
    <w:p w14:paraId="18FCEF1C" w14:textId="77777777" w:rsidR="00CB314C" w:rsidRDefault="00CB314C">
      <w:pPr>
        <w:jc w:val="left"/>
        <w:rPr>
          <w:rFonts w:ascii="Georgia" w:hAnsi="Georgia" w:cs="Arial"/>
          <w:b/>
          <w:bCs/>
          <w:i/>
          <w:iCs/>
          <w:snapToGrid w:val="0"/>
          <w:sz w:val="28"/>
          <w:szCs w:val="28"/>
        </w:rPr>
      </w:pPr>
      <w:r>
        <w:rPr>
          <w:snapToGrid w:val="0"/>
        </w:rPr>
        <w:br w:type="page"/>
      </w:r>
    </w:p>
    <w:p w14:paraId="3A6DC935" w14:textId="77777777" w:rsidR="00BC601D" w:rsidRPr="00D27C18" w:rsidRDefault="00BC601D" w:rsidP="001B2731">
      <w:pPr>
        <w:pStyle w:val="Kop2"/>
        <w:spacing w:before="0" w:after="0"/>
        <w:rPr>
          <w:snapToGrid w:val="0"/>
        </w:rPr>
      </w:pPr>
      <w:bookmarkStart w:id="123" w:name="_Toc106110229"/>
      <w:r w:rsidRPr="00E457DB">
        <w:rPr>
          <w:snapToGrid w:val="0"/>
        </w:rPr>
        <w:t>Hoofdstuk V</w:t>
      </w:r>
      <w:r w:rsidR="00400AA4">
        <w:rPr>
          <w:snapToGrid w:val="0"/>
        </w:rPr>
        <w:t>bis</w:t>
      </w:r>
      <w:r w:rsidRPr="00E457DB">
        <w:rPr>
          <w:snapToGrid w:val="0"/>
        </w:rPr>
        <w:t>. Specifieke bepalingen voor de evaluatie</w:t>
      </w:r>
      <w:r w:rsidR="00C07450">
        <w:rPr>
          <w:snapToGrid w:val="0"/>
        </w:rPr>
        <w:t xml:space="preserve"> </w:t>
      </w:r>
      <w:r w:rsidR="00C07450" w:rsidRPr="00BA7986">
        <w:rPr>
          <w:snapToGrid w:val="0"/>
        </w:rPr>
        <w:t>en de opvolging en de feedback</w:t>
      </w:r>
      <w:r w:rsidRPr="00BA7986">
        <w:rPr>
          <w:snapToGrid w:val="0"/>
        </w:rPr>
        <w:t xml:space="preserve"> van de </w:t>
      </w:r>
      <w:r w:rsidR="00D27C18" w:rsidRPr="00BA7986">
        <w:rPr>
          <w:snapToGrid w:val="0"/>
        </w:rPr>
        <w:t>algemeen directeur</w:t>
      </w:r>
      <w:r w:rsidR="0013156A" w:rsidRPr="00BA7986">
        <w:rPr>
          <w:snapToGrid w:val="0"/>
        </w:rPr>
        <w:t xml:space="preserve">, </w:t>
      </w:r>
      <w:r w:rsidR="00D27C18" w:rsidRPr="00BA7986">
        <w:rPr>
          <w:snapToGrid w:val="0"/>
        </w:rPr>
        <w:t>de financieel directeur</w:t>
      </w:r>
      <w:r w:rsidR="001B2731" w:rsidRPr="00BA7986">
        <w:rPr>
          <w:snapToGrid w:val="0"/>
        </w:rPr>
        <w:t xml:space="preserve"> en de adjunct algemeen directeur</w:t>
      </w:r>
      <w:bookmarkEnd w:id="123"/>
    </w:p>
    <w:p w14:paraId="20CCCD66" w14:textId="77777777" w:rsidR="00BC601D" w:rsidRPr="00E457DB" w:rsidRDefault="00BC601D" w:rsidP="00BC601D"/>
    <w:p w14:paraId="6BF07F0B" w14:textId="77777777" w:rsidR="00BC601D" w:rsidRPr="00E457DB" w:rsidRDefault="00BC601D" w:rsidP="00BC601D">
      <w:pPr>
        <w:pStyle w:val="Kop3"/>
        <w:spacing w:before="0" w:after="0"/>
        <w:ind w:left="1800" w:hanging="1800"/>
        <w:rPr>
          <w:snapToGrid w:val="0"/>
        </w:rPr>
      </w:pPr>
      <w:bookmarkStart w:id="124" w:name="_Toc106110230"/>
      <w:r w:rsidRPr="00E457DB">
        <w:rPr>
          <w:snapToGrid w:val="0"/>
        </w:rPr>
        <w:t>Afdeling I.</w:t>
      </w:r>
      <w:r w:rsidRPr="00E457DB">
        <w:rPr>
          <w:snapToGrid w:val="0"/>
        </w:rPr>
        <w:tab/>
        <w:t>Evaluatie tijdens de proeftijd</w:t>
      </w:r>
      <w:bookmarkEnd w:id="124"/>
    </w:p>
    <w:p w14:paraId="0446C3A8" w14:textId="77777777" w:rsidR="00BC601D" w:rsidRPr="00E457DB" w:rsidRDefault="00BC601D" w:rsidP="00BC601D">
      <w:pPr>
        <w:rPr>
          <w:rFonts w:ascii="Arial" w:hAnsi="Arial" w:cs="Arial"/>
          <w:snapToGrid w:val="0"/>
        </w:rPr>
      </w:pPr>
    </w:p>
    <w:p w14:paraId="29CCC4D9" w14:textId="77777777" w:rsidR="00BC601D" w:rsidRPr="00E457DB" w:rsidRDefault="00BC601D" w:rsidP="00BC601D">
      <w:pPr>
        <w:tabs>
          <w:tab w:val="left" w:pos="1134"/>
        </w:tabs>
        <w:rPr>
          <w:rFonts w:cs="Arial"/>
          <w:snapToGrid w:val="0"/>
          <w:u w:val="single"/>
        </w:rPr>
      </w:pPr>
      <w:r w:rsidRPr="00E457DB">
        <w:rPr>
          <w:rFonts w:cs="Arial"/>
          <w:b/>
          <w:snapToGrid w:val="0"/>
          <w:u w:val="single"/>
        </w:rPr>
        <w:t>Art. 5</w:t>
      </w:r>
      <w:r w:rsidR="00400AA4">
        <w:rPr>
          <w:rFonts w:cs="Arial"/>
          <w:b/>
          <w:snapToGrid w:val="0"/>
          <w:u w:val="single"/>
        </w:rPr>
        <w:t>3a</w:t>
      </w:r>
      <w:r w:rsidRPr="00E457DB">
        <w:rPr>
          <w:rFonts w:cs="Arial"/>
          <w:b/>
          <w:snapToGrid w:val="0"/>
          <w:u w:val="single"/>
        </w:rPr>
        <w:t>.</w:t>
      </w:r>
    </w:p>
    <w:p w14:paraId="2FA870E1" w14:textId="77777777" w:rsidR="00BC601D" w:rsidRPr="00E457DB" w:rsidRDefault="00BC601D" w:rsidP="00BC601D">
      <w:pPr>
        <w:pStyle w:val="artikeltekst"/>
        <w:spacing w:before="0" w:after="0"/>
        <w:rPr>
          <w:bCs w:val="0"/>
          <w:iCs w:val="0"/>
          <w:snapToGrid w:val="0"/>
          <w:szCs w:val="24"/>
        </w:rPr>
      </w:pPr>
    </w:p>
    <w:p w14:paraId="6BFF3C7B" w14:textId="77777777" w:rsidR="00BC601D" w:rsidRPr="00BC601D" w:rsidRDefault="00BC601D" w:rsidP="00BC601D">
      <w:pPr>
        <w:pStyle w:val="artikeltekst"/>
        <w:spacing w:before="0" w:after="0"/>
        <w:ind w:left="1414" w:hanging="705"/>
      </w:pPr>
      <w:r w:rsidRPr="00E457DB">
        <w:t>§1.</w:t>
      </w:r>
      <w:r w:rsidRPr="00E457DB">
        <w:tab/>
      </w:r>
      <w:r w:rsidR="00D27C18" w:rsidRPr="00BA7986">
        <w:t>De algemeen directeur en de financieel directeur op proef worden</w:t>
      </w:r>
      <w:r w:rsidRPr="00BA7986">
        <w:t xml:space="preserve"> geëvalueerd door een evaluatiecomité, bestaande uit het college van burgemeester</w:t>
      </w:r>
      <w:r w:rsidRPr="00BC601D">
        <w:t xml:space="preserve"> en schepenen en de voorzitter van de gemeenteraad.</w:t>
      </w:r>
    </w:p>
    <w:p w14:paraId="39C0253B" w14:textId="77777777" w:rsidR="00BC601D" w:rsidRDefault="00BC601D" w:rsidP="00BC601D">
      <w:pPr>
        <w:pStyle w:val="artikeltekst"/>
        <w:spacing w:before="0" w:after="0"/>
        <w:ind w:left="1414"/>
      </w:pPr>
    </w:p>
    <w:p w14:paraId="1B612DAA" w14:textId="77777777" w:rsidR="00BC601D" w:rsidRPr="00BA7986" w:rsidRDefault="00BC601D" w:rsidP="00BC601D">
      <w:pPr>
        <w:pStyle w:val="artikeltekst"/>
        <w:spacing w:before="0" w:after="0"/>
        <w:ind w:left="1414"/>
      </w:pPr>
      <w:r w:rsidRPr="00BC601D">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w:t>
      </w:r>
      <w:r w:rsidR="00D27C18" w:rsidRPr="00BA7986">
        <w:t xml:space="preserve">de voorzitter van het vast bureau, </w:t>
      </w:r>
      <w:r w:rsidR="009304FF" w:rsidRPr="00BA7986">
        <w:t xml:space="preserve">de leden van het college van burgemeester en schepenen, </w:t>
      </w:r>
      <w:r w:rsidRPr="00BA7986">
        <w:t>de leden van het managementteam en de voorzitter van de gemeenteraad betrokken worden.</w:t>
      </w:r>
    </w:p>
    <w:p w14:paraId="7A219571" w14:textId="77777777" w:rsidR="00BC601D" w:rsidRPr="00BA7986" w:rsidRDefault="00BC601D" w:rsidP="00BC601D">
      <w:pPr>
        <w:pStyle w:val="artikeltekst"/>
        <w:spacing w:before="0" w:after="0"/>
        <w:ind w:left="1414"/>
      </w:pPr>
    </w:p>
    <w:p w14:paraId="756F0336" w14:textId="77777777" w:rsidR="00BC601D" w:rsidRPr="00BA7986" w:rsidRDefault="00BC601D" w:rsidP="00BC601D">
      <w:pPr>
        <w:pStyle w:val="artikeltekst"/>
        <w:spacing w:before="0" w:after="0"/>
        <w:ind w:left="1414"/>
      </w:pPr>
      <w:r w:rsidRPr="00BA7986">
        <w:t xml:space="preserve">De regels voor de opmaak </w:t>
      </w:r>
      <w:r w:rsidR="00CB348B" w:rsidRPr="00BA7986">
        <w:t xml:space="preserve">van </w:t>
      </w:r>
      <w:r w:rsidRPr="00BA7986">
        <w:t>het voorbereidend rapport van de externe deskundigen die van toepassing zijn op de evaluatie tijdens de loopbaan, zijn ook van toepassing op de evaluatie van de proeftijd.</w:t>
      </w:r>
    </w:p>
    <w:p w14:paraId="3EDB35DD" w14:textId="77777777" w:rsidR="00BC601D" w:rsidRPr="00BA7986" w:rsidRDefault="00BC601D" w:rsidP="00BC601D">
      <w:pPr>
        <w:pStyle w:val="artikeltekst"/>
        <w:spacing w:before="0" w:after="0"/>
        <w:ind w:left="1414"/>
      </w:pPr>
    </w:p>
    <w:p w14:paraId="7AAE33E0" w14:textId="77777777" w:rsidR="00BC601D" w:rsidRPr="00BA7986" w:rsidRDefault="00BC601D" w:rsidP="00BC601D">
      <w:pPr>
        <w:pStyle w:val="artikeltekst"/>
        <w:spacing w:before="0" w:after="0"/>
        <w:ind w:left="1414"/>
      </w:pPr>
      <w:r w:rsidRPr="00BA7986">
        <w:t xml:space="preserve">Het evaluatiecomité stemt over het evaluatieresultaat gunstig of ongunstig. Bij staking van stemmen is het evaluatieresultaat gunstig (art. </w:t>
      </w:r>
      <w:r w:rsidR="00D27C18" w:rsidRPr="00BA7986">
        <w:t>194 DLB</w:t>
      </w:r>
      <w:r w:rsidRPr="00BA7986">
        <w:t>).</w:t>
      </w:r>
    </w:p>
    <w:p w14:paraId="08091B5A" w14:textId="77777777" w:rsidR="00BC601D" w:rsidRPr="00BA7986" w:rsidRDefault="00BC601D" w:rsidP="00BC601D">
      <w:pPr>
        <w:pStyle w:val="artikeltekst"/>
        <w:spacing w:before="0" w:after="0"/>
        <w:ind w:left="1414" w:hanging="705"/>
        <w:rPr>
          <w:lang w:val="nl-NL"/>
        </w:rPr>
      </w:pPr>
    </w:p>
    <w:p w14:paraId="606B12A7" w14:textId="77777777" w:rsidR="00BC601D" w:rsidRPr="00BA7986" w:rsidRDefault="00BC601D" w:rsidP="00BC601D">
      <w:pPr>
        <w:pStyle w:val="artikeltekst"/>
        <w:spacing w:before="0" w:after="0"/>
        <w:ind w:left="1414" w:hanging="705"/>
      </w:pPr>
      <w:r w:rsidRPr="00BA7986">
        <w:t>§2.</w:t>
      </w:r>
      <w:r w:rsidRPr="00BA7986">
        <w:tab/>
        <w:t xml:space="preserve">De </w:t>
      </w:r>
      <w:r w:rsidR="00D27C18" w:rsidRPr="00BA7986">
        <w:t>algemeen directeur en</w:t>
      </w:r>
      <w:r w:rsidR="00A72241" w:rsidRPr="00BA7986">
        <w:t xml:space="preserve"> de</w:t>
      </w:r>
      <w:r w:rsidR="00D27C18" w:rsidRPr="00BA7986">
        <w:t xml:space="preserve"> financieel directeur</w:t>
      </w:r>
      <w:r w:rsidRPr="00BA7986">
        <w:t xml:space="preserve"> krijgen tussentijds terugkoppeling over hun manier van functioneren.</w:t>
      </w:r>
    </w:p>
    <w:p w14:paraId="06B76B09" w14:textId="77777777" w:rsidR="00BC601D" w:rsidRPr="00BA7986" w:rsidRDefault="00BC601D" w:rsidP="00BC601D">
      <w:pPr>
        <w:autoSpaceDE w:val="0"/>
        <w:autoSpaceDN w:val="0"/>
        <w:adjustRightInd w:val="0"/>
        <w:jc w:val="left"/>
        <w:rPr>
          <w:rFonts w:ascii="Verdana" w:eastAsia="Calibri" w:hAnsi="Verdana" w:cs="Verdana"/>
          <w:sz w:val="19"/>
          <w:szCs w:val="19"/>
          <w:lang w:eastAsia="nl-BE"/>
        </w:rPr>
      </w:pPr>
    </w:p>
    <w:p w14:paraId="4591EDFE" w14:textId="77777777" w:rsidR="006E1A8D" w:rsidRPr="00BA7986" w:rsidRDefault="006E1A8D" w:rsidP="006E1A8D">
      <w:pPr>
        <w:pStyle w:val="artikeltekst"/>
        <w:spacing w:before="0" w:after="0"/>
        <w:ind w:left="1414"/>
      </w:pPr>
      <w:r w:rsidRPr="00BA7986">
        <w:t xml:space="preserve">Als de proeftijd van de </w:t>
      </w:r>
      <w:r w:rsidR="00A72241" w:rsidRPr="00BA7986">
        <w:t xml:space="preserve">algemeen directeur en van de financieel directeur </w:t>
      </w:r>
      <w:r w:rsidRPr="00BA7986">
        <w:t>voor de helft verstreken is, wordt een functioneringsgesprek gevoerd:</w:t>
      </w:r>
    </w:p>
    <w:p w14:paraId="0A640C2F" w14:textId="77777777" w:rsidR="006E1A8D" w:rsidRPr="00BA7986" w:rsidRDefault="006E1A8D" w:rsidP="00BD1E87">
      <w:pPr>
        <w:pStyle w:val="artikeltekst"/>
        <w:numPr>
          <w:ilvl w:val="0"/>
          <w:numId w:val="30"/>
        </w:numPr>
        <w:spacing w:before="0" w:after="0"/>
      </w:pPr>
      <w:r w:rsidRPr="00BA7986">
        <w:t xml:space="preserve">tussen de </w:t>
      </w:r>
      <w:r w:rsidR="00A72241" w:rsidRPr="00BA7986">
        <w:t>algemeen directeur</w:t>
      </w:r>
      <w:r w:rsidRPr="00BA7986">
        <w:t xml:space="preserve"> en het college van burgemeester en schepenen;</w:t>
      </w:r>
    </w:p>
    <w:p w14:paraId="3B34118F" w14:textId="77777777" w:rsidR="006E1A8D" w:rsidRPr="00BA7986" w:rsidRDefault="006E1A8D" w:rsidP="00BD1E87">
      <w:pPr>
        <w:pStyle w:val="artikeltekst"/>
        <w:numPr>
          <w:ilvl w:val="0"/>
          <w:numId w:val="30"/>
        </w:numPr>
        <w:spacing w:before="0" w:after="0"/>
      </w:pPr>
      <w:r w:rsidRPr="00BA7986">
        <w:t xml:space="preserve">tussen de </w:t>
      </w:r>
      <w:r w:rsidR="00A72241" w:rsidRPr="00BA7986">
        <w:t>financieel directeur</w:t>
      </w:r>
      <w:r w:rsidRPr="00BA7986">
        <w:t xml:space="preserve"> en het college van burgemeester en schepenen en de </w:t>
      </w:r>
      <w:r w:rsidR="00A72241" w:rsidRPr="00BA7986">
        <w:t>algemeen directeur</w:t>
      </w:r>
      <w:r w:rsidRPr="00BA7986">
        <w:t>;</w:t>
      </w:r>
    </w:p>
    <w:p w14:paraId="5792746A" w14:textId="77777777" w:rsidR="006E1A8D" w:rsidRDefault="006E1A8D" w:rsidP="006E1A8D">
      <w:pPr>
        <w:pStyle w:val="artikeltekst"/>
        <w:spacing w:before="0" w:after="0"/>
        <w:ind w:left="1414"/>
      </w:pPr>
    </w:p>
    <w:p w14:paraId="2888DBB4" w14:textId="77777777" w:rsidR="006E1A8D" w:rsidRPr="006E1A8D" w:rsidRDefault="006E1A8D" w:rsidP="006E1A8D">
      <w:pPr>
        <w:pStyle w:val="artikeltekst"/>
        <w:spacing w:before="0" w:after="0"/>
        <w:ind w:left="1414"/>
      </w:pPr>
      <w:r w:rsidRPr="006E1A8D">
        <w:t xml:space="preserve">In dit functioneringsgesprek wordt een stand van zaken opgemaakt over de mate waarin de inwerking van de functiehouder in zijn functie vordert en hij voldoet aan de functievereisten. Zo nodig worden schriftelijk bijsturingen afgesproken. </w:t>
      </w:r>
    </w:p>
    <w:p w14:paraId="25615006" w14:textId="77777777" w:rsidR="006E1A8D" w:rsidRDefault="006E1A8D" w:rsidP="006E1A8D">
      <w:pPr>
        <w:pStyle w:val="artikeltekst"/>
        <w:spacing w:before="0" w:after="0"/>
        <w:ind w:left="1414"/>
      </w:pPr>
    </w:p>
    <w:p w14:paraId="2147C289" w14:textId="77777777" w:rsidR="006E1A8D" w:rsidRPr="006E1A8D" w:rsidRDefault="006E1A8D" w:rsidP="006E1A8D">
      <w:pPr>
        <w:pStyle w:val="artikeltekst"/>
        <w:spacing w:before="0" w:after="0"/>
        <w:ind w:left="1414"/>
      </w:pPr>
      <w:r w:rsidRPr="006E1A8D">
        <w:t>Het functioneringsgesprek heeft de waarde van een formeel communicatiemoment en komt niet in de plaats van de eindevaluatie van de proeftijd.</w:t>
      </w:r>
    </w:p>
    <w:p w14:paraId="58FEB8C4" w14:textId="77777777" w:rsidR="00BC601D" w:rsidRPr="006E1A8D" w:rsidRDefault="00BC601D" w:rsidP="00BC601D">
      <w:pPr>
        <w:pStyle w:val="artikeltekst"/>
        <w:spacing w:before="0" w:after="0"/>
        <w:rPr>
          <w:lang w:val="nl-NL"/>
        </w:rPr>
      </w:pPr>
    </w:p>
    <w:p w14:paraId="3F031D7B" w14:textId="77777777" w:rsidR="006E1A8D" w:rsidRPr="006E1A8D" w:rsidRDefault="00BC601D" w:rsidP="006E1A8D">
      <w:pPr>
        <w:pStyle w:val="artikeltekst"/>
        <w:spacing w:before="0" w:after="0"/>
        <w:ind w:left="1414" w:hanging="705"/>
      </w:pPr>
      <w:r w:rsidRPr="00175DA6">
        <w:t>§3.</w:t>
      </w:r>
      <w:r w:rsidRPr="00175DA6">
        <w:tab/>
      </w:r>
      <w:r w:rsidR="006E1A8D" w:rsidRPr="006E1A8D">
        <w:t>Ten laatste twee weken voor het einde van de proeftijd vindt de eindevaluatie van de proeftijd plaats door het evaluatiecomité.</w:t>
      </w:r>
    </w:p>
    <w:p w14:paraId="758ECF32" w14:textId="77777777" w:rsidR="006E1A8D" w:rsidRPr="006E1A8D" w:rsidRDefault="006E1A8D" w:rsidP="006E1A8D">
      <w:pPr>
        <w:pStyle w:val="artikeltekst"/>
        <w:spacing w:before="0" w:after="0"/>
        <w:ind w:left="1414"/>
      </w:pPr>
      <w:r w:rsidRPr="006E1A8D">
        <w:t>De deskundigen leveren het eval</w:t>
      </w:r>
      <w:r w:rsidR="00BA7986">
        <w:t>uatierapport over de proeftijd,</w:t>
      </w:r>
      <w:r w:rsidRPr="006E1A8D">
        <w:t xml:space="preserve"> in bij het evaluatiecomité dat de eindevaluatie ten laatste twee weken voor het einde van de proeftijd uitspreekt.</w:t>
      </w:r>
    </w:p>
    <w:p w14:paraId="02AFB75D" w14:textId="77777777" w:rsidR="006E1A8D" w:rsidRDefault="006E1A8D" w:rsidP="006E1A8D">
      <w:pPr>
        <w:pStyle w:val="artikeltekst"/>
        <w:spacing w:before="0" w:after="0"/>
        <w:ind w:left="1414" w:hanging="705"/>
      </w:pPr>
    </w:p>
    <w:p w14:paraId="2A1A2A8D" w14:textId="77777777" w:rsidR="00BC601D" w:rsidRPr="00E457DB" w:rsidRDefault="00BC601D" w:rsidP="006E1A8D">
      <w:pPr>
        <w:pStyle w:val="artikeltekst"/>
        <w:spacing w:before="0" w:after="0"/>
        <w:ind w:left="1414" w:firstLine="4"/>
      </w:pPr>
      <w:r w:rsidRPr="00E457DB">
        <w:t>Het resultaat van deze eindevaluatie van de proeftijd is gunstig of ongunstig.</w:t>
      </w:r>
    </w:p>
    <w:p w14:paraId="48DF2CCE" w14:textId="77777777" w:rsidR="00BC601D" w:rsidRPr="00E457DB" w:rsidRDefault="00BC601D" w:rsidP="00BC601D">
      <w:pPr>
        <w:pStyle w:val="artikeltekst"/>
        <w:spacing w:before="0" w:after="0"/>
        <w:rPr>
          <w:snapToGrid w:val="0"/>
        </w:rPr>
      </w:pPr>
      <w:r w:rsidRPr="00E457DB">
        <w:rPr>
          <w:snapToGrid w:val="0"/>
        </w:rPr>
        <w:tab/>
      </w:r>
    </w:p>
    <w:p w14:paraId="34C6B38D" w14:textId="77777777" w:rsidR="00376993" w:rsidRPr="00BA7986" w:rsidRDefault="006E1A8D" w:rsidP="00376993">
      <w:pPr>
        <w:pStyle w:val="artikeltekst"/>
        <w:ind w:left="1414"/>
      </w:pPr>
      <w:r w:rsidRPr="00BA7986">
        <w:t xml:space="preserve">De </w:t>
      </w:r>
      <w:r w:rsidR="00B60158" w:rsidRPr="00BA7986">
        <w:t xml:space="preserve">algemeen directeur en de financieel directeur </w:t>
      </w:r>
      <w:r w:rsidRPr="00BA7986">
        <w:t>op proef die na het verstrijken van de proeftijd op grond van het ongunstige eindresultaat van de eindevaluatie niet in aanmerking komen voor de vaste aanstelling in statutair verband worden door de raad ontslagen.</w:t>
      </w:r>
      <w:r w:rsidR="00376993" w:rsidRPr="00BA7986">
        <w:t xml:space="preserve"> De titularis wordt hiertoe gehoord.</w:t>
      </w:r>
    </w:p>
    <w:p w14:paraId="45E30476" w14:textId="77777777" w:rsidR="006E1A8D" w:rsidRPr="00BA7986" w:rsidRDefault="006E1A8D" w:rsidP="006E1A8D">
      <w:pPr>
        <w:pStyle w:val="artikeltekst"/>
        <w:spacing w:before="0" w:after="0"/>
        <w:ind w:left="1414" w:firstLine="4"/>
      </w:pPr>
      <w:r w:rsidRPr="00BA7986">
        <w:t>Het evaluatiecomité kan een verlenging van de proeftijd voorstellen, als uit de eindevaluatie blijkt dat de duur van de proeftijd niet volstaat om tot een gefundeerd evaluatieresultaat te komen. De proeftijd wordt verlengd met 6 maanden.</w:t>
      </w:r>
    </w:p>
    <w:p w14:paraId="312EED59" w14:textId="77777777" w:rsidR="006E1A8D" w:rsidRPr="00BA7986" w:rsidRDefault="006E1A8D" w:rsidP="006E1A8D">
      <w:pPr>
        <w:pStyle w:val="artikeltekst"/>
        <w:spacing w:before="0" w:after="0"/>
        <w:ind w:left="1414" w:firstLine="4"/>
      </w:pPr>
    </w:p>
    <w:p w14:paraId="705437EF" w14:textId="77777777" w:rsidR="006E1A8D" w:rsidRPr="00BA7986" w:rsidRDefault="006E1A8D" w:rsidP="006E1A8D">
      <w:pPr>
        <w:pStyle w:val="artikeltekst"/>
        <w:spacing w:before="0" w:after="0"/>
        <w:ind w:left="1414" w:firstLine="4"/>
      </w:pPr>
      <w:r w:rsidRPr="00BA7986">
        <w:t xml:space="preserve">In voorkomend geval beslist de raad over de verlenging van de proeftijd. </w:t>
      </w:r>
    </w:p>
    <w:p w14:paraId="69F2CC66" w14:textId="77777777" w:rsidR="006E1A8D" w:rsidRPr="00BA7986" w:rsidRDefault="006E1A8D" w:rsidP="006E1A8D">
      <w:pPr>
        <w:pStyle w:val="artikeltekst"/>
        <w:spacing w:before="0" w:after="0"/>
        <w:ind w:left="1414" w:firstLine="4"/>
      </w:pPr>
    </w:p>
    <w:p w14:paraId="22985992" w14:textId="77777777" w:rsidR="006E1A8D" w:rsidRPr="00BA7986" w:rsidRDefault="006E1A8D" w:rsidP="006E1A8D">
      <w:pPr>
        <w:pStyle w:val="artikeltekst"/>
        <w:spacing w:before="0" w:after="0"/>
        <w:ind w:left="1414" w:firstLine="4"/>
      </w:pPr>
      <w:r w:rsidRPr="00BA7986">
        <w:t xml:space="preserve">De </w:t>
      </w:r>
      <w:r w:rsidR="00B60158" w:rsidRPr="00BA7986">
        <w:t xml:space="preserve">algemeen directeur en de financieel directeur </w:t>
      </w:r>
      <w:r w:rsidRPr="00BA7986">
        <w:t xml:space="preserve">op proef worden na afloop van de verlengde proeftijd opnieuw geëvalueerd volgens dezelfde procedure. Als hij op grond van het ongunstige resultaat van die evaluatie niet in aanmerking komt voor de vaste aanstelling in statutair verband, wordt hij door de </w:t>
      </w:r>
      <w:r w:rsidR="00B60158" w:rsidRPr="00BA7986">
        <w:t>raad</w:t>
      </w:r>
      <w:r w:rsidRPr="00BA7986">
        <w:t xml:space="preserve"> ontslagen. Het ontslag wordt gegeven in overeenstemming met de bepalingen van artike</w:t>
      </w:r>
      <w:r w:rsidR="004C26D4" w:rsidRPr="00BA7986">
        <w:t>l 108 §1</w:t>
      </w:r>
      <w:r w:rsidRPr="00BA7986">
        <w:t>.</w:t>
      </w:r>
    </w:p>
    <w:p w14:paraId="49B0FAD3" w14:textId="77777777" w:rsidR="00BC601D" w:rsidRPr="00BA7986" w:rsidRDefault="00BC601D" w:rsidP="00BC601D">
      <w:pPr>
        <w:pStyle w:val="artikeltekst"/>
        <w:spacing w:before="0" w:after="0"/>
        <w:ind w:left="1414"/>
        <w:rPr>
          <w:lang w:val="nl-NL"/>
        </w:rPr>
      </w:pPr>
    </w:p>
    <w:p w14:paraId="259340C1" w14:textId="77777777" w:rsidR="006E1A8D" w:rsidRPr="00BA7986" w:rsidRDefault="00BC601D" w:rsidP="006E1A8D">
      <w:pPr>
        <w:pStyle w:val="artikeltekst"/>
        <w:spacing w:before="0" w:after="0"/>
        <w:ind w:left="1414" w:hanging="705"/>
      </w:pPr>
      <w:r w:rsidRPr="00BA7986">
        <w:t>§4.</w:t>
      </w:r>
      <w:r w:rsidRPr="00BA7986">
        <w:tab/>
      </w:r>
      <w:r w:rsidR="006E1A8D" w:rsidRPr="00BA7986">
        <w:t xml:space="preserve">Na afloop van de proeftijd behouden de </w:t>
      </w:r>
      <w:r w:rsidR="00B60158" w:rsidRPr="00BA7986">
        <w:t>algemeen directeur en de financieel directeur</w:t>
      </w:r>
      <w:r w:rsidR="006E1A8D" w:rsidRPr="00BA7986">
        <w:t xml:space="preserve"> op proef hun hoedanigheid van op proef aangesteld personeelslid, tot de raad beslist over de vaste aanstelling in statutair verband of het ontslag.</w:t>
      </w:r>
    </w:p>
    <w:p w14:paraId="1D27E643" w14:textId="77777777" w:rsidR="006E1A8D" w:rsidRPr="00BA7986" w:rsidRDefault="006E1A8D" w:rsidP="006E1A8D">
      <w:pPr>
        <w:pStyle w:val="artikeltekst"/>
        <w:spacing w:before="0" w:after="0"/>
        <w:ind w:left="1414" w:firstLine="4"/>
      </w:pPr>
    </w:p>
    <w:p w14:paraId="1EB94A05" w14:textId="77777777" w:rsidR="006E1A8D" w:rsidRPr="006E1A8D" w:rsidRDefault="006E1A8D" w:rsidP="006E1A8D">
      <w:pPr>
        <w:pStyle w:val="artikeltekst"/>
        <w:spacing w:before="0" w:after="0"/>
        <w:ind w:left="1414" w:firstLine="4"/>
      </w:pPr>
      <w:r w:rsidRPr="00BA7986">
        <w:t>De raad neemt zijn beslissing tot ontslag uiterlijk binnen een periode van twee maanden na de eindevaluatie door het evaluatiecomité.</w:t>
      </w:r>
    </w:p>
    <w:p w14:paraId="455965B4" w14:textId="77777777" w:rsidR="006E1A8D" w:rsidRDefault="006E1A8D" w:rsidP="006E1A8D">
      <w:pPr>
        <w:pStyle w:val="artikeltekst"/>
        <w:spacing w:before="0" w:after="0"/>
        <w:ind w:left="1414" w:firstLine="4"/>
      </w:pPr>
    </w:p>
    <w:p w14:paraId="119F7399" w14:textId="77777777" w:rsidR="006E1A8D" w:rsidRDefault="006E1A8D" w:rsidP="006E1A8D">
      <w:pPr>
        <w:pStyle w:val="artikeltekst"/>
        <w:spacing w:before="0" w:after="0"/>
        <w:ind w:left="1414" w:firstLine="4"/>
        <w:rPr>
          <w:rFonts w:ascii="Verdana" w:hAnsi="Verdana"/>
          <w:i/>
          <w:sz w:val="19"/>
          <w:szCs w:val="19"/>
        </w:rPr>
      </w:pPr>
      <w:r w:rsidRPr="006E1A8D">
        <w:t>Het ontslag wordt gegeven in overeenstemming met de bepalingen van ar</w:t>
      </w:r>
      <w:r w:rsidR="004C26D4">
        <w:t>tikel 108 §1</w:t>
      </w:r>
      <w:r>
        <w:rPr>
          <w:rFonts w:ascii="Verdana" w:hAnsi="Verdana"/>
          <w:i/>
          <w:sz w:val="19"/>
          <w:szCs w:val="19"/>
        </w:rPr>
        <w:t>.</w:t>
      </w:r>
    </w:p>
    <w:p w14:paraId="2D2279D1" w14:textId="77777777" w:rsidR="00BC601D" w:rsidRPr="00E457DB" w:rsidRDefault="00BC601D" w:rsidP="006E1A8D">
      <w:pPr>
        <w:pStyle w:val="artikeltekst"/>
        <w:spacing w:before="0" w:after="0"/>
        <w:ind w:left="1414" w:hanging="705"/>
        <w:rPr>
          <w:snapToGrid w:val="0"/>
        </w:rPr>
      </w:pPr>
      <w:r w:rsidRPr="00E457DB">
        <w:rPr>
          <w:snapToGrid w:val="0"/>
        </w:rPr>
        <w:tab/>
      </w:r>
      <w:r w:rsidRPr="00E457DB">
        <w:rPr>
          <w:snapToGrid w:val="0"/>
        </w:rPr>
        <w:tab/>
      </w:r>
    </w:p>
    <w:p w14:paraId="1EA81A79" w14:textId="77777777" w:rsidR="00BC601D" w:rsidRPr="00E457DB" w:rsidRDefault="00BC601D" w:rsidP="00BC601D">
      <w:pPr>
        <w:pStyle w:val="Koptekst"/>
        <w:tabs>
          <w:tab w:val="clear" w:pos="4536"/>
          <w:tab w:val="clear" w:pos="9072"/>
        </w:tabs>
        <w:rPr>
          <w:rFonts w:ascii="Arial" w:hAnsi="Arial" w:cs="Arial"/>
          <w:snapToGrid w:val="0"/>
        </w:rPr>
      </w:pPr>
      <w:r w:rsidRPr="00E457DB">
        <w:rPr>
          <w:rFonts w:ascii="Arial" w:hAnsi="Arial" w:cs="Arial"/>
          <w:snapToGrid w:val="0"/>
        </w:rPr>
        <w:br w:type="page"/>
      </w:r>
    </w:p>
    <w:p w14:paraId="320C5BBD" w14:textId="77777777" w:rsidR="00BC601D" w:rsidRPr="00CB348B" w:rsidRDefault="00BC601D" w:rsidP="00BC601D">
      <w:pPr>
        <w:pStyle w:val="Kop3"/>
        <w:spacing w:before="0" w:after="0"/>
        <w:ind w:left="1800" w:hanging="1800"/>
        <w:rPr>
          <w:strike/>
          <w:snapToGrid w:val="0"/>
        </w:rPr>
      </w:pPr>
      <w:bookmarkStart w:id="125" w:name="_Toc106110231"/>
      <w:r w:rsidRPr="00E457DB">
        <w:rPr>
          <w:snapToGrid w:val="0"/>
        </w:rPr>
        <w:t>Afdeling II.</w:t>
      </w:r>
      <w:r w:rsidRPr="00E457DB">
        <w:rPr>
          <w:snapToGrid w:val="0"/>
        </w:rPr>
        <w:tab/>
      </w:r>
      <w:r w:rsidR="00CB348B" w:rsidRPr="00603FFC">
        <w:rPr>
          <w:snapToGrid w:val="0"/>
        </w:rPr>
        <w:t>Opvolging en feedback</w:t>
      </w:r>
      <w:r w:rsidR="00CB348B">
        <w:rPr>
          <w:snapToGrid w:val="0"/>
        </w:rPr>
        <w:t xml:space="preserve"> </w:t>
      </w:r>
      <w:r w:rsidRPr="00E457DB">
        <w:rPr>
          <w:snapToGrid w:val="0"/>
        </w:rPr>
        <w:t>tijdens de loopbaan</w:t>
      </w:r>
      <w:bookmarkEnd w:id="125"/>
      <w:r w:rsidRPr="00E457DB">
        <w:rPr>
          <w:snapToGrid w:val="0"/>
        </w:rPr>
        <w:t xml:space="preserve"> </w:t>
      </w:r>
    </w:p>
    <w:p w14:paraId="1F283BF3" w14:textId="77777777" w:rsidR="00BC601D" w:rsidRPr="00E457DB" w:rsidRDefault="00BC601D" w:rsidP="00BC601D">
      <w:pPr>
        <w:rPr>
          <w:rFonts w:cs="Arial"/>
          <w:b/>
          <w:snapToGrid w:val="0"/>
          <w:u w:val="single"/>
        </w:rPr>
      </w:pPr>
    </w:p>
    <w:p w14:paraId="6590AE65" w14:textId="77777777" w:rsidR="00BC601D" w:rsidRPr="00E457DB" w:rsidRDefault="00BC601D" w:rsidP="00BC601D">
      <w:pPr>
        <w:rPr>
          <w:rFonts w:cs="Arial"/>
          <w:snapToGrid w:val="0"/>
        </w:rPr>
      </w:pPr>
      <w:r w:rsidRPr="00E457DB">
        <w:rPr>
          <w:rFonts w:cs="Arial"/>
          <w:b/>
          <w:snapToGrid w:val="0"/>
          <w:u w:val="single"/>
        </w:rPr>
        <w:t>Art. 5</w:t>
      </w:r>
      <w:r w:rsidR="00400AA4">
        <w:rPr>
          <w:rFonts w:cs="Arial"/>
          <w:b/>
          <w:snapToGrid w:val="0"/>
          <w:u w:val="single"/>
        </w:rPr>
        <w:t>3b</w:t>
      </w:r>
      <w:r w:rsidRPr="00E457DB">
        <w:rPr>
          <w:rFonts w:cs="Arial"/>
          <w:b/>
          <w:snapToGrid w:val="0"/>
          <w:u w:val="single"/>
        </w:rPr>
        <w:t>.</w:t>
      </w:r>
    </w:p>
    <w:p w14:paraId="7A7F3FB7" w14:textId="77777777" w:rsidR="00BC601D" w:rsidRDefault="00BC601D" w:rsidP="00BC601D">
      <w:pPr>
        <w:tabs>
          <w:tab w:val="left" w:pos="720"/>
        </w:tabs>
        <w:rPr>
          <w:rFonts w:cs="Arial"/>
          <w:snapToGrid w:val="0"/>
        </w:rPr>
      </w:pPr>
    </w:p>
    <w:p w14:paraId="7EBC4650" w14:textId="77777777" w:rsidR="002117A8" w:rsidRPr="00BA7986" w:rsidRDefault="002117A8" w:rsidP="002117A8">
      <w:pPr>
        <w:pStyle w:val="artikeltekst"/>
        <w:spacing w:before="0" w:after="0"/>
        <w:ind w:left="1414" w:hanging="705"/>
        <w:rPr>
          <w:snapToGrid w:val="0"/>
        </w:rPr>
      </w:pPr>
      <w:r w:rsidRPr="00BA7986">
        <w:rPr>
          <w:snapToGrid w:val="0"/>
        </w:rPr>
        <w:t>§1.</w:t>
      </w:r>
      <w:r w:rsidRPr="00BA7986">
        <w:rPr>
          <w:snapToGrid w:val="0"/>
        </w:rPr>
        <w:tab/>
        <w:t xml:space="preserve">De </w:t>
      </w:r>
      <w:r w:rsidR="004C26D4" w:rsidRPr="00BA7986">
        <w:t>algemeen directeur</w:t>
      </w:r>
      <w:r w:rsidR="003B192A" w:rsidRPr="00BA7986">
        <w:t xml:space="preserve">, </w:t>
      </w:r>
      <w:r w:rsidR="004C26D4" w:rsidRPr="00BA7986">
        <w:t>de financieel directeur</w:t>
      </w:r>
      <w:r w:rsidR="004C26D4" w:rsidRPr="00BA7986">
        <w:rPr>
          <w:snapToGrid w:val="0"/>
        </w:rPr>
        <w:t xml:space="preserve"> </w:t>
      </w:r>
      <w:r w:rsidR="001B2731" w:rsidRPr="00BA7986">
        <w:t xml:space="preserve">en de adjunct algemeen directeur </w:t>
      </w:r>
      <w:r w:rsidRPr="00BA7986">
        <w:rPr>
          <w:snapToGrid w:val="0"/>
        </w:rPr>
        <w:t>hebben recht op opvolging en feedback over hun wijze van functioneren.</w:t>
      </w:r>
    </w:p>
    <w:p w14:paraId="17E26E90" w14:textId="77777777" w:rsidR="002117A8" w:rsidRPr="00BA7986" w:rsidRDefault="002117A8" w:rsidP="002117A8">
      <w:pPr>
        <w:pStyle w:val="artikeltekst"/>
        <w:spacing w:before="0" w:after="0"/>
        <w:ind w:left="1414" w:hanging="705"/>
        <w:rPr>
          <w:snapToGrid w:val="0"/>
        </w:rPr>
      </w:pPr>
    </w:p>
    <w:p w14:paraId="64B85BC2" w14:textId="77777777" w:rsidR="002117A8" w:rsidRPr="00BA7986" w:rsidRDefault="002117A8" w:rsidP="002117A8">
      <w:pPr>
        <w:pStyle w:val="artikeltekst"/>
        <w:spacing w:before="0" w:after="0"/>
        <w:ind w:left="1414" w:hanging="705"/>
        <w:rPr>
          <w:snapToGrid w:val="0"/>
        </w:rPr>
      </w:pPr>
      <w:r w:rsidRPr="00BA7986">
        <w:rPr>
          <w:snapToGrid w:val="0"/>
        </w:rPr>
        <w:t xml:space="preserve">§2. </w:t>
      </w:r>
      <w:r w:rsidRPr="00BA7986">
        <w:rPr>
          <w:snapToGrid w:val="0"/>
        </w:rPr>
        <w:tab/>
        <w:t xml:space="preserve">De </w:t>
      </w:r>
      <w:r w:rsidR="001B2731" w:rsidRPr="00BA7986">
        <w:t>algemeen directeur, de financieel directeur</w:t>
      </w:r>
      <w:r w:rsidR="001B2731" w:rsidRPr="00BA7986">
        <w:rPr>
          <w:snapToGrid w:val="0"/>
        </w:rPr>
        <w:t xml:space="preserve"> </w:t>
      </w:r>
      <w:r w:rsidR="001B2731" w:rsidRPr="00BA7986">
        <w:t>en de adjunct algemeen directeur</w:t>
      </w:r>
      <w:r w:rsidRPr="00BA7986">
        <w:rPr>
          <w:snapToGrid w:val="0"/>
        </w:rPr>
        <w:t xml:space="preserve"> </w:t>
      </w:r>
      <w:r w:rsidR="004C26D4" w:rsidRPr="00BA7986">
        <w:rPr>
          <w:snapToGrid w:val="0"/>
        </w:rPr>
        <w:t xml:space="preserve">krijgen </w:t>
      </w:r>
      <w:r w:rsidRPr="00BA7986">
        <w:rPr>
          <w:snapToGrid w:val="0"/>
        </w:rPr>
        <w:t>terugkoppeling over de manier van functioneren aan de hand van een functioneringsgesprek.</w:t>
      </w:r>
    </w:p>
    <w:p w14:paraId="0FA50C54" w14:textId="77777777" w:rsidR="002117A8" w:rsidRPr="00BA7986" w:rsidRDefault="002117A8" w:rsidP="002117A8">
      <w:pPr>
        <w:pStyle w:val="artikeltekst"/>
        <w:spacing w:before="0" w:after="0"/>
        <w:ind w:left="1414"/>
        <w:rPr>
          <w:strike/>
          <w:snapToGrid w:val="0"/>
        </w:rPr>
      </w:pPr>
    </w:p>
    <w:p w14:paraId="49D6A6BE" w14:textId="77777777" w:rsidR="002117A8" w:rsidRPr="00BA7986" w:rsidRDefault="002117A8" w:rsidP="002117A8">
      <w:pPr>
        <w:pStyle w:val="artikeltekst"/>
        <w:spacing w:before="0" w:after="0"/>
        <w:ind w:left="1414"/>
        <w:rPr>
          <w:snapToGrid w:val="0"/>
        </w:rPr>
      </w:pPr>
      <w:r w:rsidRPr="00BA7986">
        <w:rPr>
          <w:snapToGrid w:val="0"/>
        </w:rPr>
        <w:t>Het functioneringsgesprek vindt plaats op vraag van de functiehouder of van het college van burgemeester en schepenen. Als feiten of gedragingen van de functiehouder die een negatieve weerslag kunnen hebben op het functioneren daar aanleiding toe geven, nodigt het college van burgemeester en schepenen de betrokken functiehouder in elk geval uit voor een functioneringsgesprek.</w:t>
      </w:r>
    </w:p>
    <w:p w14:paraId="4AC791A7" w14:textId="77777777" w:rsidR="002117A8" w:rsidRPr="00BA7986" w:rsidRDefault="002117A8" w:rsidP="002117A8">
      <w:pPr>
        <w:pStyle w:val="artikeltekst"/>
        <w:spacing w:before="0" w:after="0"/>
        <w:ind w:left="1414" w:firstLine="2"/>
        <w:rPr>
          <w:spacing w:val="-2"/>
        </w:rPr>
      </w:pPr>
    </w:p>
    <w:p w14:paraId="652B8A35" w14:textId="77777777" w:rsidR="002117A8" w:rsidRPr="00603FFC" w:rsidRDefault="002117A8" w:rsidP="002117A8">
      <w:pPr>
        <w:pStyle w:val="artikeltekst"/>
        <w:spacing w:before="0" w:after="0"/>
        <w:ind w:left="1414" w:firstLine="2"/>
        <w:rPr>
          <w:spacing w:val="-2"/>
        </w:rPr>
      </w:pPr>
      <w:r w:rsidRPr="00BA7986">
        <w:rPr>
          <w:spacing w:val="-2"/>
        </w:rPr>
        <w:t xml:space="preserve">Het functioneringsgesprek is een gesprek tussen </w:t>
      </w:r>
      <w:r w:rsidRPr="00BA7986">
        <w:rPr>
          <w:snapToGrid w:val="0"/>
        </w:rPr>
        <w:t>college van burgemeester en schepenen</w:t>
      </w:r>
      <w:r w:rsidRPr="00BA7986">
        <w:rPr>
          <w:spacing w:val="-2"/>
        </w:rPr>
        <w:t xml:space="preserve"> en </w:t>
      </w:r>
      <w:r w:rsidR="003B192A" w:rsidRPr="00BA7986">
        <w:rPr>
          <w:snapToGrid w:val="0"/>
        </w:rPr>
        <w:t>de functiehouder</w:t>
      </w:r>
      <w:r w:rsidR="003B192A" w:rsidRPr="00603FFC">
        <w:rPr>
          <w:snapToGrid w:val="0"/>
        </w:rPr>
        <w:t xml:space="preserve"> </w:t>
      </w:r>
      <w:r w:rsidRPr="00603FFC">
        <w:rPr>
          <w:spacing w:val="-2"/>
        </w:rPr>
        <w:t>met als onderwerp de optimalisering van werksituatie en werkgedrag, de opvolging, de loopbaanplanning en vorming van het personeelslid, en waarbij afspraken worden gemaakt ter optimalisering van het functioneren van het personeelslid.</w:t>
      </w:r>
    </w:p>
    <w:p w14:paraId="52620B97" w14:textId="77777777" w:rsidR="002117A8" w:rsidRPr="00603FFC" w:rsidRDefault="002117A8" w:rsidP="002117A8">
      <w:pPr>
        <w:pStyle w:val="artikeltekst"/>
        <w:spacing w:before="0" w:after="0"/>
        <w:ind w:left="1414" w:firstLine="2"/>
      </w:pPr>
    </w:p>
    <w:p w14:paraId="16636EC2" w14:textId="77777777" w:rsidR="002117A8" w:rsidRPr="00603FFC" w:rsidRDefault="002117A8" w:rsidP="002117A8">
      <w:pPr>
        <w:pStyle w:val="artikeltekst"/>
        <w:spacing w:before="0" w:after="0"/>
        <w:ind w:left="1414"/>
        <w:rPr>
          <w:snapToGrid w:val="0"/>
        </w:rPr>
      </w:pPr>
      <w:r w:rsidRPr="00603FFC">
        <w:t xml:space="preserve">Het functioneringsgesprek is een tweerichtingsgesprek op gelijk niveau. </w:t>
      </w:r>
      <w:r w:rsidRPr="00603FFC">
        <w:rPr>
          <w:snapToGrid w:val="0"/>
        </w:rPr>
        <w:t>Zowel de functiehouder als het college van burgemeester en schepenen brengen te bespreken punten aan.</w:t>
      </w:r>
    </w:p>
    <w:p w14:paraId="7F9CC637" w14:textId="77777777" w:rsidR="002117A8" w:rsidRPr="00603FFC" w:rsidRDefault="002117A8" w:rsidP="002117A8">
      <w:pPr>
        <w:pStyle w:val="artikeltekst"/>
        <w:spacing w:before="0" w:after="0"/>
        <w:ind w:left="1414" w:firstLine="2"/>
        <w:rPr>
          <w:snapToGrid w:val="0"/>
        </w:rPr>
      </w:pPr>
    </w:p>
    <w:p w14:paraId="3C6D1F98" w14:textId="77777777" w:rsidR="002117A8" w:rsidRPr="00603FFC" w:rsidRDefault="002117A8" w:rsidP="002117A8">
      <w:pPr>
        <w:pStyle w:val="artikeltekst"/>
        <w:spacing w:before="0" w:after="0"/>
        <w:ind w:left="1412"/>
        <w:rPr>
          <w:snapToGrid w:val="0"/>
        </w:rPr>
      </w:pPr>
      <w:r w:rsidRPr="00603FFC">
        <w:rPr>
          <w:snapToGrid w:val="0"/>
        </w:rPr>
        <w:t xml:space="preserve">Op het einde van elk functioneringsgesprek worden er afspraken gemaakt die worden samengevat in een verslag. Dit wordt voor akkoord ondertekend door de functiehouder en het college van burgemeester en schepenen. </w:t>
      </w:r>
    </w:p>
    <w:p w14:paraId="4161EE8C" w14:textId="77777777" w:rsidR="002117A8" w:rsidRPr="00603FFC" w:rsidRDefault="002117A8" w:rsidP="002117A8">
      <w:pPr>
        <w:pStyle w:val="artikeltekst"/>
        <w:spacing w:before="0" w:after="0"/>
        <w:ind w:left="1414"/>
        <w:rPr>
          <w:snapToGrid w:val="0"/>
        </w:rPr>
      </w:pPr>
    </w:p>
    <w:p w14:paraId="65095303" w14:textId="77777777" w:rsidR="006E1A8D" w:rsidRPr="000A7301" w:rsidRDefault="002117A8" w:rsidP="00603FFC">
      <w:pPr>
        <w:pStyle w:val="artikeltekst"/>
        <w:spacing w:before="0" w:after="0"/>
        <w:ind w:left="1414"/>
        <w:rPr>
          <w:strike/>
          <w:snapToGrid w:val="0"/>
          <w:highlight w:val="yellow"/>
        </w:rPr>
      </w:pPr>
      <w:r w:rsidRPr="00603FFC">
        <w:rPr>
          <w:snapToGrid w:val="0"/>
        </w:rPr>
        <w:t xml:space="preserve">Indien </w:t>
      </w:r>
      <w:r w:rsidR="00883472" w:rsidRPr="00603FFC">
        <w:rPr>
          <w:snapToGrid w:val="0"/>
        </w:rPr>
        <w:t xml:space="preserve">er niet tot een akkoord wordt gekomen en </w:t>
      </w:r>
      <w:r w:rsidRPr="00603FFC">
        <w:rPr>
          <w:snapToGrid w:val="0"/>
        </w:rPr>
        <w:t>de functiehouder het verslag weigert te ondertekenen, wordt het aangetekend opgestuurd.</w:t>
      </w:r>
    </w:p>
    <w:p w14:paraId="31C29858" w14:textId="77777777" w:rsidR="00BC601D" w:rsidRPr="000A7301" w:rsidRDefault="00BC601D" w:rsidP="00603FFC">
      <w:pPr>
        <w:pStyle w:val="artikeltekst"/>
        <w:spacing w:before="0" w:after="0"/>
        <w:rPr>
          <w:snapToGrid w:val="0"/>
          <w:highlight w:val="yellow"/>
          <w:lang w:val="nl-NL"/>
        </w:rPr>
      </w:pPr>
    </w:p>
    <w:p w14:paraId="115B4449" w14:textId="77777777" w:rsidR="00BC601D" w:rsidRPr="000A7301" w:rsidRDefault="00BC601D" w:rsidP="00BC601D">
      <w:pPr>
        <w:pStyle w:val="Plattetekst21"/>
        <w:tabs>
          <w:tab w:val="left" w:pos="1134"/>
        </w:tabs>
        <w:jc w:val="both"/>
        <w:rPr>
          <w:rFonts w:ascii="Arial" w:hAnsi="Arial" w:cs="Arial"/>
          <w:szCs w:val="24"/>
          <w:highlight w:val="yellow"/>
        </w:rPr>
      </w:pPr>
    </w:p>
    <w:p w14:paraId="75574F9A" w14:textId="77777777" w:rsidR="00D62925" w:rsidRDefault="00D62925">
      <w:pPr>
        <w:jc w:val="left"/>
        <w:rPr>
          <w:rFonts w:ascii="Georgia" w:hAnsi="Georgia" w:cs="Arial"/>
          <w:b/>
          <w:bCs/>
          <w:snapToGrid w:val="0"/>
          <w:sz w:val="26"/>
          <w:szCs w:val="26"/>
        </w:rPr>
      </w:pPr>
      <w:r>
        <w:rPr>
          <w:snapToGrid w:val="0"/>
        </w:rPr>
        <w:br w:type="page"/>
      </w:r>
    </w:p>
    <w:p w14:paraId="3195B1CB" w14:textId="77777777" w:rsidR="002117A8" w:rsidRPr="00603FFC" w:rsidRDefault="002117A8" w:rsidP="002117A8">
      <w:pPr>
        <w:pStyle w:val="Kop3"/>
      </w:pPr>
      <w:bookmarkStart w:id="126" w:name="_Toc106110232"/>
      <w:r w:rsidRPr="00603FFC">
        <w:rPr>
          <w:snapToGrid w:val="0"/>
        </w:rPr>
        <w:t>Afdeling III.</w:t>
      </w:r>
      <w:r w:rsidRPr="00603FFC">
        <w:rPr>
          <w:snapToGrid w:val="0"/>
        </w:rPr>
        <w:tab/>
      </w:r>
      <w:r w:rsidRPr="00603FFC">
        <w:t>De periodiciteit van de opvolging en de feedback</w:t>
      </w:r>
      <w:bookmarkEnd w:id="126"/>
      <w:r w:rsidRPr="00603FFC">
        <w:t xml:space="preserve"> </w:t>
      </w:r>
    </w:p>
    <w:p w14:paraId="56D2937C" w14:textId="77777777" w:rsidR="002117A8" w:rsidRPr="00603FFC" w:rsidRDefault="002117A8" w:rsidP="002117A8">
      <w:pPr>
        <w:pStyle w:val="Kop3"/>
        <w:spacing w:before="0" w:after="0"/>
        <w:ind w:left="1800" w:hanging="1800"/>
        <w:rPr>
          <w:snapToGrid w:val="0"/>
        </w:rPr>
      </w:pPr>
    </w:p>
    <w:p w14:paraId="6770D49C" w14:textId="77777777" w:rsidR="002117A8" w:rsidRPr="00603FFC" w:rsidRDefault="002117A8" w:rsidP="002117A8">
      <w:pPr>
        <w:rPr>
          <w:b/>
          <w:u w:val="single"/>
        </w:rPr>
      </w:pPr>
      <w:r w:rsidRPr="00603FFC">
        <w:rPr>
          <w:b/>
          <w:u w:val="single"/>
        </w:rPr>
        <w:t xml:space="preserve">Art. 53c. </w:t>
      </w:r>
    </w:p>
    <w:p w14:paraId="6E995955" w14:textId="77777777" w:rsidR="002117A8" w:rsidRPr="00603FFC" w:rsidRDefault="002117A8" w:rsidP="002117A8">
      <w:pPr>
        <w:ind w:left="1440" w:hanging="720"/>
      </w:pPr>
    </w:p>
    <w:p w14:paraId="0C050AF7" w14:textId="77777777" w:rsidR="002117A8" w:rsidRPr="00603FFC" w:rsidRDefault="002117A8" w:rsidP="002117A8">
      <w:pPr>
        <w:pStyle w:val="artikeltekst"/>
        <w:spacing w:before="0" w:after="0"/>
        <w:ind w:firstLine="2"/>
        <w:rPr>
          <w:spacing w:val="-2"/>
        </w:rPr>
      </w:pPr>
      <w:r w:rsidRPr="00603FFC">
        <w:rPr>
          <w:spacing w:val="-2"/>
        </w:rPr>
        <w:t xml:space="preserve">Er is </w:t>
      </w:r>
      <w:r w:rsidR="0008748A" w:rsidRPr="00603FFC">
        <w:rPr>
          <w:spacing w:val="-2"/>
        </w:rPr>
        <w:t>per kalenderjaar</w:t>
      </w:r>
      <w:r w:rsidRPr="00603FFC">
        <w:rPr>
          <w:spacing w:val="-2"/>
        </w:rPr>
        <w:t xml:space="preserve"> minstens één functioneringsgesprek.</w:t>
      </w:r>
    </w:p>
    <w:p w14:paraId="38826D96" w14:textId="77777777" w:rsidR="002117A8" w:rsidRPr="00603FFC" w:rsidRDefault="002117A8" w:rsidP="002117A8">
      <w:pPr>
        <w:pStyle w:val="artikeltekst"/>
        <w:spacing w:before="0" w:after="0"/>
        <w:ind w:firstLine="2"/>
        <w:rPr>
          <w:spacing w:val="-2"/>
        </w:rPr>
      </w:pPr>
    </w:p>
    <w:p w14:paraId="7EB2F4BF" w14:textId="77777777" w:rsidR="002117A8" w:rsidRPr="00603FFC" w:rsidRDefault="002117A8" w:rsidP="002117A8">
      <w:pPr>
        <w:pStyle w:val="artikeltekst"/>
        <w:spacing w:before="0" w:after="0"/>
        <w:ind w:firstLine="2"/>
        <w:rPr>
          <w:spacing w:val="-2"/>
        </w:rPr>
      </w:pPr>
      <w:r w:rsidRPr="00603FFC">
        <w:rPr>
          <w:spacing w:val="-2"/>
        </w:rPr>
        <w:t xml:space="preserve">Indien het personeelslid minder dan zes maanden gepresteerd heeft tijdens het </w:t>
      </w:r>
      <w:r w:rsidR="00E33E79" w:rsidRPr="00603FFC">
        <w:rPr>
          <w:spacing w:val="-2"/>
        </w:rPr>
        <w:t>kalender</w:t>
      </w:r>
      <w:r w:rsidRPr="00603FFC">
        <w:rPr>
          <w:spacing w:val="-2"/>
        </w:rPr>
        <w:t>jaar, is er ten minste één functioneringsgesprek alvorens het personeelslid twaalf maanden effectieve prestaties heeft geleverd</w:t>
      </w:r>
      <w:r w:rsidR="00E33E79" w:rsidRPr="00603FFC">
        <w:rPr>
          <w:spacing w:val="-2"/>
        </w:rPr>
        <w:t xml:space="preserve"> sinds het laatste functioneringsgesprek of evaluatiegesprek</w:t>
      </w:r>
      <w:r w:rsidRPr="00603FFC">
        <w:rPr>
          <w:spacing w:val="-2"/>
        </w:rPr>
        <w:t>.</w:t>
      </w:r>
    </w:p>
    <w:p w14:paraId="32643AC0" w14:textId="77777777" w:rsidR="002117A8" w:rsidRPr="00102205" w:rsidRDefault="002117A8" w:rsidP="002117A8">
      <w:pPr>
        <w:pStyle w:val="artikeltekst"/>
        <w:spacing w:before="0" w:after="0"/>
        <w:ind w:left="1414" w:firstLine="2"/>
        <w:rPr>
          <w:spacing w:val="-2"/>
          <w:highlight w:val="green"/>
        </w:rPr>
      </w:pPr>
    </w:p>
    <w:p w14:paraId="4A2E98DD" w14:textId="77777777" w:rsidR="00D62925" w:rsidRDefault="00D62925">
      <w:pPr>
        <w:jc w:val="left"/>
        <w:rPr>
          <w:rFonts w:ascii="Georgia" w:hAnsi="Georgia" w:cs="Arial"/>
          <w:b/>
          <w:bCs/>
          <w:sz w:val="26"/>
          <w:szCs w:val="26"/>
        </w:rPr>
      </w:pPr>
      <w:r>
        <w:br w:type="page"/>
      </w:r>
    </w:p>
    <w:p w14:paraId="78AB2A34" w14:textId="77777777" w:rsidR="002117A8" w:rsidRPr="009875FA" w:rsidRDefault="002117A8" w:rsidP="002117A8">
      <w:pPr>
        <w:pStyle w:val="Kop3"/>
      </w:pPr>
      <w:bookmarkStart w:id="127" w:name="_Toc106110233"/>
      <w:r w:rsidRPr="00603FFC">
        <w:t xml:space="preserve">Afdeling IV. </w:t>
      </w:r>
      <w:r w:rsidRPr="00603FFC">
        <w:tab/>
        <w:t xml:space="preserve">Het ontslag wegens beroepsongeschiktheid ingevolge het ontoereikend functioneren van </w:t>
      </w:r>
      <w:r w:rsidR="009875FA" w:rsidRPr="00BA7986">
        <w:t>de functiehouder</w:t>
      </w:r>
      <w:bookmarkEnd w:id="127"/>
    </w:p>
    <w:p w14:paraId="597EF783" w14:textId="77777777" w:rsidR="002117A8" w:rsidRPr="00603FFC" w:rsidRDefault="002117A8" w:rsidP="002117A8">
      <w:pPr>
        <w:pStyle w:val="artikeltekst"/>
        <w:spacing w:before="0" w:after="0"/>
        <w:ind w:left="1414" w:firstLine="2"/>
        <w:rPr>
          <w:spacing w:val="-2"/>
        </w:rPr>
      </w:pPr>
    </w:p>
    <w:p w14:paraId="76EA48B5" w14:textId="77777777" w:rsidR="002117A8" w:rsidRPr="00603FFC" w:rsidRDefault="002117A8" w:rsidP="002117A8">
      <w:pPr>
        <w:rPr>
          <w:b/>
          <w:u w:val="single"/>
        </w:rPr>
      </w:pPr>
      <w:r w:rsidRPr="00603FFC">
        <w:rPr>
          <w:b/>
          <w:u w:val="single"/>
        </w:rPr>
        <w:t>Art. 53d.</w:t>
      </w:r>
    </w:p>
    <w:p w14:paraId="14F44C15" w14:textId="77777777" w:rsidR="002117A8" w:rsidRPr="00603FFC" w:rsidRDefault="002117A8" w:rsidP="002117A8">
      <w:pPr>
        <w:ind w:left="720"/>
      </w:pPr>
    </w:p>
    <w:p w14:paraId="7B176CB6" w14:textId="77777777" w:rsidR="00CB314C" w:rsidRPr="00BA7986" w:rsidRDefault="002117A8" w:rsidP="00CB314C">
      <w:pPr>
        <w:pStyle w:val="artikeltekst"/>
        <w:spacing w:before="0" w:after="0"/>
        <w:ind w:left="1418" w:hanging="709"/>
      </w:pPr>
      <w:r w:rsidRPr="00603FFC">
        <w:t>§</w:t>
      </w:r>
      <w:r w:rsidR="00CB314C" w:rsidRPr="00603FFC">
        <w:t xml:space="preserve">1. </w:t>
      </w:r>
      <w:r w:rsidR="00CB314C" w:rsidRPr="00603FFC">
        <w:tab/>
        <w:t>Indien uit een functioneringsgesprek blijkt dat de titularis dermate ontoereikend functioneert dat een evaluatie van zijn functioneren zich opdringt wordt dit expliciet vermeld in het verslag van het functioneringsgesprek en wordt een evaluatie gepland</w:t>
      </w:r>
      <w:r w:rsidR="00E33E79" w:rsidRPr="00603FFC">
        <w:t xml:space="preserve"> </w:t>
      </w:r>
      <w:r w:rsidR="001060CF" w:rsidRPr="00603FFC">
        <w:t>12</w:t>
      </w:r>
      <w:r w:rsidR="00E33E79" w:rsidRPr="00603FFC">
        <w:t xml:space="preserve"> maanden na de datum </w:t>
      </w:r>
      <w:r w:rsidR="00E33E79" w:rsidRPr="00BA7986">
        <w:t>van het functioneringsgesprek</w:t>
      </w:r>
      <w:r w:rsidR="00CB314C" w:rsidRPr="00BA7986">
        <w:t>.</w:t>
      </w:r>
    </w:p>
    <w:p w14:paraId="4CB26CF7" w14:textId="77777777" w:rsidR="00CB314C" w:rsidRPr="00BA7986" w:rsidRDefault="00CB314C" w:rsidP="00CB314C">
      <w:pPr>
        <w:pStyle w:val="artikeltekst"/>
        <w:spacing w:before="0" w:after="0"/>
      </w:pPr>
    </w:p>
    <w:p w14:paraId="740B1A77" w14:textId="77777777" w:rsidR="00CB314C" w:rsidRPr="00BA7986" w:rsidRDefault="00CB314C" w:rsidP="00CB314C">
      <w:pPr>
        <w:pStyle w:val="artikeltekst"/>
        <w:spacing w:before="0" w:after="0"/>
        <w:ind w:left="1418"/>
      </w:pPr>
      <w:r w:rsidRPr="00BA7986">
        <w:t xml:space="preserve">Het ontslag wegens beroepsongeschiktheid is alleen mogelijk als </w:t>
      </w:r>
      <w:r w:rsidR="00E33E79" w:rsidRPr="00BA7986">
        <w:t xml:space="preserve">na een ongunstige evaluatie en </w:t>
      </w:r>
      <w:r w:rsidRPr="00BA7986">
        <w:t xml:space="preserve">na de passende maatregelen voor de verbetering van de wijze van functioneren, </w:t>
      </w:r>
      <w:r w:rsidR="00E33E79" w:rsidRPr="00BA7986">
        <w:t xml:space="preserve">bij een bijkomende evaluatie </w:t>
      </w:r>
      <w:r w:rsidR="009875FA" w:rsidRPr="00BA7986">
        <w:t xml:space="preserve">de functiehouder </w:t>
      </w:r>
      <w:r w:rsidR="00E33E79" w:rsidRPr="00BA7986">
        <w:t>een ongunstig evaluatieresultaat bekomt</w:t>
      </w:r>
      <w:r w:rsidRPr="00BA7986">
        <w:t xml:space="preserve">. Deze </w:t>
      </w:r>
      <w:r w:rsidR="00E33E79" w:rsidRPr="00BA7986">
        <w:t xml:space="preserve">bijkomende </w:t>
      </w:r>
      <w:r w:rsidRPr="00BA7986">
        <w:t>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69034628" w14:textId="77777777" w:rsidR="00CB314C" w:rsidRPr="00BA7986" w:rsidRDefault="00CB314C" w:rsidP="00CB314C">
      <w:pPr>
        <w:pStyle w:val="artikeltekst"/>
        <w:spacing w:before="0" w:after="0"/>
        <w:ind w:left="1414"/>
        <w:rPr>
          <w:snapToGrid w:val="0"/>
        </w:rPr>
      </w:pPr>
    </w:p>
    <w:p w14:paraId="3DA76158" w14:textId="77777777" w:rsidR="002117A8" w:rsidRPr="00BA7986" w:rsidRDefault="002117A8" w:rsidP="002117A8">
      <w:pPr>
        <w:pStyle w:val="artikeltekst"/>
        <w:spacing w:before="0" w:after="0"/>
        <w:ind w:left="1414" w:hanging="705"/>
        <w:rPr>
          <w:snapToGrid w:val="0"/>
        </w:rPr>
      </w:pPr>
      <w:r w:rsidRPr="00BA7986">
        <w:t xml:space="preserve">§2. </w:t>
      </w:r>
      <w:r w:rsidRPr="00BA7986">
        <w:tab/>
        <w:t xml:space="preserve">De </w:t>
      </w:r>
      <w:r w:rsidR="009875FA" w:rsidRPr="00BA7986">
        <w:t>algemeen directeur</w:t>
      </w:r>
      <w:r w:rsidR="003B192A" w:rsidRPr="00BA7986">
        <w:t xml:space="preserve">, </w:t>
      </w:r>
      <w:r w:rsidR="009875FA" w:rsidRPr="00BA7986">
        <w:t>de financieel directeur</w:t>
      </w:r>
      <w:r w:rsidRPr="00BA7986">
        <w:t xml:space="preserve"> </w:t>
      </w:r>
      <w:r w:rsidR="00D62925" w:rsidRPr="00BA7986">
        <w:t xml:space="preserve">en de adjunct algemeen directeur </w:t>
      </w:r>
      <w:r w:rsidRPr="00BA7986">
        <w:t xml:space="preserve">worden geëvalueerd </w:t>
      </w:r>
      <w:r w:rsidRPr="00BA7986">
        <w:rPr>
          <w:snapToGrid w:val="0"/>
        </w:rPr>
        <w:t>door een evaluatiecomité, bestaande uit het college van burgemeester en schepenen en de voorzitter van de gemeenteraad.</w:t>
      </w:r>
    </w:p>
    <w:p w14:paraId="594E4DA0" w14:textId="77777777" w:rsidR="002117A8" w:rsidRPr="00BA7986" w:rsidRDefault="002117A8" w:rsidP="002117A8">
      <w:pPr>
        <w:pStyle w:val="artikeltekst"/>
        <w:spacing w:before="0" w:after="0"/>
        <w:ind w:left="1414"/>
        <w:rPr>
          <w:snapToGrid w:val="0"/>
        </w:rPr>
      </w:pPr>
    </w:p>
    <w:p w14:paraId="2C04D91B" w14:textId="77777777" w:rsidR="002117A8" w:rsidRPr="00BA7986" w:rsidRDefault="00AD1E6A" w:rsidP="002117A8">
      <w:pPr>
        <w:pStyle w:val="artikeltekst"/>
        <w:spacing w:before="0" w:after="0"/>
        <w:ind w:left="1414"/>
        <w:rPr>
          <w:snapToGrid w:val="0"/>
        </w:rPr>
      </w:pPr>
      <w:r w:rsidRPr="00BA7986">
        <w:rPr>
          <w:snapToGrid w:val="0"/>
        </w:rPr>
        <w:t>D</w:t>
      </w:r>
      <w:r w:rsidR="002117A8" w:rsidRPr="00BA7986">
        <w:rPr>
          <w:snapToGrid w:val="0"/>
        </w:rPr>
        <w:t>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w:t>
      </w:r>
      <w:r w:rsidR="009875FA" w:rsidRPr="00BA7986">
        <w:rPr>
          <w:snapToGrid w:val="0"/>
        </w:rPr>
        <w:t xml:space="preserve"> de voorzitter van het vast bureau,</w:t>
      </w:r>
      <w:r w:rsidR="002117A8" w:rsidRPr="00BA7986">
        <w:rPr>
          <w:snapToGrid w:val="0"/>
        </w:rPr>
        <w:t xml:space="preserve"> </w:t>
      </w:r>
      <w:r w:rsidR="002117A8" w:rsidRPr="00BA7986">
        <w:t xml:space="preserve">de leden van het college van burgemeester en schepenen, </w:t>
      </w:r>
      <w:r w:rsidR="002117A8" w:rsidRPr="00BA7986">
        <w:rPr>
          <w:snapToGrid w:val="0"/>
        </w:rPr>
        <w:t>de leden van het managementteam en de voorzitter van de gemeenteraad betrokken worden.</w:t>
      </w:r>
    </w:p>
    <w:p w14:paraId="51099C73" w14:textId="77777777" w:rsidR="002117A8" w:rsidRPr="00BA7986" w:rsidRDefault="002117A8" w:rsidP="002117A8">
      <w:pPr>
        <w:pStyle w:val="artikeltekst"/>
        <w:spacing w:before="0" w:after="0"/>
        <w:ind w:left="1414"/>
        <w:rPr>
          <w:snapToGrid w:val="0"/>
        </w:rPr>
      </w:pPr>
    </w:p>
    <w:p w14:paraId="78C3D817" w14:textId="77777777" w:rsidR="002117A8" w:rsidRPr="00BA7986" w:rsidRDefault="002117A8" w:rsidP="002117A8">
      <w:pPr>
        <w:pStyle w:val="artikeltekst"/>
        <w:spacing w:before="0" w:after="0"/>
        <w:ind w:left="1414"/>
        <w:rPr>
          <w:snapToGrid w:val="0"/>
        </w:rPr>
      </w:pPr>
      <w:r w:rsidRPr="00BA7986">
        <w:rPr>
          <w:snapToGrid w:val="0"/>
        </w:rPr>
        <w:t xml:space="preserve">Het evaluatiecomité stemt over het evaluatieresultaat gunstig of ongunstig. Bij staking van stemmen is het evaluatieresultaat gunstig (art. </w:t>
      </w:r>
      <w:r w:rsidR="009875FA" w:rsidRPr="00BA7986">
        <w:rPr>
          <w:snapToGrid w:val="0"/>
        </w:rPr>
        <w:t>194 DLB</w:t>
      </w:r>
      <w:r w:rsidRPr="00BA7986">
        <w:rPr>
          <w:snapToGrid w:val="0"/>
        </w:rPr>
        <w:t>).</w:t>
      </w:r>
    </w:p>
    <w:p w14:paraId="0C45F547" w14:textId="77777777" w:rsidR="002117A8" w:rsidRPr="00BA7986" w:rsidRDefault="002117A8" w:rsidP="002117A8">
      <w:pPr>
        <w:pStyle w:val="artikeltekst"/>
        <w:spacing w:before="0" w:after="0"/>
        <w:ind w:left="1414" w:firstLine="2"/>
        <w:rPr>
          <w:strike/>
          <w:snapToGrid w:val="0"/>
        </w:rPr>
      </w:pPr>
    </w:p>
    <w:p w14:paraId="72DF4F46" w14:textId="77777777" w:rsidR="002117A8" w:rsidRPr="00BA7986" w:rsidRDefault="002117A8" w:rsidP="002117A8">
      <w:pPr>
        <w:pStyle w:val="artikeltekst"/>
        <w:spacing w:before="0" w:after="0"/>
        <w:ind w:left="1414" w:hanging="705"/>
        <w:rPr>
          <w:snapToGrid w:val="0"/>
        </w:rPr>
      </w:pPr>
      <w:r w:rsidRPr="00BA7986">
        <w:rPr>
          <w:snapToGrid w:val="0"/>
        </w:rPr>
        <w:t>§3.</w:t>
      </w:r>
      <w:r w:rsidRPr="00BA7986">
        <w:rPr>
          <w:snapToGrid w:val="0"/>
        </w:rPr>
        <w:tab/>
        <w:t>De evaluatie wordt uitgevoerd op basis van vooraf vastgestelde evaluatiecriteria.</w:t>
      </w:r>
    </w:p>
    <w:p w14:paraId="7BF13041" w14:textId="77777777" w:rsidR="002117A8" w:rsidRPr="00BA7986" w:rsidRDefault="002117A8" w:rsidP="002117A8">
      <w:pPr>
        <w:pStyle w:val="artikeltekst"/>
        <w:spacing w:before="0" w:after="0"/>
        <w:ind w:left="1414" w:hanging="705"/>
        <w:rPr>
          <w:snapToGrid w:val="0"/>
        </w:rPr>
      </w:pPr>
    </w:p>
    <w:p w14:paraId="6ED52951" w14:textId="77777777" w:rsidR="002117A8" w:rsidRPr="00BA7986" w:rsidRDefault="002117A8" w:rsidP="002117A8">
      <w:pPr>
        <w:pStyle w:val="artikeltekst"/>
        <w:spacing w:before="0" w:after="0"/>
        <w:ind w:left="1414"/>
        <w:rPr>
          <w:snapToGrid w:val="0"/>
        </w:rPr>
      </w:pPr>
      <w:r w:rsidRPr="00BA7986">
        <w:rPr>
          <w:snapToGrid w:val="0"/>
        </w:rPr>
        <w:t>De evaluatiecriteria worden vastgesteld volgens de bepalingen van het BVR RPR en opgenomen in de functiebeschrijving.</w:t>
      </w:r>
    </w:p>
    <w:p w14:paraId="029F0470" w14:textId="77777777" w:rsidR="002117A8" w:rsidRPr="00BA7986" w:rsidRDefault="002117A8" w:rsidP="002117A8">
      <w:pPr>
        <w:pStyle w:val="artikeltekst"/>
        <w:spacing w:before="0" w:after="0"/>
        <w:ind w:left="1414"/>
        <w:rPr>
          <w:strike/>
          <w:snapToGrid w:val="0"/>
        </w:rPr>
      </w:pPr>
    </w:p>
    <w:p w14:paraId="2979E17B" w14:textId="77777777" w:rsidR="002117A8" w:rsidRPr="00603FFC" w:rsidRDefault="002117A8" w:rsidP="002117A8">
      <w:pPr>
        <w:pStyle w:val="artikeltekst"/>
        <w:spacing w:before="0" w:after="0"/>
        <w:ind w:left="1414"/>
        <w:rPr>
          <w:snapToGrid w:val="0"/>
        </w:rPr>
      </w:pPr>
      <w:r w:rsidRPr="00BA7986">
        <w:rPr>
          <w:snapToGrid w:val="0"/>
        </w:rPr>
        <w:t xml:space="preserve">De onafhankelijkheid waarmee de financieel </w:t>
      </w:r>
      <w:r w:rsidR="003B192A" w:rsidRPr="00BA7986">
        <w:rPr>
          <w:snapToGrid w:val="0"/>
        </w:rPr>
        <w:t>directeur</w:t>
      </w:r>
      <w:r w:rsidRPr="00BA7986">
        <w:rPr>
          <w:snapToGrid w:val="0"/>
        </w:rPr>
        <w:t xml:space="preserve"> de taken vermeldt in artikel </w:t>
      </w:r>
      <w:r w:rsidR="009875FA" w:rsidRPr="00BA7986">
        <w:rPr>
          <w:snapToGrid w:val="0"/>
        </w:rPr>
        <w:t>177 DLB</w:t>
      </w:r>
      <w:r w:rsidRPr="00BA7986">
        <w:rPr>
          <w:snapToGrid w:val="0"/>
        </w:rPr>
        <w:t xml:space="preserve"> uitvoert, mag niet het voorwerp zijn van evaluatie. De mate waarin hij zich inzet voor de uitvoering van</w:t>
      </w:r>
      <w:r w:rsidRPr="00603FFC">
        <w:rPr>
          <w:snapToGrid w:val="0"/>
        </w:rPr>
        <w:t xml:space="preserve"> die taken is wel een aandachtspunt in de evaluatie.</w:t>
      </w:r>
    </w:p>
    <w:p w14:paraId="43CBE648" w14:textId="77777777" w:rsidR="002117A8" w:rsidRPr="00603FFC" w:rsidRDefault="002117A8" w:rsidP="002117A8">
      <w:pPr>
        <w:tabs>
          <w:tab w:val="left" w:pos="720"/>
        </w:tabs>
        <w:ind w:left="720" w:hanging="1440"/>
        <w:rPr>
          <w:rFonts w:cs="Arial"/>
          <w:snapToGrid w:val="0"/>
        </w:rPr>
      </w:pPr>
      <w:r w:rsidRPr="00603FFC">
        <w:rPr>
          <w:rFonts w:cs="Arial"/>
          <w:snapToGrid w:val="0"/>
        </w:rPr>
        <w:tab/>
      </w:r>
      <w:r w:rsidRPr="00603FFC">
        <w:rPr>
          <w:rFonts w:cs="Arial"/>
          <w:snapToGrid w:val="0"/>
        </w:rPr>
        <w:tab/>
      </w:r>
    </w:p>
    <w:p w14:paraId="004E244A" w14:textId="77777777" w:rsidR="00AD1E6A" w:rsidRPr="00603FFC" w:rsidRDefault="002117A8" w:rsidP="00AD1E6A">
      <w:pPr>
        <w:pStyle w:val="artikeltekst"/>
        <w:spacing w:before="0" w:after="0"/>
        <w:ind w:left="1414" w:hanging="705"/>
        <w:rPr>
          <w:snapToGrid w:val="0"/>
        </w:rPr>
      </w:pPr>
      <w:r w:rsidRPr="00603FFC">
        <w:rPr>
          <w:snapToGrid w:val="0"/>
        </w:rPr>
        <w:t>§4.</w:t>
      </w:r>
      <w:r w:rsidRPr="00603FFC">
        <w:rPr>
          <w:snapToGrid w:val="0"/>
        </w:rPr>
        <w:tab/>
      </w:r>
      <w:r w:rsidR="00AD1E6A" w:rsidRPr="00603FFC">
        <w:rPr>
          <w:snapToGrid w:val="0"/>
        </w:rPr>
        <w:t>Het voorbereidend rapport van de externe deskundigen bevat per evaluatiecriterium de relevante informatie, die ingewonnen wordt met behulp van:</w:t>
      </w:r>
    </w:p>
    <w:p w14:paraId="50D2CCF9" w14:textId="77777777" w:rsidR="00AD1E6A" w:rsidRPr="00603FFC" w:rsidRDefault="00AD1E6A" w:rsidP="00BD1E87">
      <w:pPr>
        <w:pStyle w:val="artikeltekst"/>
        <w:numPr>
          <w:ilvl w:val="0"/>
          <w:numId w:val="50"/>
        </w:numPr>
        <w:spacing w:before="0" w:after="0"/>
        <w:rPr>
          <w:snapToGrid w:val="0"/>
        </w:rPr>
      </w:pPr>
      <w:r w:rsidRPr="00603FFC">
        <w:rPr>
          <w:snapToGrid w:val="0"/>
        </w:rPr>
        <w:t>een vragenlijst gericht de leden van het managementteam over de wijze van functioneren van de functiehouder;</w:t>
      </w:r>
    </w:p>
    <w:p w14:paraId="420E5F19" w14:textId="77777777" w:rsidR="00AD1E6A" w:rsidRPr="00603FFC" w:rsidRDefault="00AD1E6A" w:rsidP="00BD1E87">
      <w:pPr>
        <w:pStyle w:val="artikeltekst"/>
        <w:numPr>
          <w:ilvl w:val="0"/>
          <w:numId w:val="50"/>
        </w:numPr>
        <w:spacing w:before="0" w:after="0"/>
        <w:rPr>
          <w:snapToGrid w:val="0"/>
        </w:rPr>
      </w:pPr>
      <w:r w:rsidRPr="00603FFC">
        <w:rPr>
          <w:snapToGrid w:val="0"/>
        </w:rPr>
        <w:t>een vragenlijst gericht aan de burgemeester,</w:t>
      </w:r>
      <w:r w:rsidRPr="00603FFC">
        <w:t xml:space="preserve"> de leden van het college van burgemeester en schepenen</w:t>
      </w:r>
      <w:r w:rsidRPr="00603FFC">
        <w:rPr>
          <w:snapToGrid w:val="0"/>
        </w:rPr>
        <w:t xml:space="preserve"> en de voorzitter van de gemeenteraad waarin hun feedback gevraagd wordt over de wijze van functioneren van de functiehouder;</w:t>
      </w:r>
    </w:p>
    <w:p w14:paraId="3C6326DC" w14:textId="77777777" w:rsidR="00AD1E6A" w:rsidRPr="00603FFC" w:rsidRDefault="00AD1E6A" w:rsidP="00BD1E87">
      <w:pPr>
        <w:pStyle w:val="artikeltekst"/>
        <w:numPr>
          <w:ilvl w:val="0"/>
          <w:numId w:val="50"/>
        </w:numPr>
        <w:spacing w:before="0" w:after="0"/>
        <w:rPr>
          <w:snapToGrid w:val="0"/>
        </w:rPr>
      </w:pPr>
      <w:r w:rsidRPr="00603FFC">
        <w:rPr>
          <w:snapToGrid w:val="0"/>
        </w:rPr>
        <w:t>een interview met de functiehouder, gebaseerd op de evaluatiecriteria, op het resultaat van de feedbackvragenlijst en op de bestaande resultaatsverbintenissen of afspraken met het college.</w:t>
      </w:r>
    </w:p>
    <w:p w14:paraId="42D6AB86" w14:textId="77777777" w:rsidR="00AD1E6A" w:rsidRPr="00603FFC" w:rsidRDefault="00AD1E6A" w:rsidP="00AD1E6A">
      <w:pPr>
        <w:pStyle w:val="artikeltekst"/>
        <w:spacing w:before="0" w:after="0"/>
        <w:ind w:left="1414"/>
        <w:rPr>
          <w:snapToGrid w:val="0"/>
        </w:rPr>
      </w:pPr>
    </w:p>
    <w:p w14:paraId="407F1935" w14:textId="77777777" w:rsidR="00AD1E6A" w:rsidRPr="00603FFC" w:rsidRDefault="00AD1E6A" w:rsidP="00AD1E6A">
      <w:pPr>
        <w:pStyle w:val="artikeltekst"/>
        <w:spacing w:before="0" w:after="0"/>
        <w:ind w:left="1414"/>
        <w:rPr>
          <w:snapToGrid w:val="0"/>
        </w:rPr>
      </w:pPr>
      <w:r w:rsidRPr="00603FFC">
        <w:rPr>
          <w:snapToGrid w:val="0"/>
        </w:rPr>
        <w:t>De vragenlijst vermeld in punt 1° en 2° heeft betrekking op de vastgestelde evaluatiecriteria en wordt anoniem ingevuld. De resultaten worden verwerkt tot conclusies over de evaluatiecritica. De ingevulde vragenlijsten maken geen deel uit van het evaluatiedossier.</w:t>
      </w:r>
    </w:p>
    <w:p w14:paraId="66F6E4D0" w14:textId="77777777" w:rsidR="00AD1E6A" w:rsidRPr="00603FFC" w:rsidRDefault="00AD1E6A" w:rsidP="00AD1E6A">
      <w:pPr>
        <w:pStyle w:val="artikeltekst"/>
        <w:spacing w:before="0" w:after="0"/>
        <w:ind w:left="1414"/>
        <w:rPr>
          <w:snapToGrid w:val="0"/>
        </w:rPr>
      </w:pPr>
    </w:p>
    <w:p w14:paraId="28B4E23F" w14:textId="77777777" w:rsidR="00AD1E6A" w:rsidRPr="00603FFC" w:rsidRDefault="00AD1E6A" w:rsidP="00AD1E6A">
      <w:pPr>
        <w:pStyle w:val="artikeltekst"/>
        <w:spacing w:before="0" w:after="0"/>
        <w:ind w:left="1414"/>
        <w:rPr>
          <w:snapToGrid w:val="0"/>
        </w:rPr>
      </w:pPr>
      <w:r w:rsidRPr="00603FFC">
        <w:rPr>
          <w:snapToGrid w:val="0"/>
        </w:rPr>
        <w:t xml:space="preserve">De conclusies van de vragenlijsten en het interview worden per evaluatiecriterium verwerkt in het voorbereidend rapport. </w:t>
      </w:r>
    </w:p>
    <w:p w14:paraId="3E5846D4" w14:textId="77777777" w:rsidR="00AD1E6A" w:rsidRPr="00CB348B" w:rsidRDefault="00AD1E6A" w:rsidP="00AD1E6A">
      <w:pPr>
        <w:pStyle w:val="artikeltekst"/>
        <w:spacing w:before="0" w:after="0"/>
        <w:ind w:left="1414" w:hanging="705"/>
        <w:rPr>
          <w:strike/>
          <w:snapToGrid w:val="0"/>
          <w:highlight w:val="green"/>
          <w:lang w:val="nl-NL"/>
        </w:rPr>
      </w:pPr>
    </w:p>
    <w:p w14:paraId="5BA218D8" w14:textId="77777777" w:rsidR="00607FA9" w:rsidRDefault="00607FA9">
      <w:pPr>
        <w:jc w:val="left"/>
        <w:rPr>
          <w:rFonts w:ascii="Georgia" w:hAnsi="Georgia" w:cs="Arial"/>
          <w:b/>
          <w:bCs/>
          <w:snapToGrid w:val="0"/>
          <w:sz w:val="26"/>
          <w:szCs w:val="26"/>
        </w:rPr>
      </w:pPr>
      <w:r>
        <w:rPr>
          <w:snapToGrid w:val="0"/>
        </w:rPr>
        <w:br w:type="page"/>
      </w:r>
    </w:p>
    <w:p w14:paraId="749FEA89" w14:textId="77777777" w:rsidR="00BC601D" w:rsidRPr="00BA7986" w:rsidRDefault="00BA7986" w:rsidP="00BC601D">
      <w:pPr>
        <w:pStyle w:val="Kop3"/>
        <w:spacing w:before="0" w:after="0"/>
        <w:ind w:left="1800" w:hanging="1800"/>
        <w:rPr>
          <w:snapToGrid w:val="0"/>
        </w:rPr>
      </w:pPr>
      <w:bookmarkStart w:id="128" w:name="_Toc106110234"/>
      <w:r w:rsidRPr="00BA7986">
        <w:rPr>
          <w:snapToGrid w:val="0"/>
        </w:rPr>
        <w:t>Afdeling</w:t>
      </w:r>
      <w:r w:rsidR="00D62925" w:rsidRPr="00BA7986">
        <w:rPr>
          <w:snapToGrid w:val="0"/>
        </w:rPr>
        <w:t xml:space="preserve"> V</w:t>
      </w:r>
      <w:r w:rsidR="00BC601D" w:rsidRPr="00BA7986">
        <w:rPr>
          <w:snapToGrid w:val="0"/>
        </w:rPr>
        <w:t>.</w:t>
      </w:r>
      <w:r w:rsidR="00BC601D" w:rsidRPr="00BA7986">
        <w:rPr>
          <w:snapToGrid w:val="0"/>
        </w:rPr>
        <w:tab/>
        <w:t>De evaluatieresultaten en de gevolgen van de evaluatie</w:t>
      </w:r>
      <w:bookmarkEnd w:id="128"/>
    </w:p>
    <w:p w14:paraId="35F58255" w14:textId="77777777" w:rsidR="00BC601D" w:rsidRPr="00BA7986" w:rsidRDefault="00BC601D" w:rsidP="00BC601D">
      <w:pPr>
        <w:rPr>
          <w:rFonts w:cs="Arial"/>
          <w:snapToGrid w:val="0"/>
        </w:rPr>
      </w:pPr>
    </w:p>
    <w:p w14:paraId="2695B466" w14:textId="77777777" w:rsidR="00BC601D" w:rsidRPr="00BA7986" w:rsidRDefault="00BC601D" w:rsidP="00BC601D">
      <w:pPr>
        <w:pStyle w:val="Plattetekst21"/>
        <w:tabs>
          <w:tab w:val="left" w:pos="1134"/>
        </w:tabs>
        <w:jc w:val="both"/>
        <w:rPr>
          <w:rFonts w:ascii="Garamond" w:hAnsi="Garamond" w:cs="Arial"/>
          <w:snapToGrid w:val="0"/>
          <w:szCs w:val="24"/>
        </w:rPr>
      </w:pPr>
      <w:r w:rsidRPr="00BA7986">
        <w:rPr>
          <w:rFonts w:ascii="Garamond" w:hAnsi="Garamond" w:cs="Arial"/>
          <w:b/>
          <w:snapToGrid w:val="0"/>
          <w:szCs w:val="24"/>
          <w:u w:val="single"/>
        </w:rPr>
        <w:t>Art. 53</w:t>
      </w:r>
      <w:r w:rsidR="00AD1E6A" w:rsidRPr="00BA7986">
        <w:rPr>
          <w:rFonts w:ascii="Garamond" w:hAnsi="Garamond" w:cs="Arial"/>
          <w:b/>
          <w:snapToGrid w:val="0"/>
          <w:szCs w:val="24"/>
          <w:u w:val="single"/>
        </w:rPr>
        <w:t>e</w:t>
      </w:r>
      <w:r w:rsidRPr="00BA7986">
        <w:rPr>
          <w:rFonts w:ascii="Garamond" w:hAnsi="Garamond" w:cs="Arial"/>
          <w:b/>
          <w:snapToGrid w:val="0"/>
          <w:szCs w:val="24"/>
          <w:u w:val="single"/>
        </w:rPr>
        <w:t>.</w:t>
      </w:r>
    </w:p>
    <w:p w14:paraId="58366566" w14:textId="77777777" w:rsidR="00BC601D" w:rsidRPr="00BA7986" w:rsidRDefault="00BC601D" w:rsidP="00BC601D">
      <w:pPr>
        <w:pStyle w:val="Plattetekst21"/>
        <w:tabs>
          <w:tab w:val="left" w:pos="1134"/>
        </w:tabs>
        <w:ind w:left="720"/>
        <w:jc w:val="both"/>
        <w:rPr>
          <w:rFonts w:ascii="Garamond" w:hAnsi="Garamond" w:cs="Arial"/>
          <w:snapToGrid w:val="0"/>
          <w:szCs w:val="24"/>
        </w:rPr>
      </w:pPr>
    </w:p>
    <w:p w14:paraId="39DCEAAC" w14:textId="77777777" w:rsidR="00BC601D" w:rsidRPr="00BA7986" w:rsidRDefault="00BC601D" w:rsidP="00BC601D">
      <w:pPr>
        <w:pStyle w:val="artikeltekst"/>
        <w:spacing w:before="0" w:after="0"/>
        <w:rPr>
          <w:snapToGrid w:val="0"/>
        </w:rPr>
      </w:pPr>
      <w:r w:rsidRPr="00BA7986">
        <w:rPr>
          <w:snapToGrid w:val="0"/>
        </w:rPr>
        <w:t>§1.</w:t>
      </w:r>
      <w:r w:rsidRPr="00BA7986">
        <w:rPr>
          <w:snapToGrid w:val="0"/>
        </w:rPr>
        <w:tab/>
        <w:t>Het evaluatieresultaat is gunstig of ongunstig.</w:t>
      </w:r>
    </w:p>
    <w:p w14:paraId="6B23A28C" w14:textId="77777777" w:rsidR="00BC601D" w:rsidRPr="00BA7986" w:rsidRDefault="00BC601D" w:rsidP="00BC601D">
      <w:pPr>
        <w:pStyle w:val="artikeltekst"/>
        <w:spacing w:before="0" w:after="0"/>
        <w:rPr>
          <w:snapToGrid w:val="0"/>
        </w:rPr>
      </w:pPr>
    </w:p>
    <w:p w14:paraId="511FBB6F" w14:textId="77777777" w:rsidR="00AD1E6A" w:rsidRPr="00BA7986" w:rsidRDefault="00603FFC" w:rsidP="00603FFC">
      <w:pPr>
        <w:pStyle w:val="artikeltekst"/>
        <w:spacing w:before="0" w:after="0"/>
        <w:ind w:left="1414" w:hanging="705"/>
        <w:rPr>
          <w:snapToGrid w:val="0"/>
        </w:rPr>
      </w:pPr>
      <w:r w:rsidRPr="00BA7986">
        <w:rPr>
          <w:snapToGrid w:val="0"/>
        </w:rPr>
        <w:t>§2</w:t>
      </w:r>
      <w:r w:rsidR="00BC601D" w:rsidRPr="00BA7986">
        <w:rPr>
          <w:snapToGrid w:val="0"/>
        </w:rPr>
        <w:t>.</w:t>
      </w:r>
      <w:r w:rsidR="00BC601D" w:rsidRPr="00BA7986">
        <w:rPr>
          <w:snapToGrid w:val="0"/>
        </w:rPr>
        <w:tab/>
      </w:r>
      <w:r w:rsidR="00AD1E6A" w:rsidRPr="00BA7986">
        <w:t xml:space="preserve">De </w:t>
      </w:r>
      <w:r w:rsidR="00366644" w:rsidRPr="00BA7986">
        <w:t>algemeen directeur</w:t>
      </w:r>
      <w:r w:rsidR="000936BB" w:rsidRPr="00BA7986">
        <w:t xml:space="preserve">, </w:t>
      </w:r>
      <w:r w:rsidR="00366644" w:rsidRPr="00BA7986">
        <w:t>de financieel directeur</w:t>
      </w:r>
      <w:r w:rsidR="00D62925" w:rsidRPr="00BA7986">
        <w:t xml:space="preserve"> en de adjunct algemeen directeur </w:t>
      </w:r>
      <w:r w:rsidR="00AD1E6A" w:rsidRPr="00BA7986">
        <w:t>die voor de evaluatie het evaluatieresultaat “ongunstig” krijgt, krijgt een bijkomende</w:t>
      </w:r>
      <w:r w:rsidR="00AD1E6A" w:rsidRPr="00BA7986">
        <w:rPr>
          <w:snapToGrid w:val="0"/>
        </w:rPr>
        <w:t xml:space="preserve"> evaluatie die wordt uitgevoerd na een termijn van minstens 6 maanden volgend op de kennisgeving aan </w:t>
      </w:r>
      <w:r w:rsidR="00366644" w:rsidRPr="00BA7986">
        <w:rPr>
          <w:snapToGrid w:val="0"/>
        </w:rPr>
        <w:t>de functiehouder</w:t>
      </w:r>
      <w:r w:rsidR="00AD1E6A" w:rsidRPr="00BA7986">
        <w:rPr>
          <w:snapToGrid w:val="0"/>
        </w:rPr>
        <w:t xml:space="preserve"> van het ongunstige evaluatieresultaat. Er wordt tevens een nieuw verbetertraject opgestart </w:t>
      </w:r>
      <w:r w:rsidR="00AD1E6A" w:rsidRPr="00BA7986">
        <w:t>waarin de passende maatregelen voor de verbetering van de wijze van functioneren en de looptijd van het verbetertraject expliciet zijn opgenomen. Deze bijkomende evaluatie gebeurt op dezelfde wijze als vermeld in de vorige afdeling.</w:t>
      </w:r>
    </w:p>
    <w:p w14:paraId="496684CA" w14:textId="77777777" w:rsidR="00AD1E6A" w:rsidRPr="00BA7986" w:rsidRDefault="00AD1E6A" w:rsidP="006E1A8D">
      <w:pPr>
        <w:pStyle w:val="artikeltekst"/>
        <w:spacing w:before="0" w:after="0"/>
        <w:ind w:left="1429" w:firstLine="11"/>
      </w:pPr>
    </w:p>
    <w:p w14:paraId="7D010FB2" w14:textId="77777777" w:rsidR="0098184A" w:rsidRPr="00BA7986" w:rsidRDefault="0098184A" w:rsidP="0098184A">
      <w:pPr>
        <w:pStyle w:val="artikeltekst"/>
        <w:spacing w:before="0" w:after="0"/>
        <w:ind w:left="1418" w:hanging="4"/>
      </w:pPr>
      <w:r w:rsidRPr="00BA7986">
        <w:t>Er is minstens één formeel functioneringsgesprek halverwege de evaluatieperiode waarin de voortgang van het verbetertraject wordt besproken.</w:t>
      </w:r>
    </w:p>
    <w:p w14:paraId="2CC42975" w14:textId="77777777" w:rsidR="0098184A" w:rsidRPr="00BA7986" w:rsidRDefault="0098184A" w:rsidP="006E1A8D">
      <w:pPr>
        <w:pStyle w:val="artikeltekst"/>
        <w:spacing w:before="0" w:after="0"/>
        <w:ind w:left="1429" w:firstLine="11"/>
      </w:pPr>
    </w:p>
    <w:p w14:paraId="7C7748D7" w14:textId="77777777" w:rsidR="006E1A8D" w:rsidRPr="00BA7986" w:rsidRDefault="006E1A8D" w:rsidP="006E1A8D">
      <w:pPr>
        <w:pStyle w:val="artikeltekst"/>
        <w:spacing w:before="0" w:after="0"/>
        <w:ind w:left="1429" w:firstLine="11"/>
      </w:pPr>
      <w:r w:rsidRPr="00BA7986">
        <w:t xml:space="preserve">De </w:t>
      </w:r>
      <w:r w:rsidR="00D62925" w:rsidRPr="00BA7986">
        <w:t>algemeen directeur, de financieel directeur en de adjunct algemeen directeur</w:t>
      </w:r>
      <w:r w:rsidRPr="00BA7986">
        <w:t xml:space="preserve"> die voor de evaluatie </w:t>
      </w:r>
      <w:r w:rsidR="0098184A" w:rsidRPr="00BA7986">
        <w:t xml:space="preserve">tweemaal opeenvolgend </w:t>
      </w:r>
      <w:r w:rsidRPr="00BA7986">
        <w:t xml:space="preserve">een </w:t>
      </w:r>
      <w:r w:rsidR="00E33E79" w:rsidRPr="00BA7986">
        <w:t xml:space="preserve">ongunstig </w:t>
      </w:r>
      <w:r w:rsidRPr="00BA7986">
        <w:t>evaluatieresultaat krijgt, wordt ontslagen wegens beroepsongeschiktheid.</w:t>
      </w:r>
    </w:p>
    <w:p w14:paraId="07324A0F" w14:textId="77777777" w:rsidR="006E1A8D" w:rsidRPr="00BA7986" w:rsidRDefault="006E1A8D" w:rsidP="006E1A8D">
      <w:pPr>
        <w:pStyle w:val="artikeltekst"/>
        <w:spacing w:before="0" w:after="0"/>
        <w:ind w:left="1429" w:firstLine="11"/>
      </w:pPr>
    </w:p>
    <w:p w14:paraId="2F4FCEEF" w14:textId="77777777" w:rsidR="006E1A8D" w:rsidRPr="00BA7986" w:rsidRDefault="006E1A8D" w:rsidP="006E1A8D">
      <w:pPr>
        <w:pStyle w:val="artikeltekst"/>
        <w:spacing w:before="0" w:after="0"/>
        <w:ind w:left="1429" w:firstLine="11"/>
      </w:pPr>
      <w:r w:rsidRPr="00BA7986">
        <w:t>De aanstellende overheid beslist over het ontslag wegens beroepsongeschiktheid. Ze hoort de betrokken decretale graad vooraf.</w:t>
      </w:r>
    </w:p>
    <w:p w14:paraId="23C2641E" w14:textId="77777777" w:rsidR="006E1A8D" w:rsidRPr="00BA7986" w:rsidRDefault="006E1A8D" w:rsidP="006E1A8D">
      <w:pPr>
        <w:pStyle w:val="artikeltekst"/>
        <w:spacing w:before="0" w:after="0"/>
        <w:ind w:left="1429" w:firstLine="11"/>
      </w:pPr>
    </w:p>
    <w:p w14:paraId="73879CB3" w14:textId="77777777" w:rsidR="006E1A8D" w:rsidRPr="006E1A8D" w:rsidRDefault="006E1A8D" w:rsidP="006E1A8D">
      <w:pPr>
        <w:pStyle w:val="artikeltekst"/>
        <w:spacing w:before="0" w:after="0"/>
        <w:ind w:left="1429" w:firstLine="11"/>
      </w:pPr>
      <w:r w:rsidRPr="00BA7986">
        <w:t xml:space="preserve">Het ontslag van de vast aangestelde statutaire functiehouder verloopt volgens de regels, vermeld in artikel </w:t>
      </w:r>
      <w:r w:rsidR="00AD1E6A" w:rsidRPr="00BA7986">
        <w:t>108 §2</w:t>
      </w:r>
      <w:r w:rsidRPr="00BA7986">
        <w:t>.</w:t>
      </w:r>
    </w:p>
    <w:p w14:paraId="34937C02" w14:textId="77777777" w:rsidR="00BA7986" w:rsidRDefault="00BA7986">
      <w:pPr>
        <w:jc w:val="left"/>
        <w:rPr>
          <w:rFonts w:ascii="Georgia" w:hAnsi="Georgia" w:cs="Arial"/>
          <w:b/>
          <w:bCs/>
          <w:i/>
          <w:iCs/>
          <w:sz w:val="28"/>
          <w:szCs w:val="28"/>
        </w:rPr>
      </w:pPr>
      <w:bookmarkStart w:id="129" w:name="_Toc211230379"/>
      <w:bookmarkStart w:id="130" w:name="_Toc213057911"/>
      <w:bookmarkStart w:id="131" w:name="_Toc219792222"/>
      <w:r>
        <w:br w:type="page"/>
      </w:r>
    </w:p>
    <w:p w14:paraId="190931AB" w14:textId="77777777" w:rsidR="009F4431" w:rsidRPr="00E457DB" w:rsidRDefault="009F4431" w:rsidP="009F4431">
      <w:pPr>
        <w:pStyle w:val="Kop2"/>
        <w:tabs>
          <w:tab w:val="left" w:pos="3420"/>
        </w:tabs>
        <w:spacing w:before="0" w:after="0"/>
      </w:pPr>
      <w:bookmarkStart w:id="132" w:name="_Toc106110235"/>
      <w:r w:rsidRPr="00E457DB">
        <w:t>Hoofdstuk VI. Het vormingsreglement</w:t>
      </w:r>
      <w:bookmarkEnd w:id="129"/>
      <w:bookmarkEnd w:id="130"/>
      <w:bookmarkEnd w:id="131"/>
      <w:bookmarkEnd w:id="132"/>
      <w:r w:rsidRPr="00E457DB">
        <w:t xml:space="preserve"> </w:t>
      </w:r>
    </w:p>
    <w:p w14:paraId="10C337E7" w14:textId="77777777" w:rsidR="009F4431" w:rsidRPr="00E457DB" w:rsidRDefault="009F4431" w:rsidP="009F4431">
      <w:pPr>
        <w:pStyle w:val="Plattetekst21"/>
        <w:jc w:val="both"/>
        <w:rPr>
          <w:rFonts w:ascii="Arial" w:hAnsi="Arial" w:cs="Arial"/>
          <w:szCs w:val="24"/>
        </w:rPr>
      </w:pPr>
    </w:p>
    <w:p w14:paraId="2C445709" w14:textId="77777777" w:rsidR="009F4431" w:rsidRPr="00E457DB" w:rsidRDefault="009F4431" w:rsidP="009F4431">
      <w:pPr>
        <w:pStyle w:val="Plattetekst21"/>
        <w:jc w:val="both"/>
        <w:rPr>
          <w:rFonts w:ascii="Arial" w:hAnsi="Arial" w:cs="Arial"/>
          <w:szCs w:val="24"/>
        </w:rPr>
      </w:pPr>
    </w:p>
    <w:p w14:paraId="54CBBDFF" w14:textId="77777777" w:rsidR="009F4431" w:rsidRPr="00E457DB" w:rsidRDefault="009F4431" w:rsidP="009F4431">
      <w:pPr>
        <w:pStyle w:val="Kop3"/>
        <w:tabs>
          <w:tab w:val="left" w:pos="1800"/>
        </w:tabs>
        <w:spacing w:before="0" w:after="0"/>
        <w:rPr>
          <w:rFonts w:ascii="Garamond" w:hAnsi="Garamond"/>
          <w:bCs w:val="0"/>
          <w:sz w:val="24"/>
          <w:szCs w:val="24"/>
          <w:u w:val="single"/>
        </w:rPr>
      </w:pPr>
      <w:bookmarkStart w:id="133" w:name="_Toc211230380"/>
      <w:bookmarkStart w:id="134" w:name="_Toc213057912"/>
      <w:bookmarkStart w:id="135" w:name="_Toc219792223"/>
      <w:bookmarkStart w:id="136" w:name="_Toc106110236"/>
      <w:r w:rsidRPr="00E457DB">
        <w:rPr>
          <w:snapToGrid w:val="0"/>
        </w:rPr>
        <w:t>Afdeling I.</w:t>
      </w:r>
      <w:r w:rsidRPr="00E457DB">
        <w:rPr>
          <w:snapToGrid w:val="0"/>
        </w:rPr>
        <w:tab/>
        <w:t>Algemene bepalingen</w:t>
      </w:r>
      <w:bookmarkEnd w:id="133"/>
      <w:bookmarkEnd w:id="134"/>
      <w:bookmarkEnd w:id="135"/>
      <w:bookmarkEnd w:id="136"/>
    </w:p>
    <w:p w14:paraId="2744D5A7" w14:textId="77777777" w:rsidR="009F4431" w:rsidRPr="00E457DB" w:rsidRDefault="009F4431" w:rsidP="009F4431">
      <w:pPr>
        <w:tabs>
          <w:tab w:val="left" w:pos="720"/>
          <w:tab w:val="left" w:pos="1440"/>
        </w:tabs>
        <w:ind w:left="1440" w:hanging="1440"/>
        <w:rPr>
          <w:rFonts w:cs="Arial"/>
          <w:b/>
          <w:u w:val="single"/>
        </w:rPr>
      </w:pPr>
    </w:p>
    <w:p w14:paraId="16C51E5E" w14:textId="77777777" w:rsidR="009F4431" w:rsidRPr="00E457DB" w:rsidRDefault="009F4431" w:rsidP="009F4431">
      <w:pPr>
        <w:tabs>
          <w:tab w:val="left" w:pos="720"/>
          <w:tab w:val="left" w:pos="1440"/>
        </w:tabs>
        <w:ind w:left="1440" w:hanging="1440"/>
        <w:rPr>
          <w:b/>
          <w:u w:val="single"/>
        </w:rPr>
      </w:pPr>
      <w:r w:rsidRPr="00E457DB">
        <w:rPr>
          <w:b/>
          <w:u w:val="single"/>
        </w:rPr>
        <w:t>Art. 54.</w:t>
      </w:r>
    </w:p>
    <w:p w14:paraId="232AC68E" w14:textId="77777777" w:rsidR="009F4431" w:rsidRPr="00E457DB" w:rsidRDefault="009F4431" w:rsidP="009F4431">
      <w:pPr>
        <w:tabs>
          <w:tab w:val="left" w:pos="720"/>
          <w:tab w:val="left" w:pos="1440"/>
        </w:tabs>
        <w:ind w:left="1440" w:hanging="1440"/>
        <w:rPr>
          <w:b/>
          <w:u w:val="single"/>
        </w:rPr>
      </w:pPr>
    </w:p>
    <w:p w14:paraId="3B0FF739" w14:textId="77777777" w:rsidR="009F4431" w:rsidRPr="00E457DB" w:rsidRDefault="009F4431" w:rsidP="005F60BD">
      <w:pPr>
        <w:pStyle w:val="artikeltekst"/>
        <w:spacing w:before="0" w:after="0"/>
        <w:ind w:left="1414" w:hanging="705"/>
      </w:pPr>
      <w:r w:rsidRPr="00E457DB">
        <w:t>§1.</w:t>
      </w:r>
      <w:r w:rsidRPr="00E457DB">
        <w:tab/>
        <w:t>De personeelsleden hebben recht op informatie en vorming zowel met betrekking tot aspecten die nuttig zijn voor de uitoefening van de functie als om te kunnen voldoen aan de bevorderingsvereisten.</w:t>
      </w:r>
    </w:p>
    <w:p w14:paraId="6E8C240A" w14:textId="77777777" w:rsidR="009F4431" w:rsidRPr="00E457DB" w:rsidRDefault="009F4431" w:rsidP="009F4431">
      <w:pPr>
        <w:pStyle w:val="artikeltekst"/>
        <w:spacing w:before="0" w:after="0"/>
      </w:pPr>
    </w:p>
    <w:p w14:paraId="114F87C6" w14:textId="77777777" w:rsidR="009F4431" w:rsidRPr="00E457DB" w:rsidRDefault="009F4431" w:rsidP="005F60BD">
      <w:pPr>
        <w:pStyle w:val="artikeltekst"/>
        <w:spacing w:before="0" w:after="0"/>
        <w:ind w:left="1414" w:hanging="705"/>
      </w:pPr>
      <w:r w:rsidRPr="00E457DB">
        <w:t>§2.</w:t>
      </w:r>
      <w:r w:rsidRPr="00E457DB">
        <w:tab/>
        <w:t>De personeelsleden houden zich op de hoogte van de ontwikkelingen en de nieuwe inzichten in de materies waarmee zij beroepshalve belast zijn.</w:t>
      </w:r>
    </w:p>
    <w:p w14:paraId="33187F63" w14:textId="77777777" w:rsidR="009F4431" w:rsidRPr="00E457DB" w:rsidRDefault="005F60BD" w:rsidP="009F4431">
      <w:pPr>
        <w:pStyle w:val="artikeltekst"/>
        <w:spacing w:before="0" w:after="0"/>
      </w:pPr>
      <w:r w:rsidRPr="00E457DB">
        <w:tab/>
      </w:r>
    </w:p>
    <w:p w14:paraId="4DDBC53E" w14:textId="77777777" w:rsidR="009F4431" w:rsidRPr="00E457DB" w:rsidRDefault="009F4431" w:rsidP="005F60BD">
      <w:pPr>
        <w:pStyle w:val="artikeltekst"/>
        <w:spacing w:before="0" w:after="0"/>
        <w:ind w:left="1414" w:hanging="705"/>
        <w:rPr>
          <w:b/>
          <w:szCs w:val="24"/>
          <w:u w:val="single"/>
        </w:rPr>
      </w:pPr>
      <w:r w:rsidRPr="00E457DB">
        <w:t>§3.</w:t>
      </w:r>
      <w:r w:rsidRPr="00E457DB">
        <w:tab/>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032AB1EB" w14:textId="77777777" w:rsidR="009F4431" w:rsidRPr="00E457DB" w:rsidRDefault="009F4431" w:rsidP="009F4431">
      <w:pPr>
        <w:pStyle w:val="Plattetekst21"/>
        <w:tabs>
          <w:tab w:val="left" w:pos="1134"/>
        </w:tabs>
        <w:jc w:val="both"/>
        <w:rPr>
          <w:rFonts w:ascii="Garamond" w:hAnsi="Garamond" w:cs="Arial"/>
          <w:b/>
          <w:szCs w:val="24"/>
          <w:u w:val="single"/>
        </w:rPr>
      </w:pPr>
    </w:p>
    <w:p w14:paraId="17F84869"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55.</w:t>
      </w:r>
    </w:p>
    <w:p w14:paraId="2AFE94ED" w14:textId="77777777" w:rsidR="009F4431" w:rsidRPr="00E457DB" w:rsidRDefault="009F4431" w:rsidP="009F4431">
      <w:pPr>
        <w:pStyle w:val="Plattetekst21"/>
        <w:tabs>
          <w:tab w:val="left" w:pos="720"/>
          <w:tab w:val="left" w:pos="1440"/>
        </w:tabs>
        <w:ind w:left="1440" w:hanging="1440"/>
        <w:jc w:val="both"/>
        <w:rPr>
          <w:rFonts w:ascii="Garamond" w:hAnsi="Garamond" w:cs="Arial"/>
          <w:b/>
          <w:szCs w:val="24"/>
        </w:rPr>
      </w:pPr>
    </w:p>
    <w:p w14:paraId="03A41C19" w14:textId="77777777" w:rsidR="009F4431" w:rsidRPr="00E457DB" w:rsidRDefault="009F4431" w:rsidP="009F4431">
      <w:pPr>
        <w:pStyle w:val="artikeltekst"/>
        <w:spacing w:before="0" w:after="0"/>
        <w:rPr>
          <w:b/>
          <w:u w:val="single"/>
        </w:rPr>
      </w:pPr>
      <w:r w:rsidRPr="00E457DB">
        <w:t>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49D68FF2" w14:textId="77777777" w:rsidR="006521E0" w:rsidRPr="00E457DB" w:rsidRDefault="006521E0" w:rsidP="009F4431">
      <w:pPr>
        <w:pStyle w:val="artikeltekst"/>
        <w:spacing w:before="0" w:after="0"/>
      </w:pPr>
    </w:p>
    <w:p w14:paraId="475D1ED7" w14:textId="77777777" w:rsidR="009F4431" w:rsidRPr="00BA7986" w:rsidRDefault="009F4431" w:rsidP="009F4431">
      <w:pPr>
        <w:pStyle w:val="artikeltekst"/>
        <w:spacing w:before="0" w:after="0"/>
      </w:pPr>
      <w:r w:rsidRPr="00E457DB">
        <w:t xml:space="preserve">De vormingsverantwoordelijke zorgt in samenwerking </w:t>
      </w:r>
      <w:r w:rsidRPr="00BA7986">
        <w:t xml:space="preserve">met </w:t>
      </w:r>
      <w:r w:rsidR="00D62925" w:rsidRPr="00BA7986">
        <w:t>de algemeen directeur</w:t>
      </w:r>
      <w:r w:rsidR="00E87B12" w:rsidRPr="00BA7986">
        <w:t xml:space="preserve"> </w:t>
      </w:r>
      <w:r w:rsidRPr="00BA7986">
        <w:t>voor de concrete invulling van het vormingsrecht en van de vormingsplicht op basis van de vastgestelde vormingsbehoeften.</w:t>
      </w:r>
    </w:p>
    <w:p w14:paraId="5A74F578" w14:textId="77777777" w:rsidR="006521E0" w:rsidRPr="00BA7986" w:rsidRDefault="009F4431" w:rsidP="009F4431">
      <w:pPr>
        <w:pStyle w:val="Plattetekst21"/>
        <w:tabs>
          <w:tab w:val="left" w:pos="709"/>
        </w:tabs>
        <w:ind w:left="708"/>
        <w:jc w:val="both"/>
        <w:rPr>
          <w:rFonts w:ascii="Garamond" w:hAnsi="Garamond" w:cs="Arial"/>
          <w:color w:val="008000"/>
          <w:szCs w:val="24"/>
        </w:rPr>
      </w:pPr>
      <w:r w:rsidRPr="00BA7986">
        <w:rPr>
          <w:rFonts w:ascii="Garamond" w:hAnsi="Garamond" w:cs="Arial"/>
          <w:color w:val="008000"/>
          <w:szCs w:val="24"/>
        </w:rPr>
        <w:tab/>
      </w:r>
    </w:p>
    <w:p w14:paraId="53F9F4DA" w14:textId="77777777" w:rsidR="009F4431" w:rsidRPr="00BA7986" w:rsidRDefault="009F4431" w:rsidP="009F4431">
      <w:pPr>
        <w:pStyle w:val="Plattetekst21"/>
        <w:tabs>
          <w:tab w:val="left" w:pos="709"/>
        </w:tabs>
        <w:ind w:left="708"/>
        <w:jc w:val="both"/>
        <w:rPr>
          <w:rFonts w:ascii="Garamond" w:hAnsi="Garamond" w:cs="Arial"/>
          <w:szCs w:val="24"/>
        </w:rPr>
      </w:pPr>
      <w:r w:rsidRPr="00BA7986">
        <w:rPr>
          <w:rFonts w:ascii="Garamond" w:hAnsi="Garamond" w:cs="Arial"/>
          <w:szCs w:val="24"/>
        </w:rPr>
        <w:t>De opleidingen worden afgestemd op het takenpakket van het personeelslid en rekening houdende met de dienstnoodwendigheden.  Er wordt bijgevolg geen orde van voorrang toegekend.</w:t>
      </w:r>
    </w:p>
    <w:p w14:paraId="37333D7E" w14:textId="77777777" w:rsidR="009F4431" w:rsidRPr="00BA7986" w:rsidRDefault="009F4431" w:rsidP="009F4431">
      <w:pPr>
        <w:tabs>
          <w:tab w:val="left" w:pos="720"/>
          <w:tab w:val="left" w:pos="1440"/>
        </w:tabs>
        <w:rPr>
          <w:b/>
          <w:u w:val="single"/>
        </w:rPr>
      </w:pPr>
    </w:p>
    <w:p w14:paraId="43CACCA3" w14:textId="77777777" w:rsidR="009F4431" w:rsidRPr="00BA7986" w:rsidRDefault="009F4431" w:rsidP="009F4431">
      <w:pPr>
        <w:tabs>
          <w:tab w:val="left" w:pos="720"/>
          <w:tab w:val="left" w:pos="1440"/>
        </w:tabs>
        <w:ind w:left="1440" w:hanging="1440"/>
        <w:rPr>
          <w:b/>
          <w:u w:val="single"/>
        </w:rPr>
      </w:pPr>
      <w:r w:rsidRPr="00BA7986">
        <w:rPr>
          <w:b/>
          <w:u w:val="single"/>
        </w:rPr>
        <w:t>Art. 56.</w:t>
      </w:r>
    </w:p>
    <w:p w14:paraId="56195617" w14:textId="77777777" w:rsidR="009F4431" w:rsidRPr="00BA7986" w:rsidRDefault="009F4431" w:rsidP="009F4431">
      <w:pPr>
        <w:tabs>
          <w:tab w:val="left" w:pos="720"/>
          <w:tab w:val="left" w:pos="1440"/>
        </w:tabs>
        <w:ind w:left="1440" w:hanging="1440"/>
        <w:rPr>
          <w:b/>
          <w:u w:val="single"/>
        </w:rPr>
      </w:pPr>
    </w:p>
    <w:p w14:paraId="25089822" w14:textId="77777777" w:rsidR="009F4431" w:rsidRPr="00E457DB" w:rsidRDefault="009F4431" w:rsidP="009F4431">
      <w:pPr>
        <w:pStyle w:val="artikeltekst"/>
        <w:spacing w:before="0" w:after="0"/>
      </w:pPr>
      <w:r w:rsidRPr="00BA7986">
        <w:t xml:space="preserve">Als de goedgekeurde vormingsactiviteit ’s avonds na de werkuren of tijdens het weekend doorgaat, krijgt het personeelslid daarvoor een gedeeltelijke of volledige compensatie. </w:t>
      </w:r>
      <w:r w:rsidR="00D62925" w:rsidRPr="00BA7986">
        <w:t>De algemeen directeur</w:t>
      </w:r>
      <w:r w:rsidR="00E87B12" w:rsidRPr="00BA7986">
        <w:t xml:space="preserve"> </w:t>
      </w:r>
      <w:r w:rsidRPr="00BA7986">
        <w:t>deelt zijn beslissing hierover mee op het ogenblik van de goedkeuring van de desbetreffende vorming.</w:t>
      </w:r>
    </w:p>
    <w:p w14:paraId="55C119C8" w14:textId="77777777" w:rsidR="00182B5E" w:rsidRPr="00E457DB" w:rsidRDefault="00182B5E" w:rsidP="009F4431">
      <w:pPr>
        <w:pStyle w:val="artikeltekst"/>
        <w:spacing w:before="0" w:after="0"/>
      </w:pPr>
    </w:p>
    <w:p w14:paraId="6C06E7CB" w14:textId="77777777" w:rsidR="009F4431" w:rsidRPr="00E457DB" w:rsidRDefault="009F4431" w:rsidP="009F4431">
      <w:pPr>
        <w:pStyle w:val="artikeltekst"/>
        <w:spacing w:before="0" w:after="0"/>
      </w:pPr>
      <w:r w:rsidRPr="00E457DB">
        <w:t>De compensatie wordt genomen in afspraak met de leidinggevende, rekening houdend met het dienstbelang.</w:t>
      </w:r>
    </w:p>
    <w:p w14:paraId="5FF7444A" w14:textId="77777777" w:rsidR="00182B5E" w:rsidRPr="00E457DB" w:rsidRDefault="00182B5E" w:rsidP="009F4431">
      <w:pPr>
        <w:pStyle w:val="artikeltekst"/>
        <w:spacing w:before="0" w:after="0"/>
      </w:pPr>
    </w:p>
    <w:p w14:paraId="2C03BA4D" w14:textId="77777777" w:rsidR="009F4431" w:rsidRPr="00E457DB" w:rsidRDefault="009F4431" w:rsidP="009F4431">
      <w:pPr>
        <w:pStyle w:val="artikeltekst"/>
        <w:spacing w:before="0" w:after="0"/>
      </w:pPr>
      <w:r w:rsidRPr="00E457DB">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400AA4">
        <w:t>s</w:t>
      </w:r>
      <w:r w:rsidRPr="00E457DB">
        <w:t xml:space="preserve">tijd wordt gerekend vanuit de standplaats van het personeelslid of de woonplaats. De kortste tijd wordt in aanmerking genomen. </w:t>
      </w:r>
    </w:p>
    <w:p w14:paraId="260EF9A3" w14:textId="77777777" w:rsidR="00182B5E" w:rsidRPr="00E457DB" w:rsidRDefault="00182B5E" w:rsidP="009F4431">
      <w:pPr>
        <w:pStyle w:val="artikeltekst"/>
        <w:spacing w:before="0" w:after="0"/>
      </w:pPr>
    </w:p>
    <w:p w14:paraId="278B97A4" w14:textId="77777777" w:rsidR="009F4431" w:rsidRPr="00E457DB" w:rsidRDefault="009F4431" w:rsidP="009F4431">
      <w:pPr>
        <w:pStyle w:val="artikeltekst"/>
        <w:spacing w:before="0" w:after="0"/>
      </w:pPr>
      <w:r w:rsidRPr="00E457DB">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w:t>
      </w:r>
    </w:p>
    <w:p w14:paraId="3145359D" w14:textId="77777777" w:rsidR="00182B5E" w:rsidRPr="00E457DB" w:rsidRDefault="00182B5E" w:rsidP="00B51AD5">
      <w:pPr>
        <w:pStyle w:val="artikeltekst"/>
        <w:spacing w:before="0" w:after="0"/>
      </w:pPr>
    </w:p>
    <w:p w14:paraId="47268301" w14:textId="77777777" w:rsidR="00B51AD5" w:rsidRPr="00E457DB" w:rsidRDefault="00B51AD5" w:rsidP="00B51AD5">
      <w:pPr>
        <w:pStyle w:val="artikeltekst"/>
        <w:spacing w:before="0" w:after="0"/>
        <w:rPr>
          <w:strike/>
        </w:rPr>
      </w:pPr>
      <w:r w:rsidRPr="00E457DB">
        <w:t>Personeelsleden die een toegestane of ve</w:t>
      </w:r>
      <w:r w:rsidRPr="00BA7986">
        <w:t xml:space="preserve">rplichte vorming volgen, kunnen door </w:t>
      </w:r>
      <w:r w:rsidR="00545540" w:rsidRPr="00BA7986">
        <w:rPr>
          <w:rFonts w:cs="MyriadPro-Regular"/>
        </w:rPr>
        <w:t>de algemeen directeur</w:t>
      </w:r>
      <w:r w:rsidR="00E87B12" w:rsidRPr="00BA7986">
        <w:t xml:space="preserve"> </w:t>
      </w:r>
      <w:r w:rsidRPr="00BA7986">
        <w:t xml:space="preserve">maximaal 4 werkdagen studieverlof </w:t>
      </w:r>
      <w:r w:rsidR="004F127C" w:rsidRPr="00BA7986">
        <w:t>per kalenderjaar</w:t>
      </w:r>
      <w:r w:rsidR="004F127C" w:rsidRPr="00BA7986">
        <w:rPr>
          <w:rFonts w:ascii="Verdana,BoldItalic" w:eastAsia="Calibri" w:hAnsi="Verdana,BoldItalic" w:cs="Verdana,BoldItalic"/>
          <w:b/>
          <w:bCs w:val="0"/>
          <w:i/>
          <w:iCs w:val="0"/>
          <w:sz w:val="19"/>
          <w:szCs w:val="19"/>
          <w:lang w:eastAsia="nl-BE"/>
        </w:rPr>
        <w:t xml:space="preserve"> </w:t>
      </w:r>
      <w:r w:rsidRPr="00BA7986">
        <w:t xml:space="preserve">krijgen in functie van de deelname aan examens. Het aantal dagen studieverlof wordt bepaald door </w:t>
      </w:r>
      <w:r w:rsidR="00545540" w:rsidRPr="00BA7986">
        <w:rPr>
          <w:rFonts w:cs="MyriadPro-Regular"/>
        </w:rPr>
        <w:t>de algemeen directeur</w:t>
      </w:r>
      <w:r w:rsidRPr="00BA7986">
        <w:t>.</w:t>
      </w:r>
      <w:r w:rsidRPr="00E457DB">
        <w:t xml:space="preserve"> </w:t>
      </w:r>
    </w:p>
    <w:p w14:paraId="2B7C9555" w14:textId="77777777" w:rsidR="009F4431" w:rsidRPr="00E457DB" w:rsidRDefault="009F4431" w:rsidP="009F4431">
      <w:pPr>
        <w:pStyle w:val="Plattetekst21"/>
        <w:tabs>
          <w:tab w:val="left" w:pos="720"/>
        </w:tabs>
        <w:ind w:left="720" w:hanging="720"/>
        <w:jc w:val="both"/>
        <w:rPr>
          <w:rFonts w:ascii="Garamond" w:hAnsi="Garamond"/>
          <w:sz w:val="16"/>
          <w:szCs w:val="16"/>
        </w:rPr>
      </w:pPr>
    </w:p>
    <w:p w14:paraId="65799ACB" w14:textId="77777777" w:rsidR="009F4431" w:rsidRPr="00E457DB" w:rsidRDefault="009F4431" w:rsidP="009F4431">
      <w:pPr>
        <w:tabs>
          <w:tab w:val="left" w:pos="720"/>
          <w:tab w:val="left" w:pos="1440"/>
        </w:tabs>
        <w:ind w:left="1440" w:hanging="1440"/>
        <w:rPr>
          <w:b/>
          <w:u w:val="single"/>
        </w:rPr>
      </w:pPr>
      <w:r w:rsidRPr="00E457DB">
        <w:rPr>
          <w:b/>
          <w:u w:val="single"/>
        </w:rPr>
        <w:t>Art. 57.</w:t>
      </w:r>
    </w:p>
    <w:p w14:paraId="05345170" w14:textId="77777777" w:rsidR="009F4431" w:rsidRPr="00E457DB" w:rsidRDefault="009F4431" w:rsidP="009F4431">
      <w:pPr>
        <w:tabs>
          <w:tab w:val="left" w:pos="720"/>
          <w:tab w:val="left" w:pos="1440"/>
        </w:tabs>
        <w:ind w:left="1440" w:hanging="1440"/>
        <w:rPr>
          <w:b/>
          <w:u w:val="single"/>
        </w:rPr>
      </w:pPr>
    </w:p>
    <w:p w14:paraId="4324FA8C" w14:textId="77777777" w:rsidR="009F4431" w:rsidRPr="00E457DB" w:rsidRDefault="009F4431" w:rsidP="009F4431">
      <w:pPr>
        <w:pStyle w:val="artikeltekst"/>
        <w:spacing w:before="0" w:after="0"/>
      </w:pPr>
      <w:r w:rsidRPr="00E457DB">
        <w:t>Het personeelslid dat aan een vormingsactiviteit deelneemt, geeft na afloop daarvan aan de vormingsverantwoordelijke een aanwezigheidsattest.</w:t>
      </w:r>
    </w:p>
    <w:p w14:paraId="7CACA3EC" w14:textId="77777777" w:rsidR="00182B5E" w:rsidRPr="00E457DB" w:rsidRDefault="00182B5E" w:rsidP="009F4431">
      <w:pPr>
        <w:pStyle w:val="artikeltekst"/>
        <w:spacing w:before="0" w:after="0"/>
      </w:pPr>
    </w:p>
    <w:p w14:paraId="0619977D" w14:textId="77777777" w:rsidR="009F4431" w:rsidRPr="00E457DB" w:rsidRDefault="009F4431" w:rsidP="009F4431">
      <w:pPr>
        <w:pStyle w:val="artikeltekst"/>
        <w:spacing w:before="0" w:after="0"/>
      </w:pPr>
      <w:r w:rsidRPr="00E457DB">
        <w:t>Als de vormingsactiviteit afsluit met een proef of een praktische toepassing, wordt het personeelslid geacht daaraan deel te nemen en het resultaat mee te delen aan zijn diensthoofd en aan de vormingsverantwoordelijke.</w:t>
      </w:r>
    </w:p>
    <w:p w14:paraId="1ED5488A" w14:textId="77777777" w:rsidR="00182B5E" w:rsidRPr="00E457DB" w:rsidRDefault="00182B5E" w:rsidP="009F4431">
      <w:pPr>
        <w:pStyle w:val="artikeltekst"/>
        <w:spacing w:before="0" w:after="0"/>
      </w:pPr>
    </w:p>
    <w:p w14:paraId="774C9D76" w14:textId="77777777" w:rsidR="009F4431" w:rsidRPr="00E457DB" w:rsidRDefault="009F4431" w:rsidP="009F4431">
      <w:pPr>
        <w:pStyle w:val="artikeltekst"/>
        <w:spacing w:before="0" w:after="0"/>
      </w:pPr>
      <w:r w:rsidRPr="00E457DB">
        <w:t>De mate waarin het personeelslid na deelname aan vormingsactiviteiten in zijn dagelijks werk toepassing maakt van de geleerde vaardi</w:t>
      </w:r>
      <w:r w:rsidR="00603FFC">
        <w:t xml:space="preserve">gheden of van verworven kennis, </w:t>
      </w:r>
      <w:r w:rsidR="007D74C9" w:rsidRPr="00603FFC">
        <w:t>wordt opgevolgd door de leidinggevenden en wordt besproken tijdens de functioneringsgesprekken met het personeelslid.</w:t>
      </w:r>
    </w:p>
    <w:p w14:paraId="5141B512" w14:textId="77777777" w:rsidR="009F4431" w:rsidRPr="00E457DB" w:rsidRDefault="009F4431" w:rsidP="009F4431">
      <w:pPr>
        <w:pStyle w:val="artikeltekst"/>
        <w:spacing w:before="0" w:after="0"/>
      </w:pPr>
      <w:r w:rsidRPr="00E457DB">
        <w:br w:type="page"/>
      </w:r>
    </w:p>
    <w:p w14:paraId="60CC6175" w14:textId="77777777" w:rsidR="009F4431" w:rsidRPr="00E457DB" w:rsidRDefault="009F4431" w:rsidP="009F4431">
      <w:pPr>
        <w:pStyle w:val="Plattetekst21"/>
        <w:tabs>
          <w:tab w:val="left" w:pos="720"/>
          <w:tab w:val="left" w:pos="1134"/>
          <w:tab w:val="left" w:pos="2160"/>
        </w:tabs>
        <w:jc w:val="both"/>
        <w:rPr>
          <w:rFonts w:ascii="Garamond" w:hAnsi="Garamond"/>
        </w:rPr>
      </w:pPr>
    </w:p>
    <w:p w14:paraId="1BC3B141" w14:textId="77777777" w:rsidR="009F4431" w:rsidRPr="00E457DB" w:rsidRDefault="009F4431" w:rsidP="009F4431">
      <w:pPr>
        <w:pStyle w:val="Kop3"/>
        <w:tabs>
          <w:tab w:val="left" w:pos="1800"/>
        </w:tabs>
        <w:spacing w:before="0" w:after="0"/>
        <w:rPr>
          <w:snapToGrid w:val="0"/>
        </w:rPr>
      </w:pPr>
      <w:bookmarkStart w:id="137" w:name="_Toc211230381"/>
      <w:bookmarkStart w:id="138" w:name="_Toc213057913"/>
      <w:bookmarkStart w:id="139" w:name="_Toc219792224"/>
      <w:bookmarkStart w:id="140" w:name="_Toc106110237"/>
      <w:r w:rsidRPr="00E457DB">
        <w:rPr>
          <w:snapToGrid w:val="0"/>
        </w:rPr>
        <w:t>Afdeling II.</w:t>
      </w:r>
      <w:r w:rsidRPr="00E457DB">
        <w:rPr>
          <w:snapToGrid w:val="0"/>
        </w:rPr>
        <w:tab/>
        <w:t>De vormingsplicht</w:t>
      </w:r>
      <w:bookmarkEnd w:id="137"/>
      <w:bookmarkEnd w:id="138"/>
      <w:bookmarkEnd w:id="139"/>
      <w:bookmarkEnd w:id="140"/>
    </w:p>
    <w:p w14:paraId="3D73C5BB" w14:textId="77777777" w:rsidR="009F4431" w:rsidRPr="00E457DB" w:rsidRDefault="009F4431" w:rsidP="009F4431"/>
    <w:p w14:paraId="1D757CD7" w14:textId="77777777" w:rsidR="009F4431" w:rsidRPr="00E457DB" w:rsidRDefault="009F4431" w:rsidP="009F4431">
      <w:pPr>
        <w:tabs>
          <w:tab w:val="left" w:pos="720"/>
          <w:tab w:val="left" w:pos="1440"/>
        </w:tabs>
        <w:ind w:left="1440" w:hanging="1440"/>
        <w:rPr>
          <w:b/>
          <w:u w:val="single"/>
        </w:rPr>
      </w:pPr>
      <w:r w:rsidRPr="00E457DB">
        <w:rPr>
          <w:b/>
          <w:u w:val="single"/>
        </w:rPr>
        <w:t>Art. 58.</w:t>
      </w:r>
    </w:p>
    <w:p w14:paraId="3F42F8C8" w14:textId="77777777" w:rsidR="009F4431" w:rsidRPr="00E457DB" w:rsidRDefault="009F4431" w:rsidP="009F4431">
      <w:pPr>
        <w:tabs>
          <w:tab w:val="left" w:pos="720"/>
          <w:tab w:val="left" w:pos="1440"/>
        </w:tabs>
        <w:ind w:left="1440" w:hanging="1440"/>
        <w:rPr>
          <w:b/>
          <w:u w:val="single"/>
        </w:rPr>
      </w:pPr>
    </w:p>
    <w:p w14:paraId="074EDEBC" w14:textId="77777777" w:rsidR="00E2330E" w:rsidRPr="00E457DB" w:rsidRDefault="00E2330E" w:rsidP="00E2330E">
      <w:pPr>
        <w:tabs>
          <w:tab w:val="left" w:pos="720"/>
          <w:tab w:val="left" w:pos="1440"/>
        </w:tabs>
        <w:ind w:left="1440" w:hanging="1440"/>
        <w:rPr>
          <w:b/>
          <w:u w:val="single"/>
        </w:rPr>
      </w:pPr>
    </w:p>
    <w:p w14:paraId="77C3901C" w14:textId="77777777" w:rsidR="00E2330E" w:rsidRPr="00E457DB" w:rsidRDefault="00E2330E" w:rsidP="00E2330E">
      <w:pPr>
        <w:ind w:left="720"/>
      </w:pPr>
      <w:r w:rsidRPr="00E457DB">
        <w:t xml:space="preserve">Vorming </w:t>
      </w:r>
      <w:r w:rsidRPr="00603FFC">
        <w:t>tijdens de proefperiode/de inloopperiode</w:t>
      </w:r>
      <w:r w:rsidRPr="00E457DB">
        <w:t xml:space="preserve"> is enkel mogelijk voor het vergaren van kennis die absoluut noodzakelijk is voor de uitvoering van het takenpakket.</w:t>
      </w:r>
    </w:p>
    <w:p w14:paraId="247C7CC2" w14:textId="77777777" w:rsidR="009F4431" w:rsidRPr="00E457DB" w:rsidRDefault="009F4431" w:rsidP="009F4431">
      <w:pPr>
        <w:ind w:left="720"/>
      </w:pPr>
    </w:p>
    <w:p w14:paraId="56CAD83F" w14:textId="77777777" w:rsidR="009F4431" w:rsidRPr="00E457DB" w:rsidRDefault="009F4431" w:rsidP="009F4431">
      <w:pPr>
        <w:ind w:left="720"/>
      </w:pPr>
      <w:r w:rsidRPr="00E457DB">
        <w:t xml:space="preserve">Het personeelslid </w:t>
      </w:r>
      <w:r w:rsidR="00C342EE" w:rsidRPr="00603FFC">
        <w:t xml:space="preserve">dat in dienst treedt bij het </w:t>
      </w:r>
      <w:r w:rsidR="00400AA4" w:rsidRPr="00603FFC">
        <w:t>bestuur</w:t>
      </w:r>
      <w:r w:rsidR="00C342EE">
        <w:t xml:space="preserve">, </w:t>
      </w:r>
      <w:r w:rsidRPr="00E457DB">
        <w:t>neemt deel aan een leertraject dat zijn integratie in het bestuur en zijn inwerking in de functie bevordert. Het leertraject bestaat uit:</w:t>
      </w:r>
    </w:p>
    <w:p w14:paraId="3ED6C473" w14:textId="77777777" w:rsidR="009F4431" w:rsidRPr="00E457DB" w:rsidRDefault="009F4431" w:rsidP="009F4431">
      <w:pPr>
        <w:ind w:left="720"/>
      </w:pPr>
    </w:p>
    <w:p w14:paraId="503B4844" w14:textId="77777777" w:rsidR="009F4431" w:rsidRPr="00E457DB" w:rsidRDefault="009F4431" w:rsidP="009F4431">
      <w:pPr>
        <w:ind w:left="2268" w:hanging="850"/>
      </w:pPr>
      <w:r w:rsidRPr="00E457DB">
        <w:t>1°</w:t>
      </w:r>
      <w:r w:rsidRPr="00E457DB">
        <w:tab/>
        <w:t>een introductiepakket over de werking van het bestuur;</w:t>
      </w:r>
    </w:p>
    <w:p w14:paraId="0D504667" w14:textId="77777777" w:rsidR="009F4431" w:rsidRPr="00E457DB" w:rsidRDefault="009F4431" w:rsidP="009F4431">
      <w:pPr>
        <w:ind w:left="2268" w:hanging="850"/>
      </w:pPr>
      <w:r w:rsidRPr="00E457DB">
        <w:t>2°</w:t>
      </w:r>
      <w:r w:rsidRPr="00E457DB">
        <w:tab/>
        <w:t>kennismaking met de wetgeving/procedures/technieken die eigen zijn aan de functie en aan de dienst waarvan de functie deel uitmaakt;</w:t>
      </w:r>
    </w:p>
    <w:p w14:paraId="5BA98DE5" w14:textId="77777777" w:rsidR="009F4431" w:rsidRPr="00E457DB" w:rsidRDefault="009F4431" w:rsidP="009F4431">
      <w:pPr>
        <w:ind w:left="2268" w:hanging="850"/>
      </w:pPr>
      <w:r w:rsidRPr="00E457DB">
        <w:t>3°</w:t>
      </w:r>
      <w:r w:rsidRPr="00E457DB">
        <w:tab/>
        <w:t>kennismaking met de rechtspositieregeling;</w:t>
      </w:r>
    </w:p>
    <w:p w14:paraId="12B5780A" w14:textId="77777777" w:rsidR="009F4431" w:rsidRPr="00E457DB" w:rsidRDefault="009F4431" w:rsidP="009F4431">
      <w:pPr>
        <w:ind w:left="2268" w:hanging="850"/>
      </w:pPr>
      <w:r w:rsidRPr="00E457DB">
        <w:t>4°</w:t>
      </w:r>
      <w:r w:rsidRPr="00E457DB">
        <w:tab/>
        <w:t>deontologie;</w:t>
      </w:r>
    </w:p>
    <w:p w14:paraId="56CAD60C" w14:textId="77777777" w:rsidR="009F4431" w:rsidRPr="00E457DB" w:rsidRDefault="009F4431" w:rsidP="009F4431">
      <w:pPr>
        <w:ind w:left="2268" w:hanging="850"/>
      </w:pPr>
      <w:r w:rsidRPr="00E457DB">
        <w:t>5°</w:t>
      </w:r>
      <w:r w:rsidRPr="00E457DB">
        <w:tab/>
        <w:t>arbeidsreglement en veiligheidsaspecten.</w:t>
      </w:r>
    </w:p>
    <w:p w14:paraId="3E826FF6" w14:textId="77777777" w:rsidR="009F4431" w:rsidRPr="00E457DB" w:rsidRDefault="009F4431" w:rsidP="009F4431">
      <w:pPr>
        <w:ind w:left="2880"/>
      </w:pPr>
    </w:p>
    <w:p w14:paraId="2D0E15E6" w14:textId="77777777" w:rsidR="009F4431" w:rsidRPr="00E457DB" w:rsidRDefault="009F4431" w:rsidP="009F4431">
      <w:pPr>
        <w:ind w:left="720"/>
      </w:pPr>
      <w:r w:rsidRPr="00E457DB">
        <w:t>Deze vorming kan o.a. bestaan uit het doornemen van een onthaalbrochure waarin de werking van het bestuur wordt toegelicht.</w:t>
      </w:r>
    </w:p>
    <w:p w14:paraId="106AD0C1" w14:textId="77777777" w:rsidR="009F4431" w:rsidRPr="00E457DB" w:rsidRDefault="009F4431" w:rsidP="009F4431"/>
    <w:p w14:paraId="6CD7386E" w14:textId="77777777" w:rsidR="009F4431" w:rsidRPr="00E457DB" w:rsidRDefault="009F4431" w:rsidP="009F4431">
      <w:pPr>
        <w:tabs>
          <w:tab w:val="left" w:pos="720"/>
          <w:tab w:val="left" w:pos="1440"/>
        </w:tabs>
        <w:ind w:left="1440" w:hanging="1440"/>
        <w:rPr>
          <w:b/>
          <w:u w:val="single"/>
        </w:rPr>
      </w:pPr>
      <w:r w:rsidRPr="00E457DB">
        <w:rPr>
          <w:b/>
          <w:u w:val="single"/>
        </w:rPr>
        <w:t>Art. 59.</w:t>
      </w:r>
    </w:p>
    <w:p w14:paraId="179CB645" w14:textId="77777777" w:rsidR="009F4431" w:rsidRPr="00E457DB" w:rsidRDefault="009F4431" w:rsidP="009F4431">
      <w:pPr>
        <w:tabs>
          <w:tab w:val="left" w:pos="720"/>
          <w:tab w:val="left" w:pos="1440"/>
        </w:tabs>
        <w:ind w:left="1440" w:hanging="1440"/>
        <w:rPr>
          <w:b/>
          <w:u w:val="single"/>
        </w:rPr>
      </w:pPr>
    </w:p>
    <w:p w14:paraId="72093487" w14:textId="77777777" w:rsidR="009F4431" w:rsidRPr="00E457DB" w:rsidRDefault="009F4431" w:rsidP="009F4431">
      <w:pPr>
        <w:ind w:firstLine="720"/>
      </w:pPr>
      <w:r w:rsidRPr="00E457DB">
        <w:t>Het personeelslid kan verplicht worden om vorming te volgen</w:t>
      </w:r>
    </w:p>
    <w:p w14:paraId="66311979" w14:textId="77777777" w:rsidR="009F4431" w:rsidRPr="00E457DB" w:rsidRDefault="009F4431" w:rsidP="009F4431">
      <w:pPr>
        <w:pStyle w:val="Plattetekst21"/>
        <w:tabs>
          <w:tab w:val="left" w:pos="720"/>
          <w:tab w:val="left" w:pos="1134"/>
          <w:tab w:val="left" w:pos="2160"/>
        </w:tabs>
        <w:jc w:val="both"/>
        <w:rPr>
          <w:rFonts w:ascii="Garamond" w:hAnsi="Garamond"/>
        </w:rPr>
      </w:pPr>
    </w:p>
    <w:p w14:paraId="04AB2FAC" w14:textId="77777777" w:rsidR="009F4431" w:rsidRPr="00E457DB" w:rsidRDefault="009F4431" w:rsidP="009F4431">
      <w:pPr>
        <w:pStyle w:val="Plattetekst21"/>
        <w:tabs>
          <w:tab w:val="left" w:pos="720"/>
          <w:tab w:val="left" w:pos="1134"/>
          <w:tab w:val="left" w:pos="2268"/>
        </w:tabs>
        <w:ind w:left="2268" w:hanging="850"/>
        <w:jc w:val="both"/>
        <w:rPr>
          <w:rFonts w:ascii="Garamond" w:hAnsi="Garamond"/>
          <w:szCs w:val="24"/>
        </w:rPr>
      </w:pPr>
      <w:r w:rsidRPr="00E457DB">
        <w:rPr>
          <w:rFonts w:ascii="Garamond" w:hAnsi="Garamond"/>
          <w:szCs w:val="24"/>
        </w:rPr>
        <w:t>1°</w:t>
      </w:r>
      <w:r w:rsidRPr="00E457DB">
        <w:rPr>
          <w:rFonts w:ascii="Garamond" w:hAnsi="Garamond"/>
          <w:szCs w:val="24"/>
        </w:rPr>
        <w:tab/>
        <w:t>om kennis te nemen van nieuwe wetgeving en nieuwe inzichten met betrekking tot zijn functie of dienst;</w:t>
      </w:r>
    </w:p>
    <w:p w14:paraId="36507E80" w14:textId="77777777" w:rsidR="009F4431" w:rsidRPr="00E457DB"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E457DB">
        <w:rPr>
          <w:rFonts w:ascii="Garamond" w:hAnsi="Garamond"/>
          <w:szCs w:val="24"/>
        </w:rPr>
        <w:t>2°</w:t>
      </w:r>
      <w:r w:rsidRPr="00E457DB">
        <w:rPr>
          <w:rFonts w:ascii="Garamond" w:hAnsi="Garamond"/>
          <w:szCs w:val="24"/>
        </w:rPr>
        <w:tab/>
      </w:r>
      <w:r w:rsidRPr="00E457DB">
        <w:rPr>
          <w:rFonts w:ascii="Garamond" w:hAnsi="Garamond"/>
          <w:szCs w:val="24"/>
        </w:rPr>
        <w:tab/>
        <w:t>om vertrouwd te worden met nieuwe informaticatoepassingen;</w:t>
      </w:r>
    </w:p>
    <w:p w14:paraId="4911C400" w14:textId="77777777" w:rsidR="009F4431" w:rsidRPr="00E457DB"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E457DB">
        <w:rPr>
          <w:rFonts w:ascii="Garamond" w:hAnsi="Garamond"/>
          <w:szCs w:val="24"/>
        </w:rPr>
        <w:t>3°</w:t>
      </w:r>
      <w:r w:rsidRPr="00E457DB">
        <w:rPr>
          <w:rFonts w:ascii="Garamond" w:hAnsi="Garamond"/>
          <w:szCs w:val="24"/>
        </w:rPr>
        <w:tab/>
      </w:r>
      <w:r w:rsidRPr="00E457DB">
        <w:rPr>
          <w:rFonts w:ascii="Garamond" w:hAnsi="Garamond"/>
          <w:szCs w:val="24"/>
        </w:rPr>
        <w:tab/>
        <w:t>na een procedure van interne personeelsmobiliteit, herplaatsing of bevordering, om zich in te werken in de nieuwe functie;</w:t>
      </w:r>
    </w:p>
    <w:p w14:paraId="49990320" w14:textId="77777777" w:rsidR="009F4431" w:rsidRPr="00E457DB"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E457DB">
        <w:rPr>
          <w:rFonts w:ascii="Garamond" w:hAnsi="Garamond"/>
          <w:szCs w:val="24"/>
        </w:rPr>
        <w:t>4°</w:t>
      </w:r>
      <w:r w:rsidRPr="00E457DB">
        <w:rPr>
          <w:rFonts w:ascii="Garamond" w:hAnsi="Garamond"/>
          <w:szCs w:val="24"/>
        </w:rPr>
        <w:tab/>
      </w:r>
      <w:r w:rsidRPr="00E457DB">
        <w:rPr>
          <w:rFonts w:ascii="Garamond" w:hAnsi="Garamond"/>
          <w:szCs w:val="24"/>
        </w:rPr>
        <w:tab/>
        <w:t>om vertrouwd te worden met het gebruik van nieuwe materialen;</w:t>
      </w:r>
    </w:p>
    <w:p w14:paraId="0E19B546" w14:textId="77777777" w:rsidR="009F4431" w:rsidRPr="00E457DB"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E457DB">
        <w:rPr>
          <w:rFonts w:ascii="Garamond" w:hAnsi="Garamond"/>
          <w:szCs w:val="24"/>
        </w:rPr>
        <w:t>5°</w:t>
      </w:r>
      <w:r w:rsidRPr="00E457DB">
        <w:rPr>
          <w:rFonts w:ascii="Garamond" w:hAnsi="Garamond"/>
          <w:szCs w:val="24"/>
        </w:rPr>
        <w:tab/>
      </w:r>
      <w:r w:rsidRPr="00E457DB">
        <w:rPr>
          <w:rFonts w:ascii="Garamond" w:hAnsi="Garamond"/>
          <w:szCs w:val="24"/>
        </w:rPr>
        <w:tab/>
        <w:t>als onderdeel van een verbeterplan voor de werking van de dienst;</w:t>
      </w:r>
    </w:p>
    <w:p w14:paraId="0B4BFF52" w14:textId="77777777" w:rsidR="009F4431" w:rsidRPr="00E457DB" w:rsidRDefault="009F4431" w:rsidP="009F4431">
      <w:pPr>
        <w:pStyle w:val="Plattetekst21"/>
        <w:tabs>
          <w:tab w:val="left" w:pos="720"/>
          <w:tab w:val="left" w:pos="1134"/>
          <w:tab w:val="left" w:pos="2160"/>
          <w:tab w:val="left" w:pos="2268"/>
        </w:tabs>
        <w:ind w:left="2268" w:hanging="850"/>
        <w:jc w:val="both"/>
        <w:rPr>
          <w:rFonts w:ascii="Garamond" w:hAnsi="Garamond"/>
          <w:szCs w:val="24"/>
        </w:rPr>
      </w:pPr>
      <w:r w:rsidRPr="00E457DB">
        <w:rPr>
          <w:rFonts w:ascii="Garamond" w:hAnsi="Garamond"/>
          <w:szCs w:val="24"/>
        </w:rPr>
        <w:t>6°</w:t>
      </w:r>
      <w:r w:rsidRPr="00E457DB">
        <w:rPr>
          <w:rFonts w:ascii="Garamond" w:hAnsi="Garamond"/>
          <w:szCs w:val="24"/>
        </w:rPr>
        <w:tab/>
      </w:r>
      <w:r w:rsidRPr="00E457DB">
        <w:rPr>
          <w:rFonts w:ascii="Garamond" w:hAnsi="Garamond"/>
          <w:szCs w:val="24"/>
        </w:rPr>
        <w:tab/>
        <w:t>om het individueel functioneren op het vlak van kennis of vaardigheden te verbeteren;</w:t>
      </w:r>
    </w:p>
    <w:p w14:paraId="7D8EABCD" w14:textId="77777777" w:rsidR="009F4431" w:rsidRDefault="009F4431" w:rsidP="009F4431">
      <w:pPr>
        <w:pStyle w:val="Plattetekst21"/>
        <w:tabs>
          <w:tab w:val="left" w:pos="720"/>
          <w:tab w:val="left" w:pos="1134"/>
          <w:tab w:val="left" w:pos="2268"/>
        </w:tabs>
        <w:ind w:left="2268" w:hanging="850"/>
        <w:jc w:val="both"/>
        <w:rPr>
          <w:rFonts w:ascii="Garamond" w:hAnsi="Garamond"/>
          <w:szCs w:val="24"/>
        </w:rPr>
      </w:pPr>
      <w:r w:rsidRPr="00E457DB">
        <w:rPr>
          <w:rFonts w:ascii="Garamond" w:hAnsi="Garamond"/>
          <w:szCs w:val="24"/>
        </w:rPr>
        <w:t>7°</w:t>
      </w:r>
      <w:r w:rsidRPr="00E457DB">
        <w:rPr>
          <w:rFonts w:ascii="Garamond" w:hAnsi="Garamond"/>
          <w:szCs w:val="24"/>
        </w:rPr>
        <w:tab/>
        <w:t>om in aanmerking te komen voor een bevordering, in overeenstemming met de specifieke bevorderingsvoorwaarden.</w:t>
      </w:r>
    </w:p>
    <w:p w14:paraId="6561CE75" w14:textId="77777777" w:rsidR="007D74C9" w:rsidRPr="00E457DB" w:rsidRDefault="00712565" w:rsidP="007D74C9">
      <w:pPr>
        <w:pStyle w:val="Plattetekst21"/>
        <w:tabs>
          <w:tab w:val="left" w:pos="720"/>
          <w:tab w:val="left" w:pos="1134"/>
          <w:tab w:val="left" w:pos="2268"/>
        </w:tabs>
        <w:ind w:left="2268" w:hanging="850"/>
        <w:jc w:val="both"/>
        <w:rPr>
          <w:rFonts w:ascii="Garamond" w:hAnsi="Garamond"/>
          <w:szCs w:val="24"/>
        </w:rPr>
      </w:pPr>
      <w:r w:rsidRPr="00175DA6">
        <w:rPr>
          <w:rFonts w:ascii="Garamond" w:hAnsi="Garamond"/>
          <w:szCs w:val="24"/>
        </w:rPr>
        <w:t>8°</w:t>
      </w:r>
      <w:r w:rsidRPr="00175DA6">
        <w:rPr>
          <w:rFonts w:ascii="Garamond" w:hAnsi="Garamond"/>
          <w:szCs w:val="24"/>
        </w:rPr>
        <w:tab/>
        <w:t>in het kader van het individueel doelstellingenplan (IDP) dat gemaakt wordt naar aanleiding van de evaluatie</w:t>
      </w:r>
      <w:r w:rsidR="007D74C9">
        <w:rPr>
          <w:rFonts w:ascii="Garamond" w:hAnsi="Garamond"/>
          <w:szCs w:val="24"/>
        </w:rPr>
        <w:t xml:space="preserve"> </w:t>
      </w:r>
      <w:r w:rsidR="007D74C9" w:rsidRPr="00603FFC">
        <w:rPr>
          <w:rFonts w:ascii="Garamond" w:hAnsi="Garamond"/>
          <w:szCs w:val="24"/>
        </w:rPr>
        <w:t>of de opvolging van het personeel.</w:t>
      </w:r>
    </w:p>
    <w:p w14:paraId="743A496C" w14:textId="77777777" w:rsidR="009F4431" w:rsidRPr="00E457DB" w:rsidRDefault="009F4431" w:rsidP="009F4431">
      <w:pPr>
        <w:pStyle w:val="Plattetekst21"/>
        <w:tabs>
          <w:tab w:val="left" w:pos="720"/>
          <w:tab w:val="left" w:pos="1134"/>
          <w:tab w:val="left" w:pos="2160"/>
        </w:tabs>
        <w:jc w:val="both"/>
        <w:rPr>
          <w:rFonts w:ascii="Garamond" w:hAnsi="Garamond"/>
        </w:rPr>
      </w:pPr>
    </w:p>
    <w:p w14:paraId="7B1FBC27" w14:textId="77777777" w:rsidR="009F4431" w:rsidRPr="00E457DB" w:rsidRDefault="009F4431" w:rsidP="009F4431">
      <w:pPr>
        <w:tabs>
          <w:tab w:val="left" w:pos="720"/>
          <w:tab w:val="left" w:pos="1440"/>
        </w:tabs>
        <w:ind w:left="1440" w:hanging="1440"/>
        <w:rPr>
          <w:b/>
          <w:u w:val="single"/>
        </w:rPr>
      </w:pPr>
      <w:r w:rsidRPr="00E457DB">
        <w:rPr>
          <w:b/>
          <w:u w:val="single"/>
        </w:rPr>
        <w:t>Art. 60.</w:t>
      </w:r>
    </w:p>
    <w:p w14:paraId="0B821131" w14:textId="77777777" w:rsidR="009F4431" w:rsidRPr="00E457DB" w:rsidRDefault="009F4431" w:rsidP="009F4431">
      <w:pPr>
        <w:tabs>
          <w:tab w:val="left" w:pos="720"/>
          <w:tab w:val="left" w:pos="1440"/>
        </w:tabs>
        <w:ind w:left="1440" w:hanging="1440"/>
        <w:rPr>
          <w:b/>
          <w:u w:val="single"/>
        </w:rPr>
      </w:pPr>
    </w:p>
    <w:p w14:paraId="17DA435E" w14:textId="77777777" w:rsidR="007D74C9" w:rsidRPr="002004BE" w:rsidRDefault="007D74C9" w:rsidP="007D74C9">
      <w:pPr>
        <w:pStyle w:val="Plattetekst21"/>
        <w:tabs>
          <w:tab w:val="left" w:pos="720"/>
          <w:tab w:val="left" w:pos="1134"/>
          <w:tab w:val="left" w:pos="2160"/>
        </w:tabs>
        <w:ind w:left="720"/>
        <w:jc w:val="both"/>
        <w:rPr>
          <w:rFonts w:ascii="Garamond" w:hAnsi="Garamond"/>
        </w:rPr>
      </w:pPr>
      <w:r w:rsidRPr="002004BE">
        <w:rPr>
          <w:rFonts w:ascii="Garamond" w:hAnsi="Garamond"/>
        </w:rPr>
        <w:t xml:space="preserve">Met behoud van de toepassing van de gevolgen van de evaluatie wordt aan het personeelslid </w:t>
      </w:r>
      <w:r w:rsidRPr="00603FFC">
        <w:rPr>
          <w:rFonts w:ascii="Garamond" w:hAnsi="Garamond"/>
        </w:rPr>
        <w:t>in het kader van een verbetertraject</w:t>
      </w:r>
      <w:r w:rsidRPr="0022541D">
        <w:rPr>
          <w:rFonts w:ascii="Garamond" w:hAnsi="Garamond"/>
        </w:rPr>
        <w:t xml:space="preserve"> </w:t>
      </w:r>
      <w:r w:rsidRPr="002004BE">
        <w:rPr>
          <w:rFonts w:ascii="Garamond" w:hAnsi="Garamond"/>
        </w:rPr>
        <w:t>vorming aangeboden, die afgestemd is op de vastgestelde behoeften.</w:t>
      </w:r>
    </w:p>
    <w:p w14:paraId="2B573A53" w14:textId="77777777" w:rsidR="009F4431" w:rsidRDefault="009F4431" w:rsidP="009F4431">
      <w:pPr>
        <w:pStyle w:val="Plattetekst21"/>
        <w:tabs>
          <w:tab w:val="left" w:pos="720"/>
          <w:tab w:val="left" w:pos="1134"/>
          <w:tab w:val="left" w:pos="2160"/>
        </w:tabs>
        <w:jc w:val="both"/>
        <w:rPr>
          <w:rFonts w:ascii="Garamond" w:hAnsi="Garamond"/>
        </w:rPr>
      </w:pPr>
    </w:p>
    <w:p w14:paraId="4C655F70" w14:textId="77777777" w:rsidR="00362515" w:rsidRDefault="00362515" w:rsidP="009F4431">
      <w:pPr>
        <w:pStyle w:val="Plattetekst21"/>
        <w:tabs>
          <w:tab w:val="left" w:pos="720"/>
          <w:tab w:val="left" w:pos="1134"/>
          <w:tab w:val="left" w:pos="2160"/>
        </w:tabs>
        <w:jc w:val="both"/>
        <w:rPr>
          <w:rFonts w:ascii="Garamond" w:hAnsi="Garamond"/>
        </w:rPr>
      </w:pPr>
    </w:p>
    <w:p w14:paraId="680B2AFF" w14:textId="77777777" w:rsidR="009F4431" w:rsidRPr="00E457DB" w:rsidRDefault="009F4431" w:rsidP="009F4431">
      <w:pPr>
        <w:tabs>
          <w:tab w:val="left" w:pos="720"/>
          <w:tab w:val="left" w:pos="1440"/>
        </w:tabs>
        <w:ind w:left="1440" w:hanging="1440"/>
        <w:rPr>
          <w:b/>
          <w:u w:val="single"/>
        </w:rPr>
      </w:pPr>
      <w:r w:rsidRPr="00E457DB">
        <w:rPr>
          <w:b/>
          <w:u w:val="single"/>
        </w:rPr>
        <w:t>Art. 61.</w:t>
      </w:r>
    </w:p>
    <w:p w14:paraId="0F7D5447" w14:textId="77777777" w:rsidR="009F4431" w:rsidRPr="00E457DB" w:rsidRDefault="009F4431" w:rsidP="009F4431">
      <w:pPr>
        <w:tabs>
          <w:tab w:val="left" w:pos="720"/>
          <w:tab w:val="left" w:pos="1440"/>
        </w:tabs>
        <w:ind w:left="1440" w:hanging="1440"/>
        <w:rPr>
          <w:b/>
          <w:u w:val="single"/>
        </w:rPr>
      </w:pPr>
    </w:p>
    <w:p w14:paraId="5616E0E3" w14:textId="77777777" w:rsidR="009F4431" w:rsidRPr="00BA7986" w:rsidRDefault="009F4431" w:rsidP="005F60BD">
      <w:pPr>
        <w:pStyle w:val="Plattetekst21"/>
        <w:tabs>
          <w:tab w:val="left" w:pos="709"/>
        </w:tabs>
        <w:ind w:left="1410" w:hanging="1410"/>
        <w:jc w:val="both"/>
        <w:rPr>
          <w:rFonts w:ascii="Garamond" w:hAnsi="Garamond" w:cs="Arial"/>
          <w:szCs w:val="24"/>
        </w:rPr>
      </w:pPr>
      <w:r w:rsidRPr="00E457DB">
        <w:rPr>
          <w:rFonts w:ascii="Garamond" w:hAnsi="Garamond" w:cs="Arial"/>
          <w:szCs w:val="24"/>
        </w:rPr>
        <w:tab/>
      </w:r>
      <w:r w:rsidRPr="00BA7986">
        <w:rPr>
          <w:rFonts w:ascii="Garamond" w:hAnsi="Garamond" w:cs="Arial"/>
          <w:szCs w:val="24"/>
        </w:rPr>
        <w:t>§1.</w:t>
      </w:r>
      <w:r w:rsidRPr="00BA7986">
        <w:rPr>
          <w:rFonts w:ascii="Garamond" w:hAnsi="Garamond" w:cs="Arial"/>
          <w:szCs w:val="24"/>
        </w:rPr>
        <w:tab/>
        <w:t xml:space="preserve">De verplichting om aan vormingsactiviteiten deel te nemen gaat uit van </w:t>
      </w:r>
      <w:r w:rsidR="00545540" w:rsidRPr="00BA7986">
        <w:rPr>
          <w:rFonts w:ascii="Garamond" w:hAnsi="Garamond" w:cs="MyriadPro-Regular"/>
        </w:rPr>
        <w:t>de algemeen directeur</w:t>
      </w:r>
      <w:r w:rsidRPr="00BA7986">
        <w:rPr>
          <w:rFonts w:ascii="Garamond" w:hAnsi="Garamond" w:cs="Arial"/>
          <w:szCs w:val="24"/>
        </w:rPr>
        <w:t>.</w:t>
      </w:r>
    </w:p>
    <w:p w14:paraId="46BE4E0A" w14:textId="77777777" w:rsidR="009F4431" w:rsidRPr="00BA7986" w:rsidRDefault="009F4431" w:rsidP="009F4431">
      <w:pPr>
        <w:pStyle w:val="Plattetekst21"/>
        <w:tabs>
          <w:tab w:val="left" w:pos="720"/>
          <w:tab w:val="left" w:pos="1440"/>
        </w:tabs>
        <w:ind w:left="1440" w:hanging="1440"/>
        <w:jc w:val="both"/>
        <w:rPr>
          <w:rFonts w:ascii="Garamond" w:hAnsi="Garamond" w:cs="Arial"/>
          <w:szCs w:val="24"/>
        </w:rPr>
      </w:pPr>
    </w:p>
    <w:p w14:paraId="0DC4ACDA" w14:textId="77777777" w:rsidR="009F4431" w:rsidRPr="00BA7986" w:rsidRDefault="009F4431" w:rsidP="005F60BD">
      <w:pPr>
        <w:pStyle w:val="Plattetekst21"/>
        <w:tabs>
          <w:tab w:val="left" w:pos="709"/>
        </w:tabs>
        <w:ind w:left="1410" w:hanging="1410"/>
        <w:jc w:val="both"/>
        <w:rPr>
          <w:rFonts w:ascii="Garamond" w:hAnsi="Garamond" w:cs="Arial"/>
          <w:szCs w:val="24"/>
        </w:rPr>
      </w:pPr>
      <w:r w:rsidRPr="00BA7986">
        <w:rPr>
          <w:rFonts w:ascii="Garamond" w:hAnsi="Garamond" w:cs="Arial"/>
          <w:szCs w:val="24"/>
        </w:rPr>
        <w:tab/>
        <w:t>§2.</w:t>
      </w:r>
      <w:r w:rsidRPr="00BA7986">
        <w:rPr>
          <w:rFonts w:ascii="Garamond" w:hAnsi="Garamond" w:cs="Arial"/>
          <w:szCs w:val="24"/>
        </w:rPr>
        <w:tab/>
      </w:r>
      <w:r w:rsidRPr="00BA7986">
        <w:rPr>
          <w:rFonts w:ascii="Garamond" w:hAnsi="Garamond"/>
          <w:szCs w:val="24"/>
        </w:rPr>
        <w:t xml:space="preserve">De personeelsleden kunnen van de verplichting tot deelname aan de opgelegde vormingsactiviteit </w:t>
      </w:r>
      <w:r w:rsidR="00182B5E" w:rsidRPr="00BA7986">
        <w:rPr>
          <w:rFonts w:ascii="Garamond" w:hAnsi="Garamond"/>
          <w:szCs w:val="24"/>
        </w:rPr>
        <w:t xml:space="preserve">geheel of gedeeltelijk </w:t>
      </w:r>
      <w:r w:rsidRPr="00BA7986">
        <w:rPr>
          <w:rFonts w:ascii="Garamond" w:hAnsi="Garamond"/>
          <w:szCs w:val="24"/>
        </w:rPr>
        <w:t>vrijgesteld worden als daar ernstige redenen voor zijn, andere dan overmacht. Het personeelslid</w:t>
      </w:r>
      <w:r w:rsidRPr="00BA7986">
        <w:rPr>
          <w:rFonts w:ascii="Garamond" w:hAnsi="Garamond"/>
          <w:color w:val="008000"/>
          <w:szCs w:val="24"/>
        </w:rPr>
        <w:t xml:space="preserve"> </w:t>
      </w:r>
      <w:r w:rsidRPr="00BA7986">
        <w:rPr>
          <w:rFonts w:ascii="Garamond" w:hAnsi="Garamond" w:cs="Arial"/>
          <w:szCs w:val="24"/>
        </w:rPr>
        <w:t xml:space="preserve">dat meent een ernstige reden te hebben voor een vrijstelling van de verplichte deelname, vraagt die vrijstelling ten laatste vijf werkdagen voor de vormingsactiviteit aan bij de vormingsverantwoordelijke. </w:t>
      </w:r>
      <w:r w:rsidR="00545540" w:rsidRPr="00BA7986">
        <w:rPr>
          <w:rFonts w:ascii="Garamond" w:hAnsi="Garamond" w:cs="MyriadPro-Regular"/>
        </w:rPr>
        <w:t>De algemeen directeur</w:t>
      </w:r>
      <w:r w:rsidR="00545540" w:rsidRPr="00BA7986">
        <w:rPr>
          <w:rFonts w:ascii="Garamond" w:hAnsi="Garamond" w:cs="Arial"/>
          <w:szCs w:val="24"/>
        </w:rPr>
        <w:t xml:space="preserve"> </w:t>
      </w:r>
      <w:r w:rsidRPr="00BA7986">
        <w:rPr>
          <w:rFonts w:ascii="Garamond" w:hAnsi="Garamond" w:cs="Arial"/>
          <w:szCs w:val="24"/>
        </w:rPr>
        <w:t xml:space="preserve">beslist of die vrijstelling toegekend wordt. </w:t>
      </w:r>
    </w:p>
    <w:p w14:paraId="4D27EB28" w14:textId="77777777" w:rsidR="009F4431" w:rsidRPr="00BA7986" w:rsidRDefault="009F4431" w:rsidP="009F4431">
      <w:pPr>
        <w:pStyle w:val="Plattetekst21"/>
        <w:tabs>
          <w:tab w:val="left" w:pos="1134"/>
        </w:tabs>
        <w:jc w:val="both"/>
        <w:rPr>
          <w:rFonts w:ascii="Garamond" w:hAnsi="Garamond" w:cs="Arial"/>
          <w:szCs w:val="24"/>
        </w:rPr>
      </w:pPr>
    </w:p>
    <w:p w14:paraId="0F752DB5" w14:textId="77777777" w:rsidR="009F4431" w:rsidRPr="00E457DB" w:rsidRDefault="009F4431" w:rsidP="005F60BD">
      <w:pPr>
        <w:pStyle w:val="Plattetekst21"/>
        <w:tabs>
          <w:tab w:val="left" w:pos="709"/>
        </w:tabs>
        <w:ind w:left="1410" w:hanging="1410"/>
        <w:jc w:val="both"/>
        <w:rPr>
          <w:rFonts w:ascii="Garamond" w:hAnsi="Garamond" w:cs="Arial"/>
          <w:szCs w:val="24"/>
        </w:rPr>
      </w:pPr>
      <w:r w:rsidRPr="00BA7986">
        <w:rPr>
          <w:rFonts w:ascii="Garamond" w:hAnsi="Garamond" w:cs="Arial"/>
          <w:szCs w:val="24"/>
        </w:rPr>
        <w:tab/>
        <w:t>§3.</w:t>
      </w:r>
      <w:r w:rsidRPr="00BA7986">
        <w:rPr>
          <w:rFonts w:ascii="Garamond" w:hAnsi="Garamond" w:cs="Arial"/>
          <w:szCs w:val="24"/>
        </w:rPr>
        <w:tab/>
        <w:t xml:space="preserve">Het personeelslid krijgt voor alle goedgekeurde interne of externe vormingsactiviteiten waaraan het deelneemt op uitdrukkelijk verzoek van </w:t>
      </w:r>
      <w:r w:rsidR="00D60018" w:rsidRPr="00BA7986">
        <w:rPr>
          <w:rFonts w:ascii="Garamond" w:hAnsi="Garamond" w:cs="MyriadPro-Regular"/>
        </w:rPr>
        <w:t>de algemeen directeur</w:t>
      </w:r>
      <w:r w:rsidRPr="00BA7986">
        <w:rPr>
          <w:rFonts w:ascii="Garamond" w:hAnsi="Garamond" w:cs="Arial"/>
          <w:szCs w:val="24"/>
        </w:rPr>
        <w:t>, dienstvrijstelling en de periodes van afwezigheid worden gelijkgesteld met dienstactiviteit.</w:t>
      </w:r>
    </w:p>
    <w:p w14:paraId="1D6739DE"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1C23CD92" w14:textId="77777777" w:rsidR="009F4431" w:rsidRPr="00E457DB" w:rsidRDefault="009F4431" w:rsidP="005F60BD">
      <w:pPr>
        <w:pStyle w:val="Plattetekst21"/>
        <w:tabs>
          <w:tab w:val="left" w:pos="709"/>
        </w:tabs>
        <w:ind w:left="1410" w:hanging="1410"/>
        <w:jc w:val="both"/>
        <w:rPr>
          <w:rFonts w:ascii="Garamond" w:hAnsi="Garamond" w:cs="Arial"/>
          <w:szCs w:val="24"/>
        </w:rPr>
      </w:pPr>
      <w:r w:rsidRPr="00E457DB">
        <w:rPr>
          <w:rFonts w:ascii="Garamond" w:hAnsi="Garamond" w:cs="Arial"/>
          <w:szCs w:val="24"/>
        </w:rPr>
        <w:tab/>
        <w:t>§4.</w:t>
      </w:r>
      <w:r w:rsidRPr="00E457DB">
        <w:rPr>
          <w:rFonts w:ascii="Garamond" w:hAnsi="Garamond" w:cs="Arial"/>
          <w:szCs w:val="24"/>
        </w:rPr>
        <w:tab/>
        <w:t>Als de goedgekeurde vormingsactiviteit buiten de werkuren doorgaat, krijgt het personeelslid daarvoor een volledige compensatie. De compensatie wordt opgenomen in afspraak met de leidinggevende, rekening houdend met het dienstbelang.</w:t>
      </w:r>
    </w:p>
    <w:p w14:paraId="24921E4D"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14A135A9" w14:textId="77777777" w:rsidR="009F4431" w:rsidRPr="00E457DB" w:rsidRDefault="009F4431" w:rsidP="005F60BD">
      <w:pPr>
        <w:pStyle w:val="Plattetekst21"/>
        <w:tabs>
          <w:tab w:val="left" w:pos="709"/>
        </w:tabs>
        <w:ind w:left="1410" w:hanging="1410"/>
        <w:jc w:val="both"/>
        <w:rPr>
          <w:rFonts w:ascii="Garamond" w:hAnsi="Garamond" w:cs="Arial"/>
          <w:b/>
          <w:szCs w:val="24"/>
          <w:u w:val="single"/>
        </w:rPr>
      </w:pPr>
      <w:r w:rsidRPr="00E457DB">
        <w:rPr>
          <w:rFonts w:ascii="Garamond" w:hAnsi="Garamond" w:cs="Arial"/>
          <w:b/>
          <w:szCs w:val="24"/>
        </w:rPr>
        <w:tab/>
      </w:r>
      <w:r w:rsidRPr="00E457DB">
        <w:rPr>
          <w:rFonts w:ascii="Garamond" w:hAnsi="Garamond" w:cs="Arial"/>
          <w:szCs w:val="24"/>
        </w:rPr>
        <w:t>§5.</w:t>
      </w:r>
      <w:r w:rsidRPr="00E457DB">
        <w:rPr>
          <w:rFonts w:ascii="Garamond" w:hAnsi="Garamond" w:cs="Arial"/>
          <w:szCs w:val="24"/>
        </w:rPr>
        <w:tab/>
        <w:t>Het bestuur draagt de kosten voor de deelname aan de goedgekeurde</w:t>
      </w:r>
      <w:r w:rsidRPr="00E457DB">
        <w:rPr>
          <w:rFonts w:ascii="Garamond" w:hAnsi="Garamond" w:cs="Arial"/>
          <w:color w:val="008000"/>
          <w:szCs w:val="24"/>
        </w:rPr>
        <w:t xml:space="preserve"> </w:t>
      </w:r>
      <w:r w:rsidRPr="00E457DB">
        <w:rPr>
          <w:rFonts w:ascii="Garamond" w:hAnsi="Garamond" w:cs="Arial"/>
          <w:szCs w:val="24"/>
        </w:rPr>
        <w:t>vormingsactiviteiten.  Tot de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07944507"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5E28CC99" w14:textId="77777777" w:rsidR="009F4431" w:rsidRPr="00E457DB" w:rsidRDefault="009F4431" w:rsidP="009F4431">
      <w:pPr>
        <w:pStyle w:val="Kop3"/>
        <w:tabs>
          <w:tab w:val="left" w:pos="1800"/>
        </w:tabs>
        <w:spacing w:before="0" w:after="0"/>
        <w:rPr>
          <w:rFonts w:ascii="Garamond" w:hAnsi="Garamond"/>
          <w:szCs w:val="24"/>
        </w:rPr>
      </w:pPr>
      <w:r w:rsidRPr="00E457DB">
        <w:rPr>
          <w:rFonts w:ascii="Garamond" w:hAnsi="Garamond"/>
          <w:szCs w:val="24"/>
        </w:rPr>
        <w:br w:type="page"/>
      </w:r>
    </w:p>
    <w:p w14:paraId="5E3DE61E" w14:textId="77777777" w:rsidR="009F4431" w:rsidRPr="00E457DB" w:rsidRDefault="009F4431" w:rsidP="009F4431">
      <w:pPr>
        <w:pStyle w:val="Kop3"/>
        <w:tabs>
          <w:tab w:val="left" w:pos="1800"/>
        </w:tabs>
        <w:spacing w:before="0" w:after="0"/>
        <w:rPr>
          <w:snapToGrid w:val="0"/>
        </w:rPr>
      </w:pPr>
      <w:bookmarkStart w:id="141" w:name="_Toc211230382"/>
      <w:bookmarkStart w:id="142" w:name="_Toc213057914"/>
      <w:bookmarkStart w:id="143" w:name="_Toc219792225"/>
      <w:bookmarkStart w:id="144" w:name="_Toc106110238"/>
      <w:r w:rsidRPr="00E457DB">
        <w:rPr>
          <w:snapToGrid w:val="0"/>
        </w:rPr>
        <w:t>Afdeling III.</w:t>
      </w:r>
      <w:r w:rsidRPr="00E457DB">
        <w:rPr>
          <w:snapToGrid w:val="0"/>
        </w:rPr>
        <w:tab/>
        <w:t>Het vormingsrecht</w:t>
      </w:r>
      <w:bookmarkEnd w:id="141"/>
      <w:bookmarkEnd w:id="142"/>
      <w:bookmarkEnd w:id="143"/>
      <w:bookmarkEnd w:id="144"/>
    </w:p>
    <w:p w14:paraId="07B1F341" w14:textId="77777777" w:rsidR="009F4431" w:rsidRPr="00E457DB" w:rsidRDefault="009F4431" w:rsidP="009F4431"/>
    <w:p w14:paraId="50CDBCBC" w14:textId="77777777" w:rsidR="009F4431" w:rsidRPr="00E457DB" w:rsidRDefault="009F4431" w:rsidP="009F4431">
      <w:pPr>
        <w:tabs>
          <w:tab w:val="left" w:pos="720"/>
          <w:tab w:val="left" w:pos="1440"/>
        </w:tabs>
        <w:ind w:left="1440" w:hanging="1440"/>
        <w:rPr>
          <w:b/>
          <w:u w:val="single"/>
        </w:rPr>
      </w:pPr>
      <w:r w:rsidRPr="00E457DB">
        <w:rPr>
          <w:b/>
          <w:u w:val="single"/>
        </w:rPr>
        <w:t>Art. 62.</w:t>
      </w:r>
    </w:p>
    <w:p w14:paraId="7FCE5401" w14:textId="77777777" w:rsidR="009F4431" w:rsidRPr="00E457DB" w:rsidRDefault="009F4431" w:rsidP="009F4431">
      <w:pPr>
        <w:tabs>
          <w:tab w:val="left" w:pos="720"/>
          <w:tab w:val="left" w:pos="1440"/>
        </w:tabs>
        <w:ind w:left="1440" w:hanging="1440"/>
        <w:rPr>
          <w:b/>
          <w:u w:val="single"/>
        </w:rPr>
      </w:pPr>
    </w:p>
    <w:p w14:paraId="2979B728" w14:textId="77777777" w:rsidR="009F4431" w:rsidRPr="00E457DB" w:rsidRDefault="009F4431" w:rsidP="009F4431">
      <w:pPr>
        <w:ind w:left="720"/>
      </w:pPr>
      <w:r w:rsidRPr="00E457DB">
        <w:t>Het personeelslid dat wil deelnemen aan een vormingsactiviteit vraagt daartoe toestemming aan de vormingsverantwoordelijke via zijn diensthoofd via een formulier vormingsaanvraag. Het personeelslid motiveert zijn aanvraag.</w:t>
      </w:r>
    </w:p>
    <w:p w14:paraId="3D7438B2" w14:textId="77777777" w:rsidR="009F4431" w:rsidRPr="00E457DB" w:rsidRDefault="009F4431" w:rsidP="009F4431">
      <w:pPr>
        <w:ind w:left="720"/>
      </w:pPr>
    </w:p>
    <w:p w14:paraId="2EAFE33A" w14:textId="77777777" w:rsidR="009F4431" w:rsidRPr="00E457DB" w:rsidRDefault="009F4431" w:rsidP="009F4431">
      <w:pPr>
        <w:ind w:left="720"/>
      </w:pPr>
      <w:r w:rsidRPr="00E457DB">
        <w:t>Het diensthoofd stelt schriftelijk vast of hij al dan niet met de aanvraag en de motivering instemt. Als het diensthoofd instemt met de vormingsaanvraag, bezorgt hij de vormingsaanvraag onmiddellijk aan de vormingsverantwoordelijke.</w:t>
      </w:r>
    </w:p>
    <w:p w14:paraId="2CACE464" w14:textId="77777777" w:rsidR="009F4431" w:rsidRPr="00E457DB" w:rsidRDefault="009F4431" w:rsidP="009F4431">
      <w:pPr>
        <w:ind w:left="720"/>
      </w:pPr>
    </w:p>
    <w:p w14:paraId="7FC28C44" w14:textId="77777777" w:rsidR="009F4431" w:rsidRPr="00E457DB" w:rsidRDefault="009F4431" w:rsidP="009F4431">
      <w:pPr>
        <w:ind w:left="720"/>
      </w:pPr>
      <w:r w:rsidRPr="00E457DB">
        <w:t>De vormingsverantwoordelijke toetst de aanvraag aan de vastgestelde vormingsbehoeften, de planning en de beschikbare middelen. Hij overlegt daarover zo nodig met de leidinggevende en het personeelslid.</w:t>
      </w:r>
    </w:p>
    <w:p w14:paraId="658C18E4" w14:textId="77777777" w:rsidR="009F4431" w:rsidRPr="00E457DB" w:rsidRDefault="009F4431" w:rsidP="009F4431">
      <w:pPr>
        <w:ind w:left="720"/>
      </w:pPr>
    </w:p>
    <w:p w14:paraId="4AA3DD56" w14:textId="77777777" w:rsidR="009F4431" w:rsidRDefault="009F4431" w:rsidP="009F4431">
      <w:pPr>
        <w:ind w:left="720"/>
      </w:pPr>
      <w:r w:rsidRPr="00E457DB">
        <w:t xml:space="preserve">De vormingsverantwoordelijke stelt aan </w:t>
      </w:r>
      <w:r w:rsidR="00A1361F" w:rsidRPr="00BA7986">
        <w:rPr>
          <w:rFonts w:cs="MyriadPro-Regular"/>
        </w:rPr>
        <w:t>de algemeen directeur</w:t>
      </w:r>
      <w:r w:rsidR="00A1361F" w:rsidRPr="00BA7986">
        <w:t xml:space="preserve"> </w:t>
      </w:r>
      <w:r w:rsidRPr="00BA7986">
        <w:t>voor om toestemming te geven of te weigeren voor deeln</w:t>
      </w:r>
      <w:r w:rsidR="00BA7986" w:rsidRPr="00BA7986">
        <w:t xml:space="preserve">ame aan de vormingsactiviteit. </w:t>
      </w:r>
      <w:r w:rsidR="00A1361F" w:rsidRPr="00BA7986">
        <w:rPr>
          <w:rFonts w:cs="MyriadPro-Regular"/>
        </w:rPr>
        <w:t>De algemeen directeur</w:t>
      </w:r>
      <w:r w:rsidR="00A1361F" w:rsidRPr="00BA7986">
        <w:t xml:space="preserve"> </w:t>
      </w:r>
      <w:r w:rsidRPr="00BA7986">
        <w:t>beslist over de toestemming of de weigering. Hij motiveert zijn beslissing.</w:t>
      </w:r>
    </w:p>
    <w:p w14:paraId="0B6F0569" w14:textId="77777777" w:rsidR="00651F4C" w:rsidRDefault="00651F4C" w:rsidP="009F4431">
      <w:pPr>
        <w:ind w:left="720"/>
      </w:pPr>
    </w:p>
    <w:p w14:paraId="3D2F4677" w14:textId="77777777" w:rsidR="00651F4C" w:rsidRPr="00E457DB" w:rsidRDefault="00651F4C" w:rsidP="00651F4C">
      <w:pPr>
        <w:ind w:left="720"/>
      </w:pPr>
      <w:r w:rsidRPr="00603FFC">
        <w:t>Vorming tijdens de proefperiode/de inloopperiode of tijdens een contract van bepaalde duur of een vervangingscontract is enkel mogelijk voor het vergaren van kennis die absoluut noodzakelijk is voor de uitvoering van het takenpakket.</w:t>
      </w:r>
    </w:p>
    <w:p w14:paraId="59AF1B58" w14:textId="77777777" w:rsidR="00651F4C" w:rsidRPr="00E457DB" w:rsidRDefault="00651F4C" w:rsidP="009F4431">
      <w:pPr>
        <w:ind w:left="720"/>
      </w:pPr>
    </w:p>
    <w:p w14:paraId="2DB8F030" w14:textId="77777777" w:rsidR="009F4431" w:rsidRPr="00E457DB" w:rsidRDefault="009F4431" w:rsidP="009F4431"/>
    <w:p w14:paraId="2AE32686" w14:textId="77777777" w:rsidR="009F4431" w:rsidRPr="00E457DB" w:rsidRDefault="009F4431" w:rsidP="009F4431">
      <w:pPr>
        <w:tabs>
          <w:tab w:val="left" w:pos="720"/>
          <w:tab w:val="left" w:pos="1440"/>
        </w:tabs>
        <w:ind w:left="1440" w:hanging="1440"/>
        <w:rPr>
          <w:b/>
          <w:u w:val="single"/>
        </w:rPr>
      </w:pPr>
      <w:r w:rsidRPr="00E457DB">
        <w:rPr>
          <w:b/>
          <w:u w:val="single"/>
        </w:rPr>
        <w:t>Art. 63.</w:t>
      </w:r>
    </w:p>
    <w:p w14:paraId="6749A849" w14:textId="77777777" w:rsidR="009F4431" w:rsidRPr="00E457DB" w:rsidRDefault="009F4431" w:rsidP="009F4431">
      <w:pPr>
        <w:tabs>
          <w:tab w:val="left" w:pos="720"/>
          <w:tab w:val="left" w:pos="1440"/>
        </w:tabs>
        <w:ind w:left="1440" w:hanging="1440"/>
        <w:rPr>
          <w:b/>
          <w:u w:val="single"/>
        </w:rPr>
      </w:pPr>
    </w:p>
    <w:p w14:paraId="0FC9EEE9" w14:textId="77777777" w:rsidR="009F4431" w:rsidRPr="00E457DB" w:rsidRDefault="009F4431" w:rsidP="009706C1">
      <w:pPr>
        <w:pStyle w:val="Plattetekst21"/>
        <w:tabs>
          <w:tab w:val="left" w:pos="709"/>
        </w:tabs>
        <w:ind w:left="1410" w:hanging="1410"/>
        <w:jc w:val="both"/>
        <w:rPr>
          <w:rFonts w:ascii="Garamond" w:hAnsi="Garamond"/>
        </w:rPr>
      </w:pPr>
      <w:r w:rsidRPr="00E457DB">
        <w:rPr>
          <w:rFonts w:ascii="Garamond" w:hAnsi="Garamond"/>
        </w:rPr>
        <w:tab/>
        <w:t>§1.</w:t>
      </w:r>
      <w:r w:rsidRPr="00E457DB">
        <w:rPr>
          <w:rFonts w:ascii="Garamond" w:hAnsi="Garamond"/>
        </w:rPr>
        <w:tab/>
        <w:t>De toestemming voor deelname aan een vormingsactiviteit kan geweigerd worden op grond van de volgende algemene criteria:</w:t>
      </w:r>
    </w:p>
    <w:p w14:paraId="50DF13D2" w14:textId="77777777" w:rsidR="009F4431" w:rsidRPr="00E457DB" w:rsidRDefault="009F4431" w:rsidP="009F4431">
      <w:pPr>
        <w:pStyle w:val="Plattetekst21"/>
        <w:tabs>
          <w:tab w:val="left" w:pos="720"/>
          <w:tab w:val="left" w:pos="1440"/>
        </w:tabs>
        <w:ind w:left="1440" w:hanging="1440"/>
        <w:jc w:val="both"/>
        <w:rPr>
          <w:rFonts w:ascii="Garamond" w:hAnsi="Garamond"/>
        </w:rPr>
      </w:pPr>
    </w:p>
    <w:p w14:paraId="19083B74" w14:textId="77777777" w:rsidR="009F4431" w:rsidRPr="00E457DB" w:rsidRDefault="009F4431" w:rsidP="009F4431">
      <w:pPr>
        <w:pStyle w:val="Plattetekst21"/>
        <w:tabs>
          <w:tab w:val="left" w:pos="720"/>
          <w:tab w:val="left" w:pos="1440"/>
          <w:tab w:val="left" w:pos="2268"/>
        </w:tabs>
        <w:ind w:left="2268" w:hanging="850"/>
        <w:jc w:val="both"/>
        <w:rPr>
          <w:rFonts w:ascii="Garamond" w:hAnsi="Garamond"/>
        </w:rPr>
      </w:pPr>
      <w:r w:rsidRPr="00E457DB">
        <w:rPr>
          <w:rFonts w:ascii="Garamond" w:hAnsi="Garamond"/>
        </w:rPr>
        <w:t>1°</w:t>
      </w:r>
      <w:r w:rsidRPr="00E457DB">
        <w:rPr>
          <w:rFonts w:ascii="Garamond" w:hAnsi="Garamond"/>
        </w:rPr>
        <w:tab/>
        <w:t>het dienstbelang, met name de minimale personeelsaanwezigheid voor een goede werking van de dienst op het moment dat de vormingsactiviteit doorgaat;</w:t>
      </w:r>
    </w:p>
    <w:p w14:paraId="6BDD94A6" w14:textId="77777777" w:rsidR="009F4431" w:rsidRPr="00E457DB" w:rsidRDefault="009F4431" w:rsidP="009F4431">
      <w:pPr>
        <w:pStyle w:val="Plattetekst21"/>
        <w:tabs>
          <w:tab w:val="left" w:pos="720"/>
          <w:tab w:val="left" w:pos="1440"/>
          <w:tab w:val="left" w:pos="2160"/>
          <w:tab w:val="left" w:pos="2268"/>
        </w:tabs>
        <w:ind w:left="2268" w:hanging="85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r>
      <w:r w:rsidRPr="00E457DB">
        <w:rPr>
          <w:rFonts w:ascii="Garamond" w:hAnsi="Garamond" w:cs="Arial"/>
          <w:szCs w:val="24"/>
        </w:rPr>
        <w:tab/>
        <w:t>het gebrek aan relevantie of meerwaarde van de aanvraag voor het bestuur of voor het personeelslid zelf dat de aanvraag heeft ingediend;</w:t>
      </w:r>
    </w:p>
    <w:p w14:paraId="2E9C9765" w14:textId="77777777" w:rsidR="009F4431" w:rsidRPr="00E457DB" w:rsidRDefault="009F4431" w:rsidP="009F4431">
      <w:pPr>
        <w:pStyle w:val="Plattetekst21"/>
        <w:tabs>
          <w:tab w:val="left" w:pos="720"/>
          <w:tab w:val="left" w:pos="1440"/>
          <w:tab w:val="left" w:pos="2160"/>
          <w:tab w:val="left" w:pos="2268"/>
        </w:tabs>
        <w:ind w:left="2268" w:hanging="850"/>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r>
      <w:r w:rsidRPr="00E457DB">
        <w:rPr>
          <w:rFonts w:ascii="Garamond" w:hAnsi="Garamond" w:cs="Arial"/>
          <w:szCs w:val="24"/>
        </w:rPr>
        <w:tab/>
        <w:t>praktische bezwaren: de vorming strookt niet met de prioriteiten in het vormingsplan/met de vastgestelde vormingsbehoeften, te hoge prijs</w:t>
      </w:r>
      <w:r w:rsidR="00305DFA">
        <w:rPr>
          <w:rFonts w:ascii="Garamond" w:hAnsi="Garamond" w:cs="Arial"/>
          <w:szCs w:val="24"/>
        </w:rPr>
        <w:t>, geen financiële ruimte binnen het budget</w:t>
      </w:r>
      <w:r w:rsidRPr="00E457DB">
        <w:rPr>
          <w:rFonts w:ascii="Garamond" w:hAnsi="Garamond" w:cs="Arial"/>
          <w:szCs w:val="24"/>
        </w:rPr>
        <w:t xml:space="preserve"> of het voorgestelde programma wordt als niet geschikt beschouwd.</w:t>
      </w:r>
    </w:p>
    <w:p w14:paraId="4868D788" w14:textId="77777777" w:rsidR="009F4431" w:rsidRPr="00E457DB" w:rsidRDefault="009F4431" w:rsidP="009F4431">
      <w:pPr>
        <w:pStyle w:val="Plattetekst21"/>
        <w:tabs>
          <w:tab w:val="left" w:pos="720"/>
          <w:tab w:val="left" w:pos="1440"/>
          <w:tab w:val="left" w:pos="2160"/>
        </w:tabs>
        <w:ind w:left="2160"/>
        <w:jc w:val="both"/>
        <w:rPr>
          <w:rFonts w:ascii="Garamond" w:hAnsi="Garamond" w:cs="Arial"/>
          <w:szCs w:val="24"/>
        </w:rPr>
      </w:pPr>
    </w:p>
    <w:p w14:paraId="79214E13" w14:textId="77777777" w:rsidR="009F4431" w:rsidRPr="00E457DB" w:rsidRDefault="009F4431" w:rsidP="009706C1">
      <w:pPr>
        <w:pStyle w:val="Plattetekst21"/>
        <w:tabs>
          <w:tab w:val="left" w:pos="720"/>
          <w:tab w:val="left" w:pos="1440"/>
          <w:tab w:val="left" w:pos="2160"/>
        </w:tabs>
        <w:ind w:left="1416"/>
        <w:jc w:val="both"/>
        <w:rPr>
          <w:rFonts w:ascii="Garamond" w:hAnsi="Garamond" w:cs="Arial"/>
          <w:szCs w:val="24"/>
        </w:rPr>
      </w:pPr>
      <w:r w:rsidRPr="00E457DB">
        <w:rPr>
          <w:rFonts w:ascii="Garamond" w:hAnsi="Garamond" w:cs="Arial"/>
          <w:szCs w:val="24"/>
        </w:rPr>
        <w:t>Als de vorming om een van deze redenen geweigerd wordt, kan in overleg met het diensthoofd en het personeelslid een geschikt alternatief aangeboden worden.</w:t>
      </w:r>
    </w:p>
    <w:p w14:paraId="0DBD2EA9" w14:textId="77777777" w:rsidR="009F4431" w:rsidRPr="00E457DB" w:rsidRDefault="009F4431" w:rsidP="009F4431">
      <w:pPr>
        <w:tabs>
          <w:tab w:val="left" w:pos="720"/>
          <w:tab w:val="left" w:pos="1440"/>
        </w:tabs>
        <w:rPr>
          <w:b/>
          <w:u w:val="single"/>
        </w:rPr>
      </w:pPr>
    </w:p>
    <w:p w14:paraId="2DB3B155" w14:textId="77777777" w:rsidR="009F4431" w:rsidRPr="00E457DB" w:rsidRDefault="009F4431" w:rsidP="009706C1">
      <w:pPr>
        <w:pStyle w:val="Plattetekst21"/>
        <w:tabs>
          <w:tab w:val="left" w:pos="720"/>
          <w:tab w:val="left" w:pos="1418"/>
          <w:tab w:val="left" w:pos="2160"/>
        </w:tabs>
        <w:ind w:left="1416" w:hanging="696"/>
        <w:jc w:val="both"/>
        <w:rPr>
          <w:rFonts w:ascii="Garamond" w:hAnsi="Garamond"/>
        </w:rPr>
      </w:pPr>
      <w:r w:rsidRPr="00E457DB">
        <w:rPr>
          <w:rFonts w:ascii="Garamond" w:hAnsi="Garamond"/>
        </w:rPr>
        <w:t>§2.</w:t>
      </w:r>
      <w:r w:rsidRPr="00E457DB">
        <w:rPr>
          <w:rFonts w:ascii="Garamond" w:hAnsi="Garamond"/>
        </w:rPr>
        <w:tab/>
        <w:t xml:space="preserve">Het personeelslid dat om ernstige reden niet kan deelnemen aan een aangevraagde en toegestane vormingsactiviteit, deelt dat uiterlijk vijf dagen voor de aanvang ervan mee aan zijn leidinggevende. Het diensthoofd kan een ander personeelslid in de mogelijkheid stellen om de vorming te volgen. </w:t>
      </w:r>
    </w:p>
    <w:p w14:paraId="61A6DC99" w14:textId="77777777" w:rsidR="009F4431" w:rsidRPr="00E457DB" w:rsidRDefault="009F4431" w:rsidP="009F4431">
      <w:pPr>
        <w:pStyle w:val="Plattetekst21"/>
        <w:tabs>
          <w:tab w:val="left" w:pos="720"/>
          <w:tab w:val="left" w:pos="1134"/>
        </w:tabs>
        <w:ind w:left="720"/>
        <w:jc w:val="both"/>
        <w:rPr>
          <w:rFonts w:ascii="Garamond" w:hAnsi="Garamond" w:cs="Arial"/>
          <w:szCs w:val="24"/>
        </w:rPr>
      </w:pPr>
    </w:p>
    <w:p w14:paraId="5969C7CD" w14:textId="77777777" w:rsidR="009F4431" w:rsidRPr="00E457DB" w:rsidRDefault="009F4431" w:rsidP="009706C1">
      <w:pPr>
        <w:pStyle w:val="Plattetekst21"/>
        <w:tabs>
          <w:tab w:val="left" w:pos="720"/>
          <w:tab w:val="left" w:pos="1134"/>
        </w:tabs>
        <w:ind w:left="1416"/>
        <w:jc w:val="both"/>
        <w:rPr>
          <w:rFonts w:ascii="Garamond" w:hAnsi="Garamond" w:cs="Arial"/>
          <w:szCs w:val="24"/>
        </w:rPr>
      </w:pPr>
      <w:r w:rsidRPr="00E457DB">
        <w:rPr>
          <w:rFonts w:ascii="Garamond" w:hAnsi="Garamond" w:cs="Arial"/>
          <w:szCs w:val="24"/>
        </w:rPr>
        <w:t>Het personeelslid dat aan een extern georganiseerde vormingsactiviteit deelneemt, geeft na afloop daarvan aan de vormingsverantwoordelijke en aan zijn diensthoofd een aanwezigheidsattest.</w:t>
      </w:r>
    </w:p>
    <w:p w14:paraId="4A22E4BB" w14:textId="77777777" w:rsidR="009F4431" w:rsidRPr="00E457DB" w:rsidRDefault="009F4431" w:rsidP="009F4431">
      <w:pPr>
        <w:pStyle w:val="Plattetekst21"/>
        <w:tabs>
          <w:tab w:val="left" w:pos="720"/>
          <w:tab w:val="left" w:pos="1134"/>
        </w:tabs>
        <w:jc w:val="both"/>
        <w:rPr>
          <w:rFonts w:ascii="Garamond" w:hAnsi="Garamond" w:cs="Arial"/>
          <w:szCs w:val="24"/>
        </w:rPr>
      </w:pPr>
    </w:p>
    <w:p w14:paraId="37ADAAEF" w14:textId="77777777" w:rsidR="009F4431" w:rsidRPr="00E457DB" w:rsidRDefault="009F4431" w:rsidP="009F4431">
      <w:pPr>
        <w:pStyle w:val="Plattetekst21"/>
        <w:tabs>
          <w:tab w:val="left" w:pos="720"/>
          <w:tab w:val="left" w:pos="1134"/>
        </w:tabs>
        <w:ind w:left="720" w:hanging="720"/>
        <w:jc w:val="both"/>
        <w:rPr>
          <w:rFonts w:ascii="Garamond" w:hAnsi="Garamond" w:cs="Arial"/>
          <w:b/>
          <w:szCs w:val="24"/>
          <w:u w:val="single"/>
        </w:rPr>
      </w:pPr>
    </w:p>
    <w:p w14:paraId="1C8353DD" w14:textId="77777777" w:rsidR="009F4431" w:rsidRPr="00E457DB" w:rsidRDefault="009F4431" w:rsidP="009706C1">
      <w:pPr>
        <w:pStyle w:val="Plattetekst21"/>
        <w:tabs>
          <w:tab w:val="left" w:pos="720"/>
          <w:tab w:val="left" w:pos="1418"/>
        </w:tabs>
        <w:ind w:left="1416" w:hanging="696"/>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 xml:space="preserve">De mate waarin het personeelslid na deelname aan vormingsactiviteiten in zijn dagelijks werk toepassing maakt van de geleerde vaardigheden of van de verworven kennis, is een element in </w:t>
      </w:r>
      <w:r w:rsidR="001E1A70" w:rsidRPr="00603FFC">
        <w:rPr>
          <w:rFonts w:ascii="Garamond" w:hAnsi="Garamond" w:cs="Arial"/>
          <w:szCs w:val="24"/>
        </w:rPr>
        <w:t>zijn opvolging en in voorkomend geval in zijn evaluatie</w:t>
      </w:r>
      <w:r w:rsidRPr="00603FFC">
        <w:rPr>
          <w:rFonts w:ascii="Garamond" w:hAnsi="Garamond" w:cs="Arial"/>
          <w:szCs w:val="24"/>
        </w:rPr>
        <w:t>.</w:t>
      </w:r>
    </w:p>
    <w:p w14:paraId="7535123C" w14:textId="77777777" w:rsidR="009F4431" w:rsidRPr="00E457DB" w:rsidRDefault="009F4431" w:rsidP="009F4431">
      <w:pPr>
        <w:pStyle w:val="Plattetekst21"/>
        <w:tabs>
          <w:tab w:val="left" w:pos="720"/>
          <w:tab w:val="left" w:pos="1134"/>
        </w:tabs>
        <w:jc w:val="both"/>
        <w:rPr>
          <w:rFonts w:ascii="Garamond" w:hAnsi="Garamond" w:cs="Arial"/>
          <w:szCs w:val="24"/>
        </w:rPr>
      </w:pPr>
    </w:p>
    <w:p w14:paraId="1009768B" w14:textId="77777777" w:rsidR="009F4431" w:rsidRPr="00E457DB" w:rsidRDefault="009F4431" w:rsidP="009706C1">
      <w:pPr>
        <w:pStyle w:val="Plattetekst21"/>
        <w:tabs>
          <w:tab w:val="left" w:pos="720"/>
          <w:tab w:val="left" w:pos="1134"/>
        </w:tabs>
        <w:ind w:left="1416"/>
        <w:jc w:val="both"/>
        <w:rPr>
          <w:rFonts w:ascii="Garamond" w:hAnsi="Garamond" w:cs="Arial"/>
          <w:szCs w:val="24"/>
        </w:rPr>
      </w:pPr>
      <w:r w:rsidRPr="00E457DB">
        <w:rPr>
          <w:rFonts w:ascii="Garamond" w:hAnsi="Garamond" w:cs="Arial"/>
          <w:szCs w:val="24"/>
        </w:rPr>
        <w:t>Naar gelang van de aard van de vormingsactiviteit moet het personeelslid bovendien:</w:t>
      </w:r>
    </w:p>
    <w:p w14:paraId="561577F4" w14:textId="77777777" w:rsidR="009F4431" w:rsidRPr="00E457DB" w:rsidRDefault="009F4431" w:rsidP="009F4431">
      <w:pPr>
        <w:pStyle w:val="Plattetekst21"/>
        <w:tabs>
          <w:tab w:val="left" w:pos="720"/>
          <w:tab w:val="left" w:pos="1134"/>
        </w:tabs>
        <w:ind w:left="720"/>
        <w:jc w:val="both"/>
        <w:rPr>
          <w:rFonts w:ascii="Garamond" w:hAnsi="Garamond" w:cs="Arial"/>
          <w:szCs w:val="24"/>
        </w:rPr>
      </w:pPr>
    </w:p>
    <w:p w14:paraId="10A7B418" w14:textId="77777777" w:rsidR="009F4431" w:rsidRPr="00E457DB" w:rsidRDefault="009F4431" w:rsidP="009F4431">
      <w:pPr>
        <w:pStyle w:val="Plattetekst21"/>
        <w:tabs>
          <w:tab w:val="left" w:pos="1134"/>
          <w:tab w:val="left" w:pos="2268"/>
        </w:tabs>
        <w:ind w:left="2268" w:hanging="850"/>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slagen voor een proef als de vormingsactiviteit daarmee afsluit;</w:t>
      </w:r>
    </w:p>
    <w:p w14:paraId="0CB4B824" w14:textId="77777777" w:rsidR="009F4431" w:rsidRPr="00E457DB" w:rsidRDefault="009F4431" w:rsidP="009F4431">
      <w:pPr>
        <w:pStyle w:val="Plattetekst21"/>
        <w:tabs>
          <w:tab w:val="left" w:pos="1134"/>
          <w:tab w:val="left" w:pos="2268"/>
        </w:tabs>
        <w:ind w:left="2268" w:hanging="85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rapporteren aan het diensthoofd en de collega’s en informatie uitwisselen.</w:t>
      </w:r>
    </w:p>
    <w:p w14:paraId="0C08F221" w14:textId="77777777" w:rsidR="009F4431" w:rsidRPr="00E457DB" w:rsidRDefault="009F4431" w:rsidP="009F4431">
      <w:pPr>
        <w:pStyle w:val="Plattetekst21"/>
        <w:tabs>
          <w:tab w:val="left" w:pos="720"/>
          <w:tab w:val="left" w:pos="1134"/>
        </w:tabs>
        <w:jc w:val="both"/>
        <w:rPr>
          <w:rFonts w:ascii="Garamond" w:hAnsi="Garamond" w:cs="Arial"/>
          <w:szCs w:val="24"/>
        </w:rPr>
      </w:pPr>
    </w:p>
    <w:p w14:paraId="4E3DA68B" w14:textId="77777777" w:rsidR="009F4431" w:rsidRPr="00E457DB" w:rsidRDefault="009F4431" w:rsidP="009F4431"/>
    <w:p w14:paraId="2E2AF212" w14:textId="77777777" w:rsidR="009F4431" w:rsidRPr="00E457DB" w:rsidRDefault="009F4431" w:rsidP="009F4431">
      <w:pPr>
        <w:tabs>
          <w:tab w:val="left" w:pos="720"/>
          <w:tab w:val="left" w:pos="1440"/>
        </w:tabs>
        <w:ind w:left="1440" w:hanging="1440"/>
        <w:rPr>
          <w:b/>
          <w:u w:val="single"/>
        </w:rPr>
      </w:pPr>
      <w:r w:rsidRPr="00E457DB">
        <w:rPr>
          <w:b/>
          <w:u w:val="single"/>
        </w:rPr>
        <w:t>Art. 64.</w:t>
      </w:r>
    </w:p>
    <w:p w14:paraId="409572A2" w14:textId="77777777" w:rsidR="009F4431" w:rsidRPr="00E457DB" w:rsidRDefault="009F4431" w:rsidP="009F4431">
      <w:pPr>
        <w:tabs>
          <w:tab w:val="left" w:pos="720"/>
          <w:tab w:val="left" w:pos="1440"/>
        </w:tabs>
        <w:ind w:left="1440" w:hanging="1440"/>
        <w:rPr>
          <w:b/>
          <w:u w:val="single"/>
        </w:rPr>
      </w:pPr>
    </w:p>
    <w:p w14:paraId="405B7F60" w14:textId="77777777" w:rsidR="009F4431" w:rsidRPr="00E457DB" w:rsidRDefault="009F4431" w:rsidP="009F4431">
      <w:pPr>
        <w:pStyle w:val="Plattetekst21"/>
        <w:tabs>
          <w:tab w:val="left" w:pos="720"/>
          <w:tab w:val="left" w:pos="1134"/>
        </w:tabs>
        <w:jc w:val="both"/>
        <w:rPr>
          <w:rFonts w:ascii="Garamond" w:hAnsi="Garamond" w:cs="Arial"/>
          <w:szCs w:val="24"/>
        </w:rPr>
      </w:pPr>
      <w:r w:rsidRPr="00E457DB">
        <w:rPr>
          <w:rFonts w:ascii="Garamond" w:hAnsi="Garamond" w:cs="Arial"/>
          <w:szCs w:val="24"/>
        </w:rPr>
        <w:tab/>
        <w:t>Nihil</w:t>
      </w:r>
      <w:r w:rsidR="00AF299F">
        <w:rPr>
          <w:rFonts w:ascii="Garamond" w:hAnsi="Garamond" w:cs="Arial"/>
          <w:szCs w:val="24"/>
        </w:rPr>
        <w:t>.</w:t>
      </w:r>
    </w:p>
    <w:p w14:paraId="11326D81" w14:textId="77777777" w:rsidR="009F4431" w:rsidRPr="00E457DB" w:rsidRDefault="009F4431" w:rsidP="009F4431">
      <w:pPr>
        <w:pStyle w:val="Plattetekst21"/>
        <w:tabs>
          <w:tab w:val="left" w:pos="720"/>
          <w:tab w:val="left" w:pos="1134"/>
        </w:tabs>
        <w:ind w:left="720"/>
        <w:jc w:val="both"/>
        <w:rPr>
          <w:rFonts w:ascii="Garamond" w:hAnsi="Garamond" w:cs="Arial"/>
          <w:szCs w:val="24"/>
        </w:rPr>
      </w:pPr>
      <w:r w:rsidRPr="00E457DB">
        <w:rPr>
          <w:rFonts w:ascii="Garamond" w:hAnsi="Garamond" w:cs="Arial"/>
          <w:szCs w:val="24"/>
        </w:rPr>
        <w:br w:type="page"/>
      </w:r>
    </w:p>
    <w:p w14:paraId="569FA95B" w14:textId="77777777" w:rsidR="009F4431" w:rsidRPr="00E457DB" w:rsidRDefault="009F4431" w:rsidP="009F4431">
      <w:pPr>
        <w:pStyle w:val="Kop2"/>
        <w:spacing w:before="0" w:after="0"/>
      </w:pPr>
      <w:bookmarkStart w:id="145" w:name="_Toc211230383"/>
      <w:bookmarkStart w:id="146" w:name="_Toc213057915"/>
      <w:bookmarkStart w:id="147" w:name="_Toc219792226"/>
      <w:bookmarkStart w:id="148" w:name="_Toc106110239"/>
      <w:r w:rsidRPr="00E457DB">
        <w:t>Hoofdstuk VII. De administratieve anciënniteiten van het personeelslid</w:t>
      </w:r>
      <w:bookmarkEnd w:id="145"/>
      <w:bookmarkEnd w:id="146"/>
      <w:bookmarkEnd w:id="147"/>
      <w:bookmarkEnd w:id="148"/>
      <w:r w:rsidRPr="00E457DB">
        <w:t xml:space="preserve"> </w:t>
      </w:r>
    </w:p>
    <w:p w14:paraId="4630EA70" w14:textId="77777777" w:rsidR="009F4431" w:rsidRPr="00E457DB" w:rsidRDefault="009F4431" w:rsidP="009F4431">
      <w:pPr>
        <w:pStyle w:val="Plattetekst21"/>
        <w:jc w:val="both"/>
        <w:rPr>
          <w:rFonts w:ascii="Garamond" w:hAnsi="Garamond" w:cs="Arial"/>
          <w:szCs w:val="24"/>
        </w:rPr>
      </w:pPr>
    </w:p>
    <w:p w14:paraId="5D9EB77B"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65.</w:t>
      </w:r>
    </w:p>
    <w:p w14:paraId="2CF1DFFF" w14:textId="77777777" w:rsidR="009F4431" w:rsidRPr="00E457DB" w:rsidRDefault="009F4431" w:rsidP="009F4431">
      <w:pPr>
        <w:pStyle w:val="Plattetekst21"/>
        <w:tabs>
          <w:tab w:val="left" w:pos="1134"/>
        </w:tabs>
        <w:ind w:left="720"/>
        <w:jc w:val="both"/>
        <w:rPr>
          <w:rFonts w:ascii="Garamond" w:hAnsi="Garamond" w:cs="Arial"/>
          <w:szCs w:val="24"/>
        </w:rPr>
      </w:pPr>
    </w:p>
    <w:p w14:paraId="562B0C35"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Met administratieve anciënniteiten worden de anciënniteiten bedoeld die gebruikt worden voor het verloop van de loopbaan.</w:t>
      </w:r>
    </w:p>
    <w:p w14:paraId="4C802D89"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szCs w:val="24"/>
        </w:rPr>
        <w:t xml:space="preserve"> </w:t>
      </w:r>
    </w:p>
    <w:p w14:paraId="6C5FCA44" w14:textId="77777777" w:rsidR="009F4431" w:rsidRPr="00E457DB" w:rsidRDefault="009F4431" w:rsidP="009F4431">
      <w:pPr>
        <w:pStyle w:val="Plattetekst21"/>
        <w:tabs>
          <w:tab w:val="left" w:pos="720"/>
          <w:tab w:val="left" w:pos="1134"/>
        </w:tabs>
        <w:jc w:val="both"/>
        <w:rPr>
          <w:rFonts w:ascii="Garamond" w:hAnsi="Garamond" w:cs="Arial"/>
          <w:szCs w:val="24"/>
        </w:rPr>
      </w:pPr>
      <w:r w:rsidRPr="00E457DB">
        <w:rPr>
          <w:rFonts w:ascii="Garamond" w:hAnsi="Garamond" w:cs="Arial"/>
          <w:szCs w:val="24"/>
        </w:rPr>
        <w:tab/>
        <w:t xml:space="preserve">De volgende administratieve anciënniteiten zijn van toepassing op het personeelslid: </w:t>
      </w:r>
    </w:p>
    <w:p w14:paraId="31DF8951" w14:textId="77777777" w:rsidR="009F4431" w:rsidRPr="00E457DB" w:rsidRDefault="009F4431" w:rsidP="009F4431">
      <w:pPr>
        <w:pStyle w:val="Plattetekst21"/>
        <w:tabs>
          <w:tab w:val="left" w:pos="720"/>
          <w:tab w:val="left" w:pos="1134"/>
        </w:tabs>
        <w:jc w:val="both"/>
        <w:rPr>
          <w:rFonts w:ascii="Garamond" w:hAnsi="Garamond" w:cs="Arial"/>
          <w:szCs w:val="24"/>
        </w:rPr>
      </w:pPr>
    </w:p>
    <w:p w14:paraId="67A3B094" w14:textId="77777777" w:rsidR="009F4431" w:rsidRPr="00E457DB" w:rsidRDefault="009F4431" w:rsidP="009F4431">
      <w:pPr>
        <w:pStyle w:val="Plattetekst21"/>
        <w:tabs>
          <w:tab w:val="left" w:pos="1440"/>
          <w:tab w:val="left" w:pos="2268"/>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graadanciënniteit</w:t>
      </w:r>
    </w:p>
    <w:p w14:paraId="0DBA1AE6" w14:textId="77777777" w:rsidR="009F4431" w:rsidRPr="00E457DB" w:rsidRDefault="009F4431" w:rsidP="009F4431">
      <w:pPr>
        <w:pStyle w:val="Plattetekst21"/>
        <w:tabs>
          <w:tab w:val="left" w:pos="1440"/>
          <w:tab w:val="left" w:pos="2268"/>
        </w:tabs>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niveauanciënniteit</w:t>
      </w:r>
    </w:p>
    <w:p w14:paraId="37A6AA12" w14:textId="77777777" w:rsidR="009F4431" w:rsidRPr="00E457DB" w:rsidRDefault="009F4431" w:rsidP="009F4431">
      <w:pPr>
        <w:pStyle w:val="Plattetekst21"/>
        <w:tabs>
          <w:tab w:val="left" w:pos="1440"/>
          <w:tab w:val="left" w:pos="2268"/>
        </w:tabs>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t>dienstanciënniteit</w:t>
      </w:r>
    </w:p>
    <w:p w14:paraId="0FD73714" w14:textId="77777777" w:rsidR="009F4431" w:rsidRPr="00E457DB" w:rsidRDefault="009F4431" w:rsidP="009F4431">
      <w:pPr>
        <w:pStyle w:val="Plattetekst21"/>
        <w:tabs>
          <w:tab w:val="left" w:pos="1440"/>
          <w:tab w:val="left" w:pos="2268"/>
        </w:tabs>
        <w:jc w:val="both"/>
        <w:rPr>
          <w:rFonts w:ascii="Garamond" w:hAnsi="Garamond" w:cs="Arial"/>
          <w:szCs w:val="24"/>
        </w:rPr>
      </w:pPr>
      <w:r w:rsidRPr="00E457DB">
        <w:rPr>
          <w:rFonts w:ascii="Garamond" w:hAnsi="Garamond" w:cs="Arial"/>
          <w:szCs w:val="24"/>
        </w:rPr>
        <w:tab/>
        <w:t>4°</w:t>
      </w:r>
      <w:r w:rsidRPr="00E457DB">
        <w:rPr>
          <w:rFonts w:ascii="Garamond" w:hAnsi="Garamond" w:cs="Arial"/>
          <w:szCs w:val="24"/>
        </w:rPr>
        <w:tab/>
        <w:t>schaalanciënniteit</w:t>
      </w:r>
    </w:p>
    <w:p w14:paraId="4E68B921" w14:textId="77777777" w:rsidR="009F4431" w:rsidRPr="00E457DB" w:rsidRDefault="009F4431" w:rsidP="009F4431">
      <w:pPr>
        <w:pStyle w:val="Plattetekst21"/>
        <w:jc w:val="both"/>
        <w:rPr>
          <w:rFonts w:ascii="Garamond" w:hAnsi="Garamond" w:cs="Arial"/>
          <w:szCs w:val="24"/>
        </w:rPr>
      </w:pPr>
    </w:p>
    <w:p w14:paraId="2293100A" w14:textId="77777777" w:rsidR="009F4431" w:rsidRDefault="009F4431" w:rsidP="009F4431">
      <w:pPr>
        <w:pStyle w:val="Plattetekst21"/>
        <w:tabs>
          <w:tab w:val="left" w:pos="720"/>
        </w:tabs>
        <w:ind w:left="720"/>
        <w:jc w:val="both"/>
        <w:rPr>
          <w:rFonts w:ascii="Garamond" w:hAnsi="Garamond" w:cs="Arial"/>
          <w:szCs w:val="24"/>
        </w:rPr>
      </w:pPr>
      <w:r w:rsidRPr="00E457DB">
        <w:rPr>
          <w:rFonts w:ascii="Garamond" w:hAnsi="Garamond" w:cs="Arial"/>
          <w:szCs w:val="24"/>
        </w:rPr>
        <w:t>Onder werkelijke diensten worden alle diensten verstaan die recht geven op het salaris of die, voor het statutaire personeelslid, bij ontstentenis van een salaris gelijkgesteld worden met dienstactiviteit.</w:t>
      </w:r>
    </w:p>
    <w:p w14:paraId="7EDB1C6E" w14:textId="77777777" w:rsidR="00BE26A4" w:rsidRPr="00720BBA" w:rsidRDefault="00BE26A4" w:rsidP="00BE26A4">
      <w:pPr>
        <w:pStyle w:val="Plattetekst21"/>
        <w:tabs>
          <w:tab w:val="left" w:pos="720"/>
        </w:tabs>
        <w:spacing w:before="120"/>
        <w:ind w:left="720"/>
        <w:jc w:val="both"/>
        <w:rPr>
          <w:rFonts w:ascii="Garamond" w:hAnsi="Garamond" w:cs="Arial"/>
          <w:szCs w:val="24"/>
        </w:rPr>
      </w:pPr>
      <w:r w:rsidRPr="004802F8">
        <w:rPr>
          <w:rFonts w:ascii="Garamond" w:hAnsi="Garamond" w:cs="Arial"/>
          <w:szCs w:val="24"/>
        </w:rPr>
        <w:t>De periodes die de Rijksdienst voor Arbeidsvoorziening erkent als tijdelijke werkloosheid wegens overmacht ten gevolge van de pandemie, veroorzaakt door COVID-19, worden voor de toepassing van dit artikel gelijkgesteld met werkelijke diensten bij een overheid.</w:t>
      </w:r>
    </w:p>
    <w:p w14:paraId="36DEAF22" w14:textId="77777777" w:rsidR="009F4431" w:rsidRPr="00E457DB" w:rsidRDefault="009F4431" w:rsidP="009F4431">
      <w:pPr>
        <w:pStyle w:val="Plattetekst21"/>
        <w:jc w:val="both"/>
        <w:rPr>
          <w:rFonts w:ascii="Garamond" w:hAnsi="Garamond" w:cs="Arial"/>
          <w:szCs w:val="24"/>
        </w:rPr>
      </w:pPr>
    </w:p>
    <w:p w14:paraId="17F178E8"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66.</w:t>
      </w:r>
    </w:p>
    <w:p w14:paraId="25B80FAF" w14:textId="77777777" w:rsidR="009F4431" w:rsidRPr="00E457DB" w:rsidRDefault="009F4431" w:rsidP="009F4431">
      <w:pPr>
        <w:pStyle w:val="Plattetekst21"/>
        <w:tabs>
          <w:tab w:val="left" w:pos="1134"/>
        </w:tabs>
        <w:ind w:left="720"/>
        <w:jc w:val="both"/>
        <w:rPr>
          <w:rFonts w:ascii="Garamond" w:hAnsi="Garamond" w:cs="Arial"/>
          <w:szCs w:val="24"/>
        </w:rPr>
      </w:pPr>
    </w:p>
    <w:p w14:paraId="213E7748"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14:paraId="7472BC4D" w14:textId="77777777" w:rsidR="009F4431" w:rsidRPr="00E457DB" w:rsidRDefault="009F4431" w:rsidP="009F4431">
      <w:pPr>
        <w:pStyle w:val="Plattetekst21"/>
        <w:jc w:val="both"/>
        <w:rPr>
          <w:rFonts w:ascii="Garamond" w:hAnsi="Garamond" w:cs="Arial"/>
          <w:szCs w:val="24"/>
        </w:rPr>
      </w:pPr>
    </w:p>
    <w:p w14:paraId="70AECA2F"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Art.67.</w:t>
      </w:r>
    </w:p>
    <w:p w14:paraId="7C8F62C8" w14:textId="77777777" w:rsidR="009F4431" w:rsidRPr="00E457DB" w:rsidRDefault="009F4431" w:rsidP="009F4431">
      <w:pPr>
        <w:pStyle w:val="Plattetekst21"/>
        <w:tabs>
          <w:tab w:val="left" w:pos="1134"/>
        </w:tabs>
        <w:ind w:left="720"/>
        <w:jc w:val="both"/>
        <w:rPr>
          <w:rFonts w:ascii="Garamond" w:hAnsi="Garamond" w:cs="Arial"/>
          <w:szCs w:val="24"/>
        </w:rPr>
      </w:pPr>
    </w:p>
    <w:p w14:paraId="23CDA0A6"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De graadanciënniteit bestaat uit de werkelijke diensten bij een overheid sinds de datum van de aanstelling op proef in een bepaalde graad of een daarmee vergelijkbare graad. </w:t>
      </w:r>
    </w:p>
    <w:p w14:paraId="2298BBE0" w14:textId="77777777" w:rsidR="009F4431" w:rsidRPr="00E457DB" w:rsidRDefault="009F4431" w:rsidP="009F4431">
      <w:pPr>
        <w:pStyle w:val="Plattetekst21"/>
        <w:ind w:left="720"/>
        <w:jc w:val="both"/>
        <w:rPr>
          <w:rFonts w:ascii="Garamond" w:hAnsi="Garamond" w:cs="Arial"/>
          <w:szCs w:val="24"/>
        </w:rPr>
      </w:pPr>
    </w:p>
    <w:p w14:paraId="586C435C"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 xml:space="preserve">De niveauanciënniteit bestaat uit de werkelijke diensten bij een overheid sinds de datum van de aanstelling op proef in een of meer graden van een bepaald niveau of van een daarmee vergelijkbaar niveau. </w:t>
      </w:r>
    </w:p>
    <w:p w14:paraId="4C610919" w14:textId="77777777" w:rsidR="009F4431" w:rsidRPr="00E457DB" w:rsidRDefault="009F4431" w:rsidP="009F4431">
      <w:pPr>
        <w:pStyle w:val="Plattetekst21"/>
        <w:ind w:left="720"/>
        <w:jc w:val="both"/>
        <w:rPr>
          <w:rFonts w:ascii="Garamond" w:hAnsi="Garamond" w:cs="Arial"/>
          <w:szCs w:val="24"/>
        </w:rPr>
      </w:pPr>
    </w:p>
    <w:p w14:paraId="41A6D468" w14:textId="77777777" w:rsidR="009F4431" w:rsidRPr="00E457DB" w:rsidRDefault="009F4431" w:rsidP="009F4431">
      <w:pPr>
        <w:pStyle w:val="artikeltekst"/>
        <w:spacing w:before="0" w:after="0"/>
        <w:rPr>
          <w:lang w:val="nl-NL"/>
        </w:rPr>
      </w:pPr>
      <w:r w:rsidRPr="00E457DB">
        <w:rPr>
          <w:szCs w:val="24"/>
        </w:rPr>
        <w:t>De dienstanciënniteit bestaat uit de werkelijke diensten die gepresteerd zijn bij een overheid</w:t>
      </w:r>
      <w:r w:rsidRPr="00E457DB">
        <w:rPr>
          <w:lang w:val="nl-NL"/>
        </w:rPr>
        <w:t xml:space="preserve"> in statutair verband als v</w:t>
      </w:r>
      <w:smartTag w:uri="urn:schemas-microsoft-com:office:smarttags" w:element="PersonName">
        <w:r w:rsidRPr="00E457DB">
          <w:rPr>
            <w:lang w:val="nl-NL"/>
          </w:rPr>
          <w:t>as</w:t>
        </w:r>
      </w:smartTag>
      <w:r w:rsidRPr="00E457DB">
        <w:rPr>
          <w:lang w:val="nl-NL"/>
        </w:rPr>
        <w:t>tbenoemde en op proef benoemde, of i</w:t>
      </w:r>
      <w:smartTag w:uri="urn:schemas-microsoft-com:office:smarttags" w:element="PersonName">
        <w:r w:rsidRPr="00E457DB">
          <w:rPr>
            <w:lang w:val="nl-NL"/>
          </w:rPr>
          <w:t>n d</w:t>
        </w:r>
      </w:smartTag>
      <w:r w:rsidRPr="00E457DB">
        <w:rPr>
          <w:lang w:val="nl-NL"/>
        </w:rPr>
        <w:t>ienst als contr</w:t>
      </w:r>
      <w:smartTag w:uri="urn:schemas-microsoft-com:office:smarttags" w:element="PersonName">
        <w:r w:rsidRPr="00E457DB">
          <w:rPr>
            <w:lang w:val="nl-NL"/>
          </w:rPr>
          <w:t>ac</w:t>
        </w:r>
      </w:smartTag>
      <w:r w:rsidRPr="00E457DB">
        <w:rPr>
          <w:lang w:val="nl-NL"/>
        </w:rPr>
        <w:t>tueel personeelslid.</w:t>
      </w:r>
    </w:p>
    <w:p w14:paraId="382F68D5" w14:textId="77777777" w:rsidR="009F4431" w:rsidRPr="00E457DB" w:rsidRDefault="009F4431" w:rsidP="009F4431">
      <w:pPr>
        <w:pStyle w:val="artikeltekst"/>
        <w:spacing w:before="0" w:after="0"/>
        <w:rPr>
          <w:lang w:val="nl-NL"/>
        </w:rPr>
      </w:pPr>
    </w:p>
    <w:p w14:paraId="0DD57F0F"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68.</w:t>
      </w:r>
    </w:p>
    <w:p w14:paraId="52782775" w14:textId="77777777" w:rsidR="009F4431" w:rsidRPr="00E457DB" w:rsidRDefault="009F4431" w:rsidP="009F4431">
      <w:pPr>
        <w:pStyle w:val="Plattetekst21"/>
        <w:tabs>
          <w:tab w:val="left" w:pos="720"/>
          <w:tab w:val="left" w:pos="1134"/>
        </w:tabs>
        <w:ind w:left="720" w:hanging="720"/>
        <w:jc w:val="both"/>
        <w:rPr>
          <w:rFonts w:ascii="Garamond" w:hAnsi="Garamond" w:cs="Arial"/>
          <w:szCs w:val="24"/>
        </w:rPr>
      </w:pPr>
    </w:p>
    <w:p w14:paraId="668E9881" w14:textId="77777777" w:rsidR="009F4431" w:rsidRPr="00E457DB" w:rsidRDefault="009F4431" w:rsidP="009F4431">
      <w:pPr>
        <w:pStyle w:val="Plattetekst21"/>
        <w:tabs>
          <w:tab w:val="left" w:pos="720"/>
          <w:tab w:val="left" w:pos="1134"/>
        </w:tabs>
        <w:ind w:left="720" w:hanging="720"/>
        <w:jc w:val="both"/>
        <w:rPr>
          <w:rFonts w:ascii="Garamond" w:hAnsi="Garamond" w:cs="Arial"/>
          <w:szCs w:val="24"/>
        </w:rPr>
      </w:pPr>
      <w:r w:rsidRPr="00E457DB">
        <w:rPr>
          <w:rFonts w:ascii="Garamond" w:hAnsi="Garamond" w:cs="Arial"/>
          <w:szCs w:val="24"/>
        </w:rPr>
        <w:tab/>
        <w:t xml:space="preserve">De schaalanciënniteit is de anciënniteit, verworven bij het bestuur in een bepaalde salarisschaal van de functionele loopbaan van een bepaalde graad. Ze neemt een aanvang op de datum van de aanstelling op proef in die graad, tenzij anders bepaald. </w:t>
      </w:r>
    </w:p>
    <w:p w14:paraId="077D8760" w14:textId="77777777" w:rsidR="009F4431" w:rsidRPr="00E457DB" w:rsidRDefault="009F4431" w:rsidP="009F4431">
      <w:pPr>
        <w:pStyle w:val="Plattetekst21"/>
        <w:jc w:val="both"/>
        <w:rPr>
          <w:rFonts w:ascii="Garamond" w:hAnsi="Garamond" w:cs="Arial"/>
          <w:szCs w:val="24"/>
        </w:rPr>
      </w:pPr>
    </w:p>
    <w:p w14:paraId="75BF20AC" w14:textId="77777777" w:rsidR="009F4431"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De diensten die recht geven op een salaris, geven recht op de toekenning van schaalanciënniteit. </w:t>
      </w:r>
    </w:p>
    <w:p w14:paraId="40556C88" w14:textId="77777777" w:rsidR="00BE26A4" w:rsidRDefault="00BE26A4" w:rsidP="00BE26A4">
      <w:pPr>
        <w:pStyle w:val="artikeltekst"/>
      </w:pPr>
      <w:r w:rsidRPr="004802F8">
        <w:t>Met deze diensten worden de periodes die de Rijksdienst voor Arbeidsvoorziening erkent als tijdelijke werkloosheid wegens overmacht ten gevolge van de pandemie, veroorzaakt door COVID-19, gelijkgesteld.</w:t>
      </w:r>
    </w:p>
    <w:p w14:paraId="28317599" w14:textId="77777777" w:rsidR="009F4431" w:rsidRPr="00E457DB" w:rsidRDefault="009F4431" w:rsidP="009F4431">
      <w:pPr>
        <w:pStyle w:val="artikeltekst"/>
        <w:spacing w:before="0" w:after="0"/>
      </w:pPr>
      <w:r w:rsidRPr="00E457DB">
        <w:t xml:space="preserve">De volgende periodes van </w:t>
      </w:r>
      <w:r w:rsidRPr="00175DA6">
        <w:t xml:space="preserve">onbezoldigde </w:t>
      </w:r>
      <w:r w:rsidR="00952C20" w:rsidRPr="00175DA6">
        <w:t xml:space="preserve">volledige </w:t>
      </w:r>
      <w:r w:rsidRPr="00175DA6">
        <w:t>afwezigheid</w:t>
      </w:r>
      <w:r w:rsidRPr="00E457DB">
        <w:t xml:space="preserve"> komen in aanmerking voor de toekenning van schaalanciënniteit:</w:t>
      </w:r>
    </w:p>
    <w:p w14:paraId="0C794068" w14:textId="77777777" w:rsidR="009F4431" w:rsidRPr="00E457DB" w:rsidRDefault="009F4431" w:rsidP="009F4431">
      <w:pPr>
        <w:pStyle w:val="artikeltekst"/>
        <w:spacing w:before="0" w:after="0"/>
      </w:pPr>
    </w:p>
    <w:p w14:paraId="22A896BF" w14:textId="77777777" w:rsidR="00D0101E" w:rsidRPr="00D0101E" w:rsidRDefault="009F4431" w:rsidP="00D0101E">
      <w:pPr>
        <w:pStyle w:val="bullets"/>
        <w:numPr>
          <w:ilvl w:val="0"/>
          <w:numId w:val="0"/>
        </w:numPr>
        <w:ind w:left="2268" w:hanging="850"/>
      </w:pPr>
      <w:r w:rsidRPr="00E457DB">
        <w:t>1°</w:t>
      </w:r>
      <w:r w:rsidRPr="00E457DB">
        <w:tab/>
        <w:t xml:space="preserve">de </w:t>
      </w:r>
      <w:r w:rsidR="00DE5D0A" w:rsidRPr="00E457DB">
        <w:t xml:space="preserve">voltijdse </w:t>
      </w:r>
      <w:r w:rsidRPr="00E457DB">
        <w:t>loopbaanonderbreking;</w:t>
      </w:r>
    </w:p>
    <w:p w14:paraId="38ABE35F" w14:textId="77777777" w:rsidR="009F4431" w:rsidRDefault="009F4431" w:rsidP="009F4431">
      <w:pPr>
        <w:pStyle w:val="bullets"/>
        <w:numPr>
          <w:ilvl w:val="0"/>
          <w:numId w:val="0"/>
        </w:numPr>
        <w:ind w:left="2268" w:hanging="850"/>
      </w:pPr>
      <w:r w:rsidRPr="00E457DB">
        <w:t>2°</w:t>
      </w:r>
      <w:r w:rsidRPr="00E457DB">
        <w:tab/>
        <w:t>de afwezigheden zonder recht op loon die minder zijn dan</w:t>
      </w:r>
      <w:r w:rsidR="00D0101E">
        <w:t xml:space="preserve"> twintig werkdagen op jaarbasis;</w:t>
      </w:r>
    </w:p>
    <w:p w14:paraId="353E8004" w14:textId="77777777" w:rsidR="00D0101E" w:rsidRPr="00D0101E" w:rsidRDefault="00D0101E" w:rsidP="00D0101E">
      <w:pPr>
        <w:pStyle w:val="bullets"/>
        <w:numPr>
          <w:ilvl w:val="0"/>
          <w:numId w:val="0"/>
        </w:numPr>
        <w:ind w:left="2268" w:hanging="850"/>
      </w:pPr>
      <w:r w:rsidRPr="00603FFC">
        <w:t>3°</w:t>
      </w:r>
      <w:r w:rsidRPr="00603FFC">
        <w:tab/>
        <w:t>het zorgkrediet</w:t>
      </w:r>
    </w:p>
    <w:p w14:paraId="39C1DE63" w14:textId="77777777" w:rsidR="009F4431" w:rsidRPr="00E457DB" w:rsidRDefault="009F4431" w:rsidP="009F4431">
      <w:pPr>
        <w:pStyle w:val="Plattetekst21"/>
        <w:tabs>
          <w:tab w:val="left" w:pos="1134"/>
        </w:tabs>
        <w:ind w:left="720"/>
        <w:jc w:val="both"/>
        <w:rPr>
          <w:rFonts w:ascii="Garamond" w:hAnsi="Garamond" w:cs="Arial"/>
          <w:szCs w:val="24"/>
        </w:rPr>
      </w:pPr>
    </w:p>
    <w:p w14:paraId="5D7D5A00"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 xml:space="preserve">De schaalanciënniteit die voor die </w:t>
      </w:r>
      <w:r w:rsidR="00DE5D0A" w:rsidRPr="00E457DB">
        <w:rPr>
          <w:rFonts w:ascii="Garamond" w:hAnsi="Garamond" w:cs="Arial"/>
          <w:szCs w:val="24"/>
        </w:rPr>
        <w:t>periodes van onbezoldigde afwezigheid</w:t>
      </w:r>
      <w:r w:rsidRPr="00E457DB">
        <w:rPr>
          <w:rFonts w:ascii="Garamond" w:hAnsi="Garamond" w:cs="Arial"/>
          <w:szCs w:val="24"/>
        </w:rPr>
        <w:t xml:space="preserve"> wordt toegekend mag in het totaal niet meer </w:t>
      </w:r>
      <w:r w:rsidR="00DE5D0A" w:rsidRPr="00E457DB">
        <w:rPr>
          <w:rFonts w:ascii="Garamond" w:hAnsi="Garamond" w:cs="Arial"/>
          <w:szCs w:val="24"/>
        </w:rPr>
        <w:t>belopen dan twaalf maanden</w:t>
      </w:r>
      <w:r w:rsidRPr="00E457DB">
        <w:rPr>
          <w:rFonts w:ascii="Garamond" w:hAnsi="Garamond" w:cs="Arial"/>
          <w:szCs w:val="24"/>
        </w:rPr>
        <w:t xml:space="preserve">. </w:t>
      </w:r>
    </w:p>
    <w:p w14:paraId="2CF28A44" w14:textId="77777777" w:rsidR="009F4431" w:rsidRPr="00E457DB" w:rsidRDefault="009F4431" w:rsidP="009F4431">
      <w:pPr>
        <w:pStyle w:val="Plattetekst21"/>
        <w:jc w:val="both"/>
        <w:rPr>
          <w:rFonts w:ascii="Garamond" w:hAnsi="Garamond" w:cs="Arial"/>
          <w:szCs w:val="24"/>
        </w:rPr>
      </w:pPr>
    </w:p>
    <w:p w14:paraId="6FAF2B7E"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69.</w:t>
      </w:r>
    </w:p>
    <w:p w14:paraId="2E2463FB" w14:textId="77777777" w:rsidR="009F4431" w:rsidRPr="00E457DB" w:rsidRDefault="009F4431" w:rsidP="009F4431">
      <w:pPr>
        <w:pStyle w:val="Plattetekst21"/>
        <w:tabs>
          <w:tab w:val="left" w:pos="720"/>
          <w:tab w:val="left" w:pos="1440"/>
        </w:tabs>
        <w:jc w:val="both"/>
        <w:rPr>
          <w:rFonts w:ascii="Garamond" w:hAnsi="Garamond" w:cs="Arial"/>
          <w:b/>
          <w:szCs w:val="24"/>
        </w:rPr>
      </w:pPr>
    </w:p>
    <w:p w14:paraId="451C5A8B" w14:textId="77777777" w:rsidR="009F4431" w:rsidRPr="00E457DB" w:rsidRDefault="009F4431" w:rsidP="009F4431">
      <w:pPr>
        <w:pStyle w:val="Plattetekst21"/>
        <w:tabs>
          <w:tab w:val="left" w:pos="720"/>
          <w:tab w:val="left" w:pos="1440"/>
        </w:tabs>
        <w:jc w:val="both"/>
        <w:rPr>
          <w:rFonts w:ascii="Garamond" w:hAnsi="Garamond" w:cs="Arial"/>
          <w:szCs w:val="24"/>
        </w:rPr>
      </w:pPr>
      <w:r w:rsidRPr="00E457DB">
        <w:rPr>
          <w:rFonts w:ascii="Garamond" w:hAnsi="Garamond" w:cs="Arial"/>
          <w:b/>
          <w:szCs w:val="24"/>
        </w:rPr>
        <w:tab/>
      </w:r>
      <w:r w:rsidRPr="00E457DB">
        <w:rPr>
          <w:rFonts w:ascii="Garamond" w:hAnsi="Garamond" w:cs="Arial"/>
          <w:szCs w:val="24"/>
        </w:rPr>
        <w:t>§1.</w:t>
      </w:r>
      <w:r w:rsidRPr="00E457DB">
        <w:rPr>
          <w:rFonts w:ascii="Garamond" w:hAnsi="Garamond" w:cs="Arial"/>
          <w:szCs w:val="24"/>
        </w:rPr>
        <w:tab/>
        <w:t>Onder overheid wordt in artikel 67 verstaan:</w:t>
      </w:r>
    </w:p>
    <w:p w14:paraId="6BCA4F79" w14:textId="77777777" w:rsidR="009F4431" w:rsidRPr="00E457DB" w:rsidRDefault="009F4431" w:rsidP="009F4431">
      <w:pPr>
        <w:pStyle w:val="Plattetekst21"/>
        <w:ind w:left="426" w:hanging="426"/>
        <w:jc w:val="both"/>
        <w:rPr>
          <w:rFonts w:ascii="Garamond" w:hAnsi="Garamond" w:cs="Arial"/>
          <w:szCs w:val="24"/>
        </w:rPr>
      </w:pPr>
    </w:p>
    <w:p w14:paraId="4B57D203" w14:textId="77777777" w:rsidR="00952C20" w:rsidRPr="00175DA6" w:rsidRDefault="009F4431" w:rsidP="00175DA6">
      <w:pPr>
        <w:pStyle w:val="Plattetekst21"/>
        <w:tabs>
          <w:tab w:val="left" w:pos="1440"/>
          <w:tab w:val="left" w:pos="2268"/>
        </w:tabs>
        <w:ind w:left="2265" w:hanging="2265"/>
        <w:jc w:val="both"/>
        <w:rPr>
          <w:rFonts w:ascii="Garamond" w:hAnsi="Garamond" w:cs="Arial"/>
          <w:szCs w:val="24"/>
        </w:rPr>
      </w:pPr>
      <w:r w:rsidRPr="00E457DB">
        <w:rPr>
          <w:rFonts w:ascii="Garamond" w:hAnsi="Garamond" w:cs="Arial"/>
          <w:szCs w:val="24"/>
        </w:rPr>
        <w:tab/>
      </w:r>
      <w:r w:rsidR="00952C20" w:rsidRPr="00175DA6">
        <w:rPr>
          <w:rFonts w:ascii="Garamond" w:hAnsi="Garamond" w:cs="Arial"/>
          <w:szCs w:val="24"/>
        </w:rPr>
        <w:t xml:space="preserve">1. </w:t>
      </w:r>
      <w:r w:rsidR="00952C20" w:rsidRPr="00175DA6">
        <w:rPr>
          <w:rFonts w:ascii="Garamond" w:hAnsi="Garamond" w:cs="Arial"/>
          <w:szCs w:val="24"/>
        </w:rPr>
        <w:tab/>
        <w:t xml:space="preserve">de provincies, de gemeenten en de OCMW’s van België, de publiekrechtelijke verenigingen waarvan ze deel uitmaken en de  </w:t>
      </w:r>
      <w:r w:rsidR="00362515" w:rsidRPr="00175DA6">
        <w:rPr>
          <w:rFonts w:ascii="Garamond" w:hAnsi="Garamond" w:cs="Arial"/>
          <w:szCs w:val="24"/>
        </w:rPr>
        <w:t>i</w:t>
      </w:r>
      <w:r w:rsidR="00952C20" w:rsidRPr="00175DA6">
        <w:rPr>
          <w:rFonts w:ascii="Garamond" w:hAnsi="Garamond" w:cs="Arial"/>
          <w:szCs w:val="24"/>
        </w:rPr>
        <w:t>nstellingen die eronder ressorteren;</w:t>
      </w:r>
    </w:p>
    <w:p w14:paraId="03209D14" w14:textId="77777777" w:rsidR="00952C20" w:rsidRPr="00175DA6" w:rsidRDefault="00952C20" w:rsidP="00952C20">
      <w:pPr>
        <w:pStyle w:val="Plattetekst21"/>
        <w:tabs>
          <w:tab w:val="left" w:pos="1440"/>
          <w:tab w:val="left" w:pos="2268"/>
        </w:tabs>
        <w:ind w:left="2265" w:hanging="847"/>
        <w:jc w:val="both"/>
        <w:rPr>
          <w:rFonts w:ascii="Garamond" w:hAnsi="Garamond" w:cs="Arial"/>
          <w:szCs w:val="24"/>
        </w:rPr>
      </w:pPr>
      <w:r w:rsidRPr="00175DA6">
        <w:rPr>
          <w:rFonts w:ascii="Garamond" w:hAnsi="Garamond" w:cs="Arial"/>
          <w:szCs w:val="24"/>
        </w:rPr>
        <w:t xml:space="preserve">2. </w:t>
      </w:r>
      <w:r w:rsidRPr="00175DA6">
        <w:rPr>
          <w:rFonts w:ascii="Garamond" w:hAnsi="Garamond" w:cs="Arial"/>
          <w:szCs w:val="24"/>
        </w:rPr>
        <w:tab/>
        <w:t>de diensten en instellingen van de federale overheid, van de gemeenschappen, de gewesten en de internationale instellingen waarvan  ze lid zijn;</w:t>
      </w:r>
    </w:p>
    <w:p w14:paraId="1536AF88" w14:textId="77777777" w:rsidR="00952C20" w:rsidRPr="00175DA6" w:rsidRDefault="00952C20" w:rsidP="00952C20">
      <w:pPr>
        <w:pStyle w:val="Plattetekst21"/>
        <w:tabs>
          <w:tab w:val="left" w:pos="1440"/>
          <w:tab w:val="left" w:pos="2268"/>
        </w:tabs>
        <w:ind w:left="2265" w:hanging="847"/>
        <w:jc w:val="both"/>
        <w:rPr>
          <w:rFonts w:ascii="Garamond" w:hAnsi="Garamond" w:cs="Arial"/>
          <w:szCs w:val="24"/>
        </w:rPr>
      </w:pPr>
      <w:r w:rsidRPr="00175DA6">
        <w:rPr>
          <w:rFonts w:ascii="Garamond" w:hAnsi="Garamond" w:cs="Arial"/>
          <w:szCs w:val="24"/>
        </w:rPr>
        <w:t xml:space="preserve">3. </w:t>
      </w:r>
      <w:r w:rsidRPr="00175DA6">
        <w:rPr>
          <w:rFonts w:ascii="Garamond" w:hAnsi="Garamond" w:cs="Arial"/>
          <w:szCs w:val="24"/>
        </w:rPr>
        <w:tab/>
        <w:t xml:space="preserve">de diensten en instellingen en de lokale overheden van een lidstaat van de Europese Unie of van de Europese Economische Ruimte </w:t>
      </w:r>
    </w:p>
    <w:p w14:paraId="6DF8AEC6" w14:textId="77777777" w:rsidR="00952C20" w:rsidRPr="00175DA6" w:rsidRDefault="00952C20" w:rsidP="00952C20">
      <w:pPr>
        <w:pStyle w:val="Plattetekst21"/>
        <w:tabs>
          <w:tab w:val="left" w:pos="1440"/>
          <w:tab w:val="left" w:pos="2268"/>
        </w:tabs>
        <w:ind w:left="2265" w:hanging="847"/>
        <w:jc w:val="both"/>
        <w:rPr>
          <w:rFonts w:ascii="Garamond" w:hAnsi="Garamond" w:cs="Arial"/>
          <w:szCs w:val="24"/>
        </w:rPr>
      </w:pPr>
      <w:r w:rsidRPr="00175DA6">
        <w:rPr>
          <w:rFonts w:ascii="Garamond" w:hAnsi="Garamond" w:cs="Arial"/>
          <w:szCs w:val="24"/>
        </w:rPr>
        <w:t xml:space="preserve">4. </w:t>
      </w:r>
      <w:r w:rsidRPr="00175DA6">
        <w:rPr>
          <w:rFonts w:ascii="Garamond" w:hAnsi="Garamond" w:cs="Arial"/>
          <w:szCs w:val="24"/>
        </w:rPr>
        <w:tab/>
        <w:t>de gesubsidieerde vrije onderwijsinstellingen of de gesubsidieerde vrije centra voor leerlingenbegeleiding;</w:t>
      </w:r>
    </w:p>
    <w:p w14:paraId="7855E5E0" w14:textId="77777777" w:rsidR="00952C20" w:rsidRPr="00175DA6" w:rsidRDefault="00952C20" w:rsidP="00952C20">
      <w:pPr>
        <w:pStyle w:val="Plattetekst21"/>
        <w:tabs>
          <w:tab w:val="left" w:pos="1440"/>
          <w:tab w:val="left" w:pos="2268"/>
        </w:tabs>
        <w:ind w:left="2265" w:hanging="847"/>
        <w:jc w:val="both"/>
        <w:rPr>
          <w:rFonts w:ascii="Garamond" w:hAnsi="Garamond" w:cs="Arial"/>
          <w:szCs w:val="24"/>
        </w:rPr>
      </w:pPr>
      <w:r w:rsidRPr="00175DA6">
        <w:rPr>
          <w:rFonts w:ascii="Garamond" w:hAnsi="Garamond" w:cs="Arial"/>
          <w:szCs w:val="24"/>
        </w:rPr>
        <w:t xml:space="preserve">5. </w:t>
      </w:r>
      <w:r w:rsidRPr="00175DA6">
        <w:rPr>
          <w:rFonts w:ascii="Garamond" w:hAnsi="Garamond" w:cs="Arial"/>
          <w:szCs w:val="24"/>
        </w:rPr>
        <w:tab/>
        <w:t>de publiekrechtelijke en vrije universiteiten;</w:t>
      </w:r>
    </w:p>
    <w:p w14:paraId="1260BDA3" w14:textId="77777777" w:rsidR="00952C20" w:rsidRPr="00175DA6" w:rsidRDefault="00952C20" w:rsidP="00952C20">
      <w:pPr>
        <w:pStyle w:val="Plattetekst21"/>
        <w:tabs>
          <w:tab w:val="left" w:pos="1440"/>
          <w:tab w:val="left" w:pos="2268"/>
        </w:tabs>
        <w:ind w:left="2265" w:hanging="847"/>
        <w:jc w:val="both"/>
        <w:rPr>
          <w:rFonts w:ascii="Garamond" w:hAnsi="Garamond" w:cs="Arial"/>
          <w:szCs w:val="24"/>
        </w:rPr>
      </w:pPr>
      <w:r w:rsidRPr="00175DA6">
        <w:rPr>
          <w:rFonts w:ascii="Garamond" w:hAnsi="Garamond" w:cs="Arial"/>
          <w:szCs w:val="24"/>
        </w:rPr>
        <w:t xml:space="preserve">6. </w:t>
      </w:r>
      <w:r w:rsidRPr="00175DA6">
        <w:rPr>
          <w:rFonts w:ascii="Garamond" w:hAnsi="Garamond" w:cs="Arial"/>
          <w:szCs w:val="24"/>
        </w:rPr>
        <w:tab/>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457C20D" w14:textId="77777777" w:rsidR="00952C20" w:rsidRPr="00952C20" w:rsidRDefault="00952C20" w:rsidP="00952C20">
      <w:pPr>
        <w:pStyle w:val="Plattetekst21"/>
        <w:tabs>
          <w:tab w:val="left" w:pos="1440"/>
          <w:tab w:val="left" w:pos="2268"/>
        </w:tabs>
        <w:ind w:left="2265" w:hanging="847"/>
        <w:jc w:val="both"/>
        <w:rPr>
          <w:rFonts w:ascii="Garamond" w:hAnsi="Garamond" w:cs="Arial"/>
          <w:szCs w:val="24"/>
          <w:highlight w:val="yellow"/>
        </w:rPr>
      </w:pPr>
    </w:p>
    <w:p w14:paraId="55BC2A2A" w14:textId="29AF38CE" w:rsidR="00A60A4E" w:rsidRPr="00A902CB" w:rsidRDefault="00A60A4E" w:rsidP="00DE5D0A">
      <w:pPr>
        <w:pStyle w:val="Plattetekst21"/>
        <w:tabs>
          <w:tab w:val="left" w:pos="1418"/>
        </w:tabs>
        <w:ind w:left="1416" w:hanging="696"/>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 xml:space="preserve">De diensten die gepresteerd werden bij een andere overheid, worden in aanmerking genomen voor de vaststelling van de administratieve </w:t>
      </w:r>
      <w:r w:rsidRPr="00511823">
        <w:rPr>
          <w:rFonts w:ascii="Garamond" w:hAnsi="Garamond" w:cs="Arial"/>
          <w:szCs w:val="24"/>
        </w:rPr>
        <w:t>anciënniteiten.</w:t>
      </w:r>
      <w:r w:rsidRPr="00A902CB">
        <w:rPr>
          <w:rFonts w:ascii="Garamond" w:hAnsi="Garamond" w:cs="Arial"/>
          <w:szCs w:val="24"/>
        </w:rPr>
        <w:t xml:space="preserve"> </w:t>
      </w:r>
    </w:p>
    <w:p w14:paraId="2EAA6500" w14:textId="77777777" w:rsidR="00A60A4E" w:rsidRPr="00E457DB" w:rsidRDefault="00A60A4E" w:rsidP="00A60A4E">
      <w:pPr>
        <w:pStyle w:val="Plattetekst21"/>
        <w:tabs>
          <w:tab w:val="left" w:pos="709"/>
        </w:tabs>
        <w:ind w:left="709" w:hanging="709"/>
        <w:jc w:val="both"/>
        <w:rPr>
          <w:rFonts w:ascii="Garamond" w:hAnsi="Garamond" w:cs="Arial"/>
          <w:szCs w:val="24"/>
        </w:rPr>
      </w:pPr>
    </w:p>
    <w:p w14:paraId="59F17F60" w14:textId="77777777" w:rsidR="00A60A4E" w:rsidRPr="00E457DB" w:rsidRDefault="00A60A4E" w:rsidP="00DE5D0A">
      <w:pPr>
        <w:pStyle w:val="Plattetekst21"/>
        <w:tabs>
          <w:tab w:val="left" w:pos="1418"/>
        </w:tabs>
        <w:ind w:left="1418"/>
        <w:jc w:val="both"/>
        <w:rPr>
          <w:rFonts w:ascii="Garamond" w:hAnsi="Garamond" w:cs="Arial"/>
          <w:szCs w:val="24"/>
        </w:rPr>
      </w:pPr>
      <w:r w:rsidRPr="00E457DB">
        <w:rPr>
          <w:rFonts w:ascii="Garamond" w:hAnsi="Garamond" w:cs="Arial"/>
          <w:szCs w:val="24"/>
        </w:rPr>
        <w:t xml:space="preserve">De administratieve anciënniteiten worden in aanmerking genomen op basis van een vergelijking van die diensten met de voorwaarden en met het functieprofiel van de functie waarin het personeelslid aangesteld wordt. </w:t>
      </w:r>
    </w:p>
    <w:p w14:paraId="20B05F91" w14:textId="77777777" w:rsidR="00A60A4E" w:rsidRPr="00E457DB" w:rsidRDefault="00A60A4E" w:rsidP="00A60A4E">
      <w:pPr>
        <w:pStyle w:val="Plattetekst21"/>
        <w:ind w:left="720"/>
        <w:jc w:val="both"/>
        <w:rPr>
          <w:rFonts w:ascii="Garamond" w:hAnsi="Garamond" w:cs="Arial"/>
          <w:szCs w:val="24"/>
        </w:rPr>
      </w:pPr>
    </w:p>
    <w:p w14:paraId="294F016A" w14:textId="77777777" w:rsidR="00A60A4E" w:rsidRPr="00E457DB" w:rsidRDefault="00A60A4E" w:rsidP="00DE5D0A">
      <w:pPr>
        <w:pStyle w:val="Plattetekst21"/>
        <w:tabs>
          <w:tab w:val="left" w:pos="1418"/>
        </w:tabs>
        <w:ind w:left="1418"/>
        <w:jc w:val="both"/>
        <w:rPr>
          <w:rFonts w:ascii="Garamond" w:hAnsi="Garamond" w:cs="Arial"/>
          <w:szCs w:val="24"/>
        </w:rPr>
      </w:pPr>
      <w:r w:rsidRPr="00E457DB">
        <w:rPr>
          <w:rFonts w:ascii="Garamond" w:hAnsi="Garamond" w:cs="Arial"/>
          <w:szCs w:val="24"/>
        </w:rPr>
        <w:t xml:space="preserve">Het personeelslid levert zelf de bewijsstukken voor de diensten die bij een andere overheid gepresteerd werden. </w:t>
      </w:r>
    </w:p>
    <w:p w14:paraId="56F5FAC6" w14:textId="77777777" w:rsidR="009F4431" w:rsidRPr="00E457DB" w:rsidRDefault="009F4431" w:rsidP="00A60A4E">
      <w:pPr>
        <w:pStyle w:val="Plattetekst21"/>
        <w:tabs>
          <w:tab w:val="left" w:pos="709"/>
        </w:tabs>
        <w:ind w:left="709" w:hanging="709"/>
        <w:jc w:val="both"/>
        <w:rPr>
          <w:rFonts w:ascii="Garamond" w:hAnsi="Garamond" w:cs="Arial"/>
          <w:szCs w:val="24"/>
        </w:rPr>
      </w:pPr>
    </w:p>
    <w:p w14:paraId="35A271C5" w14:textId="77777777" w:rsidR="009F4431" w:rsidRPr="00E457DB" w:rsidRDefault="009F4431" w:rsidP="00952C20">
      <w:pPr>
        <w:pStyle w:val="Plattetekst21"/>
        <w:ind w:left="1418"/>
        <w:jc w:val="both"/>
        <w:rPr>
          <w:rFonts w:ascii="Garamond" w:hAnsi="Garamond" w:cs="Arial"/>
          <w:szCs w:val="24"/>
        </w:rPr>
      </w:pPr>
      <w:r w:rsidRPr="00E457DB">
        <w:rPr>
          <w:rFonts w:ascii="Garamond" w:hAnsi="Garamond" w:cs="Arial"/>
          <w:szCs w:val="24"/>
        </w:rPr>
        <w:t>Als bewijsstukken worden aanvaard:</w:t>
      </w:r>
    </w:p>
    <w:p w14:paraId="33F3655D" w14:textId="77777777" w:rsidR="009F4431" w:rsidRPr="00E457DB" w:rsidRDefault="009F4431" w:rsidP="009F4431">
      <w:pPr>
        <w:pStyle w:val="Plattetekst21"/>
        <w:ind w:left="720"/>
        <w:jc w:val="both"/>
        <w:rPr>
          <w:rFonts w:ascii="Garamond" w:hAnsi="Garamond" w:cs="Arial"/>
          <w:szCs w:val="24"/>
        </w:rPr>
      </w:pPr>
    </w:p>
    <w:p w14:paraId="1B846F9D" w14:textId="77777777" w:rsidR="009F4431" w:rsidRPr="00E457DB" w:rsidRDefault="009F4431" w:rsidP="009F4431">
      <w:pPr>
        <w:pStyle w:val="Plattetekst21"/>
        <w:ind w:left="2268" w:hanging="828"/>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 xml:space="preserve">attesten van de vroegere werkgever die bevestigen dat en hoelang een werknemer een bepaalde functie heeft uitgeoefend en die weergeven wat </w:t>
      </w:r>
      <w:r w:rsidR="00DE5D0A" w:rsidRPr="00E457DB">
        <w:rPr>
          <w:rFonts w:ascii="Garamond" w:hAnsi="Garamond" w:cs="Arial"/>
          <w:szCs w:val="24"/>
        </w:rPr>
        <w:t>die functie concreet</w:t>
      </w:r>
      <w:r w:rsidRPr="00E457DB">
        <w:rPr>
          <w:rFonts w:ascii="Garamond" w:hAnsi="Garamond" w:cs="Arial"/>
          <w:szCs w:val="24"/>
        </w:rPr>
        <w:t xml:space="preserve"> inhield;</w:t>
      </w:r>
    </w:p>
    <w:p w14:paraId="42BA90CF" w14:textId="77777777" w:rsidR="009F4431" w:rsidRPr="00E457DB" w:rsidRDefault="009F4431" w:rsidP="009F4431">
      <w:pPr>
        <w:pStyle w:val="Plattetekst21"/>
        <w:ind w:left="2268" w:hanging="828"/>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de functiebeschrijving van de vroeger uitgeoefende functie;</w:t>
      </w:r>
    </w:p>
    <w:p w14:paraId="0A522693" w14:textId="77777777" w:rsidR="009F4431" w:rsidRPr="00E457DB" w:rsidRDefault="009F4431" w:rsidP="009F4431">
      <w:pPr>
        <w:pStyle w:val="Plattetekst21"/>
        <w:ind w:left="2268" w:hanging="828"/>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evaluaties over de uitoefening van de vroegere functie;</w:t>
      </w:r>
    </w:p>
    <w:p w14:paraId="0C9E92EC" w14:textId="77777777" w:rsidR="009F4431" w:rsidRDefault="009F4431" w:rsidP="009F4431">
      <w:pPr>
        <w:pStyle w:val="Plattetekst21"/>
        <w:ind w:left="2268" w:hanging="828"/>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t>zo nodig, attesten of getuigsch</w:t>
      </w:r>
      <w:r w:rsidR="00DE5D0A" w:rsidRPr="00E457DB">
        <w:rPr>
          <w:rFonts w:ascii="Garamond" w:hAnsi="Garamond" w:cs="Arial"/>
          <w:szCs w:val="24"/>
        </w:rPr>
        <w:t>riften van aanvullende vorming voor de functie</w:t>
      </w:r>
    </w:p>
    <w:p w14:paraId="093EFB60" w14:textId="77777777" w:rsidR="00F8703C" w:rsidRDefault="00F8703C" w:rsidP="009F4431">
      <w:pPr>
        <w:pStyle w:val="Plattetekst21"/>
        <w:ind w:left="2268" w:hanging="828"/>
        <w:jc w:val="both"/>
        <w:rPr>
          <w:rFonts w:ascii="Garamond" w:hAnsi="Garamond" w:cs="Arial"/>
          <w:szCs w:val="24"/>
        </w:rPr>
      </w:pPr>
    </w:p>
    <w:p w14:paraId="7D7EFBD1" w14:textId="3F1682BA" w:rsidR="00F8703C" w:rsidRPr="00E457DB" w:rsidRDefault="00F8703C" w:rsidP="00316072">
      <w:pPr>
        <w:pStyle w:val="Plattetekst21"/>
        <w:ind w:left="1418"/>
        <w:jc w:val="both"/>
        <w:rPr>
          <w:rFonts w:ascii="Garamond" w:hAnsi="Garamond" w:cs="Arial"/>
          <w:szCs w:val="24"/>
        </w:rPr>
      </w:pPr>
      <w:r w:rsidRPr="00511823">
        <w:rPr>
          <w:rFonts w:ascii="Garamond" w:hAnsi="Garamond" w:cs="Arial"/>
          <w:szCs w:val="24"/>
        </w:rPr>
        <w:t>De toekenning van de schaalanciënniteit geldt ook voor de indienstzijnde personeelsleden.</w:t>
      </w:r>
    </w:p>
    <w:p w14:paraId="079AAB2B" w14:textId="77777777" w:rsidR="003A3432" w:rsidRPr="00E457DB" w:rsidRDefault="003A3432" w:rsidP="003A3432">
      <w:pPr>
        <w:pStyle w:val="Plattetekst21"/>
        <w:ind w:left="1418"/>
        <w:jc w:val="both"/>
        <w:rPr>
          <w:rFonts w:ascii="Garamond" w:hAnsi="Garamond" w:cs="Arial"/>
          <w:szCs w:val="24"/>
        </w:rPr>
      </w:pPr>
    </w:p>
    <w:p w14:paraId="53A550D5"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70.</w:t>
      </w:r>
    </w:p>
    <w:p w14:paraId="081AEEC6" w14:textId="77777777" w:rsidR="009F4431" w:rsidRPr="00E457DB" w:rsidRDefault="009F4431" w:rsidP="009F4431">
      <w:pPr>
        <w:pStyle w:val="Plattetekst21"/>
        <w:tabs>
          <w:tab w:val="left" w:pos="1134"/>
        </w:tabs>
        <w:ind w:left="720"/>
        <w:jc w:val="both"/>
        <w:rPr>
          <w:rFonts w:ascii="Garamond" w:hAnsi="Garamond" w:cs="Arial"/>
          <w:szCs w:val="24"/>
        </w:rPr>
      </w:pPr>
    </w:p>
    <w:p w14:paraId="0C46CAEB" w14:textId="77777777" w:rsidR="009F4431" w:rsidRPr="00E457DB" w:rsidRDefault="00DE5D0A" w:rsidP="00DE5D0A">
      <w:pPr>
        <w:pStyle w:val="artikeltekstCharChar"/>
        <w:keepNext w:val="0"/>
        <w:spacing w:before="0" w:after="0"/>
      </w:pPr>
      <w:r w:rsidRPr="00E457DB">
        <w:t>Aan het personeelslid met beroepservaring in de privésector of als zelfstandige wordt</w:t>
      </w:r>
      <w:r w:rsidR="00D32441" w:rsidRPr="00E457DB">
        <w:t xml:space="preserve"> </w:t>
      </w:r>
      <w:r w:rsidRPr="00E457DB">
        <w:t>geen graadanciënniteit, niveauanciënniteit en dienstanciënniteit</w:t>
      </w:r>
      <w:r w:rsidR="00D32441" w:rsidRPr="00E457DB">
        <w:t xml:space="preserve"> </w:t>
      </w:r>
      <w:r w:rsidRPr="00E457DB">
        <w:t>toegekend.</w:t>
      </w:r>
    </w:p>
    <w:p w14:paraId="12E35A90" w14:textId="77777777" w:rsidR="00DE5D0A" w:rsidRPr="00E457DB" w:rsidRDefault="00DE5D0A" w:rsidP="00DE5D0A">
      <w:pPr>
        <w:pStyle w:val="Plattetekst21"/>
        <w:tabs>
          <w:tab w:val="left" w:pos="1134"/>
        </w:tabs>
        <w:jc w:val="both"/>
        <w:rPr>
          <w:rFonts w:ascii="Garamond" w:hAnsi="Garamond" w:cs="Arial"/>
          <w:szCs w:val="24"/>
        </w:rPr>
      </w:pPr>
    </w:p>
    <w:p w14:paraId="3715FAD7"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71.</w:t>
      </w:r>
    </w:p>
    <w:p w14:paraId="6144CA3E" w14:textId="77777777" w:rsidR="000E4C5D" w:rsidRPr="000E4C5D" w:rsidRDefault="000E4C5D" w:rsidP="00992E00">
      <w:pPr>
        <w:pStyle w:val="artikeltekstCharChar"/>
        <w:keepNext w:val="0"/>
        <w:spacing w:before="0" w:after="0"/>
      </w:pPr>
      <w:bookmarkStart w:id="149" w:name="_Toc211230384"/>
      <w:bookmarkStart w:id="150" w:name="_Toc213057916"/>
      <w:bookmarkStart w:id="151" w:name="_Toc219792227"/>
    </w:p>
    <w:p w14:paraId="270F98F2" w14:textId="33324921" w:rsidR="00992E00" w:rsidRPr="000E4C5D" w:rsidRDefault="00992E00" w:rsidP="00992E00">
      <w:pPr>
        <w:pStyle w:val="artikeltekstCharChar"/>
        <w:keepNext w:val="0"/>
        <w:spacing w:before="0" w:after="0"/>
      </w:pPr>
      <w:r w:rsidRPr="000E4C5D">
        <w:t>Aan het personeelslid met beroepservaring</w:t>
      </w:r>
      <w:r w:rsidR="00511823">
        <w:t>,</w:t>
      </w:r>
      <w:r w:rsidRPr="00A902CB">
        <w:t xml:space="preserve"> </w:t>
      </w:r>
      <w:r w:rsidRPr="000E4C5D">
        <w:t xml:space="preserve">in de privé- sector of als zelfstandige wordt geen schaalanciënniteit toegekend. </w:t>
      </w:r>
    </w:p>
    <w:p w14:paraId="1C6B4F63" w14:textId="77777777" w:rsidR="002D4799" w:rsidRPr="000E4C5D" w:rsidRDefault="00992E00" w:rsidP="00992E00">
      <w:pPr>
        <w:pStyle w:val="artikeltekstCharChar"/>
        <w:keepNext w:val="0"/>
        <w:spacing w:before="0" w:after="0"/>
      </w:pPr>
      <w:r w:rsidRPr="000E4C5D">
        <w:br/>
        <w:t>Dit artikel geldt enkel voor nieuwe indiensttredingen na de inwerkingtreding ervan. De in dienst zijnde personeelsleden op die datum behouden hun verworven rechten.</w:t>
      </w:r>
    </w:p>
    <w:p w14:paraId="5BD149C7" w14:textId="77777777" w:rsidR="000E4C5D" w:rsidRDefault="000E4C5D">
      <w:pPr>
        <w:jc w:val="left"/>
        <w:rPr>
          <w:rFonts w:ascii="Georgia" w:hAnsi="Georgia" w:cs="Arial"/>
          <w:b/>
          <w:bCs/>
          <w:i/>
          <w:iCs/>
          <w:sz w:val="28"/>
          <w:szCs w:val="28"/>
        </w:rPr>
      </w:pPr>
      <w:r>
        <w:br w:type="page"/>
      </w:r>
    </w:p>
    <w:p w14:paraId="070835B5" w14:textId="77777777" w:rsidR="009F4431" w:rsidRPr="00E457DB" w:rsidRDefault="009F4431" w:rsidP="009F4431">
      <w:pPr>
        <w:pStyle w:val="Kop2"/>
        <w:tabs>
          <w:tab w:val="left" w:pos="3420"/>
        </w:tabs>
        <w:spacing w:before="0" w:after="0"/>
        <w:jc w:val="left"/>
      </w:pPr>
      <w:bookmarkStart w:id="152" w:name="_Toc106110240"/>
      <w:r w:rsidRPr="00E457DB">
        <w:t>Hoofdstuk VIII. De functionele loopbaan</w:t>
      </w:r>
      <w:bookmarkEnd w:id="149"/>
      <w:bookmarkEnd w:id="150"/>
      <w:bookmarkEnd w:id="151"/>
      <w:bookmarkEnd w:id="152"/>
    </w:p>
    <w:p w14:paraId="61010F22" w14:textId="77777777" w:rsidR="009F4431" w:rsidRPr="00E457DB" w:rsidRDefault="009F4431" w:rsidP="009F4431">
      <w:pPr>
        <w:pStyle w:val="Plattetekst21"/>
        <w:jc w:val="both"/>
        <w:rPr>
          <w:rFonts w:ascii="Arial" w:hAnsi="Arial" w:cs="Arial"/>
          <w:szCs w:val="24"/>
        </w:rPr>
      </w:pPr>
    </w:p>
    <w:p w14:paraId="00AE75E7" w14:textId="77777777" w:rsidR="009F4431" w:rsidRPr="00E457DB" w:rsidRDefault="009F4431" w:rsidP="009F4431">
      <w:pPr>
        <w:pStyle w:val="Plattetekst21"/>
        <w:jc w:val="both"/>
        <w:rPr>
          <w:rFonts w:ascii="Arial" w:hAnsi="Arial" w:cs="Arial"/>
          <w:szCs w:val="24"/>
        </w:rPr>
      </w:pPr>
    </w:p>
    <w:p w14:paraId="3FEDDDA2" w14:textId="77777777" w:rsidR="009F4431" w:rsidRPr="00E457DB" w:rsidRDefault="009F4431" w:rsidP="009F4431">
      <w:pPr>
        <w:pStyle w:val="Kop3"/>
        <w:tabs>
          <w:tab w:val="left" w:pos="1800"/>
        </w:tabs>
        <w:spacing w:before="0" w:after="0"/>
      </w:pPr>
      <w:bookmarkStart w:id="153" w:name="_Toc211230385"/>
      <w:bookmarkStart w:id="154" w:name="_Toc213057917"/>
      <w:bookmarkStart w:id="155" w:name="_Toc219792228"/>
      <w:bookmarkStart w:id="156" w:name="_Toc106110241"/>
      <w:r w:rsidRPr="00E457DB">
        <w:t xml:space="preserve">Afdeling I. </w:t>
      </w:r>
      <w:r w:rsidRPr="00E457DB">
        <w:tab/>
        <w:t>Algemene bepalingen</w:t>
      </w:r>
      <w:bookmarkEnd w:id="153"/>
      <w:bookmarkEnd w:id="154"/>
      <w:bookmarkEnd w:id="155"/>
      <w:bookmarkEnd w:id="156"/>
    </w:p>
    <w:p w14:paraId="235C6AF8" w14:textId="77777777" w:rsidR="009F4431" w:rsidRPr="00E457DB" w:rsidRDefault="009F4431" w:rsidP="009F4431">
      <w:pPr>
        <w:pStyle w:val="Plattetekst21"/>
        <w:tabs>
          <w:tab w:val="left" w:pos="1134"/>
        </w:tabs>
        <w:jc w:val="both"/>
        <w:rPr>
          <w:rFonts w:ascii="Garamond" w:hAnsi="Garamond" w:cs="Arial"/>
          <w:szCs w:val="24"/>
        </w:rPr>
      </w:pPr>
    </w:p>
    <w:p w14:paraId="2B80663D"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72.</w:t>
      </w:r>
    </w:p>
    <w:p w14:paraId="77DF0A33" w14:textId="77777777" w:rsidR="009F4431" w:rsidRPr="00E457DB" w:rsidRDefault="009F4431" w:rsidP="009F4431">
      <w:pPr>
        <w:pStyle w:val="Plattetekst21"/>
        <w:tabs>
          <w:tab w:val="left" w:pos="1134"/>
        </w:tabs>
        <w:ind w:left="720"/>
        <w:jc w:val="both"/>
        <w:rPr>
          <w:rFonts w:ascii="Garamond" w:hAnsi="Garamond" w:cs="Arial"/>
          <w:szCs w:val="24"/>
        </w:rPr>
      </w:pPr>
    </w:p>
    <w:p w14:paraId="429730C7" w14:textId="77777777" w:rsidR="009F4431" w:rsidRPr="00E457DB" w:rsidRDefault="009F4431" w:rsidP="009F4431">
      <w:pPr>
        <w:pStyle w:val="Plattetekst21"/>
        <w:tabs>
          <w:tab w:val="left" w:pos="1134"/>
        </w:tabs>
        <w:ind w:left="720"/>
        <w:jc w:val="both"/>
        <w:rPr>
          <w:rFonts w:ascii="Garamond" w:hAnsi="Garamond" w:cs="Arial"/>
          <w:szCs w:val="24"/>
        </w:rPr>
      </w:pPr>
      <w:r w:rsidRPr="00E457DB">
        <w:rPr>
          <w:rFonts w:ascii="Garamond" w:hAnsi="Garamond" w:cs="Arial"/>
          <w:szCs w:val="24"/>
        </w:rPr>
        <w:t>De functionele loopbaan bestaat uit de toekenning van opeenvolgende salarisschalen die met dezelfde graad verbonden zijn.</w:t>
      </w:r>
    </w:p>
    <w:p w14:paraId="3D370BA6" w14:textId="77777777" w:rsidR="009F4431" w:rsidRPr="00E457DB" w:rsidRDefault="009F4431" w:rsidP="009F4431">
      <w:pPr>
        <w:pStyle w:val="Plattetekst21"/>
        <w:tabs>
          <w:tab w:val="left" w:pos="1134"/>
        </w:tabs>
        <w:ind w:left="720"/>
        <w:jc w:val="both"/>
        <w:rPr>
          <w:rFonts w:ascii="Garamond" w:hAnsi="Garamond" w:cs="Arial"/>
          <w:szCs w:val="24"/>
        </w:rPr>
      </w:pPr>
    </w:p>
    <w:p w14:paraId="03C6B27B"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 xml:space="preserve">Bij elke aanstelling in een graad krijgt het personeelslid de eerste salarisschaal van de functionele loopbaan van die graad, tenzij anders bepaald. </w:t>
      </w:r>
    </w:p>
    <w:p w14:paraId="78B9BD9F" w14:textId="77777777" w:rsidR="009F4431" w:rsidRPr="00E457DB" w:rsidRDefault="009F4431" w:rsidP="009F4431">
      <w:pPr>
        <w:pStyle w:val="Plattetekst21"/>
        <w:tabs>
          <w:tab w:val="left" w:pos="1134"/>
        </w:tabs>
        <w:jc w:val="both"/>
        <w:rPr>
          <w:rFonts w:ascii="Garamond" w:hAnsi="Garamond" w:cs="Arial"/>
          <w:szCs w:val="24"/>
        </w:rPr>
      </w:pPr>
    </w:p>
    <w:p w14:paraId="08AC6BA9" w14:textId="77777777" w:rsidR="009F4431" w:rsidRPr="00E457DB" w:rsidRDefault="009F4431" w:rsidP="009F4431">
      <w:pPr>
        <w:pStyle w:val="Plattetekst21"/>
        <w:tabs>
          <w:tab w:val="left" w:pos="1134"/>
        </w:tabs>
        <w:jc w:val="both"/>
        <w:rPr>
          <w:rFonts w:ascii="Garamond" w:hAnsi="Garamond" w:cs="Arial"/>
          <w:szCs w:val="24"/>
        </w:rPr>
      </w:pPr>
    </w:p>
    <w:p w14:paraId="59AADF46" w14:textId="77777777" w:rsidR="00607FA9" w:rsidRDefault="00607FA9">
      <w:pPr>
        <w:jc w:val="left"/>
        <w:rPr>
          <w:rFonts w:ascii="Georgia" w:hAnsi="Georgia" w:cs="Arial"/>
          <w:b/>
          <w:bCs/>
          <w:sz w:val="26"/>
          <w:szCs w:val="26"/>
        </w:rPr>
      </w:pPr>
      <w:bookmarkStart w:id="157" w:name="_Toc211230386"/>
      <w:bookmarkStart w:id="158" w:name="_Toc213057918"/>
      <w:bookmarkStart w:id="159" w:name="_Toc219792229"/>
      <w:r>
        <w:br w:type="page"/>
      </w:r>
    </w:p>
    <w:p w14:paraId="0B447911" w14:textId="77777777" w:rsidR="009F4431" w:rsidRPr="00E457DB" w:rsidRDefault="009F4431" w:rsidP="009F4431">
      <w:pPr>
        <w:pStyle w:val="Kop3"/>
        <w:tabs>
          <w:tab w:val="left" w:pos="1800"/>
        </w:tabs>
        <w:spacing w:before="0" w:after="0"/>
      </w:pPr>
      <w:bookmarkStart w:id="160" w:name="_Toc106110242"/>
      <w:r w:rsidRPr="00E457DB">
        <w:t xml:space="preserve">Afdeling II. </w:t>
      </w:r>
      <w:r w:rsidRPr="00E457DB">
        <w:tab/>
        <w:t>De functionele loopbanen per niveau</w:t>
      </w:r>
      <w:bookmarkEnd w:id="157"/>
      <w:bookmarkEnd w:id="158"/>
      <w:bookmarkEnd w:id="159"/>
      <w:bookmarkEnd w:id="160"/>
    </w:p>
    <w:p w14:paraId="5CE54595" w14:textId="77777777" w:rsidR="009F4431" w:rsidRPr="00E457DB" w:rsidRDefault="009F4431" w:rsidP="009F4431">
      <w:pPr>
        <w:pStyle w:val="Plattetekst21"/>
        <w:tabs>
          <w:tab w:val="left" w:pos="1134"/>
        </w:tabs>
        <w:jc w:val="both"/>
        <w:rPr>
          <w:rFonts w:ascii="Garamond" w:hAnsi="Garamond" w:cs="Arial"/>
          <w:szCs w:val="24"/>
        </w:rPr>
      </w:pPr>
    </w:p>
    <w:p w14:paraId="62AB5F1C" w14:textId="77777777" w:rsidR="009F4431" w:rsidRPr="00E457DB" w:rsidRDefault="009F4431" w:rsidP="009F4431">
      <w:pPr>
        <w:pStyle w:val="Plattetekst21"/>
        <w:tabs>
          <w:tab w:val="left" w:pos="1134"/>
        </w:tabs>
        <w:jc w:val="both"/>
        <w:rPr>
          <w:rFonts w:ascii="Garamond" w:hAnsi="Garamond" w:cs="Arial"/>
          <w:szCs w:val="24"/>
        </w:rPr>
      </w:pPr>
    </w:p>
    <w:p w14:paraId="636CAA48"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73.</w:t>
      </w:r>
    </w:p>
    <w:p w14:paraId="5ACD88B0" w14:textId="77777777" w:rsidR="009F4431" w:rsidRPr="00E457DB" w:rsidRDefault="009F4431" w:rsidP="009F4431">
      <w:pPr>
        <w:pStyle w:val="Plattetekst21"/>
        <w:tabs>
          <w:tab w:val="left" w:pos="1134"/>
        </w:tabs>
        <w:ind w:left="720"/>
        <w:jc w:val="both"/>
        <w:rPr>
          <w:rFonts w:ascii="Garamond" w:hAnsi="Garamond" w:cs="Arial"/>
          <w:szCs w:val="24"/>
        </w:rPr>
      </w:pPr>
    </w:p>
    <w:p w14:paraId="1A019D6F" w14:textId="77777777" w:rsidR="009F4431" w:rsidRPr="00E457DB" w:rsidRDefault="009F4431" w:rsidP="009706C1">
      <w:pPr>
        <w:pStyle w:val="Plattetekst21"/>
        <w:tabs>
          <w:tab w:val="left" w:pos="1418"/>
        </w:tabs>
        <w:ind w:left="1416" w:hanging="696"/>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 functionele loopbanen en de voorwaarden voor doorstroming naar de volgende salarisschalen zijn voor niveau A</w:t>
      </w:r>
      <w:r w:rsidRPr="00E457DB">
        <w:rPr>
          <w:rFonts w:ascii="Garamond" w:hAnsi="Garamond" w:cs="Arial"/>
          <w:noProof/>
          <w:szCs w:val="24"/>
        </w:rPr>
        <w:t>:</w:t>
      </w:r>
    </w:p>
    <w:p w14:paraId="4B016877" w14:textId="77777777" w:rsidR="009F4431" w:rsidRPr="00E457DB" w:rsidRDefault="009F4431" w:rsidP="009F4431">
      <w:pPr>
        <w:pStyle w:val="Plattetekst21"/>
        <w:ind w:left="426" w:hanging="426"/>
        <w:jc w:val="both"/>
        <w:rPr>
          <w:rFonts w:ascii="Garamond" w:hAnsi="Garamond" w:cs="Arial"/>
          <w:szCs w:val="24"/>
        </w:rPr>
      </w:pPr>
    </w:p>
    <w:p w14:paraId="10117F77"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 xml:space="preserve">voor de graden van rang Av, vermeld in artikel 7, tweede lid, een van de  volgende functionele loopbanen: </w:t>
      </w:r>
    </w:p>
    <w:p w14:paraId="0A53B0BB" w14:textId="77777777" w:rsidR="009F4431" w:rsidRPr="00E457DB" w:rsidRDefault="009F4431" w:rsidP="009F4431">
      <w:pPr>
        <w:pStyle w:val="Plattetekst21"/>
        <w:tabs>
          <w:tab w:val="left" w:pos="2160"/>
          <w:tab w:val="left" w:pos="2880"/>
        </w:tabs>
        <w:jc w:val="both"/>
        <w:rPr>
          <w:rFonts w:ascii="Garamond" w:hAnsi="Garamond" w:cs="Arial"/>
          <w:szCs w:val="24"/>
        </w:rPr>
      </w:pPr>
      <w:r w:rsidRPr="00E457DB">
        <w:rPr>
          <w:rFonts w:ascii="Garamond" w:hAnsi="Garamond" w:cs="Arial"/>
          <w:szCs w:val="24"/>
        </w:rPr>
        <w:tab/>
        <w:t>A1a-A2a-A3a:</w:t>
      </w:r>
    </w:p>
    <w:p w14:paraId="47AFA7C3" w14:textId="77777777" w:rsidR="009F4431" w:rsidRPr="00E457DB" w:rsidRDefault="009F4431" w:rsidP="009706C1">
      <w:pPr>
        <w:pStyle w:val="Plattetekst21"/>
        <w:tabs>
          <w:tab w:val="left" w:pos="2127"/>
          <w:tab w:val="left" w:pos="2977"/>
        </w:tabs>
        <w:ind w:left="2977" w:hanging="3600"/>
        <w:jc w:val="both"/>
        <w:rPr>
          <w:rFonts w:ascii="Garamond" w:hAnsi="Garamond" w:cs="Arial"/>
          <w:szCs w:val="24"/>
        </w:rPr>
      </w:pPr>
      <w:r w:rsidRPr="00E457DB">
        <w:rPr>
          <w:rFonts w:ascii="Garamond" w:hAnsi="Garamond" w:cs="Arial"/>
          <w:szCs w:val="24"/>
        </w:rPr>
        <w:tab/>
        <w:t>a)</w:t>
      </w:r>
      <w:r w:rsidRPr="00E457DB">
        <w:rPr>
          <w:rFonts w:ascii="Garamond" w:hAnsi="Garamond" w:cs="Arial"/>
          <w:szCs w:val="24"/>
        </w:rPr>
        <w:tab/>
        <w:t>van A1a naar A2a na vier jaar schaa</w:t>
      </w:r>
      <w:r w:rsidR="009706C1" w:rsidRPr="00E457DB">
        <w:rPr>
          <w:rFonts w:ascii="Garamond" w:hAnsi="Garamond" w:cs="Arial"/>
          <w:szCs w:val="24"/>
        </w:rPr>
        <w:t xml:space="preserve">lanciënniteit in A1a </w:t>
      </w:r>
      <w:r w:rsidR="009706C1" w:rsidRPr="00AC43EE">
        <w:rPr>
          <w:rFonts w:ascii="Garamond" w:hAnsi="Garamond" w:cs="Arial"/>
          <w:szCs w:val="24"/>
        </w:rPr>
        <w:t xml:space="preserve">en </w:t>
      </w:r>
      <w:r w:rsidR="007D74C9" w:rsidRPr="00AC43EE">
        <w:rPr>
          <w:rFonts w:ascii="Garamond" w:hAnsi="Garamond" w:cs="Arial"/>
          <w:szCs w:val="24"/>
        </w:rPr>
        <w:t>geen ongunstig evaluatieresultaat;</w:t>
      </w:r>
    </w:p>
    <w:p w14:paraId="38C3B5AA" w14:textId="77777777" w:rsidR="009F4431" w:rsidRDefault="009F4431" w:rsidP="007D74C9">
      <w:pPr>
        <w:pStyle w:val="Plattetekst21"/>
        <w:tabs>
          <w:tab w:val="left" w:pos="2127"/>
        </w:tabs>
        <w:ind w:left="2977" w:hanging="2257"/>
        <w:jc w:val="both"/>
        <w:rPr>
          <w:rFonts w:ascii="Garamond" w:hAnsi="Garamond" w:cs="Arial"/>
          <w:szCs w:val="24"/>
        </w:rPr>
      </w:pPr>
      <w:r w:rsidRPr="00E457DB">
        <w:rPr>
          <w:rFonts w:ascii="Garamond" w:hAnsi="Garamond" w:cs="Arial"/>
          <w:szCs w:val="24"/>
        </w:rPr>
        <w:tab/>
        <w:t>b)</w:t>
      </w:r>
      <w:r w:rsidRPr="00E457DB">
        <w:rPr>
          <w:rFonts w:ascii="Garamond" w:hAnsi="Garamond" w:cs="Arial"/>
          <w:szCs w:val="24"/>
        </w:rPr>
        <w:tab/>
        <w:t xml:space="preserve">van A2a naar A3a na achttien jaar gecumuleerde schaalanciënniteit in A1a en A2a en </w:t>
      </w:r>
      <w:r w:rsidR="007D74C9" w:rsidRPr="00AC43EE">
        <w:rPr>
          <w:rFonts w:ascii="Garamond" w:hAnsi="Garamond" w:cs="Arial"/>
          <w:szCs w:val="24"/>
        </w:rPr>
        <w:t>geen ongunstig evaluatieresultaat.</w:t>
      </w:r>
    </w:p>
    <w:p w14:paraId="471CFBB8" w14:textId="77777777" w:rsidR="007D74C9" w:rsidRPr="00E457DB" w:rsidRDefault="007D74C9" w:rsidP="007D74C9">
      <w:pPr>
        <w:pStyle w:val="Plattetekst21"/>
        <w:tabs>
          <w:tab w:val="left" w:pos="2127"/>
        </w:tabs>
        <w:ind w:left="2977" w:hanging="2257"/>
        <w:jc w:val="both"/>
        <w:rPr>
          <w:rFonts w:ascii="Garamond" w:hAnsi="Garamond" w:cs="Arial"/>
          <w:szCs w:val="24"/>
        </w:rPr>
      </w:pPr>
    </w:p>
    <w:p w14:paraId="3DF1AE31" w14:textId="77777777" w:rsidR="009F4431" w:rsidRPr="00E457DB" w:rsidRDefault="009F4431" w:rsidP="009706C1">
      <w:pPr>
        <w:pStyle w:val="Plattetekst21"/>
        <w:tabs>
          <w:tab w:val="left" w:pos="1418"/>
        </w:tabs>
        <w:ind w:left="1416" w:hanging="696"/>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De functionele loopbanen en de voorwaarden voor doorstroming naar de volgende salarisschalen zijn voor niveau B:</w:t>
      </w:r>
    </w:p>
    <w:p w14:paraId="7BB45A4D" w14:textId="77777777" w:rsidR="009F4431" w:rsidRPr="00E457DB" w:rsidRDefault="009F4431" w:rsidP="009F4431">
      <w:pPr>
        <w:pStyle w:val="Plattetekst21"/>
        <w:jc w:val="both"/>
        <w:rPr>
          <w:rFonts w:ascii="Garamond" w:hAnsi="Garamond" w:cs="Arial"/>
          <w:szCs w:val="24"/>
        </w:rPr>
      </w:pPr>
    </w:p>
    <w:p w14:paraId="50F92745" w14:textId="77777777" w:rsidR="009F4431" w:rsidRPr="00E457DB" w:rsidRDefault="009F4431" w:rsidP="009F4431">
      <w:pPr>
        <w:pStyle w:val="Plattetekst21"/>
        <w:tabs>
          <w:tab w:val="left" w:pos="1440"/>
          <w:tab w:val="left" w:pos="2268"/>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voor de graden van rang Bv, vermeld in artikel 7, tweede lid:</w:t>
      </w:r>
    </w:p>
    <w:p w14:paraId="0164601B" w14:textId="77777777" w:rsidR="009F4431" w:rsidRPr="00E457DB" w:rsidRDefault="009F4431" w:rsidP="009F4431">
      <w:pPr>
        <w:pStyle w:val="Plattetekst21"/>
        <w:tabs>
          <w:tab w:val="left" w:pos="2268"/>
        </w:tabs>
        <w:ind w:left="426" w:hanging="1"/>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B1-B2-B3:</w:t>
      </w:r>
    </w:p>
    <w:p w14:paraId="02C79DB7" w14:textId="77777777" w:rsidR="009F4431" w:rsidRPr="00AC43EE" w:rsidRDefault="009F4431" w:rsidP="009F4431">
      <w:pPr>
        <w:pStyle w:val="Plattetekst21"/>
        <w:tabs>
          <w:tab w:val="left" w:pos="2268"/>
        </w:tabs>
        <w:ind w:left="2880" w:hanging="2455"/>
        <w:jc w:val="both"/>
        <w:rPr>
          <w:rFonts w:ascii="Garamond" w:hAnsi="Garamond" w:cs="Arial"/>
          <w:szCs w:val="24"/>
        </w:rPr>
      </w:pPr>
      <w:r w:rsidRPr="00E457DB">
        <w:rPr>
          <w:rFonts w:ascii="Garamond" w:hAnsi="Garamond" w:cs="Arial"/>
          <w:szCs w:val="24"/>
        </w:rPr>
        <w:tab/>
        <w:t>a)</w:t>
      </w:r>
      <w:r w:rsidRPr="00E457DB">
        <w:rPr>
          <w:rFonts w:ascii="Garamond" w:hAnsi="Garamond" w:cs="Arial"/>
          <w:szCs w:val="24"/>
        </w:rPr>
        <w:tab/>
        <w:t>van B1 naar B2 na vier jaar schaalanciënni</w:t>
      </w:r>
      <w:r w:rsidRPr="00AC43EE">
        <w:rPr>
          <w:rFonts w:ascii="Garamond" w:hAnsi="Garamond" w:cs="Arial"/>
          <w:szCs w:val="24"/>
        </w:rPr>
        <w:t xml:space="preserve">teit in B1 en </w:t>
      </w:r>
      <w:r w:rsidR="007D74C9" w:rsidRPr="00AC43EE">
        <w:rPr>
          <w:rFonts w:ascii="Garamond" w:hAnsi="Garamond" w:cs="Arial"/>
          <w:szCs w:val="24"/>
        </w:rPr>
        <w:t>geen ongunstig evaluatieresultaat;</w:t>
      </w:r>
    </w:p>
    <w:p w14:paraId="3EFA27E9" w14:textId="77777777" w:rsidR="009F4431" w:rsidRPr="00AC43EE" w:rsidRDefault="009F4431" w:rsidP="009F4431">
      <w:pPr>
        <w:pStyle w:val="Plattetekst21"/>
        <w:tabs>
          <w:tab w:val="left" w:pos="2268"/>
        </w:tabs>
        <w:ind w:left="2880" w:hanging="2455"/>
        <w:jc w:val="both"/>
        <w:rPr>
          <w:rFonts w:ascii="Garamond" w:hAnsi="Garamond" w:cs="Arial"/>
          <w:szCs w:val="24"/>
        </w:rPr>
      </w:pPr>
      <w:r w:rsidRPr="00AC43EE">
        <w:rPr>
          <w:rFonts w:ascii="Garamond" w:hAnsi="Garamond" w:cs="Arial"/>
          <w:szCs w:val="24"/>
        </w:rPr>
        <w:tab/>
        <w:t>b)</w:t>
      </w:r>
      <w:r w:rsidRPr="00AC43EE">
        <w:rPr>
          <w:rFonts w:ascii="Garamond" w:hAnsi="Garamond" w:cs="Arial"/>
          <w:szCs w:val="24"/>
        </w:rPr>
        <w:tab/>
        <w:t xml:space="preserve">van B2 naar B3 na achttien jaar gecumuleerde schaalanciënniteit in B1 en B2 en </w:t>
      </w:r>
      <w:r w:rsidR="007D74C9" w:rsidRPr="00AC43EE">
        <w:rPr>
          <w:rFonts w:ascii="Garamond" w:hAnsi="Garamond" w:cs="Arial"/>
          <w:szCs w:val="24"/>
        </w:rPr>
        <w:t>geen ongunstig evaluatieresultaat;</w:t>
      </w:r>
    </w:p>
    <w:p w14:paraId="1DD9DDFD" w14:textId="77777777" w:rsidR="009F4431" w:rsidRPr="00AC43EE" w:rsidRDefault="009F4431" w:rsidP="009F4431">
      <w:pPr>
        <w:pStyle w:val="Plattetekst21"/>
        <w:tabs>
          <w:tab w:val="left" w:pos="1440"/>
        </w:tabs>
        <w:ind w:left="2268" w:hanging="2268"/>
        <w:jc w:val="both"/>
        <w:rPr>
          <w:rFonts w:ascii="Garamond" w:hAnsi="Garamond" w:cs="Arial"/>
          <w:szCs w:val="24"/>
        </w:rPr>
      </w:pPr>
      <w:r w:rsidRPr="00AC43EE">
        <w:rPr>
          <w:rFonts w:ascii="Garamond" w:hAnsi="Garamond" w:cs="Arial"/>
          <w:szCs w:val="24"/>
        </w:rPr>
        <w:tab/>
        <w:t>2°</w:t>
      </w:r>
      <w:r w:rsidRPr="00AC43EE">
        <w:rPr>
          <w:rFonts w:ascii="Garamond" w:hAnsi="Garamond" w:cs="Arial"/>
          <w:szCs w:val="24"/>
        </w:rPr>
        <w:tab/>
        <w:t>voor de graad van rang Bx, vermeld in artikel 7, tweede lid:</w:t>
      </w:r>
    </w:p>
    <w:p w14:paraId="4A25F0F3" w14:textId="77777777" w:rsidR="009F4431" w:rsidRPr="00E457DB" w:rsidRDefault="009F4431" w:rsidP="009F4431">
      <w:pPr>
        <w:pStyle w:val="Plattetekst21"/>
        <w:ind w:left="2268"/>
        <w:jc w:val="both"/>
        <w:rPr>
          <w:rFonts w:ascii="Garamond" w:hAnsi="Garamond" w:cs="Arial"/>
          <w:szCs w:val="24"/>
        </w:rPr>
      </w:pPr>
      <w:r w:rsidRPr="00AC43EE">
        <w:rPr>
          <w:rFonts w:ascii="Garamond" w:hAnsi="Garamond" w:cs="Arial"/>
          <w:szCs w:val="24"/>
        </w:rPr>
        <w:t xml:space="preserve">B4-B5: van B4 naar B5 na negen jaar schaalanciënniteit in B4 en </w:t>
      </w:r>
      <w:r w:rsidR="007D74C9" w:rsidRPr="00AC43EE">
        <w:rPr>
          <w:rFonts w:ascii="Garamond" w:hAnsi="Garamond" w:cs="Arial"/>
          <w:szCs w:val="24"/>
        </w:rPr>
        <w:t>geen ongunstig evaluatieresultaat</w:t>
      </w:r>
      <w:r w:rsidRPr="00AC43EE">
        <w:rPr>
          <w:rFonts w:ascii="Garamond" w:hAnsi="Garamond" w:cs="Arial"/>
          <w:szCs w:val="24"/>
        </w:rPr>
        <w:t>.</w:t>
      </w:r>
    </w:p>
    <w:p w14:paraId="2C998367" w14:textId="77777777" w:rsidR="009F4431" w:rsidRPr="00E457DB" w:rsidRDefault="009706C1" w:rsidP="00FB39CE">
      <w:pPr>
        <w:pStyle w:val="Plattetekst21"/>
        <w:tabs>
          <w:tab w:val="left" w:pos="1440"/>
        </w:tabs>
        <w:jc w:val="both"/>
        <w:rPr>
          <w:rFonts w:ascii="Garamond" w:hAnsi="Garamond" w:cs="Arial"/>
          <w:szCs w:val="24"/>
        </w:rPr>
      </w:pPr>
      <w:r w:rsidRPr="00E457DB">
        <w:rPr>
          <w:rFonts w:ascii="Garamond" w:hAnsi="Garamond" w:cs="Arial"/>
          <w:szCs w:val="24"/>
        </w:rPr>
        <w:tab/>
      </w:r>
    </w:p>
    <w:p w14:paraId="1852DA31" w14:textId="77777777" w:rsidR="009F4431" w:rsidRPr="00E457DB" w:rsidRDefault="009F4431" w:rsidP="009706C1">
      <w:pPr>
        <w:pStyle w:val="Plattetekst21"/>
        <w:tabs>
          <w:tab w:val="left" w:pos="1418"/>
        </w:tabs>
        <w:ind w:left="1416" w:hanging="696"/>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De functionele loopbanen en de voorwaarden voor doorstroming naar de volgende salarisschalen zijn voor niveau C:</w:t>
      </w:r>
    </w:p>
    <w:p w14:paraId="3D894020" w14:textId="77777777" w:rsidR="009F4431" w:rsidRPr="00E457DB" w:rsidRDefault="009F4431" w:rsidP="009F4431">
      <w:pPr>
        <w:pStyle w:val="Plattetekst21"/>
        <w:jc w:val="both"/>
        <w:rPr>
          <w:rFonts w:ascii="Garamond" w:hAnsi="Garamond" w:cs="Arial"/>
          <w:szCs w:val="24"/>
        </w:rPr>
      </w:pPr>
    </w:p>
    <w:p w14:paraId="556DD98D" w14:textId="77777777" w:rsidR="009F4431" w:rsidRPr="00E457DB" w:rsidRDefault="009F4431" w:rsidP="009F4431">
      <w:pPr>
        <w:pStyle w:val="Plattetekst21"/>
        <w:tabs>
          <w:tab w:val="left" w:pos="1440"/>
        </w:tabs>
        <w:ind w:left="2268" w:hanging="2268"/>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voor een graad van rang Cv, vermeld in artikel 7, tweede lid:</w:t>
      </w:r>
    </w:p>
    <w:p w14:paraId="723FCC76" w14:textId="77777777" w:rsidR="009F4431" w:rsidRPr="00E457DB" w:rsidRDefault="009F4431" w:rsidP="009F4431">
      <w:pPr>
        <w:pStyle w:val="Plattetekst21"/>
        <w:tabs>
          <w:tab w:val="left" w:pos="2268"/>
        </w:tabs>
        <w:ind w:firstLine="425"/>
        <w:jc w:val="both"/>
        <w:rPr>
          <w:rFonts w:ascii="Garamond" w:hAnsi="Garamond" w:cs="Arial"/>
          <w:szCs w:val="24"/>
        </w:rPr>
      </w:pPr>
      <w:r w:rsidRPr="00E457DB">
        <w:rPr>
          <w:rFonts w:ascii="Garamond" w:hAnsi="Garamond" w:cs="Arial"/>
          <w:szCs w:val="24"/>
        </w:rPr>
        <w:tab/>
        <w:t>C1-C2-C3:</w:t>
      </w:r>
    </w:p>
    <w:p w14:paraId="1493CDB2" w14:textId="77777777" w:rsidR="009F4431" w:rsidRPr="00AC43EE" w:rsidRDefault="009F4431" w:rsidP="009F4431">
      <w:pPr>
        <w:pStyle w:val="Plattetekst21"/>
        <w:tabs>
          <w:tab w:val="left" w:pos="2880"/>
        </w:tabs>
        <w:ind w:left="3600" w:hanging="275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van C1 naar C2 </w:t>
      </w:r>
      <w:r w:rsidRPr="00AC43EE">
        <w:rPr>
          <w:rFonts w:ascii="Garamond" w:hAnsi="Garamond" w:cs="Arial"/>
          <w:szCs w:val="24"/>
        </w:rPr>
        <w:t xml:space="preserve">na vier jaar schaalanciënniteit in C1 en </w:t>
      </w:r>
      <w:r w:rsidR="007D74C9" w:rsidRPr="00AC43EE">
        <w:rPr>
          <w:rFonts w:ascii="Garamond" w:hAnsi="Garamond" w:cs="Arial"/>
          <w:szCs w:val="24"/>
        </w:rPr>
        <w:t>geen ongunstig evaluatieresultaat;</w:t>
      </w:r>
    </w:p>
    <w:p w14:paraId="0546DED7" w14:textId="77777777" w:rsidR="009F4431" w:rsidRPr="00AC43EE" w:rsidRDefault="009F4431" w:rsidP="004063AC">
      <w:pPr>
        <w:pStyle w:val="Plattetekst21"/>
        <w:tabs>
          <w:tab w:val="left" w:pos="2880"/>
        </w:tabs>
        <w:ind w:left="3600" w:hanging="2750"/>
        <w:jc w:val="both"/>
        <w:rPr>
          <w:rFonts w:ascii="Garamond" w:hAnsi="Garamond" w:cs="Arial"/>
          <w:szCs w:val="24"/>
        </w:rPr>
      </w:pPr>
      <w:r w:rsidRPr="00AC43EE">
        <w:rPr>
          <w:rFonts w:ascii="Garamond" w:hAnsi="Garamond" w:cs="Arial"/>
          <w:szCs w:val="24"/>
        </w:rPr>
        <w:tab/>
        <w:t>2)</w:t>
      </w:r>
      <w:r w:rsidRPr="00AC43EE">
        <w:rPr>
          <w:rFonts w:ascii="Garamond" w:hAnsi="Garamond" w:cs="Arial"/>
          <w:szCs w:val="24"/>
        </w:rPr>
        <w:tab/>
        <w:t xml:space="preserve">van C2 naar C3 na achttien jaar gecumuleerde schaalanciënniteit in C1 en C2 en </w:t>
      </w:r>
      <w:r w:rsidR="007D74C9" w:rsidRPr="00AC43EE">
        <w:rPr>
          <w:rFonts w:ascii="Garamond" w:hAnsi="Garamond" w:cs="Arial"/>
          <w:szCs w:val="24"/>
        </w:rPr>
        <w:t>geen ongunstig evaluatieresultaat</w:t>
      </w:r>
      <w:r w:rsidRPr="00AC43EE">
        <w:rPr>
          <w:rFonts w:ascii="Garamond" w:hAnsi="Garamond" w:cs="Arial"/>
          <w:szCs w:val="24"/>
        </w:rPr>
        <w:t>.</w:t>
      </w:r>
    </w:p>
    <w:p w14:paraId="0ADF81ED" w14:textId="77777777" w:rsidR="009B5904" w:rsidRPr="00AC43EE" w:rsidRDefault="009B5904" w:rsidP="009B5904">
      <w:pPr>
        <w:pStyle w:val="Plattetekst21"/>
        <w:tabs>
          <w:tab w:val="left" w:pos="1440"/>
        </w:tabs>
        <w:ind w:left="2268" w:hanging="850"/>
        <w:jc w:val="both"/>
        <w:rPr>
          <w:rFonts w:ascii="Garamond" w:hAnsi="Garamond" w:cs="Arial"/>
          <w:szCs w:val="24"/>
        </w:rPr>
      </w:pPr>
      <w:r w:rsidRPr="00AC43EE">
        <w:rPr>
          <w:rFonts w:ascii="Garamond" w:hAnsi="Garamond" w:cs="Arial"/>
          <w:szCs w:val="24"/>
        </w:rPr>
        <w:t>2°</w:t>
      </w:r>
      <w:r w:rsidRPr="00AC43EE">
        <w:rPr>
          <w:rFonts w:ascii="Garamond" w:hAnsi="Garamond" w:cs="Arial"/>
          <w:szCs w:val="24"/>
        </w:rPr>
        <w:tab/>
        <w:t>Voor de graad van rang Cx, vermeld in artikel 7, tweede lid:</w:t>
      </w:r>
    </w:p>
    <w:p w14:paraId="3B880DD5" w14:textId="77777777" w:rsidR="009B5904" w:rsidRPr="009B5904" w:rsidRDefault="009B5904" w:rsidP="009B5904">
      <w:pPr>
        <w:pStyle w:val="Plattetekst21"/>
        <w:ind w:left="2268"/>
        <w:jc w:val="both"/>
        <w:rPr>
          <w:rFonts w:ascii="Garamond" w:hAnsi="Garamond" w:cs="Arial"/>
          <w:szCs w:val="24"/>
        </w:rPr>
      </w:pPr>
      <w:r w:rsidRPr="00AC43EE">
        <w:rPr>
          <w:rFonts w:ascii="Garamond" w:hAnsi="Garamond" w:cs="Arial"/>
          <w:szCs w:val="24"/>
        </w:rPr>
        <w:t xml:space="preserve">C4-C5: van C4 naar C5 na 9 jaar schaalanciënniteit in C4 en </w:t>
      </w:r>
      <w:r w:rsidR="007D74C9" w:rsidRPr="00AC43EE">
        <w:rPr>
          <w:rFonts w:ascii="Garamond" w:hAnsi="Garamond" w:cs="Arial"/>
          <w:szCs w:val="24"/>
        </w:rPr>
        <w:t>geen ongunstig evaluatieresultaat</w:t>
      </w:r>
      <w:r w:rsidRPr="00AC43EE">
        <w:rPr>
          <w:rFonts w:ascii="Garamond" w:hAnsi="Garamond" w:cs="Arial"/>
          <w:szCs w:val="24"/>
        </w:rPr>
        <w:t>.</w:t>
      </w:r>
    </w:p>
    <w:p w14:paraId="6D8768B6" w14:textId="77777777" w:rsidR="000719A3" w:rsidRDefault="000719A3" w:rsidP="00D32441">
      <w:pPr>
        <w:pStyle w:val="Plattetekst21"/>
        <w:tabs>
          <w:tab w:val="left" w:pos="1440"/>
        </w:tabs>
        <w:ind w:left="2127" w:hanging="2127"/>
        <w:jc w:val="both"/>
        <w:rPr>
          <w:rFonts w:ascii="Garamond" w:hAnsi="Garamond" w:cs="Arial"/>
          <w:szCs w:val="24"/>
        </w:rPr>
      </w:pPr>
      <w:r w:rsidRPr="00E457DB">
        <w:rPr>
          <w:rFonts w:ascii="Garamond" w:hAnsi="Garamond" w:cs="Arial"/>
          <w:szCs w:val="24"/>
        </w:rPr>
        <w:tab/>
      </w:r>
    </w:p>
    <w:p w14:paraId="7EC90121" w14:textId="77777777" w:rsidR="009B5904" w:rsidRPr="00E457DB" w:rsidRDefault="009B5904" w:rsidP="00D32441">
      <w:pPr>
        <w:pStyle w:val="Plattetekst21"/>
        <w:tabs>
          <w:tab w:val="left" w:pos="1440"/>
        </w:tabs>
        <w:ind w:left="2127" w:hanging="2127"/>
        <w:jc w:val="both"/>
        <w:rPr>
          <w:rFonts w:ascii="Garamond" w:hAnsi="Garamond" w:cs="Arial"/>
          <w:szCs w:val="24"/>
        </w:rPr>
      </w:pPr>
    </w:p>
    <w:p w14:paraId="003D484D" w14:textId="77777777" w:rsidR="00100149" w:rsidRPr="00E457DB" w:rsidRDefault="00100149" w:rsidP="009706C1">
      <w:pPr>
        <w:pStyle w:val="Plattetekst21"/>
        <w:tabs>
          <w:tab w:val="left" w:pos="1134"/>
        </w:tabs>
        <w:ind w:left="1410" w:hanging="690"/>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r>
      <w:r w:rsidR="009706C1" w:rsidRPr="00E457DB">
        <w:rPr>
          <w:rFonts w:ascii="Garamond" w:hAnsi="Garamond" w:cs="Arial"/>
          <w:szCs w:val="24"/>
        </w:rPr>
        <w:tab/>
      </w:r>
      <w:r w:rsidRPr="00E457DB">
        <w:rPr>
          <w:rFonts w:ascii="Garamond" w:hAnsi="Garamond" w:cs="Arial"/>
          <w:szCs w:val="24"/>
        </w:rPr>
        <w:t>De functionele loopbaan en de voorwaarden voor doorstroming naar de volgende salarisschalen voor niveau D zijn:</w:t>
      </w:r>
    </w:p>
    <w:p w14:paraId="4A0B6872" w14:textId="77777777" w:rsidR="00100149" w:rsidRPr="00E457DB" w:rsidRDefault="00100149" w:rsidP="00100149">
      <w:pPr>
        <w:pStyle w:val="Plattetekst21"/>
        <w:tabs>
          <w:tab w:val="left" w:pos="1134"/>
        </w:tabs>
        <w:ind w:left="720"/>
        <w:jc w:val="both"/>
        <w:rPr>
          <w:rFonts w:ascii="Garamond" w:hAnsi="Garamond" w:cs="Arial"/>
          <w:szCs w:val="24"/>
        </w:rPr>
      </w:pPr>
    </w:p>
    <w:p w14:paraId="32B2B947" w14:textId="77777777" w:rsidR="00100149" w:rsidRPr="00E457DB" w:rsidRDefault="00100149" w:rsidP="00100149">
      <w:pPr>
        <w:pStyle w:val="Plattetekst21"/>
        <w:tabs>
          <w:tab w:val="left" w:pos="1134"/>
        </w:tabs>
        <w:ind w:left="72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1°</w:t>
      </w:r>
      <w:r w:rsidRPr="00E457DB">
        <w:rPr>
          <w:rFonts w:ascii="Garamond" w:hAnsi="Garamond" w:cs="Arial"/>
          <w:szCs w:val="24"/>
        </w:rPr>
        <w:tab/>
        <w:t xml:space="preserve">voor de graad van rang Dv, vermeld in artikel 7, tweede lid: </w:t>
      </w:r>
    </w:p>
    <w:p w14:paraId="0D7AB52F" w14:textId="77777777" w:rsidR="00100149" w:rsidRPr="00E457DB" w:rsidRDefault="00100149" w:rsidP="00100149">
      <w:pPr>
        <w:pStyle w:val="Plattetekst21"/>
        <w:tabs>
          <w:tab w:val="left" w:pos="1134"/>
        </w:tabs>
        <w:ind w:left="72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r>
      <w:r w:rsidRPr="00E457DB">
        <w:rPr>
          <w:rFonts w:ascii="Garamond" w:hAnsi="Garamond" w:cs="Arial"/>
          <w:szCs w:val="24"/>
        </w:rPr>
        <w:tab/>
        <w:t>D1-D2-D3:</w:t>
      </w:r>
      <w:r w:rsidRPr="00E457DB">
        <w:rPr>
          <w:rFonts w:ascii="Garamond" w:hAnsi="Garamond" w:cs="Arial"/>
          <w:szCs w:val="24"/>
        </w:rPr>
        <w:tab/>
      </w:r>
    </w:p>
    <w:p w14:paraId="37857E21" w14:textId="77777777" w:rsidR="00100149" w:rsidRPr="00E457DB" w:rsidRDefault="00100149" w:rsidP="00100149">
      <w:pPr>
        <w:pStyle w:val="Plattetekst21"/>
        <w:tabs>
          <w:tab w:val="left" w:pos="1134"/>
        </w:tabs>
        <w:jc w:val="both"/>
        <w:rPr>
          <w:rFonts w:ascii="Garamond" w:hAnsi="Garamond" w:cs="Arial"/>
          <w:szCs w:val="24"/>
        </w:rPr>
      </w:pPr>
    </w:p>
    <w:p w14:paraId="1744785B" w14:textId="77777777" w:rsidR="00100149" w:rsidRPr="00AC43EE" w:rsidRDefault="00100149" w:rsidP="00100149">
      <w:pPr>
        <w:pStyle w:val="Plattetekst21"/>
        <w:tabs>
          <w:tab w:val="left" w:pos="2835"/>
        </w:tabs>
        <w:ind w:left="3540" w:hanging="354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van D1 naar D2 na vier jaar </w:t>
      </w:r>
      <w:r w:rsidRPr="00AC43EE">
        <w:rPr>
          <w:rFonts w:ascii="Garamond" w:hAnsi="Garamond" w:cs="Arial"/>
          <w:szCs w:val="24"/>
        </w:rPr>
        <w:t xml:space="preserve">schaalanciënniteit in D1 en </w:t>
      </w:r>
      <w:r w:rsidR="007D74C9" w:rsidRPr="00AC43EE">
        <w:rPr>
          <w:rFonts w:ascii="Garamond" w:hAnsi="Garamond" w:cs="Arial"/>
          <w:szCs w:val="24"/>
        </w:rPr>
        <w:t>geen ongunstig evaluatieresultaat;</w:t>
      </w:r>
    </w:p>
    <w:p w14:paraId="38C9EFA9" w14:textId="77777777" w:rsidR="00100149" w:rsidRPr="00E457DB" w:rsidRDefault="00100149" w:rsidP="00100149">
      <w:pPr>
        <w:pStyle w:val="Plattetekst21"/>
        <w:tabs>
          <w:tab w:val="left" w:pos="2835"/>
        </w:tabs>
        <w:ind w:left="3540" w:hanging="3540"/>
        <w:jc w:val="both"/>
        <w:rPr>
          <w:rFonts w:ascii="Garamond" w:hAnsi="Garamond" w:cs="Arial"/>
          <w:szCs w:val="24"/>
        </w:rPr>
      </w:pPr>
      <w:r w:rsidRPr="00AC43EE">
        <w:rPr>
          <w:rFonts w:ascii="Garamond" w:hAnsi="Garamond" w:cs="Arial"/>
          <w:szCs w:val="24"/>
        </w:rPr>
        <w:tab/>
        <w:t>2)</w:t>
      </w:r>
      <w:r w:rsidRPr="00AC43EE">
        <w:rPr>
          <w:rFonts w:ascii="Garamond" w:hAnsi="Garamond" w:cs="Arial"/>
          <w:szCs w:val="24"/>
        </w:rPr>
        <w:tab/>
        <w:t xml:space="preserve">van D2 naar D3 na achttien jaar gecumuleerde schaalanciënniteit in D1 en D2  en </w:t>
      </w:r>
      <w:r w:rsidR="005369F7" w:rsidRPr="00AC43EE">
        <w:rPr>
          <w:rFonts w:ascii="Garamond" w:hAnsi="Garamond" w:cs="Arial"/>
          <w:szCs w:val="24"/>
        </w:rPr>
        <w:t>geen ongunstig evaluatieresultaat</w:t>
      </w:r>
      <w:r w:rsidRPr="00AC43EE">
        <w:rPr>
          <w:rFonts w:ascii="Garamond" w:hAnsi="Garamond" w:cs="Arial"/>
          <w:szCs w:val="24"/>
        </w:rPr>
        <w:t>.</w:t>
      </w:r>
    </w:p>
    <w:p w14:paraId="35FBED81" w14:textId="77777777" w:rsidR="00100149" w:rsidRPr="00E457DB" w:rsidRDefault="00100149" w:rsidP="00100149">
      <w:pPr>
        <w:pStyle w:val="Plattetekst21"/>
        <w:tabs>
          <w:tab w:val="left" w:pos="1134"/>
        </w:tabs>
        <w:jc w:val="both"/>
        <w:rPr>
          <w:rFonts w:ascii="Garamond" w:hAnsi="Garamond" w:cs="Arial"/>
          <w:szCs w:val="24"/>
        </w:rPr>
      </w:pPr>
    </w:p>
    <w:p w14:paraId="1CD32FCD" w14:textId="77777777" w:rsidR="00D32441" w:rsidRPr="00AC43EE" w:rsidRDefault="00100149" w:rsidP="00D32441">
      <w:pPr>
        <w:pStyle w:val="Plattetekst21"/>
        <w:tabs>
          <w:tab w:val="left" w:pos="1440"/>
        </w:tabs>
        <w:ind w:left="2127" w:hanging="2127"/>
        <w:jc w:val="both"/>
        <w:rPr>
          <w:rFonts w:ascii="Garamond" w:hAnsi="Garamond" w:cs="Arial"/>
          <w:szCs w:val="24"/>
        </w:rPr>
      </w:pPr>
      <w:r w:rsidRPr="00E457DB">
        <w:rPr>
          <w:rFonts w:ascii="Garamond" w:hAnsi="Garamond" w:cs="Arial"/>
          <w:szCs w:val="24"/>
        </w:rPr>
        <w:tab/>
      </w:r>
      <w:r w:rsidR="00D32441" w:rsidRPr="00E457DB">
        <w:rPr>
          <w:rFonts w:ascii="Garamond" w:hAnsi="Garamond" w:cs="Arial"/>
          <w:szCs w:val="24"/>
        </w:rPr>
        <w:t>2°</w:t>
      </w:r>
      <w:r w:rsidR="00D32441" w:rsidRPr="00E457DB">
        <w:rPr>
          <w:rFonts w:ascii="Garamond" w:hAnsi="Garamond" w:cs="Arial"/>
          <w:szCs w:val="24"/>
        </w:rPr>
        <w:tab/>
        <w:t xml:space="preserve">voor de graad van rang Dx, vermeld in artikel 7, tweede lid waarvan de functiebeschrijving in hoofdzaak de leiding over een ploeg medewerkers verbindt, en op voorwaarde dat de functiehouder van die graad die leidinggevende opdracht ook </w:t>
      </w:r>
      <w:r w:rsidR="00D32441" w:rsidRPr="00AC43EE">
        <w:rPr>
          <w:rFonts w:ascii="Garamond" w:hAnsi="Garamond" w:cs="Arial"/>
          <w:szCs w:val="24"/>
        </w:rPr>
        <w:t>effectief vervult:</w:t>
      </w:r>
    </w:p>
    <w:p w14:paraId="6CDD9F51" w14:textId="77777777" w:rsidR="00D32441" w:rsidRPr="00E457DB" w:rsidRDefault="00D32441" w:rsidP="00D32441">
      <w:pPr>
        <w:pStyle w:val="Plattetekst21"/>
        <w:ind w:left="2127"/>
        <w:jc w:val="both"/>
        <w:rPr>
          <w:rFonts w:ascii="Garamond" w:hAnsi="Garamond" w:cs="Arial"/>
          <w:szCs w:val="24"/>
        </w:rPr>
      </w:pPr>
      <w:r w:rsidRPr="00AC43EE">
        <w:rPr>
          <w:rFonts w:ascii="Garamond" w:hAnsi="Garamond" w:cs="Arial"/>
          <w:szCs w:val="24"/>
        </w:rPr>
        <w:t xml:space="preserve">D4-D5: van D4 naar D5 na negen jaar schaalanciënniteit in D4 en </w:t>
      </w:r>
      <w:r w:rsidR="005369F7" w:rsidRPr="00AC43EE">
        <w:rPr>
          <w:rFonts w:ascii="Garamond" w:hAnsi="Garamond" w:cs="Arial"/>
          <w:szCs w:val="24"/>
        </w:rPr>
        <w:t>geen ongunstig evaluatieresultaat</w:t>
      </w:r>
      <w:r w:rsidRPr="00AC43EE">
        <w:rPr>
          <w:rFonts w:ascii="Garamond" w:hAnsi="Garamond" w:cs="Arial"/>
          <w:szCs w:val="24"/>
        </w:rPr>
        <w:t>.</w:t>
      </w:r>
    </w:p>
    <w:p w14:paraId="0D35CA15" w14:textId="77777777" w:rsidR="009F4431" w:rsidRPr="00E457DB" w:rsidRDefault="009F4431" w:rsidP="00D32441">
      <w:pPr>
        <w:pStyle w:val="Plattetekst21"/>
        <w:tabs>
          <w:tab w:val="left" w:pos="1440"/>
        </w:tabs>
        <w:jc w:val="both"/>
        <w:rPr>
          <w:rFonts w:ascii="Garamond" w:hAnsi="Garamond" w:cs="Arial"/>
          <w:strike/>
          <w:szCs w:val="24"/>
        </w:rPr>
      </w:pPr>
    </w:p>
    <w:p w14:paraId="63965195" w14:textId="77777777" w:rsidR="009F4431" w:rsidRPr="00E457DB" w:rsidRDefault="009F4431" w:rsidP="009706C1">
      <w:pPr>
        <w:pStyle w:val="Plattetekst21"/>
        <w:tabs>
          <w:tab w:val="left" w:pos="1418"/>
        </w:tabs>
        <w:ind w:left="1416" w:hanging="696"/>
        <w:jc w:val="both"/>
        <w:rPr>
          <w:rFonts w:ascii="Garamond" w:hAnsi="Garamond" w:cs="Arial"/>
          <w:szCs w:val="24"/>
        </w:rPr>
      </w:pPr>
      <w:r w:rsidRPr="00E457DB">
        <w:rPr>
          <w:rFonts w:ascii="Garamond" w:hAnsi="Garamond" w:cs="Arial"/>
          <w:szCs w:val="24"/>
        </w:rPr>
        <w:t>§5.</w:t>
      </w:r>
      <w:r w:rsidRPr="00E457DB">
        <w:rPr>
          <w:rFonts w:ascii="Garamond" w:hAnsi="Garamond" w:cs="Arial"/>
          <w:szCs w:val="24"/>
        </w:rPr>
        <w:tab/>
        <w:t>De functionele loopbaan en de voorwaarden voor doorstroming naar de volgende salarisschalen voor niveau E zijn, voor de graad van rang Ev, vermeld in artikel 7, tweede lid:</w:t>
      </w:r>
    </w:p>
    <w:p w14:paraId="18C4A5AF" w14:textId="77777777" w:rsidR="009F4431" w:rsidRPr="00E457DB" w:rsidRDefault="009F4431" w:rsidP="009706C1">
      <w:pPr>
        <w:pStyle w:val="Plattetekst21"/>
        <w:ind w:left="720" w:firstLine="696"/>
        <w:jc w:val="both"/>
        <w:rPr>
          <w:rFonts w:ascii="Garamond" w:hAnsi="Garamond" w:cs="Arial"/>
          <w:szCs w:val="24"/>
        </w:rPr>
      </w:pPr>
      <w:r w:rsidRPr="00E457DB">
        <w:rPr>
          <w:rFonts w:ascii="Garamond" w:hAnsi="Garamond" w:cs="Arial"/>
          <w:szCs w:val="24"/>
        </w:rPr>
        <w:t>E1-E2-E3:</w:t>
      </w:r>
    </w:p>
    <w:p w14:paraId="4B14FB46" w14:textId="77777777" w:rsidR="009F4431" w:rsidRPr="00E457DB" w:rsidRDefault="009F4431" w:rsidP="009F4431">
      <w:pPr>
        <w:pStyle w:val="Plattetekst21"/>
        <w:ind w:left="720"/>
        <w:jc w:val="both"/>
        <w:rPr>
          <w:rFonts w:ascii="Garamond" w:hAnsi="Garamond" w:cs="Arial"/>
          <w:szCs w:val="24"/>
        </w:rPr>
      </w:pPr>
    </w:p>
    <w:p w14:paraId="7EF877F4" w14:textId="77777777" w:rsidR="009F4431" w:rsidRPr="00AC43EE" w:rsidRDefault="009F4431" w:rsidP="009F4431">
      <w:pPr>
        <w:pStyle w:val="Plattetekst21"/>
        <w:tabs>
          <w:tab w:val="left" w:pos="1440"/>
        </w:tabs>
        <w:ind w:left="2268" w:hanging="2268"/>
        <w:jc w:val="both"/>
        <w:rPr>
          <w:rFonts w:ascii="Garamond" w:hAnsi="Garamond" w:cs="Arial"/>
          <w:szCs w:val="24"/>
        </w:rPr>
      </w:pPr>
      <w:r w:rsidRPr="00E457DB">
        <w:rPr>
          <w:rFonts w:ascii="Garamond" w:hAnsi="Garamond" w:cs="Arial"/>
          <w:szCs w:val="24"/>
        </w:rPr>
        <w:tab/>
      </w:r>
      <w:r w:rsidR="00D32441" w:rsidRPr="00E457DB">
        <w:rPr>
          <w:rFonts w:ascii="Garamond" w:hAnsi="Garamond" w:cs="Arial"/>
          <w:szCs w:val="24"/>
        </w:rPr>
        <w:t>a)</w:t>
      </w:r>
      <w:r w:rsidRPr="00E457DB">
        <w:rPr>
          <w:rFonts w:ascii="Garamond" w:hAnsi="Garamond" w:cs="Arial"/>
          <w:szCs w:val="24"/>
        </w:rPr>
        <w:tab/>
        <w:t xml:space="preserve">van E1 naar E2 na vier </w:t>
      </w:r>
      <w:r w:rsidRPr="00AC43EE">
        <w:rPr>
          <w:rFonts w:ascii="Garamond" w:hAnsi="Garamond" w:cs="Arial"/>
          <w:szCs w:val="24"/>
        </w:rPr>
        <w:t xml:space="preserve">jaar schaalanciënniteit in E1, en </w:t>
      </w:r>
      <w:r w:rsidR="005369F7" w:rsidRPr="00AC43EE">
        <w:rPr>
          <w:rFonts w:ascii="Garamond" w:hAnsi="Garamond" w:cs="Arial"/>
          <w:szCs w:val="24"/>
        </w:rPr>
        <w:t>geen ongunstig evaluatieresultaat</w:t>
      </w:r>
      <w:r w:rsidRPr="00AC43EE">
        <w:rPr>
          <w:rFonts w:ascii="Garamond" w:hAnsi="Garamond" w:cs="Arial"/>
          <w:szCs w:val="24"/>
        </w:rPr>
        <w:t>;</w:t>
      </w:r>
    </w:p>
    <w:p w14:paraId="1D1ECF71" w14:textId="77777777" w:rsidR="009F4431" w:rsidRPr="00E457DB" w:rsidRDefault="009F4431" w:rsidP="009F4431">
      <w:pPr>
        <w:pStyle w:val="Plattetekst21"/>
        <w:tabs>
          <w:tab w:val="left" w:pos="1440"/>
        </w:tabs>
        <w:ind w:left="2268" w:hanging="2268"/>
        <w:jc w:val="both"/>
        <w:rPr>
          <w:rFonts w:ascii="Garamond" w:hAnsi="Garamond" w:cs="Arial"/>
          <w:szCs w:val="24"/>
        </w:rPr>
      </w:pPr>
      <w:r w:rsidRPr="00AC43EE">
        <w:rPr>
          <w:rFonts w:ascii="Garamond" w:hAnsi="Garamond" w:cs="Arial"/>
          <w:szCs w:val="24"/>
        </w:rPr>
        <w:tab/>
      </w:r>
      <w:r w:rsidR="00D32441" w:rsidRPr="00AC43EE">
        <w:rPr>
          <w:rFonts w:ascii="Garamond" w:hAnsi="Garamond" w:cs="Arial"/>
          <w:szCs w:val="24"/>
        </w:rPr>
        <w:t>b)</w:t>
      </w:r>
      <w:r w:rsidRPr="00AC43EE">
        <w:rPr>
          <w:rFonts w:ascii="Garamond" w:hAnsi="Garamond" w:cs="Arial"/>
          <w:szCs w:val="24"/>
        </w:rPr>
        <w:tab/>
        <w:t xml:space="preserve">van E2 naar E3 na achttien jaar gecumuleerde schaalanciënniteit in E1 en E2, en </w:t>
      </w:r>
      <w:r w:rsidR="005369F7" w:rsidRPr="00AC43EE">
        <w:rPr>
          <w:rFonts w:ascii="Garamond" w:hAnsi="Garamond" w:cs="Arial"/>
          <w:szCs w:val="24"/>
        </w:rPr>
        <w:t>geen ongunstig evaluatieresultaat</w:t>
      </w:r>
      <w:r w:rsidRPr="00AC43EE">
        <w:rPr>
          <w:rFonts w:ascii="Garamond" w:hAnsi="Garamond" w:cs="Arial"/>
          <w:szCs w:val="24"/>
        </w:rPr>
        <w:t>.</w:t>
      </w:r>
      <w:r w:rsidRPr="00E457DB">
        <w:rPr>
          <w:rFonts w:ascii="Garamond" w:hAnsi="Garamond" w:cs="Arial"/>
          <w:szCs w:val="24"/>
        </w:rPr>
        <w:t xml:space="preserve"> </w:t>
      </w:r>
    </w:p>
    <w:p w14:paraId="4208E902" w14:textId="77777777" w:rsidR="009F4431" w:rsidRPr="00E457DB" w:rsidRDefault="009F4431" w:rsidP="009F4431">
      <w:pPr>
        <w:pStyle w:val="Plattetekst21"/>
        <w:ind w:left="426" w:hanging="426"/>
        <w:jc w:val="both"/>
        <w:rPr>
          <w:rFonts w:ascii="Arial" w:hAnsi="Arial" w:cs="Arial"/>
          <w:szCs w:val="24"/>
        </w:rPr>
      </w:pPr>
    </w:p>
    <w:p w14:paraId="6ADFCC16" w14:textId="77777777" w:rsidR="009F4431" w:rsidRPr="00E457DB" w:rsidRDefault="009F4431" w:rsidP="009F4431">
      <w:pPr>
        <w:pStyle w:val="artikeltekstCharChar"/>
        <w:keepNext w:val="0"/>
        <w:spacing w:before="0" w:after="0"/>
      </w:pPr>
    </w:p>
    <w:p w14:paraId="26A56A72" w14:textId="77777777" w:rsidR="009F4431" w:rsidRPr="00E457DB" w:rsidRDefault="009F4431" w:rsidP="009F4431">
      <w:pPr>
        <w:pStyle w:val="Kop2"/>
        <w:spacing w:before="0" w:after="0"/>
        <w:jc w:val="center"/>
      </w:pPr>
      <w:r w:rsidRPr="00E457DB">
        <w:br w:type="page"/>
      </w:r>
    </w:p>
    <w:p w14:paraId="32F15408" w14:textId="77777777" w:rsidR="009F4431" w:rsidRPr="00E457DB" w:rsidRDefault="009F4431" w:rsidP="009F4431">
      <w:pPr>
        <w:pStyle w:val="Kop2"/>
        <w:tabs>
          <w:tab w:val="left" w:pos="3420"/>
        </w:tabs>
        <w:spacing w:before="0" w:after="0"/>
        <w:jc w:val="left"/>
      </w:pPr>
      <w:bookmarkStart w:id="161" w:name="_Toc211230387"/>
      <w:bookmarkStart w:id="162" w:name="_Toc213057919"/>
      <w:bookmarkStart w:id="163" w:name="_Toc219792230"/>
      <w:bookmarkStart w:id="164" w:name="_Toc106110243"/>
      <w:r w:rsidRPr="00E457DB">
        <w:t>Hoofdstuk IX. De bevordering</w:t>
      </w:r>
      <w:bookmarkEnd w:id="161"/>
      <w:bookmarkEnd w:id="162"/>
      <w:bookmarkEnd w:id="163"/>
      <w:bookmarkEnd w:id="164"/>
    </w:p>
    <w:p w14:paraId="6F318EB8" w14:textId="77777777" w:rsidR="009F4431" w:rsidRPr="00E457DB" w:rsidRDefault="009F4431" w:rsidP="009F4431">
      <w:pPr>
        <w:pStyle w:val="Plattetekst21"/>
        <w:jc w:val="both"/>
        <w:rPr>
          <w:rFonts w:ascii="Arial" w:hAnsi="Arial" w:cs="Arial"/>
          <w:szCs w:val="24"/>
        </w:rPr>
      </w:pPr>
    </w:p>
    <w:p w14:paraId="5B3D248D" w14:textId="77777777" w:rsidR="009F4431" w:rsidRPr="00E457DB" w:rsidRDefault="009F4431" w:rsidP="009F4431">
      <w:pPr>
        <w:pStyle w:val="Plattetekst21"/>
        <w:jc w:val="both"/>
        <w:rPr>
          <w:rFonts w:ascii="Arial" w:hAnsi="Arial" w:cs="Arial"/>
          <w:szCs w:val="24"/>
        </w:rPr>
      </w:pPr>
    </w:p>
    <w:p w14:paraId="53B00ADD" w14:textId="77777777" w:rsidR="009F4431" w:rsidRPr="00E457DB" w:rsidRDefault="009F4431" w:rsidP="009F4431">
      <w:pPr>
        <w:pStyle w:val="Kop3"/>
        <w:tabs>
          <w:tab w:val="left" w:pos="1800"/>
        </w:tabs>
        <w:spacing w:before="0" w:after="0"/>
      </w:pPr>
      <w:bookmarkStart w:id="165" w:name="_Toc211230388"/>
      <w:bookmarkStart w:id="166" w:name="_Toc213057920"/>
      <w:bookmarkStart w:id="167" w:name="_Toc219792231"/>
      <w:bookmarkStart w:id="168" w:name="_Toc106110244"/>
      <w:r w:rsidRPr="00E457DB">
        <w:t xml:space="preserve">Afdeling I. </w:t>
      </w:r>
      <w:r w:rsidRPr="00E457DB">
        <w:tab/>
        <w:t>Algemene bepalingen</w:t>
      </w:r>
      <w:bookmarkEnd w:id="165"/>
      <w:bookmarkEnd w:id="166"/>
      <w:bookmarkEnd w:id="167"/>
      <w:bookmarkEnd w:id="168"/>
    </w:p>
    <w:p w14:paraId="239DB1BB"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r>
    </w:p>
    <w:p w14:paraId="73B8068E"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74.</w:t>
      </w:r>
    </w:p>
    <w:p w14:paraId="75E07B8E" w14:textId="77777777" w:rsidR="004319D4" w:rsidRPr="00E457DB" w:rsidRDefault="004319D4" w:rsidP="009F4431">
      <w:pPr>
        <w:pStyle w:val="Plattetekst21"/>
        <w:jc w:val="both"/>
        <w:rPr>
          <w:rFonts w:ascii="Garamond" w:hAnsi="Garamond" w:cs="Arial"/>
          <w:szCs w:val="24"/>
        </w:rPr>
      </w:pPr>
    </w:p>
    <w:p w14:paraId="3FF0EE19" w14:textId="77777777" w:rsidR="00D807C4" w:rsidRPr="00E457DB" w:rsidRDefault="009F4431" w:rsidP="00D807C4">
      <w:pPr>
        <w:pStyle w:val="Plattetekst21"/>
        <w:tabs>
          <w:tab w:val="left" w:pos="720"/>
          <w:tab w:val="left" w:pos="1440"/>
        </w:tabs>
        <w:ind w:left="1410" w:hanging="701"/>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r>
      <w:r w:rsidR="00D807C4" w:rsidRPr="00E457DB">
        <w:rPr>
          <w:rFonts w:ascii="Garamond" w:hAnsi="Garamond" w:cs="Arial"/>
          <w:szCs w:val="24"/>
        </w:rPr>
        <w:t>De bevordering is de aanstelling van een personeelslid in een functie van een graad van een hogere rang in overeenstemming met de indeling en rangschikking van de graden in de personeelsformatie.</w:t>
      </w:r>
    </w:p>
    <w:p w14:paraId="18EB0422" w14:textId="77777777" w:rsidR="009F4431" w:rsidRPr="00E457DB" w:rsidRDefault="009F4431" w:rsidP="009706C1">
      <w:pPr>
        <w:pStyle w:val="Plattetekst21"/>
        <w:tabs>
          <w:tab w:val="left" w:pos="709"/>
        </w:tabs>
        <w:ind w:left="1410" w:hanging="1410"/>
        <w:jc w:val="both"/>
        <w:rPr>
          <w:rFonts w:ascii="Garamond" w:hAnsi="Garamond" w:cs="Arial"/>
          <w:szCs w:val="24"/>
        </w:rPr>
      </w:pPr>
      <w:r w:rsidRPr="00E457DB">
        <w:rPr>
          <w:rFonts w:ascii="Garamond" w:hAnsi="Garamond" w:cs="Arial"/>
          <w:szCs w:val="24"/>
        </w:rPr>
        <w:t xml:space="preserve"> </w:t>
      </w:r>
    </w:p>
    <w:p w14:paraId="0B0A5808" w14:textId="77777777" w:rsidR="00D807C4" w:rsidRDefault="00D807C4" w:rsidP="00D807C4">
      <w:pPr>
        <w:pStyle w:val="Plattetekst21"/>
        <w:tabs>
          <w:tab w:val="left" w:pos="1134"/>
        </w:tabs>
        <w:ind w:left="1418"/>
        <w:jc w:val="both"/>
        <w:rPr>
          <w:rFonts w:ascii="Garamond" w:hAnsi="Garamond" w:cs="Arial"/>
          <w:szCs w:val="24"/>
        </w:rPr>
      </w:pPr>
      <w:r w:rsidRPr="00E457DB">
        <w:rPr>
          <w:rFonts w:ascii="Garamond" w:hAnsi="Garamond" w:cs="Arial"/>
          <w:szCs w:val="24"/>
        </w:rPr>
        <w:t>Een bevordering is alleen mogelijk in een vacante betrekking van de personeelsformatie.</w:t>
      </w:r>
      <w:r>
        <w:rPr>
          <w:rFonts w:ascii="Garamond" w:hAnsi="Garamond" w:cs="Arial"/>
          <w:szCs w:val="24"/>
        </w:rPr>
        <w:tab/>
      </w:r>
    </w:p>
    <w:p w14:paraId="26DFEFEB" w14:textId="77777777" w:rsidR="009F4431" w:rsidRPr="00E457DB" w:rsidRDefault="009F4431" w:rsidP="009F4431">
      <w:pPr>
        <w:pStyle w:val="Plattetekst21"/>
        <w:tabs>
          <w:tab w:val="left" w:pos="1134"/>
        </w:tabs>
        <w:jc w:val="both"/>
        <w:rPr>
          <w:rFonts w:ascii="Garamond" w:hAnsi="Garamond" w:cs="Arial"/>
          <w:szCs w:val="24"/>
        </w:rPr>
      </w:pPr>
    </w:p>
    <w:p w14:paraId="7803C902" w14:textId="77777777" w:rsidR="009F4431" w:rsidRPr="00E457DB" w:rsidRDefault="009F4431" w:rsidP="009706C1">
      <w:pPr>
        <w:pStyle w:val="Plattetekst21"/>
        <w:tabs>
          <w:tab w:val="left" w:pos="720"/>
          <w:tab w:val="left" w:pos="1440"/>
        </w:tabs>
        <w:ind w:left="1410" w:hanging="141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Voor de deelname aan een bevorderingsprocedure komen de volgende personeelsleden in aanmerking:</w:t>
      </w:r>
    </w:p>
    <w:p w14:paraId="44434C3C" w14:textId="77777777" w:rsidR="009F4431" w:rsidRPr="00E457DB" w:rsidRDefault="009F4431" w:rsidP="009F4431">
      <w:pPr>
        <w:pStyle w:val="Plattetekst21"/>
        <w:tabs>
          <w:tab w:val="left" w:pos="1134"/>
        </w:tabs>
        <w:jc w:val="both"/>
        <w:rPr>
          <w:rFonts w:ascii="Garamond" w:hAnsi="Garamond" w:cs="Arial"/>
          <w:szCs w:val="24"/>
        </w:rPr>
      </w:pPr>
    </w:p>
    <w:p w14:paraId="64D07309" w14:textId="77777777" w:rsidR="009F4431" w:rsidRPr="00E457DB" w:rsidRDefault="009F4431" w:rsidP="009F4431">
      <w:pPr>
        <w:pStyle w:val="Plattetekst21"/>
        <w:tabs>
          <w:tab w:val="left" w:pos="1440"/>
          <w:tab w:val="left" w:pos="2268"/>
        </w:tabs>
        <w:ind w:left="2160" w:hanging="216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de vast aangestelde statutaire personeelsleden die aan de bevorderingsvoorwaarden voldoen, ongeacht hun administratieve toestand; </w:t>
      </w:r>
    </w:p>
    <w:p w14:paraId="2BDA06EC" w14:textId="77777777" w:rsidR="009F4431" w:rsidRPr="00E457DB" w:rsidRDefault="009F4431" w:rsidP="009F4431">
      <w:pPr>
        <w:pStyle w:val="Plattetekst21"/>
        <w:tabs>
          <w:tab w:val="left" w:pos="1134"/>
          <w:tab w:val="left" w:pos="1440"/>
          <w:tab w:val="left" w:pos="2268"/>
        </w:tabs>
        <w:jc w:val="both"/>
        <w:rPr>
          <w:rFonts w:ascii="Garamond" w:hAnsi="Garamond" w:cs="Arial"/>
          <w:szCs w:val="24"/>
        </w:rPr>
      </w:pPr>
    </w:p>
    <w:p w14:paraId="66485FBA" w14:textId="77777777" w:rsidR="009F4431" w:rsidRPr="00E457DB" w:rsidRDefault="009F4431" w:rsidP="009F4431">
      <w:pPr>
        <w:pStyle w:val="Plattetekst21"/>
        <w:tabs>
          <w:tab w:val="left" w:pos="1440"/>
          <w:tab w:val="left" w:pos="2268"/>
        </w:tabs>
        <w:ind w:left="2160" w:hanging="216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de contractuele personeelsleden die aan de bevorderingsvoorwaarden voldoen en als ze aan een van de volgende criteria beantwoorden:</w:t>
      </w:r>
    </w:p>
    <w:p w14:paraId="018D542A" w14:textId="77777777" w:rsidR="004319D4" w:rsidRPr="002D4799" w:rsidRDefault="004319D4" w:rsidP="004319D4">
      <w:pPr>
        <w:pStyle w:val="Plattetekst23"/>
        <w:tabs>
          <w:tab w:val="left" w:pos="2160"/>
          <w:tab w:val="left" w:pos="2880"/>
        </w:tabs>
        <w:ind w:left="2880" w:hanging="2520"/>
        <w:jc w:val="both"/>
        <w:rPr>
          <w:rFonts w:ascii="Garamond" w:hAnsi="Garamond" w:cs="Arial"/>
          <w:szCs w:val="24"/>
        </w:rPr>
      </w:pPr>
      <w:r w:rsidRPr="00E457DB">
        <w:rPr>
          <w:rFonts w:ascii="Garamond" w:hAnsi="Garamond" w:cs="Arial"/>
          <w:szCs w:val="24"/>
        </w:rPr>
        <w:tab/>
      </w:r>
      <w:r w:rsidR="009F4431" w:rsidRPr="00E457DB">
        <w:rPr>
          <w:rFonts w:ascii="Garamond" w:hAnsi="Garamond" w:cs="Arial"/>
          <w:szCs w:val="24"/>
        </w:rPr>
        <w:t>a)</w:t>
      </w:r>
      <w:r w:rsidR="009F4431" w:rsidRPr="00E457DB">
        <w:rPr>
          <w:rFonts w:ascii="Garamond" w:hAnsi="Garamond" w:cs="Arial"/>
          <w:szCs w:val="24"/>
        </w:rPr>
        <w:tab/>
        <w:t xml:space="preserve">ze zijn </w:t>
      </w:r>
      <w:r w:rsidR="009F4431" w:rsidRPr="002D4799">
        <w:rPr>
          <w:rFonts w:ascii="Garamond" w:hAnsi="Garamond" w:cs="Arial"/>
          <w:szCs w:val="24"/>
        </w:rPr>
        <w:t xml:space="preserve">na </w:t>
      </w:r>
      <w:r w:rsidRPr="002D4799">
        <w:rPr>
          <w:rFonts w:ascii="Garamond" w:hAnsi="Garamond" w:cs="Arial"/>
          <w:szCs w:val="24"/>
        </w:rPr>
        <w:t>de inwerkingtreding van deze rechtspositieregeling</w:t>
      </w:r>
      <w:r w:rsidR="009F4431" w:rsidRPr="002D4799">
        <w:rPr>
          <w:rFonts w:ascii="Garamond" w:hAnsi="Garamond" w:cs="Arial"/>
          <w:szCs w:val="24"/>
        </w:rPr>
        <w:t xml:space="preserve"> aangesteld na een aanwervings- en selectieprocedure als vermeld in </w:t>
      </w:r>
      <w:r w:rsidRPr="002D4799">
        <w:rPr>
          <w:rFonts w:ascii="Garamond" w:hAnsi="Garamond" w:cs="Arial"/>
          <w:szCs w:val="24"/>
        </w:rPr>
        <w:t>titel II, hoofdstuk II</w:t>
      </w:r>
      <w:r w:rsidR="00D807C4" w:rsidRPr="002D4799">
        <w:rPr>
          <w:rFonts w:ascii="Garamond" w:hAnsi="Garamond" w:cs="Arial"/>
          <w:szCs w:val="24"/>
        </w:rPr>
        <w:t xml:space="preserve"> en III</w:t>
      </w:r>
      <w:r w:rsidRPr="002D4799">
        <w:rPr>
          <w:rFonts w:ascii="Garamond" w:hAnsi="Garamond" w:cs="Arial"/>
          <w:szCs w:val="24"/>
        </w:rPr>
        <w:t>;</w:t>
      </w:r>
    </w:p>
    <w:p w14:paraId="25E290D2" w14:textId="77777777" w:rsidR="009F4431" w:rsidRPr="002D4799" w:rsidRDefault="009F4431" w:rsidP="009F4431">
      <w:pPr>
        <w:pStyle w:val="Plattetekst21"/>
        <w:tabs>
          <w:tab w:val="left" w:pos="1440"/>
          <w:tab w:val="left" w:pos="2268"/>
          <w:tab w:val="left" w:pos="2880"/>
        </w:tabs>
        <w:ind w:left="2880" w:hanging="2520"/>
        <w:jc w:val="both"/>
        <w:rPr>
          <w:rFonts w:ascii="Garamond" w:hAnsi="Garamond" w:cs="Arial"/>
          <w:szCs w:val="24"/>
        </w:rPr>
      </w:pPr>
    </w:p>
    <w:p w14:paraId="7FDA9FA7" w14:textId="77777777" w:rsidR="009F4431" w:rsidRPr="00E457DB" w:rsidRDefault="009F4431" w:rsidP="009F4431">
      <w:pPr>
        <w:pStyle w:val="Plattetekst21"/>
        <w:tabs>
          <w:tab w:val="left" w:pos="1440"/>
          <w:tab w:val="left" w:pos="2268"/>
          <w:tab w:val="left" w:pos="2880"/>
        </w:tabs>
        <w:ind w:left="2880" w:hanging="2520"/>
        <w:jc w:val="both"/>
        <w:rPr>
          <w:rFonts w:ascii="Garamond" w:hAnsi="Garamond" w:cs="Arial"/>
          <w:i/>
          <w:szCs w:val="24"/>
        </w:rPr>
      </w:pPr>
      <w:r w:rsidRPr="002D4799">
        <w:rPr>
          <w:rFonts w:ascii="Garamond" w:hAnsi="Garamond" w:cs="Arial"/>
          <w:szCs w:val="24"/>
        </w:rPr>
        <w:tab/>
      </w:r>
      <w:r w:rsidRPr="002D4799">
        <w:rPr>
          <w:rFonts w:ascii="Garamond" w:hAnsi="Garamond" w:cs="Arial"/>
          <w:szCs w:val="24"/>
        </w:rPr>
        <w:tab/>
        <w:t>b)</w:t>
      </w:r>
      <w:r w:rsidRPr="002D4799">
        <w:rPr>
          <w:rFonts w:ascii="Garamond" w:hAnsi="Garamond" w:cs="Arial"/>
          <w:szCs w:val="24"/>
        </w:rPr>
        <w:tab/>
        <w:t xml:space="preserve">ze zijn voor </w:t>
      </w:r>
      <w:r w:rsidR="004319D4" w:rsidRPr="002D4799">
        <w:rPr>
          <w:rFonts w:ascii="Garamond" w:hAnsi="Garamond" w:cs="Arial"/>
          <w:szCs w:val="24"/>
        </w:rPr>
        <w:t>de inwerkingtreding van deze rechtspositieregeling</w:t>
      </w:r>
      <w:r w:rsidRPr="002D4799">
        <w:rPr>
          <w:rFonts w:ascii="Garamond" w:hAnsi="Garamond" w:cs="Arial"/>
          <w:szCs w:val="24"/>
        </w:rPr>
        <w:t xml:space="preserve"> </w:t>
      </w:r>
      <w:r w:rsidRPr="00E457DB">
        <w:rPr>
          <w:rFonts w:ascii="Garamond" w:hAnsi="Garamond" w:cs="Arial"/>
          <w:szCs w:val="24"/>
        </w:rPr>
        <w:t>aangesteld na een externe bekendmaking van de vacature en een gelijkwaardige selectieprocedure als van toepassing op vacatures in statutaire betrekkingen.</w:t>
      </w:r>
    </w:p>
    <w:p w14:paraId="012BCD6F" w14:textId="77777777" w:rsidR="009F4431" w:rsidRPr="00E457DB" w:rsidRDefault="009F4431" w:rsidP="009F4431">
      <w:pPr>
        <w:pStyle w:val="Plattetekst21"/>
        <w:jc w:val="both"/>
        <w:rPr>
          <w:rFonts w:ascii="Garamond" w:hAnsi="Garamond" w:cs="Arial"/>
          <w:szCs w:val="24"/>
        </w:rPr>
      </w:pPr>
    </w:p>
    <w:p w14:paraId="0874CBA8" w14:textId="77777777" w:rsidR="009F4431" w:rsidRPr="00E457DB" w:rsidRDefault="009F4431" w:rsidP="00D32441">
      <w:pPr>
        <w:pStyle w:val="Plattetekst21"/>
        <w:tabs>
          <w:tab w:val="left" w:pos="720"/>
          <w:tab w:val="left" w:pos="1440"/>
        </w:tabs>
        <w:ind w:left="1410" w:hanging="141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r>
      <w:r w:rsidR="00D32441" w:rsidRPr="00E457DB">
        <w:rPr>
          <w:rFonts w:ascii="Garamond" w:hAnsi="Garamond" w:cs="Arial"/>
          <w:szCs w:val="28"/>
          <w:lang w:eastAsia="en-US"/>
        </w:rPr>
        <w:t xml:space="preserve">De </w:t>
      </w:r>
      <w:r w:rsidR="00D32441" w:rsidRPr="00E457DB">
        <w:rPr>
          <w:rFonts w:ascii="Garamond" w:hAnsi="Garamond" w:cs="Arial"/>
          <w:szCs w:val="24"/>
        </w:rPr>
        <w:t>aanstellende</w:t>
      </w:r>
      <w:r w:rsidR="00D32441" w:rsidRPr="00E457DB">
        <w:rPr>
          <w:rFonts w:ascii="Garamond" w:hAnsi="Garamond" w:cs="Arial"/>
          <w:szCs w:val="28"/>
          <w:lang w:eastAsia="en-US"/>
        </w:rPr>
        <w:t xml:space="preserve"> overheid brengt de personeelsleden van de interne vacature op de hoogte en doet een oproep tot kandidaatstelling.</w:t>
      </w:r>
      <w:r w:rsidRPr="00E457DB">
        <w:rPr>
          <w:rFonts w:ascii="Garamond" w:hAnsi="Garamond" w:cs="Arial"/>
          <w:szCs w:val="24"/>
        </w:rPr>
        <w:t xml:space="preserve"> </w:t>
      </w:r>
      <w:r w:rsidR="004319D4" w:rsidRPr="00E457DB">
        <w:rPr>
          <w:rFonts w:ascii="Garamond" w:hAnsi="Garamond" w:cs="Arial"/>
          <w:szCs w:val="24"/>
        </w:rPr>
        <w:t>Ze beslist over de heraanstelling. De heraanstelling is niet tijdelijk maar definitief.</w:t>
      </w:r>
    </w:p>
    <w:p w14:paraId="03B5A595" w14:textId="77777777" w:rsidR="009F4431" w:rsidRPr="00E457DB" w:rsidRDefault="009F4431" w:rsidP="009F4431">
      <w:pPr>
        <w:pStyle w:val="Plattetekst21"/>
        <w:tabs>
          <w:tab w:val="left" w:pos="720"/>
          <w:tab w:val="left" w:pos="1440"/>
          <w:tab w:val="left" w:pos="2160"/>
        </w:tabs>
        <w:ind w:left="1440" w:hanging="1440"/>
        <w:jc w:val="both"/>
        <w:rPr>
          <w:rFonts w:ascii="Garamond" w:hAnsi="Garamond" w:cs="Arial"/>
          <w:szCs w:val="24"/>
        </w:rPr>
      </w:pPr>
      <w:r w:rsidRPr="00E457DB">
        <w:rPr>
          <w:rFonts w:ascii="Garamond" w:hAnsi="Garamond" w:cs="Arial"/>
          <w:szCs w:val="24"/>
        </w:rPr>
        <w:tab/>
      </w:r>
    </w:p>
    <w:p w14:paraId="6A9DF0EC" w14:textId="77777777" w:rsidR="009F4431" w:rsidRPr="00E457DB" w:rsidRDefault="009F4431" w:rsidP="009706C1">
      <w:pPr>
        <w:pStyle w:val="artikeltekst"/>
        <w:spacing w:before="0" w:after="0"/>
        <w:ind w:left="1416"/>
      </w:pPr>
      <w:r w:rsidRPr="00E457DB">
        <w:t xml:space="preserve">De personeelsleden die voor een bevordering in de vacature in aanmerking komen, worden daarvan door </w:t>
      </w:r>
      <w:r w:rsidR="004319D4" w:rsidRPr="00E457DB">
        <w:t>het uitvoerend orgaan</w:t>
      </w:r>
      <w:r w:rsidRPr="00E457DB">
        <w:t xml:space="preserve"> op de hoogte gebracht bij gewone brief en met behulp van een affiche op de werkplaatsen.</w:t>
      </w:r>
    </w:p>
    <w:p w14:paraId="4830813C" w14:textId="77777777" w:rsidR="00D32441" w:rsidRPr="00E457DB" w:rsidRDefault="00D32441" w:rsidP="009706C1">
      <w:pPr>
        <w:pStyle w:val="Plattetekst21"/>
        <w:tabs>
          <w:tab w:val="left" w:pos="1134"/>
        </w:tabs>
        <w:ind w:left="1416"/>
        <w:jc w:val="both"/>
        <w:rPr>
          <w:rFonts w:ascii="Garamond" w:hAnsi="Garamond" w:cs="Arial"/>
          <w:szCs w:val="24"/>
        </w:rPr>
      </w:pPr>
    </w:p>
    <w:p w14:paraId="07DAC7BF" w14:textId="77777777" w:rsidR="009F4431" w:rsidRPr="00E457DB" w:rsidRDefault="009F4431" w:rsidP="009706C1">
      <w:pPr>
        <w:pStyle w:val="Plattetekst21"/>
        <w:tabs>
          <w:tab w:val="left" w:pos="1134"/>
        </w:tabs>
        <w:ind w:left="1416"/>
        <w:jc w:val="both"/>
        <w:rPr>
          <w:rFonts w:ascii="Garamond" w:hAnsi="Garamond" w:cs="Arial"/>
          <w:szCs w:val="24"/>
        </w:rPr>
      </w:pPr>
      <w:r w:rsidRPr="00E457DB">
        <w:rPr>
          <w:rFonts w:ascii="Garamond" w:hAnsi="Garamond" w:cs="Arial"/>
          <w:szCs w:val="24"/>
        </w:rPr>
        <w:t>De personeelsleden die vanwege hun afwezigheid geen kennis kunnen nemen van de vacature binnen de termijn nodig voor de indiening van de kandidaturen, worden per post op de hoogte gebracht van de vacature.</w:t>
      </w:r>
    </w:p>
    <w:p w14:paraId="6F2DA1E8" w14:textId="77777777" w:rsidR="00D32441" w:rsidRPr="00E457DB" w:rsidRDefault="00D32441" w:rsidP="004319D4">
      <w:pPr>
        <w:pStyle w:val="artikeltekst"/>
        <w:spacing w:before="0" w:after="0"/>
        <w:ind w:left="1416"/>
      </w:pPr>
    </w:p>
    <w:p w14:paraId="44A931F9" w14:textId="77777777" w:rsidR="00E2330E" w:rsidRPr="00E457DB" w:rsidRDefault="00E2330E" w:rsidP="00E2330E">
      <w:pPr>
        <w:pStyle w:val="artikeltekst"/>
        <w:spacing w:before="0" w:after="0"/>
        <w:ind w:left="1416"/>
      </w:pPr>
      <w:r w:rsidRPr="00E457DB">
        <w:t>Tussen de datum van de bekendmaking van de vacature en de uiterste datum voor inschrijving verlo</w:t>
      </w:r>
      <w:r w:rsidR="00081EAF">
        <w:t>pen minstens</w:t>
      </w:r>
      <w:r w:rsidRPr="00E457DB">
        <w:t xml:space="preserve"> </w:t>
      </w:r>
      <w:r w:rsidRPr="00081EAF">
        <w:t xml:space="preserve">veertien kalenderdagen of de inschrijvingsperiode loopt tot de datum meegedeeld in de bekendmaking, met dien verstande </w:t>
      </w:r>
      <w:r w:rsidR="00081EAF" w:rsidRPr="00081EAF">
        <w:t>dat deze datum nooit minder dan</w:t>
      </w:r>
      <w:r w:rsidRPr="00081EAF">
        <w:t xml:space="preserve"> veertien</w:t>
      </w:r>
      <w:r>
        <w:t xml:space="preserve"> </w:t>
      </w:r>
      <w:r w:rsidRPr="00E457DB">
        <w:t xml:space="preserve">kalenderdagen mag zijn. </w:t>
      </w:r>
    </w:p>
    <w:p w14:paraId="29EEFE7E" w14:textId="77777777" w:rsidR="00E2330E" w:rsidRPr="00E457DB" w:rsidRDefault="00E2330E" w:rsidP="00E2330E">
      <w:pPr>
        <w:pStyle w:val="Plattetekst21"/>
        <w:tabs>
          <w:tab w:val="left" w:pos="1134"/>
        </w:tabs>
        <w:ind w:left="1440"/>
        <w:jc w:val="both"/>
        <w:rPr>
          <w:rFonts w:ascii="Garamond" w:hAnsi="Garamond" w:cs="Arial"/>
          <w:szCs w:val="24"/>
        </w:rPr>
      </w:pPr>
    </w:p>
    <w:p w14:paraId="50A5E3DE" w14:textId="77777777" w:rsidR="00E2330E" w:rsidRPr="00E457DB" w:rsidRDefault="00E2330E" w:rsidP="00E2330E">
      <w:pPr>
        <w:pStyle w:val="Plattetekst21"/>
        <w:tabs>
          <w:tab w:val="left" w:pos="1134"/>
        </w:tabs>
        <w:ind w:left="1440"/>
        <w:jc w:val="both"/>
        <w:rPr>
          <w:rFonts w:ascii="Garamond" w:hAnsi="Garamond" w:cs="Arial"/>
          <w:szCs w:val="24"/>
        </w:rPr>
      </w:pPr>
      <w:r w:rsidRPr="00E457DB">
        <w:rPr>
          <w:rFonts w:ascii="Garamond" w:hAnsi="Garamond" w:cs="Arial"/>
          <w:szCs w:val="24"/>
        </w:rPr>
        <w:t>Het vacaturebericht vermeldt:</w:t>
      </w:r>
    </w:p>
    <w:p w14:paraId="0723890E" w14:textId="77777777" w:rsidR="00E2330E" w:rsidRPr="00E457DB" w:rsidRDefault="00E2330E" w:rsidP="00E2330E">
      <w:pPr>
        <w:pStyle w:val="Plattetekst21"/>
        <w:tabs>
          <w:tab w:val="left" w:pos="1134"/>
        </w:tabs>
        <w:ind w:left="1440"/>
        <w:jc w:val="both"/>
        <w:rPr>
          <w:rFonts w:ascii="Garamond" w:hAnsi="Garamond" w:cs="Arial"/>
          <w:szCs w:val="24"/>
        </w:rPr>
      </w:pPr>
    </w:p>
    <w:p w14:paraId="794D838C" w14:textId="77777777" w:rsidR="00E2330E" w:rsidRPr="00E457DB" w:rsidRDefault="00E2330E" w:rsidP="00E2330E">
      <w:pPr>
        <w:pStyle w:val="Plattetekst21"/>
        <w:tabs>
          <w:tab w:val="left" w:pos="1134"/>
          <w:tab w:val="left" w:pos="1440"/>
          <w:tab w:val="left" w:pos="2160"/>
        </w:tabs>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1°</w:t>
      </w:r>
      <w:r w:rsidRPr="00E457DB">
        <w:rPr>
          <w:rFonts w:ascii="Garamond" w:hAnsi="Garamond" w:cs="Arial"/>
          <w:szCs w:val="24"/>
        </w:rPr>
        <w:tab/>
        <w:t>de functiebenaming en de functiebeschrijving;</w:t>
      </w:r>
    </w:p>
    <w:p w14:paraId="2DBC8B2B" w14:textId="77777777" w:rsidR="00E2330E" w:rsidRPr="00E457DB" w:rsidRDefault="00E2330E" w:rsidP="00E2330E">
      <w:pPr>
        <w:pStyle w:val="Plattetekst21"/>
        <w:tabs>
          <w:tab w:val="left" w:pos="1134"/>
          <w:tab w:val="left" w:pos="1440"/>
          <w:tab w:val="left" w:pos="2160"/>
        </w:tabs>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2°</w:t>
      </w:r>
      <w:r w:rsidRPr="00E457DB">
        <w:rPr>
          <w:rFonts w:ascii="Garamond" w:hAnsi="Garamond" w:cs="Arial"/>
          <w:szCs w:val="24"/>
        </w:rPr>
        <w:tab/>
        <w:t>de salarisschaal;</w:t>
      </w:r>
    </w:p>
    <w:p w14:paraId="3533CD75" w14:textId="77777777" w:rsidR="00E2330E" w:rsidRPr="00E457DB" w:rsidRDefault="00E2330E" w:rsidP="00E2330E">
      <w:pPr>
        <w:pStyle w:val="Plattetekst21"/>
        <w:tabs>
          <w:tab w:val="left" w:pos="1134"/>
          <w:tab w:val="left" w:pos="1440"/>
          <w:tab w:val="left" w:pos="2160"/>
        </w:tabs>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3°</w:t>
      </w:r>
      <w:r w:rsidRPr="00E457DB">
        <w:rPr>
          <w:rFonts w:ascii="Garamond" w:hAnsi="Garamond" w:cs="Arial"/>
          <w:szCs w:val="24"/>
        </w:rPr>
        <w:tab/>
        <w:t>de bevorderingsschaal;</w:t>
      </w:r>
      <w:r w:rsidRPr="00E457DB">
        <w:rPr>
          <w:rFonts w:ascii="Garamond" w:hAnsi="Garamond" w:cs="Arial"/>
          <w:szCs w:val="24"/>
        </w:rPr>
        <w:tab/>
      </w:r>
    </w:p>
    <w:p w14:paraId="1F5DDD5E" w14:textId="77777777" w:rsidR="00E2330E" w:rsidRPr="00E457DB" w:rsidRDefault="00E2330E" w:rsidP="00E2330E">
      <w:pPr>
        <w:pStyle w:val="Plattetekst21"/>
        <w:tabs>
          <w:tab w:val="left" w:pos="1134"/>
          <w:tab w:val="left" w:pos="1440"/>
          <w:tab w:val="left" w:pos="2160"/>
        </w:tabs>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4°</w:t>
      </w:r>
      <w:r w:rsidRPr="00E457DB">
        <w:rPr>
          <w:rFonts w:ascii="Garamond" w:hAnsi="Garamond" w:cs="Arial"/>
          <w:szCs w:val="24"/>
        </w:rPr>
        <w:tab/>
        <w:t>de selectieproeven;</w:t>
      </w:r>
    </w:p>
    <w:p w14:paraId="6F022D25" w14:textId="77777777" w:rsidR="00E2330E" w:rsidRPr="00E457DB" w:rsidRDefault="00E2330E" w:rsidP="00E2330E">
      <w:pPr>
        <w:pStyle w:val="Plattetekst21"/>
        <w:tabs>
          <w:tab w:val="left" w:pos="1134"/>
          <w:tab w:val="left" w:pos="1440"/>
          <w:tab w:val="left" w:pos="2160"/>
        </w:tabs>
        <w:ind w:left="2160" w:hanging="216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5°</w:t>
      </w:r>
      <w:r w:rsidRPr="00E457DB">
        <w:rPr>
          <w:rFonts w:ascii="Garamond" w:hAnsi="Garamond" w:cs="Arial"/>
          <w:szCs w:val="24"/>
        </w:rPr>
        <w:tab/>
        <w:t>de wijze waarop de kandidaturen moeten worden ingediend; en de uiterste datum voor het indienen van de kandidaturen;</w:t>
      </w:r>
    </w:p>
    <w:p w14:paraId="418AE804" w14:textId="77777777" w:rsidR="00E2330E" w:rsidRPr="00E457DB" w:rsidRDefault="00E2330E" w:rsidP="00E2330E">
      <w:pPr>
        <w:pStyle w:val="Plattetekst21"/>
        <w:tabs>
          <w:tab w:val="left" w:pos="1134"/>
          <w:tab w:val="left" w:pos="1440"/>
          <w:tab w:val="left" w:pos="2160"/>
        </w:tabs>
        <w:ind w:left="2160" w:hanging="216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6°</w:t>
      </w:r>
      <w:r w:rsidRPr="00E457DB">
        <w:rPr>
          <w:rFonts w:ascii="Garamond" w:hAnsi="Garamond" w:cs="Arial"/>
          <w:szCs w:val="24"/>
        </w:rPr>
        <w:tab/>
        <w:t>het interne contactpunt waar meer informatie kan worden verkregen over de vacante betrekking en over de arbeidsvoorwaarde;</w:t>
      </w:r>
    </w:p>
    <w:p w14:paraId="08F3B9CC" w14:textId="77777777" w:rsidR="00E2330E" w:rsidRPr="00E457DB" w:rsidRDefault="00E2330E" w:rsidP="00E2330E">
      <w:pPr>
        <w:pStyle w:val="Plattetekst21"/>
        <w:tabs>
          <w:tab w:val="left" w:pos="1134"/>
          <w:tab w:val="left" w:pos="1440"/>
          <w:tab w:val="left" w:pos="2160"/>
        </w:tabs>
        <w:ind w:left="2160" w:hanging="216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7°</w:t>
      </w:r>
      <w:r w:rsidRPr="00E457DB">
        <w:rPr>
          <w:rFonts w:ascii="Garamond" w:hAnsi="Garamond" w:cs="Arial"/>
          <w:szCs w:val="24"/>
        </w:rPr>
        <w:tab/>
        <w:t>de beslissing om een reserve aan te leggen;</w:t>
      </w:r>
    </w:p>
    <w:p w14:paraId="092B8082" w14:textId="77777777" w:rsidR="00E2330E" w:rsidRPr="00E457DB" w:rsidRDefault="00E2330E" w:rsidP="00E2330E">
      <w:pPr>
        <w:pStyle w:val="Plattetekst21"/>
        <w:tabs>
          <w:tab w:val="left" w:pos="1134"/>
          <w:tab w:val="left" w:pos="1440"/>
          <w:tab w:val="left" w:pos="2160"/>
        </w:tabs>
        <w:ind w:left="2160" w:hanging="2160"/>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t>8°</w:t>
      </w:r>
      <w:r w:rsidRPr="00E457DB">
        <w:rPr>
          <w:rFonts w:ascii="Garamond" w:hAnsi="Garamond" w:cs="Arial"/>
          <w:szCs w:val="24"/>
        </w:rPr>
        <w:tab/>
        <w:t>de vermelding van de proefperiode</w:t>
      </w:r>
      <w:r>
        <w:rPr>
          <w:rFonts w:ascii="Garamond" w:hAnsi="Garamond" w:cs="Arial"/>
          <w:szCs w:val="24"/>
        </w:rPr>
        <w:t>/</w:t>
      </w:r>
      <w:r w:rsidRPr="00081EAF">
        <w:rPr>
          <w:rFonts w:ascii="Garamond" w:hAnsi="Garamond" w:cs="Arial"/>
          <w:szCs w:val="24"/>
        </w:rPr>
        <w:t>inloopperiode.</w:t>
      </w:r>
    </w:p>
    <w:p w14:paraId="64EDB3F2" w14:textId="77777777" w:rsidR="00E2330E" w:rsidRPr="00E457DB" w:rsidRDefault="00E2330E" w:rsidP="00E2330E">
      <w:pPr>
        <w:pStyle w:val="Plattetekst21"/>
        <w:tabs>
          <w:tab w:val="left" w:pos="1134"/>
          <w:tab w:val="left" w:pos="1440"/>
          <w:tab w:val="left" w:pos="2160"/>
        </w:tabs>
        <w:ind w:left="2160" w:hanging="2160"/>
        <w:jc w:val="both"/>
        <w:rPr>
          <w:rFonts w:ascii="Garamond" w:hAnsi="Garamond" w:cs="Arial"/>
          <w:szCs w:val="24"/>
        </w:rPr>
      </w:pPr>
    </w:p>
    <w:p w14:paraId="0E1D3803" w14:textId="77777777" w:rsidR="009F4431" w:rsidRPr="00E457DB" w:rsidRDefault="009706C1" w:rsidP="009F4431">
      <w:pPr>
        <w:pStyle w:val="Plattetekst21"/>
        <w:tabs>
          <w:tab w:val="left" w:pos="1134"/>
          <w:tab w:val="left" w:pos="1440"/>
          <w:tab w:val="left" w:pos="2160"/>
        </w:tabs>
        <w:ind w:left="2160" w:hanging="1451"/>
        <w:jc w:val="both"/>
        <w:rPr>
          <w:rFonts w:ascii="Garamond" w:hAnsi="Garamond" w:cs="Arial"/>
          <w:szCs w:val="24"/>
        </w:rPr>
      </w:pPr>
      <w:r w:rsidRPr="00E457DB">
        <w:rPr>
          <w:rFonts w:ascii="Garamond" w:hAnsi="Garamond" w:cs="Arial"/>
          <w:szCs w:val="24"/>
        </w:rPr>
        <w:tab/>
      </w:r>
      <w:r w:rsidRPr="00E457DB">
        <w:rPr>
          <w:rFonts w:ascii="Garamond" w:hAnsi="Garamond" w:cs="Arial"/>
          <w:szCs w:val="24"/>
        </w:rPr>
        <w:tab/>
      </w:r>
      <w:r w:rsidR="009F4431" w:rsidRPr="00E457DB">
        <w:rPr>
          <w:rFonts w:ascii="Garamond" w:hAnsi="Garamond" w:cs="Arial"/>
          <w:szCs w:val="24"/>
        </w:rPr>
        <w:t>Het personeelslid krijgt een ontvangstbewijs van zijn kandidatuur.</w:t>
      </w:r>
    </w:p>
    <w:p w14:paraId="11FA908D" w14:textId="77777777" w:rsidR="009F4431" w:rsidRPr="00E457DB" w:rsidRDefault="009F4431" w:rsidP="009F4431">
      <w:pPr>
        <w:pStyle w:val="Plattetekst21"/>
        <w:tabs>
          <w:tab w:val="left" w:pos="1134"/>
          <w:tab w:val="left" w:pos="1440"/>
        </w:tabs>
        <w:ind w:left="1440" w:hanging="2160"/>
        <w:jc w:val="both"/>
        <w:rPr>
          <w:rFonts w:ascii="Garamond" w:hAnsi="Garamond" w:cs="Arial"/>
          <w:szCs w:val="24"/>
        </w:rPr>
      </w:pPr>
    </w:p>
    <w:p w14:paraId="5488334F" w14:textId="77777777" w:rsidR="009F4431" w:rsidRPr="00E457DB" w:rsidRDefault="009F4431" w:rsidP="009706C1">
      <w:pPr>
        <w:pStyle w:val="Plattetekst21"/>
        <w:tabs>
          <w:tab w:val="left" w:pos="709"/>
          <w:tab w:val="left" w:pos="1134"/>
        </w:tabs>
        <w:ind w:left="1416"/>
        <w:jc w:val="both"/>
        <w:rPr>
          <w:rFonts w:ascii="Garamond" w:hAnsi="Garamond" w:cs="Arial"/>
          <w:strike/>
          <w:szCs w:val="24"/>
        </w:rPr>
      </w:pPr>
      <w:r w:rsidRPr="00E457DB">
        <w:rPr>
          <w:rFonts w:ascii="Garamond" w:hAnsi="Garamond" w:cs="Arial"/>
          <w:szCs w:val="24"/>
        </w:rPr>
        <w:t>De datum van de verzending van de kandidatuur wordt beschouwd als de datum waarop de kandidatuur is ingediend.</w:t>
      </w:r>
    </w:p>
    <w:p w14:paraId="08253F7C" w14:textId="77777777" w:rsidR="004319D4" w:rsidRPr="00E457DB" w:rsidRDefault="004319D4" w:rsidP="009706C1">
      <w:pPr>
        <w:pStyle w:val="Plattetekst21"/>
        <w:tabs>
          <w:tab w:val="left" w:pos="709"/>
          <w:tab w:val="left" w:pos="1134"/>
        </w:tabs>
        <w:ind w:left="1416"/>
        <w:jc w:val="both"/>
        <w:rPr>
          <w:rFonts w:ascii="Garamond" w:hAnsi="Garamond" w:cs="Arial"/>
          <w:szCs w:val="24"/>
        </w:rPr>
      </w:pPr>
      <w:r w:rsidRPr="00E457DB">
        <w:rPr>
          <w:rFonts w:ascii="Garamond" w:hAnsi="Garamond" w:cs="Arial"/>
          <w:szCs w:val="24"/>
        </w:rPr>
        <w:t>De datum van de poststempel of afgifte van de kandidatuur tegen ontvangstbewijs geldt als datum van de indiening van de kandidatuur.</w:t>
      </w:r>
    </w:p>
    <w:p w14:paraId="18012D19" w14:textId="77777777" w:rsidR="009F4431" w:rsidRPr="00E457DB" w:rsidRDefault="009F4431" w:rsidP="009F4431">
      <w:pPr>
        <w:pStyle w:val="Plattetekst21"/>
        <w:tabs>
          <w:tab w:val="left" w:pos="1134"/>
        </w:tabs>
        <w:jc w:val="both"/>
        <w:rPr>
          <w:rFonts w:ascii="Garamond" w:hAnsi="Garamond" w:cs="Arial"/>
          <w:szCs w:val="24"/>
        </w:rPr>
      </w:pPr>
    </w:p>
    <w:p w14:paraId="002BE2A4" w14:textId="77777777" w:rsidR="009F4431" w:rsidRPr="00E457DB" w:rsidRDefault="009F4431" w:rsidP="009F4431">
      <w:pPr>
        <w:pStyle w:val="Plattetekst21"/>
        <w:tabs>
          <w:tab w:val="left" w:pos="1134"/>
        </w:tabs>
        <w:jc w:val="both"/>
        <w:rPr>
          <w:rFonts w:ascii="Garamond" w:hAnsi="Garamond" w:cs="Arial"/>
          <w:szCs w:val="24"/>
        </w:rPr>
      </w:pPr>
      <w:r w:rsidRPr="00E457DB">
        <w:rPr>
          <w:rFonts w:ascii="Garamond" w:hAnsi="Garamond" w:cs="Arial"/>
          <w:b/>
          <w:szCs w:val="24"/>
          <w:u w:val="single"/>
        </w:rPr>
        <w:t>Art. 75.</w:t>
      </w:r>
    </w:p>
    <w:p w14:paraId="2EA256CA" w14:textId="77777777" w:rsidR="009F4431" w:rsidRPr="00E457DB" w:rsidRDefault="009F4431" w:rsidP="009F4431">
      <w:pPr>
        <w:pStyle w:val="Plattetekst21"/>
        <w:tabs>
          <w:tab w:val="left" w:pos="1134"/>
        </w:tabs>
        <w:ind w:left="720"/>
        <w:jc w:val="both"/>
        <w:rPr>
          <w:rFonts w:ascii="Garamond" w:hAnsi="Garamond" w:cs="Arial"/>
          <w:szCs w:val="24"/>
        </w:rPr>
      </w:pPr>
    </w:p>
    <w:p w14:paraId="24E8597B" w14:textId="77777777" w:rsidR="009F4431" w:rsidRPr="00E457DB" w:rsidRDefault="004319D4" w:rsidP="009F4431">
      <w:pPr>
        <w:pStyle w:val="Plattetekst21"/>
        <w:tabs>
          <w:tab w:val="left" w:pos="1134"/>
        </w:tabs>
        <w:ind w:left="720"/>
        <w:jc w:val="both"/>
        <w:rPr>
          <w:rFonts w:ascii="Garamond" w:hAnsi="Garamond" w:cs="Arial"/>
          <w:szCs w:val="24"/>
        </w:rPr>
      </w:pPr>
      <w:r w:rsidRPr="00E457DB">
        <w:rPr>
          <w:rFonts w:ascii="Garamond" w:hAnsi="Garamond" w:cs="Arial"/>
          <w:szCs w:val="24"/>
        </w:rPr>
        <w:t>De aanstellende overheid</w:t>
      </w:r>
      <w:r w:rsidR="009F4431" w:rsidRPr="00E457DB">
        <w:rPr>
          <w:rFonts w:ascii="Garamond" w:hAnsi="Garamond" w:cs="Arial"/>
          <w:szCs w:val="24"/>
        </w:rPr>
        <w:t xml:space="preserve"> beoordeelt de geldigheid van de ingediende kandidaturen, </w:t>
      </w:r>
      <w:r w:rsidR="002054A6" w:rsidRPr="00E457DB">
        <w:rPr>
          <w:rFonts w:ascii="Garamond" w:hAnsi="Garamond" w:cs="Arial"/>
          <w:szCs w:val="24"/>
        </w:rPr>
        <w:t>tenzij de raad</w:t>
      </w:r>
      <w:r w:rsidR="009F4431" w:rsidRPr="00E457DB">
        <w:rPr>
          <w:rFonts w:ascii="Garamond" w:hAnsi="Garamond" w:cs="Arial"/>
          <w:szCs w:val="24"/>
        </w:rPr>
        <w:t xml:space="preserve"> de aanstellende overheid is.</w:t>
      </w:r>
      <w:r w:rsidR="002054A6" w:rsidRPr="00E457DB">
        <w:rPr>
          <w:rFonts w:ascii="Garamond" w:hAnsi="Garamond" w:cs="Arial"/>
          <w:szCs w:val="24"/>
        </w:rPr>
        <w:t xml:space="preserve"> In dat geval beoordeelt het uitvoerend orgaan de geldigheid.</w:t>
      </w:r>
    </w:p>
    <w:p w14:paraId="00BD7A3C" w14:textId="77777777" w:rsidR="009F4431" w:rsidRPr="00E457DB" w:rsidRDefault="009F4431" w:rsidP="009F4431">
      <w:pPr>
        <w:pStyle w:val="Plattetekst21"/>
        <w:ind w:left="720"/>
        <w:jc w:val="both"/>
        <w:rPr>
          <w:rFonts w:ascii="Garamond" w:hAnsi="Garamond" w:cs="Arial"/>
          <w:szCs w:val="24"/>
        </w:rPr>
      </w:pPr>
    </w:p>
    <w:p w14:paraId="00070C45"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96E5696" w14:textId="77777777" w:rsidR="009F4431" w:rsidRPr="00E457DB" w:rsidRDefault="009F4431" w:rsidP="009F4431">
      <w:pPr>
        <w:pStyle w:val="Plattetekst21"/>
        <w:tabs>
          <w:tab w:val="left" w:pos="1134"/>
        </w:tabs>
        <w:jc w:val="both"/>
        <w:rPr>
          <w:rFonts w:ascii="Garamond" w:hAnsi="Garamond" w:cs="Arial"/>
          <w:b/>
          <w:szCs w:val="24"/>
          <w:u w:val="single"/>
        </w:rPr>
      </w:pPr>
    </w:p>
    <w:p w14:paraId="08FC7B38" w14:textId="77777777" w:rsidR="002054A6" w:rsidRPr="00E457DB" w:rsidRDefault="002054A6" w:rsidP="002054A6">
      <w:pPr>
        <w:pStyle w:val="Plattetekst21"/>
        <w:ind w:left="720"/>
        <w:jc w:val="both"/>
        <w:rPr>
          <w:rFonts w:ascii="Garamond" w:hAnsi="Garamond" w:cs="Arial"/>
          <w:szCs w:val="24"/>
        </w:rPr>
      </w:pPr>
      <w:r w:rsidRPr="00E457DB">
        <w:rPr>
          <w:rFonts w:ascii="Garamond" w:hAnsi="Garamond" w:cs="Arial"/>
          <w:szCs w:val="24"/>
        </w:rPr>
        <w:t>Om voor bevordering in aanmerking te komen moeten de kandidaten voldoen aan de voorwaarden zoals omschreven in afdeling IV.</w:t>
      </w:r>
    </w:p>
    <w:p w14:paraId="590FBB9E" w14:textId="77777777" w:rsidR="002054A6" w:rsidRPr="00E457DB" w:rsidRDefault="002054A6" w:rsidP="002054A6">
      <w:pPr>
        <w:pStyle w:val="Plattetekst21"/>
        <w:ind w:left="720"/>
        <w:jc w:val="both"/>
        <w:rPr>
          <w:rFonts w:ascii="Garamond" w:hAnsi="Garamond" w:cs="Arial"/>
          <w:szCs w:val="24"/>
        </w:rPr>
      </w:pPr>
    </w:p>
    <w:p w14:paraId="4B9D7B4B" w14:textId="77777777" w:rsidR="002054A6" w:rsidRPr="00E457DB" w:rsidRDefault="002054A6" w:rsidP="002054A6">
      <w:pPr>
        <w:pStyle w:val="Plattetekst21"/>
        <w:ind w:left="720"/>
        <w:jc w:val="both"/>
        <w:rPr>
          <w:rFonts w:ascii="Garamond" w:hAnsi="Garamond" w:cs="Arial"/>
          <w:szCs w:val="24"/>
        </w:rPr>
      </w:pPr>
      <w:r w:rsidRPr="00E457DB">
        <w:rPr>
          <w:rFonts w:ascii="Garamond" w:hAnsi="Garamond" w:cs="Arial"/>
          <w:szCs w:val="24"/>
        </w:rPr>
        <w:t>Indien krachtens een reglementering van de hogere overheid het bezit van een bepaald diploma wordt opgelegd, moeten de kandidaten bijkomend voldoen aan die diplomavereiste om voor bevordering in aanmerking te komen.</w:t>
      </w:r>
    </w:p>
    <w:p w14:paraId="738FDB23" w14:textId="77777777" w:rsidR="002054A6" w:rsidRPr="00E457DB" w:rsidRDefault="002054A6" w:rsidP="009F4431">
      <w:pPr>
        <w:pStyle w:val="artikeltekst"/>
        <w:spacing w:before="0" w:after="0"/>
      </w:pPr>
    </w:p>
    <w:p w14:paraId="70D6C752" w14:textId="77777777" w:rsidR="00E2330E" w:rsidRPr="00E457DB" w:rsidRDefault="00E2330E" w:rsidP="00E2330E">
      <w:pPr>
        <w:pStyle w:val="artikeltekst"/>
        <w:spacing w:before="0" w:after="0"/>
      </w:pPr>
      <w:r w:rsidRPr="00E457DB">
        <w:t>De bevorderingen gaan gepaard met een proeftijd</w:t>
      </w:r>
      <w:r>
        <w:t>/</w:t>
      </w:r>
      <w:r w:rsidRPr="00081EAF">
        <w:t>inloopperiode die dezelfde is als bij aanwerving. De regels over de evaluatie van de proeftijd/inloopperiode in hoofdstuk</w:t>
      </w:r>
      <w:r w:rsidRPr="00E457DB">
        <w:t xml:space="preserve"> III zijn van toepassing op de proeftijd na bevordering.</w:t>
      </w:r>
    </w:p>
    <w:p w14:paraId="7AA98D7F" w14:textId="77777777" w:rsidR="002054A6" w:rsidRPr="00E457DB" w:rsidRDefault="002054A6" w:rsidP="009F4431">
      <w:pPr>
        <w:pStyle w:val="artikeltekst"/>
        <w:spacing w:before="0" w:after="0"/>
      </w:pPr>
    </w:p>
    <w:p w14:paraId="55A632F4" w14:textId="77777777" w:rsidR="009F4431" w:rsidRPr="00E457DB" w:rsidRDefault="009F4431" w:rsidP="009F4431">
      <w:pPr>
        <w:pStyle w:val="artikeltekst"/>
        <w:spacing w:before="0" w:after="0"/>
      </w:pPr>
      <w:r w:rsidRPr="00E457DB">
        <w:t>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w:t>
      </w:r>
    </w:p>
    <w:p w14:paraId="63FD912E" w14:textId="77777777" w:rsidR="002054A6" w:rsidRPr="00E457DB" w:rsidRDefault="002054A6" w:rsidP="009F4431">
      <w:pPr>
        <w:pStyle w:val="artikeltekst"/>
        <w:spacing w:before="0" w:after="0"/>
      </w:pPr>
    </w:p>
    <w:p w14:paraId="11B78A0D" w14:textId="77777777" w:rsidR="009F4431" w:rsidRPr="00626008" w:rsidRDefault="009F4431" w:rsidP="009F4431">
      <w:pPr>
        <w:pStyle w:val="artikeltekst"/>
        <w:spacing w:before="0" w:after="0"/>
      </w:pPr>
      <w:r w:rsidRPr="00626008">
        <w:t xml:space="preserve">Het contractuele personeelslid dat na een bevordering </w:t>
      </w:r>
      <w:r w:rsidRPr="00081EAF">
        <w:t xml:space="preserve">bij afloop van de </w:t>
      </w:r>
      <w:r w:rsidR="00384046" w:rsidRPr="00081EAF">
        <w:t>inloop</w:t>
      </w:r>
      <w:r w:rsidR="00626008" w:rsidRPr="00081EAF">
        <w:t>periode</w:t>
      </w:r>
      <w:r w:rsidRPr="00626008">
        <w:t xml:space="preserve"> niet meer in aanmerking komt voor aanstelling in de functie, wordt, als het daarmee instemt, opnieuw aangesteld in zijn vorige functie. </w:t>
      </w:r>
    </w:p>
    <w:p w14:paraId="4937BD42" w14:textId="77777777" w:rsidR="009F4431" w:rsidRPr="00E457DB" w:rsidRDefault="009F4431" w:rsidP="009F4431">
      <w:pPr>
        <w:pStyle w:val="Plattetekst21"/>
        <w:jc w:val="both"/>
        <w:rPr>
          <w:rFonts w:ascii="Arial" w:hAnsi="Arial" w:cs="Arial"/>
          <w:szCs w:val="24"/>
          <w:lang w:val="nl-BE"/>
        </w:rPr>
      </w:pPr>
    </w:p>
    <w:p w14:paraId="7A647114" w14:textId="77777777" w:rsidR="009F4431" w:rsidRPr="00E457DB" w:rsidRDefault="009F4431" w:rsidP="009F4431">
      <w:pPr>
        <w:pStyle w:val="Plattetekst21"/>
        <w:jc w:val="both"/>
        <w:rPr>
          <w:rFonts w:ascii="Arial" w:hAnsi="Arial" w:cs="Arial"/>
          <w:szCs w:val="24"/>
        </w:rPr>
      </w:pPr>
    </w:p>
    <w:p w14:paraId="7A52FFE0" w14:textId="77777777" w:rsidR="003C3D4E" w:rsidRDefault="003C3D4E">
      <w:pPr>
        <w:jc w:val="left"/>
        <w:rPr>
          <w:rFonts w:ascii="Georgia" w:hAnsi="Georgia" w:cs="Arial"/>
          <w:b/>
          <w:bCs/>
          <w:sz w:val="26"/>
          <w:szCs w:val="26"/>
        </w:rPr>
      </w:pPr>
      <w:bookmarkStart w:id="169" w:name="_Toc211230389"/>
      <w:bookmarkStart w:id="170" w:name="_Toc213057921"/>
      <w:bookmarkStart w:id="171" w:name="_Toc219792232"/>
      <w:r>
        <w:br w:type="page"/>
      </w:r>
    </w:p>
    <w:p w14:paraId="5D2F3F11" w14:textId="77777777" w:rsidR="009F4431" w:rsidRPr="00E457DB" w:rsidRDefault="009F4431" w:rsidP="009F4431">
      <w:pPr>
        <w:pStyle w:val="Kop3"/>
        <w:tabs>
          <w:tab w:val="left" w:pos="1800"/>
        </w:tabs>
        <w:spacing w:before="0" w:after="0"/>
      </w:pPr>
      <w:bookmarkStart w:id="172" w:name="_Toc106110245"/>
      <w:r w:rsidRPr="00E457DB">
        <w:t xml:space="preserve">Afdeling II. </w:t>
      </w:r>
      <w:r w:rsidRPr="00E457DB">
        <w:tab/>
        <w:t>De bevorderingsvoorwaarden</w:t>
      </w:r>
      <w:bookmarkEnd w:id="169"/>
      <w:bookmarkEnd w:id="170"/>
      <w:bookmarkEnd w:id="171"/>
      <w:bookmarkEnd w:id="172"/>
    </w:p>
    <w:p w14:paraId="78935167" w14:textId="77777777" w:rsidR="009F4431" w:rsidRPr="00E457DB" w:rsidRDefault="009F4431" w:rsidP="009F4431">
      <w:pPr>
        <w:pStyle w:val="Plattetekst21"/>
        <w:jc w:val="both"/>
        <w:rPr>
          <w:rFonts w:ascii="Garamond" w:hAnsi="Garamond" w:cs="Arial"/>
          <w:szCs w:val="24"/>
        </w:rPr>
      </w:pPr>
    </w:p>
    <w:p w14:paraId="46A6E1A4"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76.</w:t>
      </w:r>
    </w:p>
    <w:p w14:paraId="0B2B28EC" w14:textId="77777777" w:rsidR="009F4431" w:rsidRPr="00E457DB" w:rsidRDefault="009F4431" w:rsidP="009F4431">
      <w:pPr>
        <w:pStyle w:val="Plattetekst21"/>
        <w:tabs>
          <w:tab w:val="left" w:pos="720"/>
          <w:tab w:val="left" w:pos="1440"/>
        </w:tabs>
        <w:jc w:val="both"/>
        <w:rPr>
          <w:rFonts w:ascii="Garamond" w:hAnsi="Garamond" w:cs="Arial"/>
          <w:b/>
          <w:szCs w:val="24"/>
        </w:rPr>
      </w:pPr>
    </w:p>
    <w:p w14:paraId="11CD9F22" w14:textId="77777777" w:rsidR="009F4431" w:rsidRPr="00E457DB" w:rsidRDefault="009F4431" w:rsidP="009F4431">
      <w:pPr>
        <w:pStyle w:val="Plattetekst21"/>
        <w:tabs>
          <w:tab w:val="left" w:pos="720"/>
          <w:tab w:val="left" w:pos="1440"/>
        </w:tabs>
        <w:jc w:val="both"/>
        <w:rPr>
          <w:rFonts w:ascii="Garamond" w:hAnsi="Garamond" w:cs="Arial"/>
          <w:szCs w:val="24"/>
        </w:rPr>
      </w:pPr>
      <w:r w:rsidRPr="00E457DB">
        <w:rPr>
          <w:rFonts w:ascii="Garamond" w:hAnsi="Garamond" w:cs="Arial"/>
          <w:b/>
          <w:szCs w:val="24"/>
        </w:rPr>
        <w:tab/>
      </w:r>
      <w:r w:rsidRPr="00E457DB">
        <w:rPr>
          <w:rFonts w:ascii="Garamond" w:hAnsi="Garamond" w:cs="Arial"/>
          <w:szCs w:val="24"/>
        </w:rPr>
        <w:t>De kandidaten moeten:</w:t>
      </w:r>
    </w:p>
    <w:p w14:paraId="185E9413" w14:textId="77777777" w:rsidR="009F4431" w:rsidRPr="00E457DB" w:rsidRDefault="009F4431" w:rsidP="009F4431">
      <w:pPr>
        <w:pStyle w:val="Plattetekst21"/>
        <w:tabs>
          <w:tab w:val="left" w:pos="720"/>
          <w:tab w:val="left" w:pos="1440"/>
        </w:tabs>
        <w:jc w:val="both"/>
        <w:rPr>
          <w:rFonts w:ascii="Garamond" w:hAnsi="Garamond" w:cs="Arial"/>
          <w:szCs w:val="24"/>
        </w:rPr>
      </w:pPr>
    </w:p>
    <w:p w14:paraId="7F6363A2" w14:textId="77777777" w:rsidR="009F4431" w:rsidRPr="00E457DB" w:rsidRDefault="009F4431" w:rsidP="009F4431">
      <w:pPr>
        <w:pStyle w:val="Plattetekst21"/>
        <w:tabs>
          <w:tab w:val="left" w:pos="1440"/>
          <w:tab w:val="left" w:pos="2160"/>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een minimale </w:t>
      </w:r>
      <w:r w:rsidR="00EA20C2" w:rsidRPr="00E457DB">
        <w:rPr>
          <w:rFonts w:ascii="Garamond" w:hAnsi="Garamond" w:cs="Arial"/>
          <w:szCs w:val="24"/>
        </w:rPr>
        <w:t>niveau</w:t>
      </w:r>
      <w:r w:rsidRPr="00E457DB">
        <w:rPr>
          <w:rFonts w:ascii="Garamond" w:hAnsi="Garamond" w:cs="Arial"/>
          <w:szCs w:val="24"/>
        </w:rPr>
        <w:t>anciënniteit hebben;</w:t>
      </w:r>
    </w:p>
    <w:p w14:paraId="22F229AD" w14:textId="77777777" w:rsidR="005369F7" w:rsidRPr="002004BE" w:rsidRDefault="009F4431" w:rsidP="005369F7">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r>
      <w:r w:rsidR="005369F7" w:rsidRPr="000E4C5D">
        <w:rPr>
          <w:rFonts w:ascii="Garamond" w:hAnsi="Garamond" w:cs="Arial"/>
          <w:szCs w:val="24"/>
        </w:rPr>
        <w:t>geen</w:t>
      </w:r>
      <w:r w:rsidR="00081EAF" w:rsidRPr="000E4C5D">
        <w:rPr>
          <w:rFonts w:ascii="Garamond" w:hAnsi="Garamond" w:cs="Arial"/>
          <w:szCs w:val="24"/>
        </w:rPr>
        <w:t xml:space="preserve"> ongunstig</w:t>
      </w:r>
      <w:r w:rsidR="005369F7" w:rsidRPr="000E4C5D">
        <w:rPr>
          <w:rFonts w:ascii="Garamond" w:hAnsi="Garamond" w:cs="Arial"/>
          <w:szCs w:val="24"/>
        </w:rPr>
        <w:t xml:space="preserve"> evaluatieresultaat</w:t>
      </w:r>
      <w:r w:rsidR="005369F7" w:rsidRPr="00081EAF">
        <w:rPr>
          <w:rFonts w:ascii="Garamond" w:hAnsi="Garamond" w:cs="Arial"/>
          <w:szCs w:val="24"/>
        </w:rPr>
        <w:t xml:space="preserve"> </w:t>
      </w:r>
      <w:r w:rsidR="005369F7" w:rsidRPr="002004BE">
        <w:rPr>
          <w:rFonts w:ascii="Garamond" w:hAnsi="Garamond" w:cs="Arial"/>
          <w:szCs w:val="24"/>
        </w:rPr>
        <w:t>gekregen hebben voor de meest recente evaluatie;</w:t>
      </w:r>
    </w:p>
    <w:p w14:paraId="3F359402"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t>als de functie een beschermde titel behelst of een gespecialiseerde functie is, het diploma of een van de diploma’s hebben die gelden bij aanwerving;</w:t>
      </w:r>
    </w:p>
    <w:p w14:paraId="057BF97B" w14:textId="77777777" w:rsidR="009F4431" w:rsidRPr="00E457DB" w:rsidRDefault="009F4431" w:rsidP="009F4431">
      <w:pPr>
        <w:pStyle w:val="Plattetekst21"/>
        <w:tabs>
          <w:tab w:val="left" w:pos="1440"/>
          <w:tab w:val="left" w:pos="2160"/>
        </w:tabs>
        <w:jc w:val="both"/>
        <w:rPr>
          <w:rFonts w:ascii="Garamond" w:hAnsi="Garamond" w:cs="Arial"/>
          <w:szCs w:val="24"/>
        </w:rPr>
      </w:pPr>
      <w:r w:rsidRPr="00E457DB">
        <w:rPr>
          <w:rFonts w:ascii="Garamond" w:hAnsi="Garamond" w:cs="Arial"/>
          <w:szCs w:val="24"/>
        </w:rPr>
        <w:tab/>
        <w:t>4°</w:t>
      </w:r>
      <w:r w:rsidRPr="00E457DB">
        <w:rPr>
          <w:rFonts w:ascii="Garamond" w:hAnsi="Garamond" w:cs="Arial"/>
          <w:szCs w:val="24"/>
        </w:rPr>
        <w:tab/>
        <w:t>slagen voor een selectieprocedure.</w:t>
      </w:r>
    </w:p>
    <w:p w14:paraId="001E949E" w14:textId="77777777" w:rsidR="009F4431" w:rsidRPr="00E457DB" w:rsidRDefault="009F4431" w:rsidP="009F4431">
      <w:pPr>
        <w:pStyle w:val="Plattetekst21"/>
        <w:tabs>
          <w:tab w:val="left" w:pos="1134"/>
        </w:tabs>
        <w:jc w:val="both"/>
        <w:rPr>
          <w:rFonts w:ascii="Garamond" w:hAnsi="Garamond" w:cs="Arial"/>
          <w:szCs w:val="24"/>
        </w:rPr>
      </w:pPr>
    </w:p>
    <w:p w14:paraId="303815F7" w14:textId="77777777" w:rsidR="009F4431" w:rsidRPr="00E457DB" w:rsidRDefault="009F4431" w:rsidP="009F4431">
      <w:pPr>
        <w:pStyle w:val="Plattetekst21"/>
        <w:tabs>
          <w:tab w:val="left" w:pos="720"/>
          <w:tab w:val="left" w:pos="1440"/>
        </w:tabs>
        <w:ind w:left="1440" w:hanging="1440"/>
        <w:jc w:val="both"/>
      </w:pPr>
      <w:r w:rsidRPr="00E457DB">
        <w:tab/>
      </w:r>
    </w:p>
    <w:p w14:paraId="72AF70C8" w14:textId="77777777" w:rsidR="003C3D4E" w:rsidRDefault="003C3D4E">
      <w:pPr>
        <w:jc w:val="left"/>
        <w:rPr>
          <w:rFonts w:ascii="Georgia" w:hAnsi="Georgia" w:cs="Arial"/>
          <w:b/>
          <w:bCs/>
          <w:sz w:val="26"/>
          <w:szCs w:val="26"/>
        </w:rPr>
      </w:pPr>
      <w:bookmarkStart w:id="173" w:name="_Toc211230390"/>
      <w:bookmarkStart w:id="174" w:name="_Toc213057922"/>
      <w:bookmarkStart w:id="175" w:name="_Toc219792233"/>
      <w:r>
        <w:br w:type="page"/>
      </w:r>
    </w:p>
    <w:p w14:paraId="4F869EE4" w14:textId="77777777" w:rsidR="009F4431" w:rsidRPr="00E457DB" w:rsidRDefault="009F4431" w:rsidP="009F4431">
      <w:pPr>
        <w:pStyle w:val="Kop3"/>
        <w:tabs>
          <w:tab w:val="left" w:pos="1800"/>
        </w:tabs>
        <w:spacing w:before="0" w:after="0"/>
      </w:pPr>
      <w:bookmarkStart w:id="176" w:name="_Toc106110246"/>
      <w:r w:rsidRPr="00E457DB">
        <w:t xml:space="preserve">Afdeling III. </w:t>
      </w:r>
      <w:r w:rsidRPr="00E457DB">
        <w:tab/>
        <w:t>De selectie</w:t>
      </w:r>
      <w:bookmarkEnd w:id="173"/>
      <w:bookmarkEnd w:id="174"/>
      <w:bookmarkEnd w:id="175"/>
      <w:bookmarkEnd w:id="176"/>
    </w:p>
    <w:p w14:paraId="7A8A82F1" w14:textId="77777777" w:rsidR="009F4431" w:rsidRPr="00E457DB" w:rsidRDefault="009F4431" w:rsidP="009F4431">
      <w:pPr>
        <w:pStyle w:val="Plattetekst21"/>
        <w:jc w:val="both"/>
        <w:rPr>
          <w:rFonts w:ascii="Garamond" w:hAnsi="Garamond" w:cs="Arial"/>
          <w:szCs w:val="24"/>
        </w:rPr>
      </w:pPr>
    </w:p>
    <w:p w14:paraId="2ECE49E5" w14:textId="77777777" w:rsidR="009F4431" w:rsidRPr="00E457DB" w:rsidRDefault="009F4431" w:rsidP="009F4431">
      <w:pPr>
        <w:pStyle w:val="Plattetekst21"/>
        <w:tabs>
          <w:tab w:val="left" w:pos="1134"/>
        </w:tabs>
        <w:jc w:val="both"/>
        <w:rPr>
          <w:rFonts w:ascii="Garamond" w:hAnsi="Garamond" w:cs="Arial"/>
          <w:b/>
          <w:szCs w:val="24"/>
          <w:u w:val="single"/>
        </w:rPr>
      </w:pPr>
      <w:r w:rsidRPr="00E457DB">
        <w:rPr>
          <w:rFonts w:ascii="Garamond" w:hAnsi="Garamond" w:cs="Arial"/>
          <w:b/>
          <w:szCs w:val="24"/>
          <w:u w:val="single"/>
        </w:rPr>
        <w:t>Art. 77.</w:t>
      </w:r>
    </w:p>
    <w:p w14:paraId="3AF590DC" w14:textId="77777777" w:rsidR="009F4431" w:rsidRPr="00E457DB" w:rsidRDefault="009F4431" w:rsidP="009F4431">
      <w:pPr>
        <w:pStyle w:val="Plattetekst21"/>
        <w:tabs>
          <w:tab w:val="left" w:pos="1134"/>
        </w:tabs>
        <w:ind w:left="720"/>
        <w:jc w:val="both"/>
        <w:rPr>
          <w:rFonts w:ascii="Garamond" w:hAnsi="Garamond" w:cs="Arial"/>
          <w:szCs w:val="24"/>
        </w:rPr>
      </w:pPr>
    </w:p>
    <w:p w14:paraId="79C32A60" w14:textId="77777777" w:rsidR="009F4431" w:rsidRPr="00E457DB" w:rsidRDefault="009F4431" w:rsidP="009706C1">
      <w:pPr>
        <w:pStyle w:val="artikeltekst"/>
        <w:spacing w:before="0" w:after="0"/>
      </w:pPr>
      <w:r w:rsidRPr="00E457DB">
        <w:t>In afwijking van artikel 76, 4°, is artikel 13 van toepassing.</w:t>
      </w:r>
    </w:p>
    <w:p w14:paraId="4F3D98A3" w14:textId="77777777" w:rsidR="002054A6" w:rsidRPr="00E457DB" w:rsidRDefault="002054A6" w:rsidP="009706C1">
      <w:pPr>
        <w:pStyle w:val="artikeltekst"/>
        <w:spacing w:before="0" w:after="0"/>
      </w:pPr>
    </w:p>
    <w:p w14:paraId="0915977C" w14:textId="77777777" w:rsidR="009F4431" w:rsidRPr="00E457DB" w:rsidRDefault="009F4431" w:rsidP="009706C1">
      <w:pPr>
        <w:pStyle w:val="artikeltekst"/>
        <w:spacing w:before="0" w:after="0"/>
      </w:pPr>
      <w:r w:rsidRPr="00E457DB">
        <w:t>De bepalingen van hoofdstuk II, afdeling III, zijn met uitzondering van artikel 19, §2, tweede lid, van overeenkomstige toepassing op de selectieprocedure in het kader van een bevordering.</w:t>
      </w:r>
    </w:p>
    <w:p w14:paraId="1C61239A" w14:textId="77777777" w:rsidR="002054A6" w:rsidRPr="00E457DB" w:rsidRDefault="002054A6" w:rsidP="009706C1">
      <w:pPr>
        <w:pStyle w:val="artikeltekst"/>
        <w:spacing w:before="0" w:after="0"/>
      </w:pPr>
    </w:p>
    <w:p w14:paraId="559F7D39" w14:textId="77777777" w:rsidR="002054A6" w:rsidRPr="00E457DB" w:rsidRDefault="002054A6" w:rsidP="002054A6">
      <w:pPr>
        <w:pStyle w:val="artikeltekst"/>
        <w:spacing w:before="0" w:after="0"/>
      </w:pPr>
      <w:r w:rsidRPr="00E457DB">
        <w:t>Alle geslaagde of geschikt bevonden kandidaten die niet onmiddellijk worden aangesteld, worden in de bevorderingsreserve opgenomen.</w:t>
      </w:r>
    </w:p>
    <w:p w14:paraId="6293C8F9" w14:textId="77777777" w:rsidR="002054A6" w:rsidRPr="00E457DB" w:rsidRDefault="002054A6" w:rsidP="002054A6">
      <w:pPr>
        <w:pStyle w:val="artikeltekst"/>
        <w:spacing w:before="0" w:after="0"/>
      </w:pPr>
    </w:p>
    <w:p w14:paraId="5A91ED6B" w14:textId="77777777" w:rsidR="009F4431" w:rsidRPr="00E457DB" w:rsidRDefault="002054A6" w:rsidP="002054A6">
      <w:pPr>
        <w:pStyle w:val="artikeltekst"/>
        <w:spacing w:before="0" w:after="0"/>
      </w:pPr>
      <w:r w:rsidRPr="00E457DB">
        <w:t>Artikel 22 is van overeenkomstige toepassing op de bevorderingsreserves.</w:t>
      </w:r>
    </w:p>
    <w:p w14:paraId="2B4E1078" w14:textId="77777777" w:rsidR="002054A6" w:rsidRPr="00E457DB" w:rsidRDefault="002054A6" w:rsidP="002054A6">
      <w:pPr>
        <w:pStyle w:val="artikeltekst"/>
        <w:spacing w:before="0" w:after="0"/>
      </w:pPr>
    </w:p>
    <w:p w14:paraId="6CDA82F7" w14:textId="77777777" w:rsidR="001225B3" w:rsidRDefault="001225B3">
      <w:pPr>
        <w:jc w:val="left"/>
        <w:rPr>
          <w:rFonts w:ascii="Georgia" w:hAnsi="Georgia" w:cs="Arial"/>
          <w:b/>
          <w:bCs/>
          <w:sz w:val="26"/>
          <w:szCs w:val="26"/>
        </w:rPr>
      </w:pPr>
      <w:bookmarkStart w:id="177" w:name="_Toc211230391"/>
      <w:bookmarkStart w:id="178" w:name="_Toc213057923"/>
      <w:bookmarkStart w:id="179" w:name="_Toc219792234"/>
      <w:r>
        <w:br w:type="page"/>
      </w:r>
    </w:p>
    <w:p w14:paraId="15DF207D" w14:textId="77777777" w:rsidR="009F4431" w:rsidRPr="00E457DB" w:rsidRDefault="009F4431" w:rsidP="009F4431">
      <w:pPr>
        <w:pStyle w:val="Kop3"/>
        <w:spacing w:before="0" w:after="0"/>
        <w:ind w:left="1800" w:hanging="1800"/>
      </w:pPr>
      <w:bookmarkStart w:id="180" w:name="_Toc106110247"/>
      <w:r w:rsidRPr="00E457DB">
        <w:t xml:space="preserve">Afdeling IV. </w:t>
      </w:r>
      <w:r w:rsidRPr="00E457DB">
        <w:tab/>
        <w:t>De algemene bevorderingsvoorwaarden per niveau en per rang</w:t>
      </w:r>
      <w:bookmarkEnd w:id="177"/>
      <w:bookmarkEnd w:id="178"/>
      <w:bookmarkEnd w:id="179"/>
      <w:bookmarkEnd w:id="180"/>
    </w:p>
    <w:p w14:paraId="2BEE1E79" w14:textId="77777777" w:rsidR="009F4431" w:rsidRPr="00E457DB" w:rsidRDefault="009F4431" w:rsidP="009F4431">
      <w:pPr>
        <w:pStyle w:val="Plattetekst21"/>
        <w:tabs>
          <w:tab w:val="left" w:pos="720"/>
          <w:tab w:val="left" w:pos="1276"/>
        </w:tabs>
        <w:jc w:val="both"/>
        <w:rPr>
          <w:rFonts w:ascii="Garamond" w:hAnsi="Garamond" w:cs="Arial"/>
          <w:b/>
          <w:szCs w:val="24"/>
          <w:u w:val="single"/>
          <w:lang w:val="nl-BE"/>
        </w:rPr>
      </w:pPr>
    </w:p>
    <w:p w14:paraId="6913D13C" w14:textId="77777777" w:rsidR="009F4431" w:rsidRPr="00E457DB" w:rsidRDefault="009F4431" w:rsidP="009F4431">
      <w:pPr>
        <w:pStyle w:val="Plattetekst21"/>
        <w:tabs>
          <w:tab w:val="left" w:pos="720"/>
          <w:tab w:val="left" w:pos="1276"/>
        </w:tabs>
        <w:jc w:val="both"/>
        <w:rPr>
          <w:rFonts w:ascii="Garamond" w:hAnsi="Garamond" w:cs="Arial"/>
          <w:b/>
          <w:szCs w:val="24"/>
          <w:u w:val="single"/>
        </w:rPr>
      </w:pPr>
      <w:r w:rsidRPr="00E457DB">
        <w:rPr>
          <w:rFonts w:ascii="Garamond" w:hAnsi="Garamond" w:cs="Arial"/>
          <w:b/>
          <w:szCs w:val="24"/>
          <w:u w:val="single"/>
        </w:rPr>
        <w:t>Art. 78.</w:t>
      </w:r>
    </w:p>
    <w:p w14:paraId="384EDD5D" w14:textId="77777777" w:rsidR="009F4431" w:rsidRPr="00E457DB" w:rsidRDefault="009F4431" w:rsidP="009F4431">
      <w:pPr>
        <w:pStyle w:val="Plattetekst21"/>
        <w:tabs>
          <w:tab w:val="left" w:pos="720"/>
          <w:tab w:val="left" w:pos="1276"/>
        </w:tabs>
        <w:jc w:val="both"/>
        <w:rPr>
          <w:rFonts w:ascii="Garamond" w:hAnsi="Garamond" w:cs="Arial"/>
          <w:b/>
          <w:szCs w:val="24"/>
          <w:u w:val="single"/>
        </w:rPr>
      </w:pPr>
    </w:p>
    <w:p w14:paraId="448F0836" w14:textId="77777777" w:rsidR="009F4431" w:rsidRPr="00E457DB" w:rsidRDefault="009F4431" w:rsidP="00072061">
      <w:r w:rsidRPr="00E457DB">
        <w:tab/>
      </w:r>
      <w:bookmarkStart w:id="181" w:name="_Toc211230392"/>
      <w:bookmarkStart w:id="182" w:name="_Toc213057924"/>
      <w:bookmarkStart w:id="183" w:name="_Toc219792235"/>
      <w:bookmarkStart w:id="184" w:name="_Toc227485361"/>
      <w:r w:rsidRPr="00E457DB">
        <w:t>§1.</w:t>
      </w:r>
      <w:r w:rsidRPr="00E457DB">
        <w:tab/>
        <w:t>De algemene voorwaarden voor bevordering zijn:</w:t>
      </w:r>
      <w:bookmarkEnd w:id="181"/>
      <w:bookmarkEnd w:id="182"/>
      <w:bookmarkEnd w:id="183"/>
      <w:bookmarkEnd w:id="184"/>
    </w:p>
    <w:p w14:paraId="3E3AC7C6" w14:textId="77777777" w:rsidR="009F4431" w:rsidRDefault="009F4431" w:rsidP="009F4431">
      <w:pPr>
        <w:tabs>
          <w:tab w:val="left" w:pos="720"/>
          <w:tab w:val="left" w:pos="1440"/>
          <w:tab w:val="left" w:pos="2160"/>
          <w:tab w:val="left" w:pos="2880"/>
        </w:tabs>
      </w:pPr>
    </w:p>
    <w:p w14:paraId="700ECDB2" w14:textId="77777777" w:rsidR="002B756D" w:rsidRPr="002B756D" w:rsidRDefault="002B756D" w:rsidP="002B756D">
      <w:pPr>
        <w:pStyle w:val="artikeltekst"/>
        <w:spacing w:before="0" w:after="0"/>
        <w:ind w:left="1416"/>
      </w:pPr>
      <w:r w:rsidRPr="002B756D">
        <w:t xml:space="preserve">Voor de graad van </w:t>
      </w:r>
      <w:r w:rsidR="00081EAF" w:rsidRPr="000E4C5D">
        <w:t>algemeen directeur en financieel directeur</w:t>
      </w:r>
      <w:r w:rsidRPr="000E4C5D">
        <w:t>:</w:t>
      </w:r>
    </w:p>
    <w:p w14:paraId="02F60C8B" w14:textId="77777777" w:rsidR="002B756D" w:rsidRPr="002B756D" w:rsidRDefault="002B756D" w:rsidP="002B756D">
      <w:pPr>
        <w:pStyle w:val="artikeltekst"/>
        <w:spacing w:before="0" w:after="0"/>
        <w:ind w:left="1416"/>
      </w:pPr>
      <w:r>
        <w:t xml:space="preserve">a) </w:t>
      </w:r>
      <w:r w:rsidRPr="002B756D">
        <w:t>(minstens) titularis zijn van een graad van niveau A;</w:t>
      </w:r>
    </w:p>
    <w:p w14:paraId="344BF31C" w14:textId="77777777" w:rsidR="002B756D" w:rsidRPr="002B756D" w:rsidRDefault="002B756D" w:rsidP="002B756D">
      <w:pPr>
        <w:pStyle w:val="artikeltekst"/>
        <w:spacing w:before="0" w:after="0"/>
        <w:ind w:left="1416"/>
      </w:pPr>
      <w:r>
        <w:t xml:space="preserve">b) </w:t>
      </w:r>
      <w:r w:rsidRPr="002B756D">
        <w:t xml:space="preserve">ten minste </w:t>
      </w:r>
      <w:r w:rsidR="00135862" w:rsidRPr="00081EAF">
        <w:t>twee</w:t>
      </w:r>
      <w:r w:rsidR="00135862">
        <w:t xml:space="preserve"> </w:t>
      </w:r>
      <w:r w:rsidRPr="002B756D">
        <w:t>jaar niveauanciënniteit hebben in niveau A;</w:t>
      </w:r>
    </w:p>
    <w:p w14:paraId="60BA3F01" w14:textId="77777777" w:rsidR="002B756D" w:rsidRPr="002B756D" w:rsidRDefault="002B756D" w:rsidP="002B756D">
      <w:pPr>
        <w:pStyle w:val="artikeltekst"/>
        <w:spacing w:before="0" w:after="0"/>
        <w:ind w:left="1416"/>
      </w:pPr>
      <w:r>
        <w:t xml:space="preserve">c) </w:t>
      </w:r>
      <w:r w:rsidRPr="002B756D">
        <w:t>een diploma hebben dat toegang geeft tot niveau A;</w:t>
      </w:r>
    </w:p>
    <w:p w14:paraId="6410054B" w14:textId="77777777" w:rsidR="005369F7" w:rsidRPr="004C7332" w:rsidRDefault="002B756D" w:rsidP="005369F7">
      <w:pPr>
        <w:pStyle w:val="artikeltekst"/>
        <w:spacing w:before="0" w:after="0"/>
        <w:ind w:left="1416"/>
      </w:pPr>
      <w:r>
        <w:t xml:space="preserve">d) </w:t>
      </w:r>
      <w:r w:rsidR="005369F7" w:rsidRPr="00081EAF">
        <w:t>geen ongunstig evaluatieresultaat</w:t>
      </w:r>
      <w:r w:rsidR="005369F7" w:rsidRPr="004C7332">
        <w:t xml:space="preserve"> gekregen hebben voor de laatste</w:t>
      </w:r>
    </w:p>
    <w:p w14:paraId="55A7F8B8" w14:textId="77777777" w:rsidR="005369F7" w:rsidRPr="004C7332" w:rsidRDefault="005369F7" w:rsidP="005369F7">
      <w:pPr>
        <w:pStyle w:val="artikeltekst"/>
        <w:spacing w:before="0" w:after="0"/>
        <w:ind w:left="1416"/>
      </w:pPr>
      <w:r w:rsidRPr="004C7332">
        <w:t>evaluatie;</w:t>
      </w:r>
    </w:p>
    <w:p w14:paraId="27FD88F5" w14:textId="77777777" w:rsidR="002B756D" w:rsidRPr="00E457DB" w:rsidRDefault="002B756D" w:rsidP="002B756D">
      <w:pPr>
        <w:pStyle w:val="artikeltekst"/>
        <w:spacing w:before="0" w:after="0"/>
        <w:ind w:left="1416"/>
      </w:pPr>
      <w:r>
        <w:t>e)</w:t>
      </w:r>
      <w:r w:rsidRPr="002B756D">
        <w:t>slagen voor de selectieprocedure</w:t>
      </w:r>
    </w:p>
    <w:p w14:paraId="447BD7E0" w14:textId="77777777" w:rsidR="00AD3C64" w:rsidRPr="00175DA6" w:rsidRDefault="00AD3C64" w:rsidP="00AD3C64">
      <w:pPr>
        <w:pStyle w:val="artikeltekst"/>
        <w:spacing w:before="0" w:after="0"/>
        <w:ind w:left="1416"/>
      </w:pPr>
    </w:p>
    <w:p w14:paraId="5E15810B" w14:textId="77777777" w:rsidR="00AD3C64" w:rsidRPr="00175DA6" w:rsidRDefault="00AD3C64" w:rsidP="00AD3C64">
      <w:pPr>
        <w:pStyle w:val="artikeltekst"/>
        <w:spacing w:before="0" w:after="0"/>
        <w:ind w:left="1416"/>
      </w:pPr>
      <w:r w:rsidRPr="00175DA6">
        <w:t>Voor een graad van rang Av (A1a-A3a):</w:t>
      </w:r>
    </w:p>
    <w:p w14:paraId="7A046693" w14:textId="77777777" w:rsidR="00AD3C64" w:rsidRPr="00175DA6" w:rsidRDefault="00AD3C64" w:rsidP="00AD3C64">
      <w:pPr>
        <w:pStyle w:val="artikeltekst"/>
        <w:spacing w:before="0" w:after="0"/>
        <w:ind w:left="1416"/>
      </w:pPr>
      <w:r w:rsidRPr="00175DA6">
        <w:t>a) titularis zijn van een graad van niveau B;</w:t>
      </w:r>
    </w:p>
    <w:p w14:paraId="15DFFE9B" w14:textId="77777777" w:rsidR="00AD3C64" w:rsidRPr="00081EAF" w:rsidRDefault="00AD3C64" w:rsidP="00AD3C64">
      <w:pPr>
        <w:pStyle w:val="artikeltekst"/>
        <w:spacing w:before="0" w:after="0"/>
        <w:ind w:left="1416"/>
      </w:pPr>
      <w:r w:rsidRPr="00081EAF">
        <w:t xml:space="preserve">b) ten minste </w:t>
      </w:r>
      <w:r w:rsidR="00135862" w:rsidRPr="00081EAF">
        <w:t xml:space="preserve">twee </w:t>
      </w:r>
      <w:r w:rsidRPr="00081EAF">
        <w:t>jaar niveauanciënniteit hebben in niveau B;</w:t>
      </w:r>
    </w:p>
    <w:p w14:paraId="4D3734AF" w14:textId="77777777" w:rsidR="00AD3C64" w:rsidRPr="00081EAF" w:rsidRDefault="00AD3C64" w:rsidP="00AD3C64">
      <w:pPr>
        <w:pStyle w:val="artikeltekst"/>
        <w:spacing w:before="0" w:after="0"/>
        <w:ind w:left="1416"/>
      </w:pPr>
      <w:r w:rsidRPr="00081EAF">
        <w:t>c) een diploma hebben dat toegang geeft tot niveau B;</w:t>
      </w:r>
    </w:p>
    <w:p w14:paraId="59ECF623" w14:textId="77777777" w:rsidR="005369F7" w:rsidRPr="00081EAF" w:rsidRDefault="00AD3C64" w:rsidP="005369F7">
      <w:pPr>
        <w:pStyle w:val="artikeltekst"/>
        <w:spacing w:before="0" w:after="0"/>
        <w:ind w:left="1416"/>
      </w:pPr>
      <w:r w:rsidRPr="00081EAF">
        <w:t xml:space="preserve">d) </w:t>
      </w:r>
      <w:r w:rsidR="005369F7" w:rsidRPr="00081EAF">
        <w:t>geen ongunstig evaluatieresultaat gekregen hebben voor de laatste</w:t>
      </w:r>
    </w:p>
    <w:p w14:paraId="72AB9160" w14:textId="77777777" w:rsidR="005369F7" w:rsidRPr="00081EAF" w:rsidRDefault="005369F7" w:rsidP="005369F7">
      <w:pPr>
        <w:pStyle w:val="artikeltekst"/>
        <w:spacing w:before="0" w:after="0"/>
        <w:ind w:left="1416"/>
      </w:pPr>
      <w:r w:rsidRPr="00081EAF">
        <w:t>evaluatie;</w:t>
      </w:r>
    </w:p>
    <w:p w14:paraId="3AF508F6" w14:textId="77777777" w:rsidR="00AD3C64" w:rsidRPr="00175DA6" w:rsidRDefault="00AD3C64" w:rsidP="005369F7">
      <w:pPr>
        <w:pStyle w:val="artikeltekst"/>
        <w:spacing w:before="0" w:after="0"/>
        <w:ind w:left="1416"/>
      </w:pPr>
      <w:r w:rsidRPr="00081EAF">
        <w:t>e) slagen voor de selectieprocedure.</w:t>
      </w:r>
    </w:p>
    <w:p w14:paraId="65658D39" w14:textId="77777777" w:rsidR="00AD3C64" w:rsidRPr="00175DA6" w:rsidRDefault="00AD3C64" w:rsidP="00AD3C64">
      <w:pPr>
        <w:pStyle w:val="artikeltekst"/>
        <w:spacing w:before="0" w:after="0"/>
        <w:ind w:left="1416"/>
      </w:pPr>
    </w:p>
    <w:p w14:paraId="03E7A4F8" w14:textId="77777777" w:rsidR="00AD3C64" w:rsidRPr="00175DA6" w:rsidRDefault="00AD3C64" w:rsidP="00AD3C64">
      <w:pPr>
        <w:pStyle w:val="artikeltekst"/>
        <w:spacing w:before="0" w:after="0"/>
        <w:ind w:left="1416"/>
      </w:pPr>
      <w:r w:rsidRPr="00175DA6">
        <w:t>Voor een graad van rang Bx (B4-B5):</w:t>
      </w:r>
    </w:p>
    <w:p w14:paraId="68B068BA" w14:textId="77777777" w:rsidR="00AD3C64" w:rsidRPr="00175DA6" w:rsidRDefault="00AD3C64" w:rsidP="00AD3C64">
      <w:pPr>
        <w:pStyle w:val="artikeltekst"/>
        <w:spacing w:before="0" w:after="0"/>
        <w:ind w:left="1416"/>
      </w:pPr>
      <w:r w:rsidRPr="00175DA6">
        <w:t>a) titularis zijn van een graad B1-B3;</w:t>
      </w:r>
    </w:p>
    <w:p w14:paraId="52AE8EF8" w14:textId="77777777" w:rsidR="00AD3C64" w:rsidRPr="00D20BA2" w:rsidRDefault="00AD3C64" w:rsidP="00AD3C64">
      <w:pPr>
        <w:pStyle w:val="artikeltekst"/>
        <w:spacing w:before="0" w:after="0"/>
        <w:ind w:left="1416"/>
      </w:pPr>
      <w:r w:rsidRPr="00175DA6">
        <w:t xml:space="preserve">b) ten minste </w:t>
      </w:r>
      <w:r w:rsidR="00135862" w:rsidRPr="00D20BA2">
        <w:t xml:space="preserve">twee </w:t>
      </w:r>
      <w:r w:rsidRPr="00D20BA2">
        <w:t>jaar graadanciënniteit hebben;</w:t>
      </w:r>
    </w:p>
    <w:p w14:paraId="0DAFB369" w14:textId="77777777" w:rsidR="00AD3C64" w:rsidRPr="00D20BA2" w:rsidRDefault="00AD3C64" w:rsidP="00AD3C64">
      <w:pPr>
        <w:pStyle w:val="artikeltekst"/>
        <w:spacing w:before="0" w:after="0"/>
        <w:ind w:left="1416"/>
      </w:pPr>
      <w:r w:rsidRPr="00D20BA2">
        <w:t>c) een diploma hebben</w:t>
      </w:r>
      <w:r w:rsidR="001225B3">
        <w:t xml:space="preserve"> dat toegang geeft tot niveau B;</w:t>
      </w:r>
    </w:p>
    <w:p w14:paraId="28828B87" w14:textId="77777777" w:rsidR="005369F7" w:rsidRPr="004C7332" w:rsidRDefault="00AD3C64" w:rsidP="005369F7">
      <w:pPr>
        <w:pStyle w:val="artikeltekst"/>
        <w:spacing w:before="0" w:after="0"/>
        <w:ind w:left="1416"/>
      </w:pPr>
      <w:r w:rsidRPr="00D20BA2">
        <w:t xml:space="preserve">d) </w:t>
      </w:r>
      <w:r w:rsidR="005369F7" w:rsidRPr="00D20BA2">
        <w:t>geen ongunstig evaluatieresultaat</w:t>
      </w:r>
      <w:r w:rsidR="005369F7" w:rsidRPr="004C7332">
        <w:t xml:space="preserve"> gekregen hebben voor de laatste</w:t>
      </w:r>
    </w:p>
    <w:p w14:paraId="332F7F5A" w14:textId="77777777" w:rsidR="005369F7" w:rsidRPr="004C7332" w:rsidRDefault="005369F7" w:rsidP="005369F7">
      <w:pPr>
        <w:pStyle w:val="artikeltekst"/>
        <w:spacing w:before="0" w:after="0"/>
        <w:ind w:left="1416"/>
      </w:pPr>
      <w:r w:rsidRPr="004C7332">
        <w:t>evaluatie;</w:t>
      </w:r>
    </w:p>
    <w:p w14:paraId="40357A36" w14:textId="77777777" w:rsidR="00AD3C64" w:rsidRPr="00175DA6" w:rsidRDefault="00AD3C64" w:rsidP="00AD3C64">
      <w:pPr>
        <w:pStyle w:val="artikeltekst"/>
        <w:spacing w:before="0" w:after="0"/>
        <w:ind w:left="1416"/>
      </w:pPr>
      <w:r w:rsidRPr="00175DA6">
        <w:t>e) slagen voor de selectieprocedure.</w:t>
      </w:r>
    </w:p>
    <w:p w14:paraId="5E9E2D47" w14:textId="77777777" w:rsidR="002B756D" w:rsidRDefault="002B756D" w:rsidP="00AD3C64">
      <w:pPr>
        <w:pStyle w:val="artikeltekst"/>
        <w:spacing w:before="0" w:after="0"/>
        <w:ind w:left="1416"/>
      </w:pPr>
    </w:p>
    <w:p w14:paraId="753BD774" w14:textId="77777777" w:rsidR="00AD3C64" w:rsidRPr="00175DA6" w:rsidRDefault="00AD3C64" w:rsidP="00AD3C64">
      <w:pPr>
        <w:pStyle w:val="artikeltekst"/>
        <w:spacing w:before="0" w:after="0"/>
        <w:ind w:left="1416"/>
      </w:pPr>
      <w:r w:rsidRPr="00175DA6">
        <w:t>Voor een graad van rang Bv (B1-B3):</w:t>
      </w:r>
    </w:p>
    <w:p w14:paraId="13C5751B" w14:textId="77777777" w:rsidR="00AD3C64" w:rsidRPr="00175DA6" w:rsidRDefault="00AD3C64" w:rsidP="00AD3C64">
      <w:pPr>
        <w:pStyle w:val="artikeltekst"/>
        <w:spacing w:before="0" w:after="0"/>
        <w:ind w:left="1416"/>
      </w:pPr>
      <w:r w:rsidRPr="00175DA6">
        <w:t>a) titularis zijn van een graad van niveau C;</w:t>
      </w:r>
    </w:p>
    <w:p w14:paraId="192A38F2" w14:textId="77777777" w:rsidR="00AD3C64" w:rsidRPr="00D20BA2" w:rsidRDefault="00AD3C64" w:rsidP="00AD3C64">
      <w:pPr>
        <w:pStyle w:val="artikeltekst"/>
        <w:spacing w:before="0" w:after="0"/>
        <w:ind w:left="1416"/>
      </w:pPr>
      <w:r w:rsidRPr="00175DA6">
        <w:t xml:space="preserve">b) ten minste </w:t>
      </w:r>
      <w:r w:rsidR="00135862" w:rsidRPr="00D20BA2">
        <w:t xml:space="preserve">twee </w:t>
      </w:r>
      <w:r w:rsidRPr="00D20BA2">
        <w:t>jaar niveauanciënniteit hebben in niveau C;</w:t>
      </w:r>
    </w:p>
    <w:p w14:paraId="03D74EDF" w14:textId="77777777" w:rsidR="00AD3C64" w:rsidRPr="00D20BA2" w:rsidRDefault="00AD3C64" w:rsidP="00AD3C64">
      <w:pPr>
        <w:pStyle w:val="artikeltekst"/>
        <w:spacing w:before="0" w:after="0"/>
        <w:ind w:left="1416"/>
      </w:pPr>
      <w:r w:rsidRPr="00D20BA2">
        <w:t>c) een diploma hebben dat toegang geeft tot niveau C;</w:t>
      </w:r>
    </w:p>
    <w:p w14:paraId="75F961E7" w14:textId="77777777" w:rsidR="005369F7" w:rsidRPr="004C7332" w:rsidRDefault="00AD3C64" w:rsidP="005369F7">
      <w:pPr>
        <w:pStyle w:val="artikeltekst"/>
        <w:spacing w:before="0" w:after="0"/>
        <w:ind w:left="1416"/>
      </w:pPr>
      <w:r w:rsidRPr="00D20BA2">
        <w:t xml:space="preserve">d) </w:t>
      </w:r>
      <w:r w:rsidR="005369F7" w:rsidRPr="00D20BA2">
        <w:t>geen ongunstig evaluatieresultaat</w:t>
      </w:r>
      <w:r w:rsidR="005369F7" w:rsidRPr="004C7332">
        <w:t xml:space="preserve"> gekregen hebben voor de laatste</w:t>
      </w:r>
    </w:p>
    <w:p w14:paraId="7B2DD127" w14:textId="77777777" w:rsidR="005369F7" w:rsidRPr="004C7332" w:rsidRDefault="005369F7" w:rsidP="005369F7">
      <w:pPr>
        <w:pStyle w:val="artikeltekst"/>
        <w:spacing w:before="0" w:after="0"/>
        <w:ind w:left="1416"/>
      </w:pPr>
      <w:r w:rsidRPr="004C7332">
        <w:t>evaluatie;</w:t>
      </w:r>
    </w:p>
    <w:p w14:paraId="27BDB749" w14:textId="77777777" w:rsidR="00AD3C64" w:rsidRPr="00175DA6" w:rsidRDefault="00AD3C64" w:rsidP="00AD3C64">
      <w:pPr>
        <w:pStyle w:val="artikeltekst"/>
        <w:spacing w:before="0" w:after="0"/>
        <w:ind w:left="1416"/>
      </w:pPr>
      <w:r w:rsidRPr="00175DA6">
        <w:t>e) slagen voor de selectieprocedure.</w:t>
      </w:r>
    </w:p>
    <w:p w14:paraId="342D3793" w14:textId="77777777" w:rsidR="00AD3C64" w:rsidRPr="00175DA6" w:rsidRDefault="00AD3C64" w:rsidP="00AD3C64">
      <w:pPr>
        <w:pStyle w:val="artikeltekst"/>
        <w:spacing w:before="0" w:after="0"/>
        <w:ind w:left="1416"/>
      </w:pPr>
    </w:p>
    <w:p w14:paraId="45B9C3E4" w14:textId="77777777" w:rsidR="001225B3" w:rsidRDefault="001225B3" w:rsidP="00AD3C64">
      <w:pPr>
        <w:pStyle w:val="artikeltekst"/>
        <w:spacing w:before="0" w:after="0"/>
        <w:ind w:left="1416"/>
      </w:pPr>
    </w:p>
    <w:p w14:paraId="029CD23B" w14:textId="77777777" w:rsidR="00AD3C64" w:rsidRPr="00175DA6" w:rsidRDefault="00AD3C64" w:rsidP="00AD3C64">
      <w:pPr>
        <w:pStyle w:val="artikeltekst"/>
        <w:spacing w:before="0" w:after="0"/>
        <w:ind w:left="1416"/>
      </w:pPr>
      <w:r w:rsidRPr="00175DA6">
        <w:t>Voor een graad van rang Cx (C4-C5):</w:t>
      </w:r>
    </w:p>
    <w:p w14:paraId="5539D116" w14:textId="77777777" w:rsidR="00AD3C64" w:rsidRPr="00175DA6" w:rsidRDefault="008C54E1" w:rsidP="00AD3C64">
      <w:pPr>
        <w:pStyle w:val="artikeltekst"/>
        <w:spacing w:before="0" w:after="0"/>
        <w:ind w:left="1416"/>
      </w:pPr>
      <w:r w:rsidRPr="00175DA6">
        <w:t>a</w:t>
      </w:r>
      <w:r w:rsidR="00AD3C64" w:rsidRPr="00175DA6">
        <w:t>) titularis zijn van een graad C1-C3;</w:t>
      </w:r>
    </w:p>
    <w:p w14:paraId="261726EB" w14:textId="77777777" w:rsidR="00AD3C64" w:rsidRPr="00D20BA2" w:rsidRDefault="008C54E1" w:rsidP="00AD3C64">
      <w:pPr>
        <w:pStyle w:val="artikeltekst"/>
        <w:spacing w:before="0" w:after="0"/>
        <w:ind w:left="1416"/>
      </w:pPr>
      <w:r w:rsidRPr="00175DA6">
        <w:t>b</w:t>
      </w:r>
      <w:r w:rsidR="00AD3C64" w:rsidRPr="00175DA6">
        <w:t xml:space="preserve">) ten minste </w:t>
      </w:r>
      <w:r w:rsidR="00135862" w:rsidRPr="00D20BA2">
        <w:t xml:space="preserve">twee </w:t>
      </w:r>
      <w:r w:rsidR="00AD3C64" w:rsidRPr="00D20BA2">
        <w:t>jaar graadanciënniteit hebben;</w:t>
      </w:r>
    </w:p>
    <w:p w14:paraId="613CBB65" w14:textId="77777777" w:rsidR="00AD3C64" w:rsidRPr="00D20BA2" w:rsidRDefault="008C54E1" w:rsidP="00AD3C64">
      <w:pPr>
        <w:pStyle w:val="artikeltekst"/>
        <w:spacing w:before="0" w:after="0"/>
        <w:ind w:left="1416"/>
      </w:pPr>
      <w:r w:rsidRPr="00D20BA2">
        <w:t>c</w:t>
      </w:r>
      <w:r w:rsidR="00AD3C64" w:rsidRPr="00D20BA2">
        <w:t>) een diploma hebben dat toegang geeft tot niveau C.</w:t>
      </w:r>
    </w:p>
    <w:p w14:paraId="71EDEA1B" w14:textId="77777777" w:rsidR="005369F7" w:rsidRPr="004C7332" w:rsidRDefault="008C54E1" w:rsidP="005369F7">
      <w:pPr>
        <w:pStyle w:val="artikeltekst"/>
        <w:spacing w:before="0" w:after="0"/>
        <w:ind w:left="1416"/>
      </w:pPr>
      <w:r w:rsidRPr="00D20BA2">
        <w:t>d</w:t>
      </w:r>
      <w:r w:rsidR="00AD3C64" w:rsidRPr="00D20BA2">
        <w:t xml:space="preserve">) </w:t>
      </w:r>
      <w:r w:rsidR="005369F7" w:rsidRPr="00D20BA2">
        <w:t>geen ongunstig evaluatieresultaat</w:t>
      </w:r>
      <w:r w:rsidR="005369F7" w:rsidRPr="004C7332">
        <w:t xml:space="preserve"> gekregen hebben voor de laatste</w:t>
      </w:r>
    </w:p>
    <w:p w14:paraId="4F3AF489" w14:textId="77777777" w:rsidR="005369F7" w:rsidRPr="004C7332" w:rsidRDefault="005369F7" w:rsidP="005369F7">
      <w:pPr>
        <w:pStyle w:val="artikeltekst"/>
        <w:spacing w:before="0" w:after="0"/>
        <w:ind w:left="1416"/>
      </w:pPr>
      <w:r w:rsidRPr="004C7332">
        <w:t xml:space="preserve"> evaluatie;</w:t>
      </w:r>
    </w:p>
    <w:p w14:paraId="23C406CF" w14:textId="77777777" w:rsidR="00AD3C64" w:rsidRPr="00175DA6" w:rsidRDefault="008C54E1" w:rsidP="00AD3C64">
      <w:pPr>
        <w:pStyle w:val="artikeltekst"/>
        <w:spacing w:before="0" w:after="0"/>
        <w:ind w:left="1416"/>
      </w:pPr>
      <w:r w:rsidRPr="00175DA6">
        <w:t>e</w:t>
      </w:r>
      <w:r w:rsidR="00AD3C64" w:rsidRPr="00175DA6">
        <w:t>) slagen voor de selectieprocedure.</w:t>
      </w:r>
    </w:p>
    <w:p w14:paraId="32460147" w14:textId="77777777" w:rsidR="00AD3C64" w:rsidRPr="00175DA6" w:rsidRDefault="00AD3C64" w:rsidP="00AD3C64">
      <w:pPr>
        <w:pStyle w:val="artikeltekst"/>
        <w:spacing w:before="0" w:after="0"/>
        <w:ind w:left="1416"/>
      </w:pPr>
    </w:p>
    <w:p w14:paraId="42ABBE9C" w14:textId="77777777" w:rsidR="00AD3C64" w:rsidRPr="00175DA6" w:rsidRDefault="00AD3C64" w:rsidP="00AD3C64">
      <w:pPr>
        <w:pStyle w:val="artikeltekst"/>
        <w:spacing w:before="0" w:after="0"/>
        <w:ind w:left="1416"/>
      </w:pPr>
      <w:r w:rsidRPr="00175DA6">
        <w:t>Voor een graad van rang Cv (C1-C3):</w:t>
      </w:r>
    </w:p>
    <w:p w14:paraId="51BC3AE4" w14:textId="77777777" w:rsidR="00AD3C64" w:rsidRPr="00175DA6" w:rsidRDefault="00AD3C64" w:rsidP="00AD3C64">
      <w:pPr>
        <w:pStyle w:val="artikeltekst"/>
        <w:spacing w:before="0" w:after="0"/>
        <w:ind w:left="1416"/>
      </w:pPr>
      <w:r w:rsidRPr="00175DA6">
        <w:t>a) titularis zijn van een graad van niveau D;</w:t>
      </w:r>
    </w:p>
    <w:p w14:paraId="3D2C1CF6" w14:textId="77777777" w:rsidR="00AD3C64" w:rsidRPr="00175DA6" w:rsidRDefault="00AD3C64" w:rsidP="00AD3C64">
      <w:pPr>
        <w:pStyle w:val="artikeltekst"/>
        <w:spacing w:before="0" w:after="0"/>
        <w:ind w:left="1416"/>
      </w:pPr>
      <w:r w:rsidRPr="00175DA6">
        <w:t xml:space="preserve">b) ten minste </w:t>
      </w:r>
      <w:r w:rsidR="00135862" w:rsidRPr="00F74B21">
        <w:t>twee</w:t>
      </w:r>
      <w:r w:rsidR="00135862">
        <w:t xml:space="preserve"> </w:t>
      </w:r>
      <w:r w:rsidRPr="00175DA6">
        <w:t>jaar niveauanciënniteit hebben in niveau D;</w:t>
      </w:r>
    </w:p>
    <w:p w14:paraId="605FE4EE" w14:textId="77777777" w:rsidR="005369F7" w:rsidRPr="004C7332" w:rsidRDefault="00AD3C64" w:rsidP="005369F7">
      <w:pPr>
        <w:pStyle w:val="artikeltekst"/>
        <w:spacing w:before="0" w:after="0"/>
        <w:ind w:left="1416"/>
      </w:pPr>
      <w:r w:rsidRPr="00175DA6">
        <w:t xml:space="preserve">c) </w:t>
      </w:r>
      <w:r w:rsidR="005369F7" w:rsidRPr="00F74B21">
        <w:t>geen ongunstig evaluatieresultaat</w:t>
      </w:r>
      <w:r w:rsidR="005369F7" w:rsidRPr="004C7332">
        <w:t xml:space="preserve"> gekregen hebben voor de laatste</w:t>
      </w:r>
    </w:p>
    <w:p w14:paraId="59DE56F3" w14:textId="77777777" w:rsidR="005369F7" w:rsidRPr="004C7332" w:rsidRDefault="005369F7" w:rsidP="005369F7">
      <w:pPr>
        <w:pStyle w:val="artikeltekst"/>
        <w:spacing w:before="0" w:after="0"/>
        <w:ind w:left="1416"/>
      </w:pPr>
      <w:r w:rsidRPr="004C7332">
        <w:t>evaluatie;</w:t>
      </w:r>
    </w:p>
    <w:p w14:paraId="41BA95F9" w14:textId="77777777" w:rsidR="00AD3C64" w:rsidRPr="00175DA6" w:rsidRDefault="00AD3C64" w:rsidP="00AD3C64">
      <w:pPr>
        <w:pStyle w:val="artikeltekst"/>
        <w:spacing w:before="0" w:after="0"/>
        <w:ind w:left="1416"/>
      </w:pPr>
      <w:r w:rsidRPr="00175DA6">
        <w:t>d) slagen voor de selectieprocedure.</w:t>
      </w:r>
    </w:p>
    <w:p w14:paraId="2E18484D" w14:textId="77777777" w:rsidR="00AD3C64" w:rsidRPr="00175DA6" w:rsidRDefault="00AD3C64" w:rsidP="00AD3C64">
      <w:pPr>
        <w:pStyle w:val="artikeltekst"/>
        <w:spacing w:before="0" w:after="0"/>
        <w:ind w:left="1416"/>
      </w:pPr>
    </w:p>
    <w:p w14:paraId="749A7974" w14:textId="77777777" w:rsidR="00AD3C64" w:rsidRPr="00175DA6" w:rsidRDefault="00AD3C64" w:rsidP="00AD3C64">
      <w:pPr>
        <w:pStyle w:val="artikeltekst"/>
        <w:spacing w:before="0" w:after="0"/>
        <w:ind w:left="1416"/>
      </w:pPr>
      <w:r w:rsidRPr="00175DA6">
        <w:t>Voor een graad van rang Dx (D4-D5):</w:t>
      </w:r>
    </w:p>
    <w:p w14:paraId="65323BEB" w14:textId="77777777" w:rsidR="00AD3C64" w:rsidRPr="00D20BA2" w:rsidRDefault="00AD3C64" w:rsidP="00AD3C64">
      <w:pPr>
        <w:pStyle w:val="artikeltekst"/>
        <w:spacing w:before="0" w:after="0"/>
        <w:ind w:left="1416"/>
      </w:pPr>
      <w:r w:rsidRPr="00175DA6">
        <w:t xml:space="preserve">a) titularis </w:t>
      </w:r>
      <w:r w:rsidRPr="00D20BA2">
        <w:t>zijn van een graad D1-D3</w:t>
      </w:r>
      <w:r w:rsidR="00E2330E" w:rsidRPr="00D20BA2">
        <w:t xml:space="preserve"> of E1-E3</w:t>
      </w:r>
      <w:r w:rsidRPr="00D20BA2">
        <w:t>;</w:t>
      </w:r>
    </w:p>
    <w:p w14:paraId="53318C0C" w14:textId="77777777" w:rsidR="00AD3C64" w:rsidRPr="00D20BA2" w:rsidRDefault="00AD3C64" w:rsidP="00AD3C64">
      <w:pPr>
        <w:pStyle w:val="artikeltekst"/>
        <w:spacing w:before="0" w:after="0"/>
        <w:ind w:left="1416"/>
      </w:pPr>
      <w:r w:rsidRPr="00D20BA2">
        <w:t xml:space="preserve">b) ten minste </w:t>
      </w:r>
      <w:r w:rsidR="00D20BA2" w:rsidRPr="00D20BA2">
        <w:t>t</w:t>
      </w:r>
      <w:r w:rsidR="00135862" w:rsidRPr="00D20BA2">
        <w:t xml:space="preserve">wee </w:t>
      </w:r>
      <w:r w:rsidRPr="00D20BA2">
        <w:t>jaar graadanciënniteit hebben;</w:t>
      </w:r>
    </w:p>
    <w:p w14:paraId="2ED694DB" w14:textId="77777777" w:rsidR="005369F7" w:rsidRPr="00D20BA2" w:rsidRDefault="00AD3C64" w:rsidP="005369F7">
      <w:pPr>
        <w:pStyle w:val="artikeltekst"/>
        <w:spacing w:before="0" w:after="0"/>
        <w:ind w:left="1416"/>
      </w:pPr>
      <w:r w:rsidRPr="00D20BA2">
        <w:t xml:space="preserve">c) </w:t>
      </w:r>
      <w:r w:rsidR="005369F7" w:rsidRPr="00D20BA2">
        <w:t>geen ongunstig evaluatieresultaat gekregen hebben voor de laatste</w:t>
      </w:r>
    </w:p>
    <w:p w14:paraId="79196FFE" w14:textId="77777777" w:rsidR="005369F7" w:rsidRPr="00D20BA2" w:rsidRDefault="005369F7" w:rsidP="005369F7">
      <w:pPr>
        <w:pStyle w:val="artikeltekst"/>
        <w:spacing w:before="0" w:after="0"/>
        <w:ind w:left="1416"/>
      </w:pPr>
      <w:r w:rsidRPr="00D20BA2">
        <w:t>evaluatie;</w:t>
      </w:r>
    </w:p>
    <w:p w14:paraId="5FEA6CB1" w14:textId="77777777" w:rsidR="00AD3C64" w:rsidRPr="00D20BA2" w:rsidRDefault="00AD3C64" w:rsidP="00AD3C64">
      <w:pPr>
        <w:pStyle w:val="artikeltekst"/>
        <w:spacing w:before="0" w:after="0"/>
        <w:ind w:left="1416"/>
      </w:pPr>
      <w:r w:rsidRPr="00D20BA2">
        <w:t>d) slagen voor de selectieprocedure.</w:t>
      </w:r>
    </w:p>
    <w:p w14:paraId="3F58A13C" w14:textId="77777777" w:rsidR="00AD3C64" w:rsidRPr="00D20BA2" w:rsidRDefault="00AD3C64" w:rsidP="00AD3C64">
      <w:pPr>
        <w:pStyle w:val="artikeltekst"/>
        <w:spacing w:before="0" w:after="0"/>
        <w:ind w:left="1416"/>
      </w:pPr>
    </w:p>
    <w:p w14:paraId="462E59F5" w14:textId="77777777" w:rsidR="00AD3C64" w:rsidRPr="00D20BA2" w:rsidRDefault="00AD3C64" w:rsidP="00AD3C64">
      <w:pPr>
        <w:pStyle w:val="artikeltekst"/>
        <w:spacing w:before="0" w:after="0"/>
        <w:ind w:left="1416"/>
      </w:pPr>
      <w:r w:rsidRPr="00D20BA2">
        <w:t>Voor een graad van rang Dv (D1-D3):</w:t>
      </w:r>
    </w:p>
    <w:p w14:paraId="7B3DD9B4" w14:textId="77777777" w:rsidR="00AD3C64" w:rsidRPr="00D20BA2" w:rsidRDefault="00AD3C64" w:rsidP="00AD3C64">
      <w:pPr>
        <w:pStyle w:val="artikeltekst"/>
        <w:spacing w:before="0" w:after="0"/>
        <w:ind w:left="1416"/>
      </w:pPr>
      <w:r w:rsidRPr="00D20BA2">
        <w:t>a) titularis zijn van een graad van niveau E;</w:t>
      </w:r>
    </w:p>
    <w:p w14:paraId="0ED5B618" w14:textId="77777777" w:rsidR="00AD3C64" w:rsidRPr="00D20BA2" w:rsidRDefault="00AD3C64" w:rsidP="00AD3C64">
      <w:pPr>
        <w:pStyle w:val="artikeltekst"/>
        <w:spacing w:before="0" w:after="0"/>
        <w:ind w:left="1416"/>
      </w:pPr>
      <w:r w:rsidRPr="00D20BA2">
        <w:t xml:space="preserve">b) ten minste </w:t>
      </w:r>
      <w:r w:rsidR="00135862" w:rsidRPr="00D20BA2">
        <w:t xml:space="preserve">twee </w:t>
      </w:r>
      <w:r w:rsidRPr="00D20BA2">
        <w:t>jaar niveauanciënniteit hebben in niveau E;</w:t>
      </w:r>
    </w:p>
    <w:p w14:paraId="37B7792E" w14:textId="77777777" w:rsidR="005369F7" w:rsidRPr="00D20BA2" w:rsidRDefault="00AD3C64" w:rsidP="005369F7">
      <w:pPr>
        <w:pStyle w:val="artikeltekst"/>
        <w:spacing w:before="0" w:after="0"/>
        <w:ind w:left="1416"/>
      </w:pPr>
      <w:r w:rsidRPr="00D20BA2">
        <w:t xml:space="preserve">c) </w:t>
      </w:r>
      <w:r w:rsidR="005369F7" w:rsidRPr="00D20BA2">
        <w:t>geen ongunstig evaluatieresultaat gekregen hebben voor de laatste</w:t>
      </w:r>
    </w:p>
    <w:p w14:paraId="14B0B7F9" w14:textId="77777777" w:rsidR="005369F7" w:rsidRPr="004C7332" w:rsidRDefault="005369F7" w:rsidP="005369F7">
      <w:pPr>
        <w:pStyle w:val="artikeltekst"/>
        <w:spacing w:before="0" w:after="0"/>
        <w:ind w:left="1416"/>
      </w:pPr>
      <w:r w:rsidRPr="00D20BA2">
        <w:t>evaluatie;</w:t>
      </w:r>
    </w:p>
    <w:p w14:paraId="5A8E9243" w14:textId="77777777" w:rsidR="00AD3C64" w:rsidRDefault="00AD3C64" w:rsidP="00AD3C64">
      <w:pPr>
        <w:pStyle w:val="artikeltekst"/>
        <w:spacing w:before="0" w:after="0"/>
        <w:ind w:left="1416"/>
      </w:pPr>
      <w:r w:rsidRPr="00175DA6">
        <w:rPr>
          <w:bCs w:val="0"/>
          <w:iCs w:val="0"/>
        </w:rPr>
        <w:t>d)</w:t>
      </w:r>
      <w:r w:rsidRPr="00175DA6">
        <w:t xml:space="preserve"> slagen voor de selectieprocedure.</w:t>
      </w:r>
    </w:p>
    <w:p w14:paraId="2A8E0722" w14:textId="77777777" w:rsidR="00AD3C64" w:rsidRPr="00AD3C64" w:rsidRDefault="00AD3C64" w:rsidP="00AD3C64">
      <w:pPr>
        <w:pStyle w:val="artikeltekst"/>
        <w:spacing w:before="0" w:after="0"/>
        <w:ind w:left="1416"/>
      </w:pPr>
    </w:p>
    <w:p w14:paraId="25B46152" w14:textId="77777777" w:rsidR="009F4431" w:rsidRPr="00E457DB" w:rsidRDefault="009F4431" w:rsidP="00EE31AF">
      <w:pPr>
        <w:tabs>
          <w:tab w:val="left" w:pos="720"/>
          <w:tab w:val="left" w:pos="1440"/>
          <w:tab w:val="left" w:pos="2160"/>
          <w:tab w:val="left" w:pos="2880"/>
        </w:tabs>
      </w:pPr>
      <w:r w:rsidRPr="00E457DB">
        <w:tab/>
        <w:t>§2.</w:t>
      </w:r>
      <w:r w:rsidRPr="00E457DB">
        <w:tab/>
        <w:t xml:space="preserve">De specifieke bevorderingsvoorwaarden </w:t>
      </w:r>
      <w:r w:rsidR="004E51D7" w:rsidRPr="00E457DB">
        <w:t>worden vastgesteld in bijlage III</w:t>
      </w:r>
      <w:r w:rsidRPr="00E457DB">
        <w:t>.</w:t>
      </w:r>
      <w:r w:rsidRPr="00E457DB">
        <w:br w:type="page"/>
      </w:r>
    </w:p>
    <w:p w14:paraId="14064296" w14:textId="77777777" w:rsidR="009F4431" w:rsidRPr="00E457DB" w:rsidRDefault="009F4431" w:rsidP="009F4431">
      <w:pPr>
        <w:pStyle w:val="Kop2"/>
        <w:spacing w:before="0" w:after="0"/>
      </w:pPr>
      <w:bookmarkStart w:id="185" w:name="_Toc211230393"/>
      <w:bookmarkStart w:id="186" w:name="_Toc213057925"/>
      <w:bookmarkStart w:id="187" w:name="_Toc219792236"/>
      <w:bookmarkStart w:id="188" w:name="_Toc106110248"/>
      <w:r w:rsidRPr="00E457DB">
        <w:t>Hoofdstuk X. De vervulling van een vacature door interne personeelsmobiliteit</w:t>
      </w:r>
      <w:bookmarkEnd w:id="185"/>
      <w:bookmarkEnd w:id="186"/>
      <w:bookmarkEnd w:id="187"/>
      <w:bookmarkEnd w:id="188"/>
    </w:p>
    <w:p w14:paraId="4F352605" w14:textId="77777777" w:rsidR="009F4431" w:rsidRPr="00E457DB" w:rsidRDefault="009F4431" w:rsidP="009F4431">
      <w:pPr>
        <w:pStyle w:val="Kop3"/>
        <w:spacing w:before="0" w:after="0"/>
      </w:pPr>
    </w:p>
    <w:p w14:paraId="45006A21" w14:textId="77777777" w:rsidR="009F4431" w:rsidRPr="00E457DB" w:rsidRDefault="009F4431" w:rsidP="009F4431"/>
    <w:p w14:paraId="3BF44570" w14:textId="77777777" w:rsidR="009F4431" w:rsidRPr="00E457DB" w:rsidRDefault="009F4431" w:rsidP="009F4431">
      <w:pPr>
        <w:pStyle w:val="Kop3"/>
        <w:tabs>
          <w:tab w:val="left" w:pos="1800"/>
        </w:tabs>
        <w:spacing w:before="0" w:after="0"/>
      </w:pPr>
      <w:bookmarkStart w:id="189" w:name="_Toc211230394"/>
      <w:bookmarkStart w:id="190" w:name="_Toc213057926"/>
      <w:bookmarkStart w:id="191" w:name="_Toc219792237"/>
      <w:bookmarkStart w:id="192" w:name="_Toc106110249"/>
      <w:r w:rsidRPr="00E457DB">
        <w:t xml:space="preserve">Afdeling I. </w:t>
      </w:r>
      <w:r w:rsidRPr="00E457DB">
        <w:tab/>
        <w:t>Algemene bepalingen</w:t>
      </w:r>
      <w:bookmarkEnd w:id="189"/>
      <w:bookmarkEnd w:id="190"/>
      <w:bookmarkEnd w:id="191"/>
      <w:bookmarkEnd w:id="192"/>
    </w:p>
    <w:p w14:paraId="25189E2D" w14:textId="77777777" w:rsidR="009F4431" w:rsidRPr="00E457DB" w:rsidRDefault="009F4431" w:rsidP="009F4431">
      <w:pPr>
        <w:pStyle w:val="Kop4"/>
        <w:spacing w:before="0" w:after="0"/>
      </w:pPr>
    </w:p>
    <w:p w14:paraId="3C78D893"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79.</w:t>
      </w:r>
    </w:p>
    <w:p w14:paraId="03194A09"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7C39EB72" w14:textId="77777777" w:rsidR="009F4431" w:rsidRPr="00E457DB" w:rsidRDefault="009F4431" w:rsidP="00D20BA2">
      <w:pPr>
        <w:pStyle w:val="Plattetekst23"/>
        <w:tabs>
          <w:tab w:val="left" w:pos="720"/>
          <w:tab w:val="left" w:pos="1418"/>
        </w:tabs>
        <w:ind w:left="1418" w:hanging="1418"/>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Onder interne personeelsmobiliteit voor de vervulling van een vacature wordt verstaan: de heraanstelling van een personeelslid in een vacante betrekking van de personeelsformatie die in dezelfde graad of in een andere graad van dezelfde rang is ingedeeld.</w:t>
      </w:r>
    </w:p>
    <w:p w14:paraId="550A6CC0" w14:textId="77777777" w:rsidR="009F685E" w:rsidRPr="00E457DB" w:rsidRDefault="009F4431" w:rsidP="00D20BA2">
      <w:pPr>
        <w:pStyle w:val="Plattetekst21"/>
        <w:tabs>
          <w:tab w:val="left" w:pos="720"/>
          <w:tab w:val="left" w:pos="1440"/>
        </w:tabs>
        <w:ind w:left="1440" w:hanging="1440"/>
        <w:jc w:val="both"/>
        <w:rPr>
          <w:rFonts w:ascii="Garamond" w:hAnsi="Garamond" w:cs="Arial"/>
          <w:szCs w:val="24"/>
        </w:rPr>
      </w:pPr>
      <w:r w:rsidRPr="00E457DB">
        <w:rPr>
          <w:rFonts w:ascii="Garamond" w:hAnsi="Garamond" w:cs="Arial"/>
          <w:szCs w:val="24"/>
        </w:rPr>
        <w:tab/>
      </w:r>
      <w:r w:rsidR="00D20BA2">
        <w:rPr>
          <w:rFonts w:ascii="Garamond" w:hAnsi="Garamond" w:cs="Arial"/>
          <w:szCs w:val="24"/>
        </w:rPr>
        <w:tab/>
      </w:r>
    </w:p>
    <w:p w14:paraId="0BFAE7BB" w14:textId="77777777" w:rsidR="009F4431" w:rsidRPr="00E457DB" w:rsidRDefault="009F4431" w:rsidP="009706C1">
      <w:pPr>
        <w:pStyle w:val="Plattetekst21"/>
        <w:tabs>
          <w:tab w:val="left" w:pos="709"/>
        </w:tabs>
        <w:ind w:left="1410" w:hanging="141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Voor de deelname aan een procedure van interne personeelsmobiliteit komen de volgende personeelsleden in aanmerking:</w:t>
      </w:r>
    </w:p>
    <w:p w14:paraId="3398AC94"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032173B9"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 xml:space="preserve">de vast aangestelde statutaire personeelsleden die aan de voorwaarden voldoen, ongeacht hun administratieve toestand; </w:t>
      </w:r>
    </w:p>
    <w:p w14:paraId="35613E66"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de contractuele personeelsleden die aan de voorwaarden voldoen, als ze aan een van de volgende criteria beantwoorden:</w:t>
      </w:r>
    </w:p>
    <w:p w14:paraId="6EA39FC1" w14:textId="77777777" w:rsidR="009F4431" w:rsidRPr="00E457DB" w:rsidRDefault="009F4431" w:rsidP="009F4431">
      <w:pPr>
        <w:pStyle w:val="Plattetekst21"/>
        <w:tabs>
          <w:tab w:val="left" w:pos="1440"/>
          <w:tab w:val="left" w:pos="2160"/>
          <w:tab w:val="left" w:pos="2880"/>
        </w:tabs>
        <w:ind w:left="2880" w:hanging="1440"/>
        <w:jc w:val="both"/>
        <w:rPr>
          <w:rFonts w:ascii="Garamond" w:hAnsi="Garamond" w:cs="Arial"/>
          <w:szCs w:val="24"/>
        </w:rPr>
      </w:pPr>
      <w:r w:rsidRPr="00E457DB">
        <w:rPr>
          <w:rFonts w:ascii="Garamond" w:hAnsi="Garamond" w:cs="Arial"/>
          <w:szCs w:val="24"/>
        </w:rPr>
        <w:tab/>
        <w:t>a)</w:t>
      </w:r>
      <w:r w:rsidRPr="00E457DB">
        <w:rPr>
          <w:rFonts w:ascii="Garamond" w:hAnsi="Garamond" w:cs="Arial"/>
          <w:szCs w:val="24"/>
        </w:rPr>
        <w:tab/>
        <w:t xml:space="preserve">ze zijn </w:t>
      </w:r>
      <w:r w:rsidRPr="001225B3">
        <w:rPr>
          <w:rFonts w:ascii="Garamond" w:hAnsi="Garamond" w:cs="Arial"/>
          <w:szCs w:val="24"/>
        </w:rPr>
        <w:t xml:space="preserve">na </w:t>
      </w:r>
      <w:r w:rsidR="00E84383" w:rsidRPr="001225B3">
        <w:rPr>
          <w:rFonts w:ascii="Garamond" w:hAnsi="Garamond" w:cs="Arial"/>
          <w:szCs w:val="24"/>
        </w:rPr>
        <w:t>de inwerkingtreding van deze rechtspositieregeling</w:t>
      </w:r>
      <w:r w:rsidRPr="00E457DB">
        <w:rPr>
          <w:rFonts w:ascii="Garamond" w:hAnsi="Garamond" w:cs="Arial"/>
          <w:szCs w:val="24"/>
        </w:rPr>
        <w:t xml:space="preserve"> aangesteld na een aanwervings- en selectieprocedure als vermeld </w:t>
      </w:r>
      <w:r w:rsidRPr="00D20BA2">
        <w:rPr>
          <w:rFonts w:ascii="Garamond" w:hAnsi="Garamond" w:cs="Arial"/>
          <w:szCs w:val="24"/>
        </w:rPr>
        <w:t xml:space="preserve">in </w:t>
      </w:r>
      <w:r w:rsidR="002B756D" w:rsidRPr="00D20BA2">
        <w:rPr>
          <w:rFonts w:ascii="Garamond" w:hAnsi="Garamond" w:cs="Arial"/>
          <w:szCs w:val="24"/>
        </w:rPr>
        <w:t xml:space="preserve">titel II, </w:t>
      </w:r>
      <w:r w:rsidR="009F685E" w:rsidRPr="00D20BA2">
        <w:rPr>
          <w:rFonts w:ascii="Garamond" w:hAnsi="Garamond" w:cs="Arial"/>
          <w:szCs w:val="24"/>
        </w:rPr>
        <w:t>hoofdstuk II</w:t>
      </w:r>
      <w:r w:rsidR="002B756D" w:rsidRPr="00D20BA2">
        <w:rPr>
          <w:rFonts w:ascii="Garamond" w:hAnsi="Garamond" w:cs="Arial"/>
          <w:szCs w:val="24"/>
        </w:rPr>
        <w:t xml:space="preserve"> en III</w:t>
      </w:r>
      <w:r w:rsidR="009F685E" w:rsidRPr="00D20BA2">
        <w:rPr>
          <w:rFonts w:ascii="Garamond" w:hAnsi="Garamond" w:cs="Arial"/>
          <w:szCs w:val="24"/>
        </w:rPr>
        <w:t>,</w:t>
      </w:r>
      <w:r w:rsidRPr="00E457DB">
        <w:rPr>
          <w:rFonts w:ascii="Garamond" w:hAnsi="Garamond" w:cs="Arial"/>
          <w:szCs w:val="24"/>
        </w:rPr>
        <w:t>;</w:t>
      </w:r>
    </w:p>
    <w:p w14:paraId="163491A6" w14:textId="77777777" w:rsidR="009F4431" w:rsidRPr="00E457DB" w:rsidRDefault="009F4431" w:rsidP="009F4431">
      <w:pPr>
        <w:pStyle w:val="Plattetekst21"/>
        <w:tabs>
          <w:tab w:val="left" w:pos="1440"/>
          <w:tab w:val="left" w:pos="2160"/>
          <w:tab w:val="left" w:pos="2880"/>
        </w:tabs>
        <w:ind w:left="2880" w:hanging="1440"/>
        <w:jc w:val="both"/>
        <w:rPr>
          <w:rFonts w:ascii="Garamond" w:hAnsi="Garamond" w:cs="Arial"/>
          <w:szCs w:val="24"/>
        </w:rPr>
      </w:pPr>
      <w:r w:rsidRPr="00E457DB">
        <w:rPr>
          <w:rFonts w:ascii="Garamond" w:hAnsi="Garamond" w:cs="Arial"/>
          <w:szCs w:val="24"/>
        </w:rPr>
        <w:tab/>
        <w:t>b)</w:t>
      </w:r>
      <w:r w:rsidRPr="00E457DB">
        <w:rPr>
          <w:rFonts w:ascii="Garamond" w:hAnsi="Garamond" w:cs="Arial"/>
          <w:szCs w:val="24"/>
        </w:rPr>
        <w:tab/>
        <w:t xml:space="preserve">ze zijn voor </w:t>
      </w:r>
      <w:r w:rsidR="00E84383" w:rsidRPr="00E457DB">
        <w:rPr>
          <w:rFonts w:ascii="Garamond" w:hAnsi="Garamond" w:cs="Arial"/>
          <w:szCs w:val="24"/>
        </w:rPr>
        <w:t xml:space="preserve">de inwerkingtreding van deze rechtspositieregeling </w:t>
      </w:r>
      <w:r w:rsidRPr="00E457DB">
        <w:rPr>
          <w:rFonts w:ascii="Garamond" w:hAnsi="Garamond" w:cs="Arial"/>
          <w:szCs w:val="24"/>
        </w:rPr>
        <w:t>aangesteld na een externe bekendmaking van de vacature en een gelijkwaardige selectieprocedure als van toepassing op vacatures in statutaire betrekkingen.</w:t>
      </w:r>
    </w:p>
    <w:p w14:paraId="79C43B62" w14:textId="77777777" w:rsidR="009F4431" w:rsidRPr="00E457DB" w:rsidRDefault="009F4431" w:rsidP="009F4431">
      <w:pPr>
        <w:pStyle w:val="Plattetekst21"/>
        <w:tabs>
          <w:tab w:val="left" w:pos="2160"/>
          <w:tab w:val="left" w:pos="2880"/>
        </w:tabs>
        <w:ind w:left="2880" w:hanging="1440"/>
        <w:jc w:val="both"/>
        <w:rPr>
          <w:rFonts w:ascii="Garamond" w:hAnsi="Garamond" w:cs="Arial"/>
          <w:szCs w:val="24"/>
        </w:rPr>
      </w:pPr>
    </w:p>
    <w:p w14:paraId="782713A3" w14:textId="77777777" w:rsidR="009F4431" w:rsidRPr="00E457DB" w:rsidRDefault="009F4431" w:rsidP="009706C1">
      <w:pPr>
        <w:pStyle w:val="artikeltekst"/>
        <w:spacing w:before="0" w:after="0"/>
        <w:ind w:left="1414" w:hanging="705"/>
      </w:pPr>
      <w:r w:rsidRPr="000E4C5D">
        <w:t>§3.</w:t>
      </w:r>
      <w:r w:rsidRPr="000E4C5D">
        <w:tab/>
        <w:t xml:space="preserve">De procedure van interne personeelsmobiliteit is niet van toepassing op de functies van </w:t>
      </w:r>
      <w:r w:rsidR="00D20BA2" w:rsidRPr="000E4C5D">
        <w:t>algemeen directeur</w:t>
      </w:r>
      <w:r w:rsidR="004E437F" w:rsidRPr="000E4C5D">
        <w:t xml:space="preserve">, </w:t>
      </w:r>
      <w:r w:rsidR="00D20BA2" w:rsidRPr="000E4C5D">
        <w:t>financieel directeur</w:t>
      </w:r>
      <w:r w:rsidR="001225B3" w:rsidRPr="000E4C5D">
        <w:t xml:space="preserve"> en adjunct algemeen directeur</w:t>
      </w:r>
      <w:r w:rsidRPr="000E4C5D">
        <w:t>.</w:t>
      </w:r>
    </w:p>
    <w:p w14:paraId="0E2949EE" w14:textId="77777777" w:rsidR="009F4431" w:rsidRPr="00E457DB" w:rsidRDefault="009F4431" w:rsidP="009F4431">
      <w:pPr>
        <w:pStyle w:val="Plattetekst21"/>
        <w:tabs>
          <w:tab w:val="left" w:pos="2160"/>
          <w:tab w:val="left" w:pos="2880"/>
        </w:tabs>
        <w:ind w:left="2880" w:hanging="1440"/>
        <w:jc w:val="both"/>
        <w:rPr>
          <w:rFonts w:ascii="Garamond" w:hAnsi="Garamond" w:cs="Arial"/>
          <w:i/>
          <w:szCs w:val="24"/>
        </w:rPr>
      </w:pPr>
    </w:p>
    <w:p w14:paraId="6105F0B9" w14:textId="77777777" w:rsidR="00A44BDC" w:rsidRPr="00E457DB" w:rsidRDefault="00A44BDC" w:rsidP="00A44BDC">
      <w:pPr>
        <w:pStyle w:val="Plattetekst21"/>
        <w:tabs>
          <w:tab w:val="left" w:pos="709"/>
        </w:tabs>
        <w:ind w:left="709" w:hanging="709"/>
        <w:jc w:val="both"/>
        <w:rPr>
          <w:rFonts w:ascii="Garamond" w:hAnsi="Garamond" w:cs="Arial"/>
          <w:szCs w:val="24"/>
        </w:rPr>
      </w:pPr>
      <w:r w:rsidRPr="00E457DB">
        <w:rPr>
          <w:rFonts w:ascii="Garamond" w:hAnsi="Garamond" w:cs="Arial"/>
          <w:szCs w:val="24"/>
        </w:rPr>
        <w:tab/>
        <w:t>§4.</w:t>
      </w:r>
      <w:r w:rsidRPr="00E457DB">
        <w:rPr>
          <w:rFonts w:ascii="Garamond" w:hAnsi="Garamond" w:cs="Arial"/>
          <w:szCs w:val="24"/>
        </w:rPr>
        <w:tab/>
      </w:r>
      <w:r w:rsidR="005D038A" w:rsidRPr="00E457DB">
        <w:rPr>
          <w:rFonts w:ascii="Garamond" w:hAnsi="Garamond" w:cs="Arial"/>
          <w:szCs w:val="24"/>
        </w:rPr>
        <w:t>De aanstellende overheid</w:t>
      </w:r>
      <w:r w:rsidRPr="00E457DB">
        <w:rPr>
          <w:rFonts w:ascii="Garamond" w:hAnsi="Garamond" w:cs="Arial"/>
          <w:szCs w:val="24"/>
        </w:rPr>
        <w:t xml:space="preserve"> doet een oproep tot kandidaten. </w:t>
      </w:r>
    </w:p>
    <w:p w14:paraId="3BF0CB10" w14:textId="77777777" w:rsidR="00E20298" w:rsidRPr="00E457DB" w:rsidRDefault="00E20298" w:rsidP="00A44BDC">
      <w:pPr>
        <w:pStyle w:val="Plattetekst21"/>
        <w:tabs>
          <w:tab w:val="left" w:pos="709"/>
        </w:tabs>
        <w:ind w:left="709" w:hanging="709"/>
        <w:jc w:val="both"/>
        <w:rPr>
          <w:rFonts w:ascii="Garamond" w:hAnsi="Garamond" w:cs="Arial"/>
          <w:szCs w:val="24"/>
        </w:rPr>
      </w:pPr>
    </w:p>
    <w:p w14:paraId="1FAB0732" w14:textId="77777777" w:rsidR="00A44BDC" w:rsidRPr="00E457DB" w:rsidRDefault="00A44BDC" w:rsidP="009706C1">
      <w:pPr>
        <w:pStyle w:val="Plattetekst21"/>
        <w:tabs>
          <w:tab w:val="left" w:pos="709"/>
        </w:tabs>
        <w:ind w:left="1416" w:hanging="709"/>
        <w:jc w:val="both"/>
        <w:rPr>
          <w:rFonts w:ascii="Garamond" w:hAnsi="Garamond"/>
        </w:rPr>
      </w:pPr>
      <w:r w:rsidRPr="00E457DB">
        <w:rPr>
          <w:rFonts w:ascii="Garamond" w:hAnsi="Garamond" w:cs="Arial"/>
          <w:szCs w:val="24"/>
        </w:rPr>
        <w:tab/>
      </w:r>
      <w:r w:rsidR="009706C1" w:rsidRPr="00E457DB">
        <w:rPr>
          <w:rFonts w:ascii="Garamond" w:hAnsi="Garamond" w:cs="Arial"/>
          <w:szCs w:val="24"/>
        </w:rPr>
        <w:tab/>
      </w:r>
      <w:r w:rsidR="004A7A83" w:rsidRPr="00E457DB">
        <w:rPr>
          <w:rFonts w:ascii="Garamond" w:hAnsi="Garamond"/>
        </w:rPr>
        <w:t>De aanstellende overheid</w:t>
      </w:r>
      <w:r w:rsidRPr="00E457DB">
        <w:rPr>
          <w:rFonts w:ascii="Garamond" w:hAnsi="Garamond"/>
        </w:rPr>
        <w:t xml:space="preserve"> beoordeelt de geldigheid van de ingediende kandidaturen en van de voorgelegde bewijzen</w:t>
      </w:r>
      <w:r w:rsidR="00A3386D" w:rsidRPr="00E457DB">
        <w:rPr>
          <w:rFonts w:ascii="Garamond" w:hAnsi="Garamond"/>
        </w:rPr>
        <w:t xml:space="preserve"> tenzij de raad de aanstellende overheid is</w:t>
      </w:r>
      <w:r w:rsidRPr="00E457DB">
        <w:rPr>
          <w:rFonts w:ascii="Garamond" w:hAnsi="Garamond"/>
        </w:rPr>
        <w:t>.</w:t>
      </w:r>
      <w:r w:rsidR="00A3386D" w:rsidRPr="00E457DB">
        <w:rPr>
          <w:rFonts w:ascii="Garamond" w:hAnsi="Garamond"/>
        </w:rPr>
        <w:t xml:space="preserve"> In dat geval beoordeelt het uitvoerend orgaan de geldigheid. </w:t>
      </w:r>
    </w:p>
    <w:p w14:paraId="7F3FCF98" w14:textId="77777777" w:rsidR="00A3386D" w:rsidRPr="00E457DB" w:rsidRDefault="00A3386D" w:rsidP="009706C1">
      <w:pPr>
        <w:pStyle w:val="Plattetekst21"/>
        <w:tabs>
          <w:tab w:val="left" w:pos="709"/>
        </w:tabs>
        <w:ind w:left="1416" w:hanging="709"/>
        <w:jc w:val="both"/>
        <w:rPr>
          <w:rFonts w:ascii="Garamond" w:hAnsi="Garamond"/>
        </w:rPr>
      </w:pPr>
    </w:p>
    <w:p w14:paraId="4E0BF088" w14:textId="77777777" w:rsidR="00A3386D" w:rsidRPr="00E457DB" w:rsidRDefault="00A3386D" w:rsidP="00A3386D">
      <w:pPr>
        <w:pStyle w:val="Plattetekst21"/>
        <w:ind w:left="1416"/>
        <w:jc w:val="both"/>
        <w:rPr>
          <w:rFonts w:ascii="Garamond" w:hAnsi="Garamond" w:cs="Arial"/>
          <w:szCs w:val="24"/>
        </w:rPr>
      </w:pPr>
      <w:r w:rsidRPr="00E457DB">
        <w:rPr>
          <w:rFonts w:ascii="Garamond" w:hAnsi="Garamond" w:cs="Arial"/>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3B17640E" w14:textId="77777777" w:rsidR="00E20298" w:rsidRPr="00E457DB" w:rsidRDefault="00E20298" w:rsidP="00A3386D">
      <w:pPr>
        <w:pStyle w:val="Plattetekst21"/>
        <w:ind w:left="1416"/>
        <w:jc w:val="both"/>
        <w:rPr>
          <w:rFonts w:ascii="Garamond" w:hAnsi="Garamond" w:cs="Arial"/>
          <w:szCs w:val="24"/>
        </w:rPr>
      </w:pPr>
    </w:p>
    <w:p w14:paraId="0B662DFA" w14:textId="77777777" w:rsidR="00E2330E" w:rsidRPr="00E457DB" w:rsidRDefault="00E2330E" w:rsidP="00E2330E">
      <w:pPr>
        <w:pStyle w:val="Plattetekst21"/>
        <w:ind w:left="1416"/>
        <w:jc w:val="both"/>
        <w:rPr>
          <w:rFonts w:ascii="Garamond" w:hAnsi="Garamond" w:cs="Arial"/>
          <w:szCs w:val="24"/>
        </w:rPr>
      </w:pPr>
      <w:r w:rsidRPr="00E457DB">
        <w:rPr>
          <w:rFonts w:ascii="Garamond" w:hAnsi="Garamond" w:cs="Arial"/>
          <w:szCs w:val="24"/>
        </w:rPr>
        <w:t xml:space="preserve">De aanstellende overheid beslist over de </w:t>
      </w:r>
      <w:r w:rsidRPr="006E3BBA">
        <w:rPr>
          <w:rFonts w:ascii="Garamond" w:hAnsi="Garamond" w:cs="Arial"/>
          <w:szCs w:val="24"/>
        </w:rPr>
        <w:t>heraanstelling. De heraanstelling is niet tijdelijk maar definitief. De bepalingen over de proeftijd/inloopperiode</w:t>
      </w:r>
      <w:r w:rsidRPr="00E457DB">
        <w:rPr>
          <w:rFonts w:ascii="Garamond" w:hAnsi="Garamond" w:cs="Arial"/>
          <w:szCs w:val="24"/>
        </w:rPr>
        <w:t xml:space="preserve"> zijn niet van toepassing na een procedure van interne personeelsmobiliteit.</w:t>
      </w:r>
    </w:p>
    <w:p w14:paraId="69FE8ED5" w14:textId="77777777" w:rsidR="009F4431" w:rsidRPr="00E457DB" w:rsidRDefault="009F4431" w:rsidP="009F4431">
      <w:pPr>
        <w:pStyle w:val="Kop3"/>
        <w:tabs>
          <w:tab w:val="left" w:pos="1800"/>
        </w:tabs>
        <w:spacing w:before="0" w:after="0"/>
        <w:ind w:left="1800" w:hanging="1800"/>
      </w:pPr>
      <w:bookmarkStart w:id="193" w:name="_Toc211230395"/>
      <w:bookmarkStart w:id="194" w:name="_Toc213057927"/>
      <w:bookmarkStart w:id="195" w:name="_Toc219792238"/>
      <w:bookmarkStart w:id="196" w:name="_Toc106110250"/>
      <w:r w:rsidRPr="00E457DB">
        <w:t xml:space="preserve">Afdeling II. </w:t>
      </w:r>
      <w:r w:rsidRPr="00E457DB">
        <w:tab/>
        <w:t>De voorwaarden en de procedures voor de interne personeelsmobiliteit</w:t>
      </w:r>
      <w:bookmarkEnd w:id="193"/>
      <w:bookmarkEnd w:id="194"/>
      <w:bookmarkEnd w:id="195"/>
      <w:bookmarkEnd w:id="196"/>
      <w:r w:rsidRPr="00E457DB">
        <w:t xml:space="preserve"> </w:t>
      </w:r>
    </w:p>
    <w:p w14:paraId="65BA785D" w14:textId="77777777" w:rsidR="009F4431" w:rsidRPr="00E457DB" w:rsidRDefault="009F4431" w:rsidP="009F4431">
      <w:pPr>
        <w:pStyle w:val="Plattetekst21"/>
        <w:jc w:val="both"/>
        <w:rPr>
          <w:rFonts w:ascii="Garamond" w:hAnsi="Garamond" w:cs="Arial"/>
          <w:b/>
          <w:szCs w:val="24"/>
        </w:rPr>
      </w:pPr>
    </w:p>
    <w:p w14:paraId="3DA872B5" w14:textId="77777777" w:rsidR="009F4431" w:rsidRPr="00E457DB" w:rsidRDefault="009F4431" w:rsidP="009F4431">
      <w:pPr>
        <w:pStyle w:val="Plattetekst21"/>
        <w:tabs>
          <w:tab w:val="left" w:pos="2160"/>
        </w:tabs>
        <w:jc w:val="both"/>
        <w:rPr>
          <w:rFonts w:ascii="Garamond" w:hAnsi="Garamond" w:cs="Arial"/>
          <w:b/>
          <w:szCs w:val="24"/>
          <w:u w:val="single"/>
        </w:rPr>
      </w:pPr>
      <w:r w:rsidRPr="00E457DB">
        <w:rPr>
          <w:rFonts w:ascii="Garamond" w:hAnsi="Garamond" w:cs="Arial"/>
          <w:b/>
          <w:szCs w:val="24"/>
          <w:u w:val="single"/>
        </w:rPr>
        <w:t>Art. 80.</w:t>
      </w:r>
    </w:p>
    <w:p w14:paraId="02456B51" w14:textId="77777777" w:rsidR="009F4431" w:rsidRPr="00E457DB" w:rsidRDefault="009F4431" w:rsidP="009F4431">
      <w:pPr>
        <w:pStyle w:val="Plattetekst21"/>
        <w:ind w:left="720"/>
        <w:jc w:val="both"/>
        <w:rPr>
          <w:rFonts w:ascii="Garamond" w:hAnsi="Garamond" w:cs="Arial"/>
          <w:szCs w:val="24"/>
        </w:rPr>
      </w:pPr>
    </w:p>
    <w:p w14:paraId="3C32A292" w14:textId="77777777" w:rsidR="009F4431" w:rsidRPr="00E457DB" w:rsidRDefault="002B756D" w:rsidP="009F4431">
      <w:pPr>
        <w:pStyle w:val="Plattetekst21"/>
        <w:ind w:left="720"/>
        <w:jc w:val="both"/>
        <w:rPr>
          <w:rFonts w:ascii="Garamond" w:hAnsi="Garamond" w:cs="Arial"/>
          <w:szCs w:val="24"/>
        </w:rPr>
      </w:pPr>
      <w:r>
        <w:rPr>
          <w:rFonts w:ascii="Garamond" w:hAnsi="Garamond" w:cs="Arial"/>
          <w:szCs w:val="24"/>
        </w:rPr>
        <w:t>§1.</w:t>
      </w:r>
      <w:r>
        <w:rPr>
          <w:rFonts w:ascii="Garamond" w:hAnsi="Garamond" w:cs="Arial"/>
          <w:szCs w:val="24"/>
        </w:rPr>
        <w:tab/>
      </w:r>
      <w:r w:rsidR="009F4431" w:rsidRPr="00E457DB">
        <w:rPr>
          <w:rFonts w:ascii="Garamond" w:hAnsi="Garamond" w:cs="Arial"/>
          <w:szCs w:val="24"/>
        </w:rPr>
        <w:t xml:space="preserve">De kandidaten moeten ten minste: </w:t>
      </w:r>
    </w:p>
    <w:p w14:paraId="7D9391F4" w14:textId="77777777" w:rsidR="009F4431" w:rsidRPr="00E457DB" w:rsidRDefault="009F4431" w:rsidP="009F4431">
      <w:pPr>
        <w:pStyle w:val="Plattetekst21"/>
        <w:jc w:val="both"/>
        <w:rPr>
          <w:rFonts w:ascii="Garamond" w:hAnsi="Garamond" w:cs="Arial"/>
          <w:szCs w:val="24"/>
        </w:rPr>
      </w:pPr>
    </w:p>
    <w:p w14:paraId="21534976" w14:textId="099C5995" w:rsidR="00E2330E" w:rsidRPr="006E3BBA" w:rsidRDefault="009F4431" w:rsidP="00E2330E">
      <w:pPr>
        <w:pStyle w:val="Plattetekst21"/>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 xml:space="preserve">een minimale </w:t>
      </w:r>
      <w:r w:rsidRPr="006E3BBA">
        <w:rPr>
          <w:rFonts w:ascii="Garamond" w:hAnsi="Garamond" w:cs="Arial"/>
          <w:szCs w:val="24"/>
        </w:rPr>
        <w:t xml:space="preserve">graadanciënniteit </w:t>
      </w:r>
      <w:r w:rsidR="006E3BBA" w:rsidRPr="006E3BBA">
        <w:rPr>
          <w:rFonts w:ascii="Garamond" w:hAnsi="Garamond" w:cs="Arial"/>
          <w:szCs w:val="24"/>
        </w:rPr>
        <w:t>van</w:t>
      </w:r>
      <w:r w:rsidR="00E2330E" w:rsidRPr="006E3BBA">
        <w:rPr>
          <w:rFonts w:ascii="Garamond" w:hAnsi="Garamond" w:cs="Arial"/>
          <w:szCs w:val="24"/>
        </w:rPr>
        <w:t xml:space="preserve"> </w:t>
      </w:r>
      <w:r w:rsidR="00864235" w:rsidRPr="004A2EE0">
        <w:rPr>
          <w:rFonts w:ascii="Garamond" w:hAnsi="Garamond" w:cs="Arial"/>
          <w:szCs w:val="24"/>
        </w:rPr>
        <w:t>6 maanden</w:t>
      </w:r>
      <w:r w:rsidR="00864235">
        <w:rPr>
          <w:rFonts w:ascii="Garamond" w:hAnsi="Garamond" w:cs="Arial"/>
          <w:szCs w:val="24"/>
        </w:rPr>
        <w:t xml:space="preserve"> </w:t>
      </w:r>
      <w:r w:rsidR="00E2330E" w:rsidRPr="006E3BBA">
        <w:rPr>
          <w:rFonts w:ascii="Garamond" w:hAnsi="Garamond" w:cs="Arial"/>
          <w:szCs w:val="24"/>
        </w:rPr>
        <w:t>hebben;</w:t>
      </w:r>
    </w:p>
    <w:p w14:paraId="1335E53F" w14:textId="77777777" w:rsidR="005369F7" w:rsidRPr="002004BE" w:rsidRDefault="009F4431" w:rsidP="005369F7">
      <w:pPr>
        <w:pStyle w:val="Plattetekst21"/>
        <w:ind w:left="2127" w:hanging="709"/>
        <w:jc w:val="both"/>
        <w:rPr>
          <w:rFonts w:ascii="Garamond" w:hAnsi="Garamond" w:cs="Arial"/>
          <w:szCs w:val="24"/>
        </w:rPr>
      </w:pPr>
      <w:r w:rsidRPr="006E3BBA">
        <w:rPr>
          <w:rFonts w:ascii="Garamond" w:hAnsi="Garamond" w:cs="Arial"/>
          <w:szCs w:val="24"/>
        </w:rPr>
        <w:t xml:space="preserve">2° </w:t>
      </w:r>
      <w:r w:rsidRPr="006E3BBA">
        <w:rPr>
          <w:rFonts w:ascii="Garamond" w:hAnsi="Garamond" w:cs="Arial"/>
          <w:szCs w:val="24"/>
        </w:rPr>
        <w:tab/>
      </w:r>
      <w:r w:rsidR="005369F7" w:rsidRPr="006E3BBA">
        <w:rPr>
          <w:rFonts w:ascii="Garamond" w:hAnsi="Garamond" w:cs="Arial"/>
          <w:szCs w:val="24"/>
        </w:rPr>
        <w:t>geen ongunstig evaluatieresultaat gekregen hebben voor de laatste evaluatie;</w:t>
      </w:r>
    </w:p>
    <w:p w14:paraId="15A87044"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 xml:space="preserve">3° </w:t>
      </w:r>
      <w:r w:rsidRPr="00E457DB">
        <w:rPr>
          <w:rFonts w:ascii="Garamond" w:hAnsi="Garamond" w:cs="Arial"/>
          <w:szCs w:val="24"/>
        </w:rPr>
        <w:tab/>
        <w:t>voldoen aan de competentievereisten die vastgesteld zijn in de   functiebeschrijving voor de functie;</w:t>
      </w:r>
    </w:p>
    <w:p w14:paraId="79E79407" w14:textId="77777777" w:rsidR="009F4431" w:rsidRPr="00E457DB" w:rsidRDefault="009F4431" w:rsidP="009F4431">
      <w:pPr>
        <w:pStyle w:val="Plattetekst21"/>
        <w:ind w:left="2127" w:hanging="709"/>
        <w:jc w:val="both"/>
        <w:rPr>
          <w:rFonts w:ascii="Garamond" w:hAnsi="Garamond" w:cs="Arial"/>
          <w:szCs w:val="24"/>
        </w:rPr>
      </w:pPr>
      <w:r w:rsidRPr="00E457DB">
        <w:rPr>
          <w:rFonts w:ascii="Garamond" w:hAnsi="Garamond" w:cs="Arial"/>
          <w:szCs w:val="24"/>
        </w:rPr>
        <w:t xml:space="preserve">4° </w:t>
      </w:r>
      <w:r w:rsidRPr="00E457DB">
        <w:rPr>
          <w:rFonts w:ascii="Garamond" w:hAnsi="Garamond" w:cs="Arial"/>
          <w:szCs w:val="24"/>
        </w:rPr>
        <w:tab/>
        <w:t xml:space="preserve">zo nodig, voldoen aan de diplomavereiste </w:t>
      </w:r>
      <w:r w:rsidR="004E7EB7" w:rsidRPr="00E457DB">
        <w:rPr>
          <w:rFonts w:ascii="Garamond" w:hAnsi="Garamond" w:cs="Arial"/>
          <w:szCs w:val="24"/>
        </w:rPr>
        <w:t>of aan de kwalificatievereiste voor de functie of aan de aanvullende voorwaarden, opgelegd door de financierende of subsidiërende overheid.</w:t>
      </w:r>
      <w:r w:rsidRPr="00E457DB">
        <w:rPr>
          <w:rFonts w:ascii="Garamond" w:hAnsi="Garamond" w:cs="Arial"/>
          <w:szCs w:val="24"/>
        </w:rPr>
        <w:t>.</w:t>
      </w:r>
    </w:p>
    <w:p w14:paraId="4426BAA4" w14:textId="77777777" w:rsidR="009F4431" w:rsidRPr="00E457DB" w:rsidRDefault="009F4431" w:rsidP="006E3BBA">
      <w:pPr>
        <w:pStyle w:val="artikeltekst"/>
        <w:spacing w:before="0" w:after="0"/>
        <w:ind w:left="0"/>
      </w:pPr>
    </w:p>
    <w:p w14:paraId="1CD30736" w14:textId="77777777" w:rsidR="009F4431" w:rsidRPr="00E457DB" w:rsidRDefault="009F4431" w:rsidP="009706C1">
      <w:pPr>
        <w:pStyle w:val="artikeltekst"/>
        <w:spacing w:before="0" w:after="0"/>
        <w:ind w:left="1416"/>
      </w:pPr>
      <w:r w:rsidRPr="00E457DB">
        <w:t>De vacature die door interne personeelsmobiliteit wordt vervuld, wordt door de aanstellende overheid intern bekendgemaakt via de volgende media:</w:t>
      </w:r>
    </w:p>
    <w:p w14:paraId="66C87017" w14:textId="77777777" w:rsidR="009F4431" w:rsidRPr="00E457DB" w:rsidRDefault="009F4431" w:rsidP="009F4431">
      <w:pPr>
        <w:pStyle w:val="artikeltekst"/>
        <w:spacing w:before="0" w:after="0"/>
      </w:pPr>
    </w:p>
    <w:p w14:paraId="32811B84" w14:textId="77777777" w:rsidR="009F4431" w:rsidRPr="00E457DB" w:rsidRDefault="009F4431" w:rsidP="009F4431">
      <w:pPr>
        <w:pStyle w:val="artikeltekst"/>
        <w:spacing w:before="0" w:after="0"/>
        <w:ind w:firstLine="709"/>
        <w:rPr>
          <w:lang w:val="nl-NL"/>
        </w:rPr>
      </w:pPr>
      <w:r w:rsidRPr="00E457DB">
        <w:rPr>
          <w:lang w:val="nl-NL"/>
        </w:rPr>
        <w:t>1°</w:t>
      </w:r>
      <w:r w:rsidRPr="00E457DB">
        <w:rPr>
          <w:lang w:val="nl-NL"/>
        </w:rPr>
        <w:tab/>
        <w:t>interne post</w:t>
      </w:r>
    </w:p>
    <w:p w14:paraId="1E0965C8" w14:textId="77777777" w:rsidR="009F4431" w:rsidRPr="00E457DB" w:rsidRDefault="009F4431" w:rsidP="009F4431">
      <w:pPr>
        <w:pStyle w:val="artikeltekst"/>
        <w:spacing w:before="0" w:after="0"/>
        <w:ind w:firstLine="709"/>
      </w:pPr>
      <w:r w:rsidRPr="00E457DB">
        <w:t>2°</w:t>
      </w:r>
      <w:r w:rsidRPr="00E457DB">
        <w:tab/>
        <w:t>ad valvas uithanging</w:t>
      </w:r>
    </w:p>
    <w:p w14:paraId="6992606D" w14:textId="77777777" w:rsidR="009F4431" w:rsidRPr="00E457DB" w:rsidRDefault="009F4431" w:rsidP="009F4431">
      <w:pPr>
        <w:pStyle w:val="artikeltekst"/>
        <w:spacing w:before="0" w:after="0"/>
        <w:ind w:firstLine="707"/>
      </w:pPr>
    </w:p>
    <w:p w14:paraId="2F8A2D56" w14:textId="77777777" w:rsidR="00A3386D" w:rsidRPr="00E457DB" w:rsidRDefault="00A3386D" w:rsidP="00A3386D">
      <w:pPr>
        <w:pStyle w:val="artikeltekst"/>
        <w:spacing w:before="0" w:after="0"/>
        <w:ind w:left="1416"/>
      </w:pPr>
      <w:r w:rsidRPr="00E457DB">
        <w:t>De personeelsleden die vanwege hun afwezigheid geen kennis kunnen nemen van de vacature binnen de termijn nodig voor de indiening van de kandidaturen, worden per post op de hoogte gebracht van de vacature.</w:t>
      </w:r>
    </w:p>
    <w:p w14:paraId="62F9F9C2" w14:textId="77777777" w:rsidR="00A3386D" w:rsidRPr="00E457DB" w:rsidRDefault="00A3386D" w:rsidP="009706C1">
      <w:pPr>
        <w:pStyle w:val="artikeltekst"/>
        <w:spacing w:before="0" w:after="0"/>
        <w:ind w:firstLine="707"/>
      </w:pPr>
    </w:p>
    <w:p w14:paraId="2AEF6630" w14:textId="77777777" w:rsidR="009F4431" w:rsidRPr="00E457DB" w:rsidRDefault="009F4431" w:rsidP="009706C1">
      <w:pPr>
        <w:pStyle w:val="artikeltekst"/>
        <w:spacing w:before="0" w:after="0"/>
        <w:ind w:firstLine="707"/>
      </w:pPr>
      <w:r w:rsidRPr="00E457DB">
        <w:t>Het vacaturebericht vermeldt:</w:t>
      </w:r>
    </w:p>
    <w:p w14:paraId="3D3009B1" w14:textId="77777777" w:rsidR="009F4431" w:rsidRPr="00E457DB" w:rsidRDefault="009F4431" w:rsidP="009F4431">
      <w:pPr>
        <w:pStyle w:val="artikeltekst"/>
        <w:spacing w:before="0" w:after="0"/>
      </w:pPr>
    </w:p>
    <w:p w14:paraId="76F0A55D" w14:textId="77777777" w:rsidR="009F4431" w:rsidRPr="00E457DB" w:rsidRDefault="009F4431" w:rsidP="009F4431">
      <w:pPr>
        <w:pStyle w:val="artikeltekst"/>
        <w:spacing w:before="0" w:after="0"/>
        <w:ind w:left="2127" w:hanging="709"/>
      </w:pPr>
      <w:r w:rsidRPr="00E457DB">
        <w:t>1°</w:t>
      </w:r>
      <w:r w:rsidRPr="00E457DB">
        <w:tab/>
        <w:t>de functiebenaming en de functiebeschrijving;</w:t>
      </w:r>
    </w:p>
    <w:p w14:paraId="0904C75E" w14:textId="77777777" w:rsidR="009F4431" w:rsidRPr="00E457DB" w:rsidRDefault="009F4431" w:rsidP="009F4431">
      <w:pPr>
        <w:pStyle w:val="artikeltekst"/>
        <w:spacing w:before="0" w:after="0"/>
        <w:ind w:left="2127" w:hanging="709"/>
      </w:pPr>
      <w:r w:rsidRPr="00E457DB">
        <w:t>2°</w:t>
      </w:r>
      <w:r w:rsidRPr="00E457DB">
        <w:tab/>
        <w:t>de salarisschaal;</w:t>
      </w:r>
    </w:p>
    <w:p w14:paraId="176107E4" w14:textId="77777777" w:rsidR="009F4431" w:rsidRPr="00E457DB" w:rsidRDefault="009F4431" w:rsidP="009F4431">
      <w:pPr>
        <w:pStyle w:val="artikeltekst"/>
        <w:spacing w:before="0" w:after="0"/>
        <w:ind w:left="2127" w:hanging="709"/>
      </w:pPr>
      <w:r w:rsidRPr="00E457DB">
        <w:t>3°</w:t>
      </w:r>
      <w:r w:rsidRPr="00E457DB">
        <w:tab/>
        <w:t>de voorwaarden;</w:t>
      </w:r>
    </w:p>
    <w:p w14:paraId="007865C9" w14:textId="77777777" w:rsidR="009F4431" w:rsidRPr="00E457DB" w:rsidRDefault="009F4431" w:rsidP="009F4431">
      <w:pPr>
        <w:pStyle w:val="artikeltekst"/>
        <w:spacing w:before="0" w:after="0"/>
        <w:ind w:left="2127" w:hanging="709"/>
      </w:pPr>
      <w:r w:rsidRPr="00E457DB">
        <w:t>4°</w:t>
      </w:r>
      <w:r w:rsidRPr="00E457DB">
        <w:tab/>
        <w:t>de selectieproeven;</w:t>
      </w:r>
    </w:p>
    <w:p w14:paraId="25E58D17" w14:textId="77777777" w:rsidR="009F4431" w:rsidRPr="00E457DB" w:rsidRDefault="009F4431" w:rsidP="009F4431">
      <w:pPr>
        <w:pStyle w:val="artikeltekst"/>
        <w:spacing w:before="0" w:after="0"/>
        <w:ind w:left="2127" w:hanging="709"/>
      </w:pPr>
      <w:r w:rsidRPr="00E457DB">
        <w:t>5°</w:t>
      </w:r>
      <w:r w:rsidRPr="00E457DB">
        <w:tab/>
        <w:t>de wijze waarop de kandidaturen moeten worden ingediend; en de uiterste datum voor het indienen van de kandidaturen;</w:t>
      </w:r>
    </w:p>
    <w:p w14:paraId="72626041" w14:textId="77777777" w:rsidR="009F4431" w:rsidRPr="00E457DB" w:rsidRDefault="009F4431" w:rsidP="009F4431">
      <w:pPr>
        <w:pStyle w:val="artikeltekst"/>
        <w:spacing w:before="0" w:after="0"/>
        <w:ind w:left="2127" w:hanging="709"/>
      </w:pPr>
      <w:r w:rsidRPr="00E457DB">
        <w:t>6°</w:t>
      </w:r>
      <w:r w:rsidRPr="00E457DB">
        <w:tab/>
        <w:t>het interne contactpunt waar meer informatie kan worden verkregen over de vacante betrekking en over de arbeidsvoorwaarden /waar de functiebeschrijving voor de vacante betrekking verkrijgbaar is evenals informatie over de arbeidsvoorwaarden;</w:t>
      </w:r>
    </w:p>
    <w:p w14:paraId="43138C18" w14:textId="77777777" w:rsidR="009F4431" w:rsidRPr="00E457DB" w:rsidRDefault="009F4431" w:rsidP="009F4431">
      <w:pPr>
        <w:pStyle w:val="Plattetekst21"/>
        <w:ind w:left="720"/>
        <w:jc w:val="both"/>
        <w:rPr>
          <w:rFonts w:ascii="Garamond" w:hAnsi="Garamond" w:cs="Arial"/>
          <w:szCs w:val="24"/>
        </w:rPr>
      </w:pPr>
    </w:p>
    <w:p w14:paraId="5FF25B4B" w14:textId="77777777" w:rsidR="009F4431" w:rsidRPr="00E457DB" w:rsidRDefault="009F4431" w:rsidP="009706C1">
      <w:pPr>
        <w:pStyle w:val="artikeltekst"/>
        <w:spacing w:before="0" w:after="0"/>
        <w:ind w:left="1416"/>
      </w:pPr>
      <w:r w:rsidRPr="00E457DB">
        <w:t xml:space="preserve">De kandidaturen worden ingediend bij gewone brief, per fax of per e-mail aan </w:t>
      </w:r>
      <w:r w:rsidR="00A1361F" w:rsidRPr="000E4C5D">
        <w:rPr>
          <w:rFonts w:cs="MyriadPro-Regular"/>
        </w:rPr>
        <w:t>de algemeen directeur</w:t>
      </w:r>
      <w:r w:rsidRPr="000E4C5D">
        <w:t>. De uiterste termijn voor kandidaatstelling beloopt dertig kalenderdagen na de datum van de bekendmaking van de vacature of tot de datu</w:t>
      </w:r>
      <w:r w:rsidRPr="00E457DB">
        <w:t xml:space="preserve">m meegedeeld in de bekendmaking, met dien verstande dat deze datum nooit minder dan veertien kalenderdagen mag zijn. </w:t>
      </w:r>
    </w:p>
    <w:p w14:paraId="6FA53FA2" w14:textId="77777777" w:rsidR="009F4431" w:rsidRPr="00E457DB" w:rsidRDefault="009F4431" w:rsidP="009F4431">
      <w:pPr>
        <w:pStyle w:val="Plattetekst21"/>
        <w:ind w:left="720"/>
        <w:jc w:val="both"/>
        <w:rPr>
          <w:rFonts w:ascii="Garamond" w:hAnsi="Garamond" w:cs="Arial"/>
          <w:szCs w:val="24"/>
        </w:rPr>
      </w:pPr>
    </w:p>
    <w:p w14:paraId="31871F91" w14:textId="77777777" w:rsidR="009F4431" w:rsidRPr="00E457DB" w:rsidRDefault="009F4431" w:rsidP="009706C1">
      <w:pPr>
        <w:pStyle w:val="artikeltekst"/>
        <w:spacing w:before="0" w:after="0"/>
        <w:ind w:left="1416"/>
      </w:pPr>
      <w:r w:rsidRPr="00E457DB">
        <w:t>Bij kandidaatstelling via brief  wordt de datum van de verzending van de kandidatuur beschouwd als de datum waarop de kandidatuur is ingediend. Voor de datum van verzending geldt, naargelang van het geval, de datum van de poststempel, van het faxbericht of van het mailbericht.</w:t>
      </w:r>
    </w:p>
    <w:p w14:paraId="27D2BEF1" w14:textId="77777777" w:rsidR="009F4431" w:rsidRPr="00E457DB" w:rsidRDefault="009F4431" w:rsidP="009706C1">
      <w:pPr>
        <w:pStyle w:val="artikeltekst"/>
        <w:spacing w:before="0" w:after="0"/>
        <w:ind w:left="1416"/>
      </w:pPr>
      <w:r w:rsidRPr="00E457DB">
        <w:t>Bij afgifte wordt de kandidatuur voor ontvangst getekend. De datum van ondertekening voor ontvangst wordt beschouwd als de datum van indiening van de kandidatuur.</w:t>
      </w:r>
    </w:p>
    <w:p w14:paraId="5AF3DF0B" w14:textId="77777777" w:rsidR="00A3386D" w:rsidRDefault="00A3386D" w:rsidP="009706C1">
      <w:pPr>
        <w:pStyle w:val="artikeltekst"/>
        <w:spacing w:before="0" w:after="0"/>
        <w:ind w:firstLine="707"/>
        <w:rPr>
          <w:szCs w:val="24"/>
        </w:rPr>
      </w:pPr>
    </w:p>
    <w:p w14:paraId="58C08B60" w14:textId="77777777" w:rsidR="00215F6B" w:rsidRPr="00F74B21" w:rsidRDefault="00215F6B" w:rsidP="00215F6B">
      <w:pPr>
        <w:pStyle w:val="artikeltekst"/>
        <w:spacing w:before="0" w:after="0"/>
        <w:ind w:left="1416"/>
        <w:rPr>
          <w:szCs w:val="24"/>
        </w:rPr>
      </w:pPr>
      <w:r w:rsidRPr="00F74B21">
        <w:rPr>
          <w:szCs w:val="24"/>
        </w:rPr>
        <w:t>De aanstellende overheid beoordeelt de geldigheid van de ingediende kandidaturen, tenzij de raad de aanstellende overheid is. In dat geval b</w:t>
      </w:r>
      <w:r w:rsidR="00EF09E9">
        <w:rPr>
          <w:szCs w:val="24"/>
        </w:rPr>
        <w:t>eoordeelt het uitvoerend orgaan</w:t>
      </w:r>
      <w:r w:rsidRPr="00F74B21">
        <w:rPr>
          <w:szCs w:val="24"/>
        </w:rPr>
        <w:t xml:space="preserve"> de geldigheid.</w:t>
      </w:r>
    </w:p>
    <w:p w14:paraId="6DAFCEAB" w14:textId="77777777" w:rsidR="00215F6B" w:rsidRPr="00F74B21" w:rsidRDefault="00215F6B" w:rsidP="00215F6B">
      <w:pPr>
        <w:pStyle w:val="artikeltekst"/>
        <w:spacing w:before="0" w:after="0"/>
        <w:ind w:left="1416"/>
        <w:rPr>
          <w:szCs w:val="24"/>
        </w:rPr>
      </w:pPr>
    </w:p>
    <w:p w14:paraId="0C986C70" w14:textId="77777777" w:rsidR="00215F6B" w:rsidRPr="00215F6B" w:rsidRDefault="00215F6B" w:rsidP="00215F6B">
      <w:pPr>
        <w:pStyle w:val="artikeltekst"/>
        <w:spacing w:before="0" w:after="0"/>
        <w:ind w:left="1416"/>
        <w:rPr>
          <w:szCs w:val="24"/>
        </w:rPr>
      </w:pPr>
      <w:r w:rsidRPr="00F74B21">
        <w:rPr>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r w:rsidR="006E3BBA" w:rsidRPr="00F74B21">
        <w:rPr>
          <w:szCs w:val="24"/>
        </w:rPr>
        <w:t>.</w:t>
      </w:r>
      <w:r w:rsidR="00504089">
        <w:rPr>
          <w:szCs w:val="24"/>
        </w:rPr>
        <w:t xml:space="preserve"> </w:t>
      </w:r>
    </w:p>
    <w:p w14:paraId="4E84B0F8" w14:textId="77777777" w:rsidR="00215F6B" w:rsidRPr="00215F6B" w:rsidRDefault="00215F6B" w:rsidP="009706C1">
      <w:pPr>
        <w:pStyle w:val="artikeltekst"/>
        <w:spacing w:before="0" w:after="0"/>
        <w:ind w:firstLine="707"/>
        <w:rPr>
          <w:szCs w:val="24"/>
          <w:lang w:val="nl-NL"/>
        </w:rPr>
      </w:pPr>
    </w:p>
    <w:p w14:paraId="53860158" w14:textId="77777777" w:rsidR="009F4431" w:rsidRPr="00E457DB" w:rsidRDefault="009F4431" w:rsidP="009706C1">
      <w:pPr>
        <w:pStyle w:val="artikeltekst"/>
        <w:spacing w:before="0" w:after="0"/>
        <w:ind w:firstLine="707"/>
        <w:rPr>
          <w:szCs w:val="24"/>
        </w:rPr>
      </w:pPr>
      <w:r w:rsidRPr="00E457DB">
        <w:rPr>
          <w:szCs w:val="24"/>
        </w:rPr>
        <w:t>De vacature kan vervuld worden door functiewijziging of door graadverandering.</w:t>
      </w:r>
    </w:p>
    <w:p w14:paraId="56EE7258" w14:textId="77777777" w:rsidR="00A3386D" w:rsidRPr="00E457DB" w:rsidRDefault="00A3386D" w:rsidP="009706C1">
      <w:pPr>
        <w:pStyle w:val="artikeltekst"/>
        <w:spacing w:before="0" w:after="0"/>
        <w:ind w:left="1416"/>
        <w:rPr>
          <w:szCs w:val="24"/>
        </w:rPr>
      </w:pPr>
    </w:p>
    <w:p w14:paraId="14A590F5" w14:textId="77777777" w:rsidR="00A3386D" w:rsidRPr="00E457DB" w:rsidRDefault="009F4431" w:rsidP="009706C1">
      <w:pPr>
        <w:pStyle w:val="artikeltekst"/>
        <w:spacing w:before="0" w:after="0"/>
        <w:ind w:left="1416"/>
        <w:rPr>
          <w:szCs w:val="24"/>
        </w:rPr>
      </w:pPr>
      <w:r w:rsidRPr="00E457DB">
        <w:rPr>
          <w:szCs w:val="24"/>
        </w:rPr>
        <w:t xml:space="preserve">Bij functiewijziging komen de kandidaten in aanmerking die in dezelfde graad zijn aangesteld als de graad van de vacante functie. </w:t>
      </w:r>
    </w:p>
    <w:p w14:paraId="2EB6CB91" w14:textId="77777777" w:rsidR="00A3386D" w:rsidRPr="00E457DB" w:rsidRDefault="00A3386D" w:rsidP="009706C1">
      <w:pPr>
        <w:pStyle w:val="artikeltekst"/>
        <w:spacing w:before="0" w:after="0"/>
        <w:ind w:left="1416"/>
        <w:rPr>
          <w:szCs w:val="24"/>
        </w:rPr>
      </w:pPr>
    </w:p>
    <w:p w14:paraId="35AC34DF" w14:textId="77777777" w:rsidR="009F4431" w:rsidRPr="00E457DB" w:rsidRDefault="009F4431" w:rsidP="009706C1">
      <w:pPr>
        <w:pStyle w:val="artikeltekst"/>
        <w:spacing w:before="0" w:after="0"/>
        <w:ind w:left="1416"/>
        <w:rPr>
          <w:szCs w:val="24"/>
        </w:rPr>
      </w:pPr>
      <w:r w:rsidRPr="00E457DB">
        <w:rPr>
          <w:szCs w:val="24"/>
        </w:rPr>
        <w:t>Bij graadverandering komen de kandidaten in aanmerking die een andere graad bekleden van dezelfde rang, waaraan dezelfde salarisschalen en dezelfde functionele loopbaan verbonden zijn.</w:t>
      </w:r>
    </w:p>
    <w:p w14:paraId="2A751585" w14:textId="77777777" w:rsidR="009F4431" w:rsidRPr="00E457DB" w:rsidRDefault="009F4431" w:rsidP="009F4431">
      <w:pPr>
        <w:pStyle w:val="Plattetekst21"/>
        <w:jc w:val="both"/>
        <w:rPr>
          <w:rFonts w:ascii="Garamond" w:hAnsi="Garamond" w:cs="Arial"/>
          <w:szCs w:val="24"/>
        </w:rPr>
      </w:pPr>
    </w:p>
    <w:p w14:paraId="68C7663B"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Functiewijziging</w:t>
      </w:r>
    </w:p>
    <w:p w14:paraId="44A9DA3F" w14:textId="77777777" w:rsidR="009F4431" w:rsidRPr="00E457DB" w:rsidRDefault="009F4431" w:rsidP="009F4431">
      <w:pPr>
        <w:pStyle w:val="Plattetekst21"/>
        <w:ind w:left="720"/>
        <w:jc w:val="both"/>
        <w:rPr>
          <w:rFonts w:ascii="Garamond" w:hAnsi="Garamond" w:cs="Arial"/>
          <w:szCs w:val="24"/>
        </w:rPr>
      </w:pPr>
    </w:p>
    <w:p w14:paraId="4326838B" w14:textId="77777777" w:rsidR="009F4431" w:rsidRPr="00E457DB" w:rsidRDefault="009F4431" w:rsidP="009706C1">
      <w:pPr>
        <w:pStyle w:val="Plattetekst21"/>
        <w:ind w:left="1416"/>
        <w:jc w:val="both"/>
        <w:rPr>
          <w:rFonts w:ascii="Garamond" w:hAnsi="Garamond" w:cs="Arial"/>
          <w:szCs w:val="24"/>
        </w:rPr>
      </w:pPr>
      <w:r w:rsidRPr="00E457DB">
        <w:rPr>
          <w:rFonts w:ascii="Garamond" w:hAnsi="Garamond" w:cs="Arial"/>
          <w:szCs w:val="24"/>
        </w:rPr>
        <w:t>Als de functie ingevuld wordt via functiewijziging, dan worden de kandidaten onderworpen aan een gestructureerd interview.</w:t>
      </w:r>
    </w:p>
    <w:p w14:paraId="37915179" w14:textId="77777777" w:rsidR="009F4431" w:rsidRPr="00E457DB" w:rsidRDefault="009F4431" w:rsidP="009F4431">
      <w:pPr>
        <w:pStyle w:val="Plattetekst21"/>
        <w:ind w:left="720"/>
        <w:jc w:val="both"/>
        <w:rPr>
          <w:rFonts w:ascii="Garamond" w:hAnsi="Garamond" w:cs="Arial"/>
          <w:szCs w:val="24"/>
        </w:rPr>
      </w:pPr>
    </w:p>
    <w:p w14:paraId="5CEF70F6" w14:textId="77777777" w:rsidR="009F4431" w:rsidRPr="00E457DB" w:rsidRDefault="009F4431" w:rsidP="009706C1">
      <w:pPr>
        <w:pStyle w:val="Plattetekst21"/>
        <w:ind w:left="720" w:firstLine="696"/>
        <w:jc w:val="both"/>
        <w:rPr>
          <w:rFonts w:ascii="Garamond" w:hAnsi="Garamond" w:cs="Arial"/>
          <w:szCs w:val="24"/>
        </w:rPr>
      </w:pPr>
      <w:r w:rsidRPr="00E457DB">
        <w:rPr>
          <w:rFonts w:ascii="Garamond" w:hAnsi="Garamond" w:cs="Arial"/>
          <w:szCs w:val="24"/>
        </w:rPr>
        <w:t>Het interview is ondermeer gebaseerd op:</w:t>
      </w:r>
    </w:p>
    <w:p w14:paraId="68CD7DAF" w14:textId="77777777" w:rsidR="009F4431" w:rsidRPr="00E457DB" w:rsidRDefault="009F4431" w:rsidP="009F4431">
      <w:pPr>
        <w:pStyle w:val="Plattetekst21"/>
        <w:ind w:left="720"/>
        <w:jc w:val="both"/>
        <w:rPr>
          <w:rFonts w:ascii="Garamond" w:hAnsi="Garamond" w:cs="Arial"/>
          <w:szCs w:val="24"/>
        </w:rPr>
      </w:pPr>
    </w:p>
    <w:p w14:paraId="2E5B8721" w14:textId="77777777" w:rsidR="009F4431" w:rsidRPr="00E457DB" w:rsidRDefault="009F4431" w:rsidP="009F4431">
      <w:pPr>
        <w:pStyle w:val="Plattetekst21"/>
        <w:ind w:left="2127" w:hanging="687"/>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de selectiecriteria, afgeleid van de functieomschrijving voor de vacante functie;</w:t>
      </w:r>
    </w:p>
    <w:p w14:paraId="085BCDB1" w14:textId="77777777" w:rsidR="009F4431" w:rsidRPr="00E457DB" w:rsidRDefault="009F4431" w:rsidP="009F4431">
      <w:pPr>
        <w:pStyle w:val="Plattetekst21"/>
        <w:ind w:left="2127" w:hanging="687"/>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een vooraf door de kandidaten overgemaakt CV;</w:t>
      </w:r>
    </w:p>
    <w:p w14:paraId="44EEA477" w14:textId="77777777" w:rsidR="009F4431" w:rsidRPr="00E457DB" w:rsidRDefault="009F4431" w:rsidP="009F4431">
      <w:pPr>
        <w:pStyle w:val="Plattetekst21"/>
        <w:ind w:left="2127" w:hanging="687"/>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de sollicitatiebrief van de kandidaten;</w:t>
      </w:r>
    </w:p>
    <w:p w14:paraId="122846AB" w14:textId="77777777" w:rsidR="005369F7" w:rsidRDefault="009F4431" w:rsidP="005369F7">
      <w:pPr>
        <w:pStyle w:val="Plattetekst21"/>
        <w:ind w:left="2127" w:hanging="687"/>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r>
      <w:r w:rsidR="005369F7" w:rsidRPr="002004BE">
        <w:rPr>
          <w:rFonts w:ascii="Garamond" w:hAnsi="Garamond" w:cs="Arial"/>
          <w:szCs w:val="24"/>
        </w:rPr>
        <w:t xml:space="preserve">de </w:t>
      </w:r>
      <w:r w:rsidR="005369F7" w:rsidRPr="00504089">
        <w:rPr>
          <w:rFonts w:ascii="Garamond" w:hAnsi="Garamond" w:cs="Arial"/>
          <w:szCs w:val="24"/>
        </w:rPr>
        <w:t>opvolging</w:t>
      </w:r>
      <w:r w:rsidR="005369F7">
        <w:rPr>
          <w:rFonts w:ascii="Garamond" w:hAnsi="Garamond" w:cs="Arial"/>
          <w:szCs w:val="24"/>
        </w:rPr>
        <w:t xml:space="preserve"> van de kandidaat.</w:t>
      </w:r>
    </w:p>
    <w:p w14:paraId="2E2BD501" w14:textId="77777777" w:rsidR="009F4431" w:rsidRPr="00E457DB" w:rsidRDefault="005369F7" w:rsidP="005369F7">
      <w:pPr>
        <w:pStyle w:val="Plattetekst21"/>
        <w:ind w:left="2127" w:hanging="687"/>
        <w:jc w:val="both"/>
        <w:rPr>
          <w:rFonts w:ascii="Garamond" w:hAnsi="Garamond" w:cs="Arial"/>
          <w:szCs w:val="24"/>
        </w:rPr>
      </w:pPr>
      <w:r w:rsidRPr="00E457DB">
        <w:rPr>
          <w:rFonts w:ascii="Garamond" w:hAnsi="Garamond" w:cs="Arial"/>
          <w:szCs w:val="24"/>
        </w:rPr>
        <w:t xml:space="preserve"> </w:t>
      </w:r>
    </w:p>
    <w:p w14:paraId="62975AC2" w14:textId="77777777" w:rsidR="009F4431" w:rsidRPr="00E457DB" w:rsidRDefault="009F4431" w:rsidP="009F4431">
      <w:pPr>
        <w:pStyle w:val="artikeltekst"/>
        <w:spacing w:before="0" w:after="0"/>
      </w:pPr>
      <w:r w:rsidRPr="00E457DB">
        <w:t>§3.</w:t>
      </w:r>
      <w:r w:rsidRPr="00E457DB">
        <w:tab/>
        <w:t>Graadverandering</w:t>
      </w:r>
    </w:p>
    <w:p w14:paraId="6381A4AF" w14:textId="77777777" w:rsidR="009F4431" w:rsidRPr="00E457DB" w:rsidRDefault="009F4431" w:rsidP="009F4431">
      <w:pPr>
        <w:pStyle w:val="artikeltekst"/>
        <w:spacing w:before="0" w:after="0"/>
      </w:pPr>
    </w:p>
    <w:p w14:paraId="7F97B01A" w14:textId="77777777" w:rsidR="009F4431" w:rsidRPr="00E457DB" w:rsidRDefault="009F4431" w:rsidP="009706C1">
      <w:pPr>
        <w:pStyle w:val="artikeltekst"/>
        <w:spacing w:before="0" w:after="0"/>
        <w:ind w:left="1416"/>
      </w:pPr>
      <w:r w:rsidRPr="00E457DB">
        <w:t>Als de functie wordt ingevuld door graadverandering, dan worden de kandidaten onderworpen aan een selectieprocedure die bestaat uit:</w:t>
      </w:r>
    </w:p>
    <w:p w14:paraId="794BD02D" w14:textId="77777777" w:rsidR="009F4431" w:rsidRPr="00E457DB" w:rsidRDefault="009F4431" w:rsidP="009F4431">
      <w:pPr>
        <w:pStyle w:val="artikeltekst"/>
        <w:spacing w:before="0" w:after="0"/>
      </w:pPr>
    </w:p>
    <w:p w14:paraId="6C7E3C91" w14:textId="77777777" w:rsidR="009F4431" w:rsidRPr="00E457DB" w:rsidRDefault="009F4431" w:rsidP="0015209A">
      <w:pPr>
        <w:pStyle w:val="artikeltekst"/>
        <w:numPr>
          <w:ilvl w:val="0"/>
          <w:numId w:val="13"/>
        </w:numPr>
        <w:spacing w:before="0" w:after="0"/>
      </w:pPr>
      <w:r w:rsidRPr="00E457DB">
        <w:t>Een gestructureerd interview, gebaseerd op:</w:t>
      </w:r>
    </w:p>
    <w:p w14:paraId="41E66802" w14:textId="77777777" w:rsidR="009F4431" w:rsidRPr="00E457DB" w:rsidRDefault="009F4431" w:rsidP="009F4431">
      <w:pPr>
        <w:pStyle w:val="artikeltekst"/>
        <w:spacing w:before="0" w:after="0"/>
        <w:ind w:left="1069"/>
      </w:pPr>
    </w:p>
    <w:p w14:paraId="3F30ECC5" w14:textId="77777777" w:rsidR="009F4431" w:rsidRPr="00E457DB" w:rsidRDefault="009F4431" w:rsidP="009F4431">
      <w:pPr>
        <w:pStyle w:val="artikeltekst"/>
        <w:spacing w:before="0" w:after="0"/>
        <w:ind w:left="2127" w:hanging="709"/>
      </w:pPr>
      <w:r w:rsidRPr="00E457DB">
        <w:t>1°</w:t>
      </w:r>
      <w:r w:rsidRPr="00E457DB">
        <w:tab/>
        <w:t>de selectiecriteria, afgeleid van de functieomschrijving voor de vacante functie;</w:t>
      </w:r>
    </w:p>
    <w:p w14:paraId="52F80573" w14:textId="77777777" w:rsidR="009F4431" w:rsidRPr="00E457DB" w:rsidRDefault="009F4431" w:rsidP="009F4431">
      <w:pPr>
        <w:pStyle w:val="artikeltekst"/>
        <w:spacing w:before="0" w:after="0"/>
        <w:ind w:left="2127" w:hanging="709"/>
      </w:pPr>
      <w:r w:rsidRPr="00E457DB">
        <w:t>2°</w:t>
      </w:r>
      <w:r w:rsidRPr="00E457DB">
        <w:tab/>
        <w:t>een vooraf door de kandidaat overgemaakt CV;</w:t>
      </w:r>
    </w:p>
    <w:p w14:paraId="0FF5FC59" w14:textId="77777777" w:rsidR="009F4431" w:rsidRPr="00E457DB" w:rsidRDefault="009F4431" w:rsidP="009F4431">
      <w:pPr>
        <w:pStyle w:val="artikeltekst"/>
        <w:spacing w:before="0" w:after="0"/>
        <w:ind w:left="2127" w:hanging="709"/>
      </w:pPr>
      <w:r w:rsidRPr="00E457DB">
        <w:t>3°</w:t>
      </w:r>
      <w:r w:rsidRPr="00E457DB">
        <w:tab/>
        <w:t>de sollicitatiebrief van de kandidaat;</w:t>
      </w:r>
    </w:p>
    <w:p w14:paraId="6ADEA790" w14:textId="77777777" w:rsidR="009F4431" w:rsidRPr="00E457DB" w:rsidRDefault="009F4431" w:rsidP="009F4431">
      <w:pPr>
        <w:pStyle w:val="artikeltekst"/>
        <w:spacing w:before="0" w:after="0"/>
        <w:ind w:left="2127" w:hanging="709"/>
      </w:pPr>
      <w:r w:rsidRPr="00E457DB">
        <w:t>4°</w:t>
      </w:r>
      <w:r w:rsidRPr="00E457DB">
        <w:tab/>
      </w:r>
      <w:r w:rsidR="005369F7" w:rsidRPr="002004BE">
        <w:rPr>
          <w:szCs w:val="24"/>
        </w:rPr>
        <w:t xml:space="preserve">de </w:t>
      </w:r>
      <w:r w:rsidR="005369F7" w:rsidRPr="00504089">
        <w:rPr>
          <w:szCs w:val="24"/>
        </w:rPr>
        <w:t>opvolging</w:t>
      </w:r>
      <w:r w:rsidR="005369F7">
        <w:rPr>
          <w:szCs w:val="24"/>
        </w:rPr>
        <w:t xml:space="preserve"> van de kandidaat.</w:t>
      </w:r>
    </w:p>
    <w:p w14:paraId="7ACF3938" w14:textId="77777777" w:rsidR="009F4431" w:rsidRPr="00E457DB" w:rsidRDefault="009F4431" w:rsidP="009F4431">
      <w:pPr>
        <w:pStyle w:val="artikeltekst"/>
        <w:spacing w:before="0" w:after="0"/>
      </w:pPr>
    </w:p>
    <w:p w14:paraId="7AD3078F" w14:textId="77777777" w:rsidR="009F4431" w:rsidRPr="00E457DB" w:rsidRDefault="009F4431" w:rsidP="009706C1">
      <w:pPr>
        <w:pStyle w:val="artikeltekst"/>
        <w:spacing w:before="0" w:after="0"/>
        <w:ind w:firstLine="707"/>
      </w:pPr>
      <w:r w:rsidRPr="00E457DB">
        <w:t xml:space="preserve">B. Naargelang </w:t>
      </w:r>
      <w:r w:rsidR="00041184" w:rsidRPr="00E457DB">
        <w:t>van aard van de functie ofwel</w:t>
      </w:r>
      <w:r w:rsidRPr="00E457DB">
        <w:t>:</w:t>
      </w:r>
    </w:p>
    <w:p w14:paraId="0CD600A6" w14:textId="77777777" w:rsidR="00041184" w:rsidRPr="00E457DB" w:rsidRDefault="00041184" w:rsidP="00041184">
      <w:pPr>
        <w:pStyle w:val="artikeltekst"/>
        <w:spacing w:before="0" w:after="0"/>
        <w:ind w:left="2127" w:hanging="709"/>
      </w:pPr>
      <w:r w:rsidRPr="00E457DB">
        <w:t>a.</w:t>
      </w:r>
      <w:r w:rsidRPr="00E457DB">
        <w:tab/>
        <w:t>een psychotechnische proef;</w:t>
      </w:r>
    </w:p>
    <w:p w14:paraId="08E391FC" w14:textId="77777777" w:rsidR="00041184" w:rsidRPr="00E457DB" w:rsidRDefault="00041184" w:rsidP="00041184">
      <w:pPr>
        <w:pStyle w:val="artikeltekst"/>
        <w:spacing w:before="0" w:after="0"/>
        <w:ind w:left="2127" w:hanging="709"/>
      </w:pPr>
      <w:r w:rsidRPr="00E457DB">
        <w:t xml:space="preserve">b. </w:t>
      </w:r>
      <w:r w:rsidRPr="00E457DB">
        <w:tab/>
        <w:t>een of meer specifieke vaardigheidstests, al dan niet met behulp van een assessment;</w:t>
      </w:r>
    </w:p>
    <w:p w14:paraId="1D64346F" w14:textId="77777777" w:rsidR="00041184" w:rsidRPr="00E457DB" w:rsidRDefault="00041184" w:rsidP="00041184">
      <w:pPr>
        <w:pStyle w:val="artikeltekst"/>
        <w:spacing w:before="0" w:after="0"/>
        <w:ind w:left="2127" w:hanging="709"/>
      </w:pPr>
      <w:r w:rsidRPr="00E457DB">
        <w:t xml:space="preserve">c. </w:t>
      </w:r>
      <w:r w:rsidRPr="00E457DB">
        <w:tab/>
        <w:t>een praktische proef;</w:t>
      </w:r>
    </w:p>
    <w:p w14:paraId="283C4F88" w14:textId="77777777" w:rsidR="00041184" w:rsidRPr="00E457DB" w:rsidRDefault="00041184" w:rsidP="00041184">
      <w:pPr>
        <w:pStyle w:val="artikeltekst"/>
        <w:spacing w:before="0" w:after="0"/>
        <w:ind w:left="2127" w:hanging="709"/>
      </w:pPr>
      <w:r w:rsidRPr="00E457DB">
        <w:t xml:space="preserve">d. </w:t>
      </w:r>
      <w:r w:rsidRPr="00E457DB">
        <w:tab/>
        <w:t>een schriftelijke proef, afgestemd op de functie.</w:t>
      </w:r>
    </w:p>
    <w:p w14:paraId="2CC3D9A4" w14:textId="77777777" w:rsidR="00041184" w:rsidRPr="00E457DB" w:rsidRDefault="00041184" w:rsidP="00041184">
      <w:pPr>
        <w:pStyle w:val="artikeltekst"/>
        <w:spacing w:before="0" w:after="0"/>
        <w:ind w:left="2127" w:hanging="709"/>
      </w:pPr>
    </w:p>
    <w:p w14:paraId="70813C1F" w14:textId="77777777" w:rsidR="009F4431" w:rsidRPr="00E457DB" w:rsidRDefault="00041184" w:rsidP="00041184">
      <w:pPr>
        <w:pStyle w:val="artikeltekst"/>
        <w:spacing w:before="0" w:after="0"/>
        <w:ind w:left="2127" w:hanging="709"/>
      </w:pPr>
      <w:r w:rsidRPr="00E457DB">
        <w:t>De aanstellende overheid bepaalt deze keuze.</w:t>
      </w:r>
    </w:p>
    <w:p w14:paraId="28EC5F68" w14:textId="77777777" w:rsidR="00041184" w:rsidRPr="00E457DB" w:rsidRDefault="00041184" w:rsidP="009706C1">
      <w:pPr>
        <w:pStyle w:val="artikeltekst"/>
        <w:spacing w:before="0" w:after="0"/>
        <w:ind w:left="1416"/>
      </w:pPr>
    </w:p>
    <w:p w14:paraId="0F14F339" w14:textId="77777777" w:rsidR="009F4431" w:rsidRPr="00E457DB" w:rsidRDefault="009F4431" w:rsidP="009706C1">
      <w:pPr>
        <w:pStyle w:val="artikeltekst"/>
        <w:spacing w:before="0" w:after="0"/>
        <w:ind w:left="1416"/>
      </w:pPr>
      <w:r w:rsidRPr="00E457DB">
        <w:t>Als de functie zowel bij functiewijziging als bij graadverandering toegankelijk is, dan is §3 van toepassing voor de wijze waarop nagegaan wordt of de kandidaten voldoen aan de competentievereisten voor de functie.</w:t>
      </w:r>
    </w:p>
    <w:p w14:paraId="31C38E66" w14:textId="77777777" w:rsidR="009F4431" w:rsidRPr="00E457DB" w:rsidRDefault="009F4431" w:rsidP="009F4431">
      <w:pPr>
        <w:pStyle w:val="Plattetekst21"/>
        <w:jc w:val="both"/>
        <w:rPr>
          <w:rFonts w:ascii="Garamond" w:hAnsi="Garamond" w:cs="Arial"/>
          <w:szCs w:val="24"/>
        </w:rPr>
      </w:pPr>
    </w:p>
    <w:p w14:paraId="363ABDD7" w14:textId="77777777" w:rsidR="00041184" w:rsidRPr="00E457DB" w:rsidRDefault="00041184" w:rsidP="00041184">
      <w:pPr>
        <w:pStyle w:val="Plattetekst21"/>
        <w:ind w:left="1410" w:hanging="690"/>
        <w:jc w:val="both"/>
        <w:rPr>
          <w:rFonts w:ascii="Garamond" w:hAnsi="Garamond" w:cs="Arial"/>
          <w:szCs w:val="24"/>
        </w:rPr>
      </w:pPr>
      <w:r w:rsidRPr="00E457DB">
        <w:rPr>
          <w:rFonts w:ascii="Garamond" w:hAnsi="Garamond" w:cs="Arial"/>
          <w:szCs w:val="24"/>
        </w:rPr>
        <w:t>§4.</w:t>
      </w:r>
      <w:r w:rsidRPr="00E457DB">
        <w:rPr>
          <w:rFonts w:ascii="Garamond" w:hAnsi="Garamond" w:cs="Arial"/>
          <w:szCs w:val="24"/>
        </w:rPr>
        <w:tab/>
        <w:t>Een selectiecommissie wordt samengesteld volgens de regels vastgesteld in artikel 18 §2, functioneert in overeenstemming met de bepalingen van artikel 18 §2 en gaat na of de kandidaat voldoet aan de competentievereisten voor de vacante functie.</w:t>
      </w:r>
    </w:p>
    <w:p w14:paraId="0691B255" w14:textId="77777777" w:rsidR="00041184" w:rsidRPr="00E457DB" w:rsidRDefault="00041184" w:rsidP="00041184">
      <w:pPr>
        <w:pStyle w:val="Plattetekst21"/>
        <w:ind w:left="1410" w:hanging="690"/>
        <w:jc w:val="both"/>
        <w:rPr>
          <w:rFonts w:ascii="Garamond" w:hAnsi="Garamond" w:cs="Arial"/>
          <w:szCs w:val="24"/>
        </w:rPr>
      </w:pPr>
    </w:p>
    <w:p w14:paraId="1E731676" w14:textId="77777777" w:rsidR="00041184" w:rsidRPr="00E457DB" w:rsidRDefault="00041184" w:rsidP="00041184">
      <w:pPr>
        <w:pStyle w:val="artikeltekst"/>
        <w:spacing w:before="0" w:after="0"/>
        <w:ind w:left="1416"/>
        <w:rPr>
          <w:szCs w:val="24"/>
        </w:rPr>
      </w:pPr>
      <w:r w:rsidRPr="00E457DB">
        <w:rPr>
          <w:szCs w:val="24"/>
          <w:lang w:eastAsia="nl-NL"/>
        </w:rPr>
        <w:t xml:space="preserve">De </w:t>
      </w:r>
      <w:r w:rsidRPr="00E457DB">
        <w:t>selectiecommissie</w:t>
      </w:r>
      <w:r w:rsidRPr="00E457DB">
        <w:rPr>
          <w:szCs w:val="24"/>
          <w:lang w:eastAsia="nl-NL"/>
        </w:rPr>
        <w:t xml:space="preserve"> formuleert op basis van het interview een conclusie</w:t>
      </w:r>
      <w:r w:rsidRPr="00E457DB">
        <w:rPr>
          <w:szCs w:val="24"/>
        </w:rPr>
        <w:t xml:space="preserve"> </w:t>
      </w:r>
      <w:r w:rsidRPr="00E457DB">
        <w:rPr>
          <w:szCs w:val="24"/>
          <w:lang w:eastAsia="nl-NL"/>
        </w:rPr>
        <w:t>over de geschiktheid of de ongeschiktheid van de kandidaten en stelt een</w:t>
      </w:r>
      <w:r w:rsidRPr="00E457DB">
        <w:rPr>
          <w:szCs w:val="24"/>
        </w:rPr>
        <w:t xml:space="preserve"> </w:t>
      </w:r>
      <w:r w:rsidRPr="00E457DB">
        <w:rPr>
          <w:szCs w:val="24"/>
          <w:lang w:eastAsia="nl-NL"/>
        </w:rPr>
        <w:t>rangorde van geschikt bevonden kandidaten voor.</w:t>
      </w:r>
    </w:p>
    <w:p w14:paraId="40316D75" w14:textId="77777777" w:rsidR="00041184" w:rsidRPr="00E457DB" w:rsidRDefault="00041184" w:rsidP="00041184">
      <w:pPr>
        <w:pStyle w:val="Plattetekst21"/>
        <w:ind w:left="1410" w:hanging="690"/>
        <w:jc w:val="both"/>
        <w:rPr>
          <w:rFonts w:ascii="Garamond" w:hAnsi="Garamond" w:cs="Arial"/>
          <w:szCs w:val="24"/>
        </w:rPr>
      </w:pPr>
    </w:p>
    <w:p w14:paraId="4340EB02" w14:textId="77777777" w:rsidR="009F4431" w:rsidRPr="00E457DB" w:rsidRDefault="009F4431" w:rsidP="002F55C6">
      <w:pPr>
        <w:pStyle w:val="Plattetekst21"/>
        <w:ind w:left="1410" w:hanging="690"/>
        <w:jc w:val="both"/>
        <w:rPr>
          <w:rFonts w:ascii="Garamond" w:hAnsi="Garamond" w:cs="Arial"/>
          <w:szCs w:val="24"/>
        </w:rPr>
      </w:pPr>
      <w:r w:rsidRPr="00E457DB">
        <w:rPr>
          <w:rFonts w:ascii="Garamond" w:hAnsi="Garamond" w:cs="Arial"/>
          <w:szCs w:val="24"/>
        </w:rPr>
        <w:t>§</w:t>
      </w:r>
      <w:r w:rsidR="00816382" w:rsidRPr="00E457DB">
        <w:rPr>
          <w:rFonts w:ascii="Garamond" w:hAnsi="Garamond" w:cs="Arial"/>
          <w:szCs w:val="24"/>
        </w:rPr>
        <w:t>5</w:t>
      </w:r>
      <w:r w:rsidRPr="00E457DB">
        <w:rPr>
          <w:rFonts w:ascii="Garamond" w:hAnsi="Garamond" w:cs="Arial"/>
          <w:szCs w:val="24"/>
        </w:rPr>
        <w:t>.</w:t>
      </w:r>
      <w:r w:rsidRPr="00E457DB">
        <w:rPr>
          <w:rFonts w:ascii="Garamond" w:hAnsi="Garamond" w:cs="Arial"/>
          <w:szCs w:val="24"/>
        </w:rPr>
        <w:tab/>
        <w:t>Het personeelslid behoudt na de heraanstelling in een andere functie, ongeacht of die tot dezelfde of tot een andere graad behoort, de salarisschaal en de schaalanciënniteit die het verworven had in de functionele loopbaan van zijn vorige functie</w:t>
      </w:r>
      <w:r w:rsidR="004E7EB7" w:rsidRPr="00E457DB">
        <w:rPr>
          <w:rFonts w:ascii="Garamond" w:hAnsi="Garamond" w:cs="Arial"/>
          <w:szCs w:val="24"/>
        </w:rPr>
        <w:t xml:space="preserve"> als met die andere functie dezelfde functionele loopbaan verbonden is. Als het personeelslid aangesteld wordt in een andere functie waarmee een andere functionele loopbaan met andere salarisschalen verbonden is, dan behoudt het zijn schaalanciënniteit en wordt het met die schaalanciënniteit ingeschaald in de overeenstemmende salarisschaal van de nieuwe functionele </w:t>
      </w:r>
      <w:r w:rsidR="004E7EB7" w:rsidRPr="00175DA6">
        <w:rPr>
          <w:rFonts w:ascii="Garamond" w:hAnsi="Garamond" w:cs="Arial"/>
          <w:szCs w:val="24"/>
        </w:rPr>
        <w:t>loopbaan.</w:t>
      </w:r>
      <w:r w:rsidRPr="00175DA6">
        <w:rPr>
          <w:rFonts w:ascii="Garamond" w:hAnsi="Garamond" w:cs="Arial"/>
          <w:szCs w:val="24"/>
        </w:rPr>
        <w:t xml:space="preserve"> </w:t>
      </w:r>
      <w:r w:rsidR="002F55C6" w:rsidRPr="00175DA6">
        <w:rPr>
          <w:rFonts w:ascii="Garamond" w:hAnsi="Garamond" w:cs="Arial"/>
          <w:szCs w:val="24"/>
        </w:rPr>
        <w:t>Het personeelslid dat als gevolg van die inschaling een lager jaarsalaris zou krijgen,  behoudt zijn vorige jaarsalaris ten persoonlijke titel zolang dat gunstiger is.</w:t>
      </w:r>
    </w:p>
    <w:p w14:paraId="2C848CD6" w14:textId="77777777" w:rsidR="009F4431" w:rsidRPr="00E457DB" w:rsidRDefault="009F4431" w:rsidP="009F4431">
      <w:pPr>
        <w:pStyle w:val="Plattetekst21"/>
        <w:jc w:val="both"/>
        <w:rPr>
          <w:rFonts w:ascii="Garamond" w:hAnsi="Garamond" w:cs="Arial"/>
          <w:szCs w:val="24"/>
        </w:rPr>
      </w:pPr>
    </w:p>
    <w:p w14:paraId="741BB0CD" w14:textId="77777777" w:rsidR="009F4431" w:rsidRDefault="009F4431" w:rsidP="009706C1">
      <w:pPr>
        <w:pStyle w:val="Plattetekst21"/>
        <w:ind w:left="1410"/>
        <w:jc w:val="both"/>
        <w:rPr>
          <w:rFonts w:ascii="Garamond" w:hAnsi="Garamond" w:cs="Arial"/>
          <w:szCs w:val="24"/>
        </w:rPr>
      </w:pPr>
      <w:r w:rsidRPr="00E457DB">
        <w:rPr>
          <w:rFonts w:ascii="Garamond" w:hAnsi="Garamond" w:cs="Arial"/>
          <w:szCs w:val="24"/>
        </w:rPr>
        <w:t xml:space="preserve">De graadanciënniteit wordt na een graadverandering vastgesteld op basis van een vergelijking van de diensten in de vorige graad met de voorwaarden en met het functieprofiel van de functie waarin het personeelslid aangesteld wordt </w:t>
      </w:r>
      <w:r w:rsidR="004E7EB7" w:rsidRPr="00E457DB">
        <w:rPr>
          <w:rFonts w:ascii="Garamond" w:hAnsi="Garamond" w:cs="Arial"/>
          <w:szCs w:val="24"/>
        </w:rPr>
        <w:t>zoals bepaald in artikel 69, §2</w:t>
      </w:r>
      <w:r w:rsidRPr="00E457DB">
        <w:rPr>
          <w:rFonts w:ascii="Garamond" w:hAnsi="Garamond" w:cs="Arial"/>
          <w:szCs w:val="24"/>
        </w:rPr>
        <w:t>.</w:t>
      </w:r>
    </w:p>
    <w:p w14:paraId="655A981D" w14:textId="77777777" w:rsidR="00410C5A" w:rsidRDefault="00410C5A" w:rsidP="009706C1">
      <w:pPr>
        <w:pStyle w:val="Plattetekst21"/>
        <w:ind w:left="1410"/>
        <w:jc w:val="both"/>
        <w:rPr>
          <w:rFonts w:ascii="Garamond" w:hAnsi="Garamond" w:cs="Arial"/>
          <w:szCs w:val="24"/>
        </w:rPr>
      </w:pPr>
    </w:p>
    <w:p w14:paraId="5F8A8340" w14:textId="77777777" w:rsidR="00410C5A" w:rsidRDefault="00410C5A">
      <w:pPr>
        <w:jc w:val="left"/>
        <w:rPr>
          <w:rFonts w:ascii="Georgia" w:hAnsi="Georgia" w:cs="Arial"/>
          <w:b/>
          <w:bCs/>
          <w:i/>
          <w:iCs/>
          <w:sz w:val="28"/>
          <w:szCs w:val="28"/>
        </w:rPr>
      </w:pPr>
      <w:bookmarkStart w:id="197" w:name="_Toc468952139"/>
      <w:r>
        <w:br w:type="page"/>
      </w:r>
    </w:p>
    <w:p w14:paraId="5FDA0B9C" w14:textId="77777777" w:rsidR="00410C5A" w:rsidRPr="00504089" w:rsidRDefault="00410C5A" w:rsidP="00410C5A">
      <w:pPr>
        <w:pStyle w:val="Kop2"/>
        <w:spacing w:before="0" w:after="0"/>
      </w:pPr>
      <w:bookmarkStart w:id="198" w:name="_Toc106110251"/>
      <w:r w:rsidRPr="00504089">
        <w:t>Hoofdstuk XI. Terbeschikkingstelling en overdracht van personeel</w:t>
      </w:r>
      <w:bookmarkEnd w:id="198"/>
      <w:r w:rsidRPr="00504089">
        <w:t xml:space="preserve"> </w:t>
      </w:r>
      <w:bookmarkEnd w:id="197"/>
    </w:p>
    <w:p w14:paraId="4AFC45F3" w14:textId="77777777" w:rsidR="00410C5A" w:rsidRPr="00504089" w:rsidRDefault="00410C5A" w:rsidP="00410C5A">
      <w:pPr>
        <w:pStyle w:val="artikeltekst"/>
        <w:spacing w:before="60"/>
        <w:rPr>
          <w:lang w:val="nl-NL"/>
        </w:rPr>
      </w:pPr>
    </w:p>
    <w:p w14:paraId="4B1452CB" w14:textId="77777777" w:rsidR="00410C5A" w:rsidRPr="00504089" w:rsidRDefault="00410C5A" w:rsidP="00410C5A">
      <w:pPr>
        <w:pStyle w:val="Plattetekst22"/>
        <w:tabs>
          <w:tab w:val="left" w:pos="2160"/>
        </w:tabs>
        <w:spacing w:before="60" w:after="120"/>
        <w:jc w:val="both"/>
        <w:rPr>
          <w:rFonts w:ascii="Garamond" w:hAnsi="Garamond" w:cs="Arial"/>
          <w:b/>
          <w:szCs w:val="24"/>
          <w:u w:val="single"/>
        </w:rPr>
      </w:pPr>
      <w:r w:rsidRPr="00504089">
        <w:rPr>
          <w:rFonts w:ascii="Garamond" w:hAnsi="Garamond" w:cs="Arial"/>
          <w:b/>
          <w:szCs w:val="24"/>
          <w:u w:val="single"/>
        </w:rPr>
        <w:t>Artikel 80bis</w:t>
      </w:r>
    </w:p>
    <w:p w14:paraId="65B91594" w14:textId="77777777" w:rsidR="00410C5A" w:rsidRPr="00DB20AF" w:rsidRDefault="005E372B" w:rsidP="005E372B">
      <w:pPr>
        <w:pStyle w:val="artikeltekst"/>
        <w:spacing w:before="60"/>
        <w:ind w:left="1414" w:hanging="705"/>
        <w:rPr>
          <w:szCs w:val="24"/>
        </w:rPr>
      </w:pPr>
      <w:r w:rsidRPr="00DB20AF">
        <w:rPr>
          <w:szCs w:val="24"/>
        </w:rPr>
        <w:t>§1.</w:t>
      </w:r>
      <w:r w:rsidRPr="00DB20AF">
        <w:rPr>
          <w:szCs w:val="24"/>
        </w:rPr>
        <w:tab/>
      </w:r>
      <w:r w:rsidR="00410C5A" w:rsidRPr="00DB20AF">
        <w:rPr>
          <w:szCs w:val="24"/>
        </w:rPr>
        <w:t xml:space="preserve">De gemeenteraad kan, in uitvoering van artikel </w:t>
      </w:r>
      <w:r w:rsidR="00EF09E9" w:rsidRPr="00DB20AF">
        <w:rPr>
          <w:szCs w:val="24"/>
        </w:rPr>
        <w:t>197 van het DLB</w:t>
      </w:r>
      <w:r w:rsidR="00410C5A" w:rsidRPr="00DB20AF">
        <w:rPr>
          <w:szCs w:val="24"/>
        </w:rPr>
        <w:t>,  personeel ter beschikking stellen aan het OCMW van De Pinte, mits goedkeuring door de OCMW-raad.</w:t>
      </w:r>
    </w:p>
    <w:p w14:paraId="087DB4D2" w14:textId="77777777" w:rsidR="00410C5A" w:rsidRDefault="00410C5A" w:rsidP="005E372B">
      <w:pPr>
        <w:pStyle w:val="artikeltekst"/>
        <w:spacing w:before="60"/>
        <w:ind w:left="1414"/>
        <w:rPr>
          <w:szCs w:val="24"/>
        </w:rPr>
      </w:pPr>
      <w:r w:rsidRPr="00DB20AF">
        <w:rPr>
          <w:szCs w:val="24"/>
        </w:rPr>
        <w:t xml:space="preserve">De OCMW-raad kan, in uitvoering van artikel </w:t>
      </w:r>
      <w:r w:rsidR="00EF09E9" w:rsidRPr="00DB20AF">
        <w:rPr>
          <w:szCs w:val="24"/>
        </w:rPr>
        <w:t>197 van het DLB</w:t>
      </w:r>
      <w:r w:rsidRPr="00DB20AF">
        <w:rPr>
          <w:szCs w:val="24"/>
        </w:rPr>
        <w:t>, personeel ter beschikking stellen aan de gemeente De Pinte, mits goedkeuring van de gemeenteraad</w:t>
      </w:r>
      <w:r w:rsidR="00877F70" w:rsidRPr="00DB20AF">
        <w:rPr>
          <w:szCs w:val="24"/>
        </w:rPr>
        <w:t>.</w:t>
      </w:r>
    </w:p>
    <w:p w14:paraId="598E9EE6" w14:textId="77777777" w:rsidR="005E372B" w:rsidRPr="00DB20AF" w:rsidRDefault="005E372B" w:rsidP="005E372B">
      <w:pPr>
        <w:pStyle w:val="artikeltekst"/>
        <w:spacing w:before="60"/>
        <w:ind w:left="1414" w:hanging="705"/>
        <w:rPr>
          <w:szCs w:val="24"/>
        </w:rPr>
      </w:pPr>
      <w:r w:rsidRPr="00DB20AF">
        <w:rPr>
          <w:szCs w:val="24"/>
        </w:rPr>
        <w:t xml:space="preserve">§2. </w:t>
      </w:r>
      <w:r w:rsidRPr="00DB20AF">
        <w:rPr>
          <w:szCs w:val="24"/>
        </w:rPr>
        <w:tab/>
        <w:t>De gemeenteraad en de OCMW-raad kunnen, in uitvoering van artikel 185 van het DLB, personeel ter beschikking stellen van een gebruiker. De terbeschikkingstelling is tijdelijk en wordt vastgelegd in een overeenkomst tussen de gemeente of het openbaar centrum voor maatschappelijk welzijn en de rechtspersoon waaraan het personeel ter beschikking wordt gesteld.</w:t>
      </w:r>
    </w:p>
    <w:p w14:paraId="4F72C9C0" w14:textId="77777777" w:rsidR="005E372B" w:rsidRPr="00504089" w:rsidRDefault="005E372B" w:rsidP="005E372B">
      <w:pPr>
        <w:pStyle w:val="artikeltekst"/>
        <w:spacing w:before="60"/>
        <w:ind w:left="1414"/>
        <w:rPr>
          <w:szCs w:val="24"/>
        </w:rPr>
      </w:pPr>
      <w:r w:rsidRPr="00DB20AF">
        <w:rPr>
          <w:szCs w:val="24"/>
        </w:rPr>
        <w:t>De aanstellende overheid beslist over de individuele terbeschikkingstelling van het personeelslid, vermeld in het vorige lid, en sluit een overeenkomst van terbeschikkingstelling af tussen het bestuur, de gebruiker en het personeelslid.</w:t>
      </w:r>
    </w:p>
    <w:p w14:paraId="01B2AFAF" w14:textId="77777777" w:rsidR="00410C5A" w:rsidRPr="00504089" w:rsidRDefault="00410C5A" w:rsidP="00410C5A">
      <w:pPr>
        <w:pStyle w:val="artikeltekst"/>
        <w:spacing w:before="60"/>
        <w:rPr>
          <w:szCs w:val="24"/>
        </w:rPr>
      </w:pPr>
    </w:p>
    <w:p w14:paraId="3F0A7363" w14:textId="77777777" w:rsidR="00410C5A" w:rsidRPr="00504089" w:rsidRDefault="00410C5A" w:rsidP="00410C5A">
      <w:pPr>
        <w:pStyle w:val="Plattetekst22"/>
        <w:tabs>
          <w:tab w:val="left" w:pos="2160"/>
        </w:tabs>
        <w:spacing w:before="60" w:after="120"/>
        <w:jc w:val="both"/>
        <w:rPr>
          <w:rFonts w:ascii="Garamond" w:hAnsi="Garamond" w:cs="Arial"/>
          <w:b/>
          <w:szCs w:val="24"/>
          <w:u w:val="single"/>
        </w:rPr>
      </w:pPr>
      <w:r w:rsidRPr="00504089">
        <w:rPr>
          <w:rFonts w:ascii="Garamond" w:hAnsi="Garamond" w:cs="Arial"/>
          <w:b/>
          <w:szCs w:val="24"/>
          <w:u w:val="single"/>
        </w:rPr>
        <w:t>Artikel 80ter</w:t>
      </w:r>
    </w:p>
    <w:p w14:paraId="0EF97A42" w14:textId="77777777" w:rsidR="00410C5A" w:rsidRPr="00504089" w:rsidRDefault="00410C5A" w:rsidP="00410C5A">
      <w:pPr>
        <w:pStyle w:val="Plattetekst22"/>
        <w:spacing w:before="60" w:after="120"/>
        <w:ind w:left="1410" w:hanging="690"/>
        <w:jc w:val="both"/>
        <w:rPr>
          <w:szCs w:val="24"/>
        </w:rPr>
      </w:pPr>
      <w:r w:rsidRPr="00504089">
        <w:rPr>
          <w:rFonts w:ascii="Garamond" w:hAnsi="Garamond"/>
          <w:szCs w:val="24"/>
        </w:rPr>
        <w:t>§1.</w:t>
      </w:r>
      <w:r w:rsidRPr="00504089">
        <w:rPr>
          <w:rFonts w:ascii="Garamond" w:hAnsi="Garamond"/>
          <w:szCs w:val="24"/>
        </w:rPr>
        <w:tab/>
        <w:t xml:space="preserve">De raad voor maatschappelijk welzijn kan een personeelslid overdragen aan de gemeente </w:t>
      </w:r>
      <w:r w:rsidR="003B2AD7" w:rsidRPr="00504089">
        <w:rPr>
          <w:rFonts w:ascii="Garamond" w:hAnsi="Garamond"/>
          <w:szCs w:val="24"/>
        </w:rPr>
        <w:t>De Pinte</w:t>
      </w:r>
      <w:r w:rsidRPr="00504089">
        <w:rPr>
          <w:rFonts w:ascii="Garamond" w:hAnsi="Garamond"/>
          <w:szCs w:val="24"/>
        </w:rPr>
        <w:t xml:space="preserve">, mits goedkeuring bekomen wordt vanwege de gemeenteraad. </w:t>
      </w:r>
    </w:p>
    <w:p w14:paraId="13D3DF91" w14:textId="77777777" w:rsidR="00410C5A" w:rsidRPr="00504089"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Bij overdracht van een personeelslid heeft het betrokken personeelslid het recht om voorafgaand gehoord te worden door het bestuur.</w:t>
      </w:r>
    </w:p>
    <w:p w14:paraId="423469E2" w14:textId="77777777" w:rsidR="00410C5A" w:rsidRPr="00504089"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 xml:space="preserve">Het overgedragen personeelslid van het OCMW behoudt zijn of haar graad, salarisschaal en zijn of haar aanspraken op de functionele loopbaan die het personeelslid had kunnen doorlopen als het bij het OCMW in dienst was gebleven, volgens de voorwaarden die daarvoor golden bij het OCMW. Het behoud van deze rechten blijft verworven zolang de rechtpositieregeling van het gemeentepersoneel niet gunstiger is. </w:t>
      </w:r>
    </w:p>
    <w:p w14:paraId="6FCEE362" w14:textId="77777777" w:rsidR="00410C5A" w:rsidRPr="00504089"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Ook komen de overgedragen personeelsleden in beginsel in aanmerking voor bevordering en interne mobiliteit bij het gemeentebestuur op dezelfde wijze en onder dezelfde voorwaarden als de andere personeelsleden van het gemeentebestuur</w:t>
      </w:r>
    </w:p>
    <w:p w14:paraId="6EF61019" w14:textId="77777777" w:rsidR="00410C5A" w:rsidRPr="00504089" w:rsidRDefault="00410C5A" w:rsidP="00410C5A">
      <w:pPr>
        <w:pStyle w:val="Plattetekst22"/>
        <w:spacing w:before="60" w:after="120"/>
        <w:ind w:left="1410" w:hanging="690"/>
        <w:jc w:val="both"/>
        <w:rPr>
          <w:szCs w:val="24"/>
        </w:rPr>
      </w:pPr>
      <w:r w:rsidRPr="00504089">
        <w:rPr>
          <w:rFonts w:ascii="Garamond" w:hAnsi="Garamond"/>
          <w:szCs w:val="24"/>
        </w:rPr>
        <w:t>§2.</w:t>
      </w:r>
      <w:r w:rsidRPr="00504089">
        <w:rPr>
          <w:rFonts w:ascii="Garamond" w:hAnsi="Garamond"/>
          <w:szCs w:val="24"/>
        </w:rPr>
        <w:tab/>
        <w:t xml:space="preserve">De gemeenteraad kan een personeelslid overdragen aan het OCMW van </w:t>
      </w:r>
      <w:r w:rsidR="003B2AD7" w:rsidRPr="00504089">
        <w:rPr>
          <w:rFonts w:ascii="Garamond" w:hAnsi="Garamond"/>
          <w:szCs w:val="24"/>
        </w:rPr>
        <w:t>De Pinte</w:t>
      </w:r>
      <w:r w:rsidRPr="00504089">
        <w:rPr>
          <w:rFonts w:ascii="Garamond" w:hAnsi="Garamond"/>
          <w:szCs w:val="24"/>
        </w:rPr>
        <w:t xml:space="preserve">, mits goedkeuring bekomen wordt vanwege de OCMW-raad. </w:t>
      </w:r>
    </w:p>
    <w:p w14:paraId="70D485B1" w14:textId="77777777" w:rsidR="00410C5A" w:rsidRPr="00504089"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Bij overdracht van een personeelslid heeft het betrokken personeelslid het recht om voorafgaand gehoord te worden door het bestuur.</w:t>
      </w:r>
    </w:p>
    <w:p w14:paraId="2419C5D2" w14:textId="77777777" w:rsidR="00410C5A" w:rsidRPr="00504089"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 xml:space="preserve">Het overgedragen personeelslid van de gemeente behoudt zijn of haar graad, salarisschaal en zijn of haar aanspraken op de functionele loopbaan die het personeelslid had kunnen doorlopen als het bij de gemeente in dienst was gebleven, volgens de voorwaarden die daarvoor golden bij de gemeente. Het behoud van deze rechten blijft verworven zolang de rechtpositieregeling van het OCMW-personeel niet gunstiger is. </w:t>
      </w:r>
    </w:p>
    <w:p w14:paraId="0BC6E022" w14:textId="77777777" w:rsidR="00410C5A" w:rsidRDefault="00410C5A" w:rsidP="00410C5A">
      <w:pPr>
        <w:pStyle w:val="Plattetekst22"/>
        <w:spacing w:before="60" w:after="120"/>
        <w:ind w:left="1410"/>
        <w:jc w:val="both"/>
        <w:rPr>
          <w:rFonts w:ascii="Garamond" w:hAnsi="Garamond" w:cs="Arial"/>
          <w:szCs w:val="24"/>
        </w:rPr>
      </w:pPr>
      <w:r w:rsidRPr="00504089">
        <w:rPr>
          <w:rFonts w:ascii="Garamond" w:hAnsi="Garamond" w:cs="Arial"/>
          <w:szCs w:val="24"/>
        </w:rPr>
        <w:t>Ook komen de overgedragen personeelsleden in beginsel in aanmerking voor bevordering en interne mobiliteit bij het OCMW-bestuur op dezelfde wijze en onder dezelfde voorwaarden als de andere personeelsleden van het OCMW-bestuur</w:t>
      </w:r>
      <w:r w:rsidR="00504089">
        <w:rPr>
          <w:rFonts w:ascii="Garamond" w:hAnsi="Garamond" w:cs="Arial"/>
          <w:szCs w:val="24"/>
        </w:rPr>
        <w:t>.</w:t>
      </w:r>
    </w:p>
    <w:p w14:paraId="67913FD5" w14:textId="77777777" w:rsidR="00F26C8D" w:rsidRPr="00DB20AF" w:rsidRDefault="005E372B" w:rsidP="00F26C8D">
      <w:pPr>
        <w:pStyle w:val="Plattetekst22"/>
        <w:spacing w:before="60" w:after="120"/>
        <w:ind w:left="1410" w:hanging="702"/>
        <w:jc w:val="both"/>
        <w:rPr>
          <w:rFonts w:ascii="Garamond" w:hAnsi="Garamond" w:cs="Arial"/>
          <w:szCs w:val="24"/>
        </w:rPr>
      </w:pPr>
      <w:r w:rsidRPr="00DB20AF">
        <w:rPr>
          <w:rFonts w:ascii="Garamond" w:hAnsi="Garamond" w:cs="Arial"/>
          <w:szCs w:val="24"/>
        </w:rPr>
        <w:t xml:space="preserve">§3. </w:t>
      </w:r>
      <w:r w:rsidRPr="00DB20AF">
        <w:rPr>
          <w:rFonts w:ascii="Garamond" w:hAnsi="Garamond" w:cs="Arial"/>
          <w:szCs w:val="24"/>
        </w:rPr>
        <w:tab/>
        <w:t>De gemeenteraad en de raad voor maatschappelijk welzijn kunnen</w:t>
      </w:r>
      <w:r w:rsidR="0092492C" w:rsidRPr="00DB20AF">
        <w:rPr>
          <w:rFonts w:ascii="Garamond" w:hAnsi="Garamond" w:cs="Arial"/>
          <w:szCs w:val="24"/>
        </w:rPr>
        <w:t>, in uitvoering van artikel 185 §3 DLB,</w:t>
      </w:r>
      <w:r w:rsidRPr="00DB20AF">
        <w:rPr>
          <w:rFonts w:ascii="Garamond" w:hAnsi="Garamond" w:cs="Arial"/>
          <w:szCs w:val="24"/>
        </w:rPr>
        <w:t xml:space="preserve"> een personeelslid overdragen aan een gebruiker, mits goedkeuring wordt bekomen vanwege het bevoegde orgaan van de gebruiker.</w:t>
      </w:r>
    </w:p>
    <w:p w14:paraId="4A4AB328" w14:textId="77777777" w:rsidR="0092492C" w:rsidRPr="00504089" w:rsidRDefault="00F26C8D" w:rsidP="00F26C8D">
      <w:pPr>
        <w:pStyle w:val="Plattetekst22"/>
        <w:spacing w:before="60" w:after="120"/>
        <w:ind w:left="1410" w:hanging="702"/>
        <w:jc w:val="both"/>
        <w:rPr>
          <w:rFonts w:ascii="Garamond" w:hAnsi="Garamond" w:cs="Arial"/>
          <w:szCs w:val="24"/>
        </w:rPr>
      </w:pPr>
      <w:r w:rsidRPr="00DB20AF">
        <w:rPr>
          <w:rFonts w:ascii="Garamond" w:hAnsi="Garamond" w:cs="Arial"/>
          <w:szCs w:val="24"/>
        </w:rPr>
        <w:tab/>
      </w:r>
      <w:r w:rsidR="0092492C" w:rsidRPr="00DB20AF">
        <w:rPr>
          <w:rFonts w:ascii="Garamond" w:hAnsi="Garamond" w:cs="Arial"/>
          <w:szCs w:val="24"/>
        </w:rPr>
        <w:t>Bij overdracht van een personeelslid heeft het betrokken personeelslid het recht om voorafgaand gehoord te worden door het bestuur.</w:t>
      </w:r>
    </w:p>
    <w:p w14:paraId="2EC7EB23" w14:textId="77777777" w:rsidR="005E372B" w:rsidRPr="00504089" w:rsidRDefault="005E372B" w:rsidP="005E372B">
      <w:pPr>
        <w:pStyle w:val="Plattetekst22"/>
        <w:spacing w:before="60" w:after="120"/>
        <w:ind w:left="1410" w:hanging="702"/>
        <w:jc w:val="both"/>
        <w:rPr>
          <w:rFonts w:ascii="Garamond" w:hAnsi="Garamond" w:cs="Arial"/>
          <w:szCs w:val="24"/>
        </w:rPr>
      </w:pPr>
    </w:p>
    <w:p w14:paraId="46945CE1" w14:textId="77777777" w:rsidR="00410C5A" w:rsidRPr="00E457DB" w:rsidRDefault="00410C5A" w:rsidP="009706C1">
      <w:pPr>
        <w:pStyle w:val="Plattetekst21"/>
        <w:ind w:left="1410"/>
        <w:jc w:val="both"/>
        <w:rPr>
          <w:rFonts w:ascii="Garamond" w:hAnsi="Garamond" w:cs="Arial"/>
          <w:szCs w:val="24"/>
        </w:rPr>
      </w:pPr>
    </w:p>
    <w:p w14:paraId="44BC024C" w14:textId="77777777" w:rsidR="009F4431" w:rsidRPr="00E457DB" w:rsidRDefault="009F4431" w:rsidP="009F4431">
      <w:pPr>
        <w:pStyle w:val="Kop1"/>
        <w:spacing w:before="0" w:after="0"/>
      </w:pPr>
      <w:r w:rsidRPr="00E457DB">
        <w:rPr>
          <w:b w:val="0"/>
          <w:i/>
        </w:rPr>
        <w:br w:type="page"/>
      </w:r>
      <w:bookmarkStart w:id="199" w:name="_Toc189294822"/>
      <w:bookmarkStart w:id="200" w:name="_Toc211230396"/>
      <w:bookmarkStart w:id="201" w:name="_Toc213057928"/>
      <w:bookmarkStart w:id="202" w:name="_Toc219792239"/>
      <w:bookmarkStart w:id="203" w:name="_Toc283363706"/>
      <w:bookmarkStart w:id="204" w:name="_Toc106110252"/>
      <w:bookmarkStart w:id="205" w:name="_Toc189294828"/>
      <w:r w:rsidRPr="00E457DB">
        <w:t>Titel IV.</w:t>
      </w:r>
      <w:r w:rsidRPr="00E457DB">
        <w:tab/>
        <w:t>Het opdrachthouderschap en de waarneming van een hogere functie</w:t>
      </w:r>
      <w:bookmarkEnd w:id="199"/>
      <w:bookmarkEnd w:id="200"/>
      <w:bookmarkEnd w:id="201"/>
      <w:bookmarkEnd w:id="202"/>
      <w:bookmarkEnd w:id="203"/>
      <w:bookmarkEnd w:id="204"/>
    </w:p>
    <w:p w14:paraId="7BB10049" w14:textId="77777777" w:rsidR="009F4431" w:rsidRPr="00E457DB" w:rsidRDefault="009F4431" w:rsidP="009F4431">
      <w:pPr>
        <w:pStyle w:val="Kop2"/>
        <w:spacing w:before="0" w:after="0"/>
        <w:ind w:left="567"/>
        <w:rPr>
          <w:b w:val="0"/>
          <w:i w:val="0"/>
          <w:szCs w:val="24"/>
        </w:rPr>
      </w:pPr>
    </w:p>
    <w:p w14:paraId="5064F930" w14:textId="77777777" w:rsidR="009F4431" w:rsidRPr="00E457DB" w:rsidRDefault="009F4431" w:rsidP="009F4431">
      <w:pPr>
        <w:pStyle w:val="Kop2"/>
        <w:spacing w:before="0" w:after="0"/>
        <w:ind w:left="3420" w:hanging="2340"/>
        <w:rPr>
          <w:b w:val="0"/>
          <w:i w:val="0"/>
        </w:rPr>
      </w:pPr>
    </w:p>
    <w:p w14:paraId="4CB88C44" w14:textId="77777777" w:rsidR="009F4431" w:rsidRPr="00E457DB" w:rsidRDefault="009F4431" w:rsidP="009F4431">
      <w:pPr>
        <w:pStyle w:val="Kop2"/>
        <w:spacing w:before="0" w:after="0"/>
      </w:pPr>
      <w:bookmarkStart w:id="206" w:name="_Toc211230397"/>
      <w:bookmarkStart w:id="207" w:name="_Toc213057929"/>
      <w:bookmarkStart w:id="208" w:name="_Toc219792240"/>
      <w:bookmarkStart w:id="209" w:name="_Toc106110253"/>
      <w:r w:rsidRPr="00E457DB">
        <w:t>Hoofdstuk I. Het opdrachthouderschap</w:t>
      </w:r>
      <w:bookmarkEnd w:id="205"/>
      <w:bookmarkEnd w:id="206"/>
      <w:bookmarkEnd w:id="207"/>
      <w:bookmarkEnd w:id="208"/>
      <w:bookmarkEnd w:id="209"/>
    </w:p>
    <w:p w14:paraId="5EE9E0C5" w14:textId="77777777" w:rsidR="009F4431" w:rsidRPr="00E457DB" w:rsidRDefault="009F4431" w:rsidP="009F4431">
      <w:pPr>
        <w:pStyle w:val="Plattetekst21"/>
        <w:jc w:val="both"/>
        <w:rPr>
          <w:rFonts w:ascii="Garamond" w:hAnsi="Garamond" w:cs="Arial"/>
          <w:b/>
          <w:szCs w:val="24"/>
        </w:rPr>
      </w:pPr>
    </w:p>
    <w:p w14:paraId="4D60DE20" w14:textId="77777777" w:rsidR="009F4431" w:rsidRPr="00E457DB" w:rsidRDefault="009F4431" w:rsidP="009F4431">
      <w:pPr>
        <w:pStyle w:val="Plattetekst21"/>
        <w:jc w:val="both"/>
        <w:rPr>
          <w:rFonts w:ascii="Garamond" w:hAnsi="Garamond" w:cs="Arial"/>
          <w:b/>
          <w:szCs w:val="24"/>
        </w:rPr>
      </w:pPr>
    </w:p>
    <w:p w14:paraId="1836556F"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81.</w:t>
      </w:r>
    </w:p>
    <w:p w14:paraId="777834B3" w14:textId="77777777" w:rsidR="009F4431" w:rsidRPr="00E457DB" w:rsidRDefault="009F4431" w:rsidP="009F4431">
      <w:pPr>
        <w:pStyle w:val="Plattetekst21"/>
        <w:ind w:left="720"/>
        <w:jc w:val="both"/>
        <w:rPr>
          <w:rFonts w:ascii="Garamond" w:hAnsi="Garamond" w:cs="Arial"/>
          <w:szCs w:val="24"/>
        </w:rPr>
      </w:pPr>
    </w:p>
    <w:p w14:paraId="598AABC4" w14:textId="77777777" w:rsidR="009F4431" w:rsidRPr="00E457DB" w:rsidRDefault="009F4431" w:rsidP="009F4431">
      <w:pPr>
        <w:pStyle w:val="artikeltekst"/>
        <w:spacing w:before="0" w:after="0"/>
      </w:pPr>
      <w:r w:rsidRPr="00E457DB">
        <w:t>Onder opdrachthouderschap wordt verstaan: de belasting van een personeelslid in dienst met een in de tijd beperkte opdracht die zijn functie, naar taakinhoud, verantwoordelijkheden en functievereisten, aanzienlijk verzwaart.</w:t>
      </w:r>
    </w:p>
    <w:p w14:paraId="37EC580B" w14:textId="77777777" w:rsidR="004E7EB7" w:rsidRPr="00E457DB" w:rsidRDefault="004E7EB7" w:rsidP="009F4431">
      <w:pPr>
        <w:pStyle w:val="artikeltekst"/>
        <w:spacing w:before="0" w:after="0"/>
      </w:pPr>
    </w:p>
    <w:p w14:paraId="00FA6FAC" w14:textId="77777777" w:rsidR="00E2330E" w:rsidRPr="00E457DB" w:rsidRDefault="00E2330E" w:rsidP="00E2330E">
      <w:pPr>
        <w:pStyle w:val="artikeltekst"/>
        <w:spacing w:before="0" w:after="0"/>
      </w:pPr>
      <w:r w:rsidRPr="00E457DB">
        <w:t>Het opdrachthouderschap kan alleen toegepast worden op functies in graden van niveau A, B en C en op personeelsleden die de proeftijd</w:t>
      </w:r>
      <w:r>
        <w:t>/</w:t>
      </w:r>
      <w:r w:rsidRPr="00877F70">
        <w:t>de inloopperiode</w:t>
      </w:r>
      <w:r w:rsidRPr="00E457DB">
        <w:t xml:space="preserve"> beëindigd hebben.</w:t>
      </w:r>
    </w:p>
    <w:p w14:paraId="229ACC83" w14:textId="77777777" w:rsidR="009F4431" w:rsidRPr="00E2330E" w:rsidRDefault="009F4431" w:rsidP="009F4431">
      <w:pPr>
        <w:pStyle w:val="Plattetekst21"/>
        <w:jc w:val="both"/>
        <w:rPr>
          <w:rFonts w:ascii="Garamond" w:hAnsi="Garamond" w:cs="Arial"/>
          <w:szCs w:val="24"/>
          <w:lang w:val="nl-BE"/>
        </w:rPr>
      </w:pPr>
    </w:p>
    <w:p w14:paraId="27A48BD1" w14:textId="77777777" w:rsidR="009F4431" w:rsidRPr="00DB20AF" w:rsidRDefault="00A1361F" w:rsidP="009F4431">
      <w:pPr>
        <w:pStyle w:val="artikeltekst"/>
        <w:spacing w:before="0" w:after="0"/>
      </w:pPr>
      <w:r w:rsidRPr="00DB20AF">
        <w:rPr>
          <w:rFonts w:cs="MyriadPro-Regular"/>
        </w:rPr>
        <w:t>De algemeen directeur</w:t>
      </w:r>
      <w:r w:rsidR="004E7EB7" w:rsidRPr="00DB20AF">
        <w:t xml:space="preserve"> </w:t>
      </w:r>
      <w:r w:rsidR="009F4431" w:rsidRPr="00DB20AF">
        <w:t xml:space="preserve">brengt de personeelsleden die daarvoor wegens de aard van hun functie in aanmerking komen, op de hoogte van de opdracht met het oog op de kandidaatstelling. </w:t>
      </w:r>
    </w:p>
    <w:p w14:paraId="6E94A82D" w14:textId="77777777" w:rsidR="00041184" w:rsidRPr="00DB20AF" w:rsidRDefault="00041184" w:rsidP="009F4431">
      <w:pPr>
        <w:pStyle w:val="artikeltekst"/>
        <w:spacing w:before="0" w:after="0"/>
      </w:pPr>
    </w:p>
    <w:p w14:paraId="5804C756" w14:textId="77777777" w:rsidR="009F4431" w:rsidRPr="00DB20AF" w:rsidRDefault="009F4431" w:rsidP="009F4431">
      <w:pPr>
        <w:pStyle w:val="artikeltekst"/>
        <w:spacing w:before="0" w:after="0"/>
      </w:pPr>
      <w:r w:rsidRPr="00DB20AF">
        <w:t>De mededeling bevat een inhoudelijke omschrijving van de opdracht en van de gevraagde competenties en vermeldt de uiterste termijn voor de indiening van de kandidaturen voor de opdracht.</w:t>
      </w:r>
    </w:p>
    <w:p w14:paraId="4A600F93" w14:textId="77777777" w:rsidR="00041184" w:rsidRPr="00DB20AF" w:rsidRDefault="00041184" w:rsidP="009F4431">
      <w:pPr>
        <w:pStyle w:val="artikeltekst"/>
        <w:spacing w:before="0" w:after="0"/>
      </w:pPr>
    </w:p>
    <w:p w14:paraId="6242525E" w14:textId="77777777" w:rsidR="009F4431" w:rsidRPr="00DB20AF" w:rsidRDefault="00A1361F" w:rsidP="009F4431">
      <w:pPr>
        <w:pStyle w:val="artikeltekst"/>
        <w:spacing w:before="0" w:after="0"/>
      </w:pPr>
      <w:r w:rsidRPr="00DB20AF">
        <w:rPr>
          <w:rFonts w:cs="MyriadPro-Regular"/>
        </w:rPr>
        <w:t>De algemeen directeur</w:t>
      </w:r>
      <w:r w:rsidRPr="00DB20AF">
        <w:t xml:space="preserve"> </w:t>
      </w:r>
      <w:r w:rsidR="009F4431" w:rsidRPr="00DB20AF">
        <w:t>toetst de ingediende kandidaturen aan de opdracht en aan de daarvoor geldende competentievereisten en beslist op basis van een vergelijking van de kandidaten over de toewijzing van de opdracht.</w:t>
      </w:r>
    </w:p>
    <w:p w14:paraId="255EC36E" w14:textId="77777777" w:rsidR="00041184" w:rsidRPr="00DB20AF" w:rsidRDefault="00041184" w:rsidP="009F4431">
      <w:pPr>
        <w:pStyle w:val="artikeltekst"/>
        <w:spacing w:before="0" w:after="0"/>
      </w:pPr>
    </w:p>
    <w:p w14:paraId="3F7C204A" w14:textId="77777777" w:rsidR="00041184" w:rsidRPr="00E457DB" w:rsidRDefault="00A1361F" w:rsidP="00041184">
      <w:pPr>
        <w:pStyle w:val="artikeltekst"/>
        <w:spacing w:before="0" w:after="0"/>
      </w:pPr>
      <w:r w:rsidRPr="00DB20AF">
        <w:rPr>
          <w:rFonts w:cs="MyriadPro-Regular"/>
        </w:rPr>
        <w:t>De algemeen directeur</w:t>
      </w:r>
      <w:r w:rsidRPr="00DB20AF">
        <w:t xml:space="preserve"> </w:t>
      </w:r>
      <w:r w:rsidR="00041184" w:rsidRPr="00DB20AF">
        <w:t>kan eveneens na evaluatie van de opdracht een einde stellen aan de opdracht. Het personeelslid wordt van de beslissing in kennis gesteld.</w:t>
      </w:r>
    </w:p>
    <w:p w14:paraId="17EF7BBF" w14:textId="77777777" w:rsidR="00041184" w:rsidRPr="00E457DB" w:rsidRDefault="00041184" w:rsidP="009F4431">
      <w:pPr>
        <w:pStyle w:val="artikeltekst"/>
        <w:spacing w:before="0" w:after="0"/>
      </w:pPr>
    </w:p>
    <w:p w14:paraId="596AFF17" w14:textId="77777777" w:rsidR="009F4431" w:rsidRPr="00E457DB" w:rsidRDefault="009F4431" w:rsidP="009F4431">
      <w:pPr>
        <w:pStyle w:val="artikeltekst"/>
        <w:spacing w:before="0" w:after="0"/>
      </w:pPr>
      <w:r w:rsidRPr="00E457DB">
        <w:t>Onder personeelsleden die daartoe wegens de aard van de functie in aanmerking komen wordt verstaan personeelsleden die nuttige terreinkennis hebben voor de opdracht, personeelsleden die ervaring hebben met projectmatig werken en die daartoe de nodige competenties hebben ontwikkeld.</w:t>
      </w:r>
    </w:p>
    <w:p w14:paraId="78C8F1BD" w14:textId="77777777" w:rsidR="009F4431" w:rsidRPr="00E457DB" w:rsidRDefault="009F4431" w:rsidP="009F4431">
      <w:pPr>
        <w:pStyle w:val="Plattetekst21"/>
        <w:ind w:left="720"/>
        <w:jc w:val="both"/>
        <w:rPr>
          <w:rFonts w:ascii="Garamond" w:hAnsi="Garamond" w:cs="Arial"/>
          <w:szCs w:val="24"/>
        </w:rPr>
      </w:pPr>
    </w:p>
    <w:p w14:paraId="4FEEDE70"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82.</w:t>
      </w:r>
    </w:p>
    <w:p w14:paraId="19D8556B" w14:textId="77777777" w:rsidR="009F4431" w:rsidRPr="00E457DB" w:rsidRDefault="009F4431" w:rsidP="009F4431">
      <w:pPr>
        <w:pStyle w:val="Plattetekst21"/>
        <w:tabs>
          <w:tab w:val="left" w:pos="720"/>
        </w:tabs>
        <w:ind w:left="720" w:hanging="720"/>
        <w:jc w:val="both"/>
        <w:rPr>
          <w:rFonts w:ascii="Garamond" w:hAnsi="Garamond" w:cs="Arial"/>
          <w:b/>
          <w:szCs w:val="24"/>
        </w:rPr>
      </w:pPr>
    </w:p>
    <w:p w14:paraId="1B519E79" w14:textId="77777777" w:rsidR="009F4431" w:rsidRPr="00E457DB" w:rsidRDefault="009F4431" w:rsidP="009F4431">
      <w:pPr>
        <w:pStyle w:val="artikeltekst"/>
        <w:spacing w:before="0" w:after="0"/>
      </w:pPr>
      <w:r w:rsidRPr="00E457DB">
        <w:t>De opdrachthouder krijgt voor de duur van de opdracht ee</w:t>
      </w:r>
      <w:r w:rsidR="00AA03D7" w:rsidRPr="00E457DB">
        <w:t xml:space="preserve">n toelage zoals vastgesteld in </w:t>
      </w:r>
      <w:r w:rsidR="002B0EE7" w:rsidRPr="00E457DB">
        <w:t xml:space="preserve">artikel </w:t>
      </w:r>
      <w:r w:rsidR="009706C1" w:rsidRPr="00E457DB">
        <w:t>152</w:t>
      </w:r>
      <w:r w:rsidR="002B0EE7" w:rsidRPr="00E457DB">
        <w:t>.</w:t>
      </w:r>
    </w:p>
    <w:p w14:paraId="25394F11"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br w:type="page"/>
      </w:r>
    </w:p>
    <w:p w14:paraId="229B011D" w14:textId="77777777" w:rsidR="009F4431" w:rsidRPr="00E457DB" w:rsidRDefault="009F4431" w:rsidP="009F4431">
      <w:pPr>
        <w:pStyle w:val="Kop2"/>
        <w:spacing w:before="0" w:after="0"/>
      </w:pPr>
      <w:bookmarkStart w:id="210" w:name="_Toc189294829"/>
      <w:bookmarkStart w:id="211" w:name="_Toc211230398"/>
      <w:bookmarkStart w:id="212" w:name="_Toc213057930"/>
      <w:bookmarkStart w:id="213" w:name="_Toc219792241"/>
      <w:bookmarkStart w:id="214" w:name="_Toc106110254"/>
      <w:r w:rsidRPr="00E457DB">
        <w:t>Hoofdstuk II. De waarneming van een hogere functie</w:t>
      </w:r>
      <w:bookmarkEnd w:id="210"/>
      <w:bookmarkEnd w:id="211"/>
      <w:bookmarkEnd w:id="212"/>
      <w:bookmarkEnd w:id="213"/>
      <w:bookmarkEnd w:id="214"/>
    </w:p>
    <w:p w14:paraId="2F868962" w14:textId="77777777" w:rsidR="009F4431" w:rsidRPr="00E457DB" w:rsidRDefault="009F4431" w:rsidP="009F4431">
      <w:pPr>
        <w:pStyle w:val="Plattetekst21"/>
        <w:jc w:val="both"/>
        <w:rPr>
          <w:rFonts w:ascii="Arial" w:hAnsi="Arial" w:cs="Arial"/>
          <w:szCs w:val="24"/>
        </w:rPr>
      </w:pPr>
    </w:p>
    <w:p w14:paraId="575131E4"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83.</w:t>
      </w:r>
    </w:p>
    <w:p w14:paraId="60F3E7FE" w14:textId="77777777" w:rsidR="009F4431" w:rsidRPr="00E457DB" w:rsidRDefault="009F4431" w:rsidP="009F4431">
      <w:pPr>
        <w:pStyle w:val="Plattetekst21"/>
        <w:ind w:left="720"/>
        <w:jc w:val="both"/>
        <w:rPr>
          <w:rFonts w:ascii="Garamond" w:hAnsi="Garamond" w:cs="Arial"/>
          <w:szCs w:val="24"/>
        </w:rPr>
      </w:pPr>
    </w:p>
    <w:p w14:paraId="0817F842" w14:textId="77777777" w:rsidR="00E2330E" w:rsidRPr="00DB20AF" w:rsidRDefault="00E2330E" w:rsidP="00E2330E">
      <w:pPr>
        <w:pStyle w:val="artikeltekst"/>
        <w:spacing w:before="0" w:after="0"/>
      </w:pPr>
      <w:r w:rsidRPr="00E457DB">
        <w:t>Dit hoofdstuk is, met uitzondering van artikel 85</w:t>
      </w:r>
      <w:r w:rsidRPr="00DB20AF">
        <w:t>, 2</w:t>
      </w:r>
      <w:r w:rsidRPr="00DB20AF">
        <w:rPr>
          <w:vertAlign w:val="superscript"/>
        </w:rPr>
        <w:t>e</w:t>
      </w:r>
      <w:r w:rsidRPr="00DB20AF">
        <w:t xml:space="preserve"> lid, en van artikel 85bis, niet van toepassing op de waarneming in de functies van </w:t>
      </w:r>
      <w:r w:rsidR="00C53327" w:rsidRPr="00DB20AF">
        <w:t xml:space="preserve">algemeen directeur en </w:t>
      </w:r>
      <w:r w:rsidR="00877F70" w:rsidRPr="00DB20AF">
        <w:t>financieel directeur</w:t>
      </w:r>
      <w:r w:rsidRPr="00DB20AF">
        <w:t>.</w:t>
      </w:r>
    </w:p>
    <w:p w14:paraId="1A9BAE8E" w14:textId="77777777" w:rsidR="00E2330E" w:rsidRPr="00DB20AF" w:rsidRDefault="00E2330E" w:rsidP="00E2330E">
      <w:pPr>
        <w:pStyle w:val="Plattetekst21"/>
        <w:jc w:val="both"/>
        <w:rPr>
          <w:rFonts w:ascii="Garamond" w:hAnsi="Garamond" w:cs="Arial"/>
          <w:szCs w:val="24"/>
        </w:rPr>
      </w:pPr>
    </w:p>
    <w:p w14:paraId="6184485D" w14:textId="77777777" w:rsidR="009F4431" w:rsidRPr="00DB20AF" w:rsidRDefault="009F4431" w:rsidP="009F4431">
      <w:pPr>
        <w:pStyle w:val="Plattetekst21"/>
        <w:jc w:val="both"/>
        <w:rPr>
          <w:rFonts w:ascii="Garamond" w:hAnsi="Garamond" w:cs="Arial"/>
          <w:b/>
          <w:szCs w:val="24"/>
          <w:u w:val="single"/>
        </w:rPr>
      </w:pPr>
      <w:r w:rsidRPr="00DB20AF">
        <w:rPr>
          <w:rFonts w:ascii="Garamond" w:hAnsi="Garamond" w:cs="Arial"/>
          <w:b/>
          <w:szCs w:val="24"/>
          <w:u w:val="single"/>
        </w:rPr>
        <w:t>Art. 84.</w:t>
      </w:r>
    </w:p>
    <w:p w14:paraId="2AD8FC44" w14:textId="77777777" w:rsidR="009F4431" w:rsidRPr="00DB20AF" w:rsidRDefault="009F4431" w:rsidP="009F4431">
      <w:pPr>
        <w:pStyle w:val="Plattetekst21"/>
        <w:tabs>
          <w:tab w:val="left" w:pos="720"/>
          <w:tab w:val="left" w:pos="1440"/>
        </w:tabs>
        <w:ind w:left="1440" w:hanging="1440"/>
        <w:jc w:val="both"/>
        <w:rPr>
          <w:rFonts w:ascii="Garamond" w:hAnsi="Garamond" w:cs="Arial"/>
          <w:b/>
          <w:szCs w:val="24"/>
        </w:rPr>
      </w:pPr>
    </w:p>
    <w:p w14:paraId="6152866E" w14:textId="77777777" w:rsidR="00FF0DAA" w:rsidRPr="00DB20AF" w:rsidRDefault="009F4431" w:rsidP="00FF0DAA">
      <w:pPr>
        <w:pStyle w:val="artikeltekst"/>
        <w:spacing w:before="0" w:after="0"/>
        <w:ind w:left="1414" w:hanging="705"/>
      </w:pPr>
      <w:r w:rsidRPr="00DB20AF">
        <w:t>§1.</w:t>
      </w:r>
      <w:r w:rsidRPr="00DB20AF">
        <w:tab/>
      </w:r>
      <w:r w:rsidR="00FF0DAA" w:rsidRPr="00DB20AF">
        <w:t>Als de titularis van een functie tijdelijk afwezig is of als de functie definitief vacant is, kan de aanstellende overheid beslissen dat de functie waargenomen wordt door een personeelslid van een lagere graad.</w:t>
      </w:r>
    </w:p>
    <w:p w14:paraId="35FC1FF9" w14:textId="77777777" w:rsidR="00FF0DAA" w:rsidRPr="00DB20AF" w:rsidRDefault="00FF0DAA" w:rsidP="009706C1">
      <w:pPr>
        <w:pStyle w:val="artikeltekst"/>
        <w:spacing w:before="0" w:after="0"/>
        <w:ind w:left="1416"/>
      </w:pPr>
    </w:p>
    <w:p w14:paraId="24637085" w14:textId="77777777" w:rsidR="009F4431" w:rsidRPr="00DB20AF" w:rsidRDefault="009F4431" w:rsidP="009706C1">
      <w:pPr>
        <w:pStyle w:val="artikeltekst"/>
        <w:spacing w:before="0" w:after="0"/>
        <w:ind w:left="1416"/>
      </w:pPr>
      <w:r w:rsidRPr="00DB20AF">
        <w:t>Onder lagere graad wordt elke graad verstaan die door bevordering rechtstreeks toegang geeft</w:t>
      </w:r>
      <w:r w:rsidR="00FF0DAA" w:rsidRPr="00DB20AF">
        <w:t xml:space="preserve"> tot de waar te nemen functie. </w:t>
      </w:r>
    </w:p>
    <w:p w14:paraId="15E068B9" w14:textId="77777777" w:rsidR="00FF0DAA" w:rsidRPr="00DB20AF" w:rsidRDefault="00FF0DAA" w:rsidP="009706C1">
      <w:pPr>
        <w:pStyle w:val="artikeltekst"/>
        <w:spacing w:before="0" w:after="0"/>
        <w:ind w:left="1416"/>
      </w:pPr>
    </w:p>
    <w:p w14:paraId="5D1E42D8" w14:textId="77777777" w:rsidR="009F4431" w:rsidRPr="00E457DB" w:rsidRDefault="004E7EB7" w:rsidP="009706C1">
      <w:pPr>
        <w:pStyle w:val="artikeltekst"/>
        <w:spacing w:before="0" w:after="0"/>
        <w:ind w:left="1416"/>
      </w:pPr>
      <w:r w:rsidRPr="00DB20AF">
        <w:t>De aanstellende overheid</w:t>
      </w:r>
      <w:r w:rsidR="009F4431" w:rsidRPr="00DB20AF">
        <w:t xml:space="preserve"> beslist op voorstel van </w:t>
      </w:r>
      <w:r w:rsidR="00A1361F" w:rsidRPr="00DB20AF">
        <w:rPr>
          <w:rFonts w:cs="MyriadPro-Regular"/>
        </w:rPr>
        <w:t>de algemeen directeur</w:t>
      </w:r>
      <w:r w:rsidR="00A1361F" w:rsidRPr="00DB20AF">
        <w:t xml:space="preserve"> </w:t>
      </w:r>
      <w:r w:rsidR="009F4431" w:rsidRPr="00DB20AF">
        <w:t>wie de hogere functie waarneemt.</w:t>
      </w:r>
    </w:p>
    <w:p w14:paraId="6CF736CD" w14:textId="77777777" w:rsidR="009F4431" w:rsidRPr="00E457DB" w:rsidRDefault="009F4431" w:rsidP="009F4431">
      <w:pPr>
        <w:pStyle w:val="artikeltekst"/>
        <w:spacing w:before="0" w:after="0"/>
      </w:pPr>
    </w:p>
    <w:p w14:paraId="62FE4A9C" w14:textId="77777777" w:rsidR="009F4431" w:rsidRPr="00E457DB" w:rsidRDefault="009F4431" w:rsidP="009706C1">
      <w:pPr>
        <w:pStyle w:val="artikeltekst"/>
        <w:spacing w:before="0" w:after="0"/>
        <w:ind w:left="1414" w:hanging="705"/>
      </w:pPr>
      <w:r w:rsidRPr="00E457DB">
        <w:t>§2.</w:t>
      </w:r>
      <w:r w:rsidRPr="00E457DB">
        <w:tab/>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5081317D" w14:textId="77777777" w:rsidR="009F4431" w:rsidRPr="00E457DB" w:rsidRDefault="009F4431" w:rsidP="009F4431">
      <w:pPr>
        <w:pStyle w:val="artikeltekst"/>
        <w:spacing w:before="0" w:after="0"/>
      </w:pPr>
    </w:p>
    <w:p w14:paraId="07547B0E" w14:textId="77777777" w:rsidR="009F4431" w:rsidRPr="00E457DB" w:rsidRDefault="009F4431" w:rsidP="009706C1">
      <w:pPr>
        <w:pStyle w:val="artikeltekst"/>
        <w:spacing w:before="0" w:after="0"/>
        <w:ind w:left="1414" w:hanging="705"/>
      </w:pPr>
      <w:r w:rsidRPr="00E457DB">
        <w:t>§3.</w:t>
      </w:r>
      <w:r w:rsidRPr="00E457DB">
        <w:tab/>
        <w:t xml:space="preserve">De waarnemer van de hogere functie beschikt over alle prerogatieven die verbonden zijn met die functie. </w:t>
      </w:r>
    </w:p>
    <w:p w14:paraId="4F01781D" w14:textId="77777777" w:rsidR="009F4431" w:rsidRPr="00E457DB" w:rsidRDefault="009F4431" w:rsidP="009F4431">
      <w:pPr>
        <w:pStyle w:val="Plattetekst21"/>
        <w:jc w:val="both"/>
        <w:rPr>
          <w:rFonts w:ascii="Garamond" w:hAnsi="Garamond" w:cs="Arial"/>
          <w:b/>
          <w:szCs w:val="24"/>
          <w:u w:val="single"/>
        </w:rPr>
      </w:pPr>
    </w:p>
    <w:p w14:paraId="0669DAF0"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85.</w:t>
      </w:r>
    </w:p>
    <w:p w14:paraId="2600D9F8" w14:textId="77777777" w:rsidR="009F4431" w:rsidRPr="00E457DB" w:rsidRDefault="009F4431" w:rsidP="009F4431">
      <w:pPr>
        <w:pStyle w:val="Plattetekst21"/>
        <w:ind w:left="720"/>
        <w:jc w:val="both"/>
        <w:rPr>
          <w:rFonts w:ascii="Garamond" w:hAnsi="Garamond" w:cs="Arial"/>
          <w:szCs w:val="24"/>
        </w:rPr>
      </w:pPr>
    </w:p>
    <w:p w14:paraId="09B6BC17" w14:textId="77777777" w:rsidR="00E2330E" w:rsidRPr="00E457DB" w:rsidRDefault="00E2330E" w:rsidP="00E2330E">
      <w:pPr>
        <w:pStyle w:val="artikeltekst"/>
        <w:spacing w:before="0" w:after="0"/>
      </w:pPr>
      <w:r w:rsidRPr="00E457DB">
        <w:t xml:space="preserve">Een functie kan worden waargenomen zowel door een vast aangesteld statutair personeelslid als door een contractueel personeelslid </w:t>
      </w:r>
      <w:r w:rsidRPr="00E14A5E">
        <w:t xml:space="preserve">dat </w:t>
      </w:r>
      <w:r w:rsidRPr="0054160F">
        <w:t xml:space="preserve">niet meer in </w:t>
      </w:r>
      <w:r w:rsidRPr="00877F70">
        <w:t>de inloopperiode</w:t>
      </w:r>
      <w:r>
        <w:t xml:space="preserve"> </w:t>
      </w:r>
      <w:r w:rsidRPr="0054160F">
        <w:t>is en</w:t>
      </w:r>
      <w:r>
        <w:t xml:space="preserve"> </w:t>
      </w:r>
      <w:r w:rsidRPr="00E457DB">
        <w:t>met de waarneming instemt.</w:t>
      </w:r>
    </w:p>
    <w:p w14:paraId="425A6C49" w14:textId="77777777" w:rsidR="00FF0DAA" w:rsidRPr="00E457DB" w:rsidRDefault="00FF0DAA" w:rsidP="00FF0DAA">
      <w:pPr>
        <w:pStyle w:val="artikeltekst"/>
        <w:spacing w:before="0" w:after="0"/>
      </w:pPr>
    </w:p>
    <w:p w14:paraId="21F9139F" w14:textId="77777777" w:rsidR="00FF0DAA" w:rsidRPr="00E457DB" w:rsidRDefault="00FF0DAA" w:rsidP="00FF0DAA">
      <w:pPr>
        <w:pStyle w:val="artikeltekst"/>
        <w:spacing w:before="0" w:after="0"/>
      </w:pPr>
      <w:r w:rsidRPr="00E457DB">
        <w:t>Indien een vast aangesteld statutair personeelslid de functie waarneemt krijgt hij de</w:t>
      </w:r>
    </w:p>
    <w:p w14:paraId="6B729233" w14:textId="77777777" w:rsidR="00FF0DAA" w:rsidRPr="00E457DB" w:rsidRDefault="00FF0DAA" w:rsidP="00FF0DAA">
      <w:pPr>
        <w:pStyle w:val="artikeltekst"/>
        <w:spacing w:before="0" w:after="0"/>
      </w:pPr>
      <w:r w:rsidRPr="00E457DB">
        <w:t>waarnemingstoelage (zie hoofdstuk toelagen).</w:t>
      </w:r>
    </w:p>
    <w:p w14:paraId="255FADC2" w14:textId="77777777" w:rsidR="00FF0DAA" w:rsidRPr="00E457DB" w:rsidRDefault="00FF0DAA" w:rsidP="00FF0DAA">
      <w:pPr>
        <w:pStyle w:val="artikeltekst"/>
        <w:spacing w:before="0" w:after="0"/>
      </w:pPr>
    </w:p>
    <w:p w14:paraId="6299AF6F" w14:textId="77777777" w:rsidR="00FF0DAA" w:rsidRPr="00E457DB" w:rsidRDefault="00FF0DAA" w:rsidP="00FF0DAA">
      <w:pPr>
        <w:pStyle w:val="artikeltekst"/>
        <w:spacing w:before="0" w:after="0"/>
      </w:pPr>
      <w:r w:rsidRPr="00E457DB">
        <w:t>Indien een contractueel personeelslid de functie waarneemt, geldt boven op de</w:t>
      </w:r>
    </w:p>
    <w:p w14:paraId="3CEC2BDC" w14:textId="77777777" w:rsidR="00FF0DAA" w:rsidRPr="00E457DB" w:rsidRDefault="00FF0DAA" w:rsidP="00FF0DAA">
      <w:pPr>
        <w:pStyle w:val="artikeltekst"/>
        <w:spacing w:before="0" w:after="0"/>
      </w:pPr>
      <w:r w:rsidRPr="00E457DB">
        <w:t>voorwaarden uit artikel 84:</w:t>
      </w:r>
    </w:p>
    <w:p w14:paraId="4B5B7E66" w14:textId="77777777" w:rsidR="00FF0DAA" w:rsidRPr="00E457DB" w:rsidRDefault="00FF0DAA" w:rsidP="00BD1E87">
      <w:pPr>
        <w:pStyle w:val="artikeltekst"/>
        <w:numPr>
          <w:ilvl w:val="0"/>
          <w:numId w:val="17"/>
        </w:numPr>
        <w:spacing w:before="0" w:after="0"/>
      </w:pPr>
      <w:r w:rsidRPr="00E457DB">
        <w:t>de waarneming in een betrekking die niet definitief vacant is, mag nooit langer dan twee jaar duren;</w:t>
      </w:r>
    </w:p>
    <w:p w14:paraId="100CE2FA" w14:textId="77777777" w:rsidR="009F4431" w:rsidRPr="00E457DB" w:rsidRDefault="00FF0DAA" w:rsidP="00BD1E87">
      <w:pPr>
        <w:pStyle w:val="artikeltekst"/>
        <w:numPr>
          <w:ilvl w:val="0"/>
          <w:numId w:val="17"/>
        </w:numPr>
        <w:spacing w:before="0" w:after="0"/>
      </w:pPr>
      <w:r w:rsidRPr="00E457DB">
        <w:t>aan de waarnemer wordt voor de duur van de waarneming een salaris toegekend in de salarisschaal die verbonden is met de hogere functie.</w:t>
      </w:r>
    </w:p>
    <w:p w14:paraId="596C5514" w14:textId="77777777" w:rsidR="009F4431" w:rsidRPr="00E457DB" w:rsidRDefault="009F4431" w:rsidP="00FF0DAA">
      <w:pPr>
        <w:pStyle w:val="artikeltekst"/>
        <w:spacing w:before="0" w:after="0"/>
      </w:pPr>
    </w:p>
    <w:p w14:paraId="2C08CC50" w14:textId="77777777" w:rsidR="00E2330E" w:rsidRPr="00DB20AF" w:rsidRDefault="009F4431" w:rsidP="00E2330E">
      <w:pPr>
        <w:pStyle w:val="Opmaakprofiel5"/>
        <w:ind w:left="0" w:firstLine="0"/>
        <w:rPr>
          <w:rFonts w:ascii="Garamond" w:hAnsi="Garamond"/>
          <w:sz w:val="24"/>
          <w:szCs w:val="24"/>
          <w:u w:val="single"/>
        </w:rPr>
      </w:pPr>
      <w:r w:rsidRPr="00E457DB">
        <w:rPr>
          <w:rFonts w:ascii="Arial" w:hAnsi="Arial" w:cs="Arial"/>
          <w:szCs w:val="24"/>
        </w:rPr>
        <w:br w:type="page"/>
      </w:r>
      <w:r w:rsidR="00E2330E" w:rsidRPr="00877F70">
        <w:rPr>
          <w:rFonts w:ascii="Garamond" w:hAnsi="Garamond"/>
          <w:sz w:val="24"/>
          <w:szCs w:val="24"/>
          <w:u w:val="single"/>
        </w:rPr>
        <w:t xml:space="preserve">Art. 85bis. Waarneming van het ambt van </w:t>
      </w:r>
      <w:r w:rsidR="00877F70" w:rsidRPr="00DB20AF">
        <w:rPr>
          <w:rFonts w:ascii="Garamond" w:hAnsi="Garamond"/>
          <w:sz w:val="24"/>
          <w:szCs w:val="24"/>
          <w:u w:val="single"/>
        </w:rPr>
        <w:t>algemeen directeur en financieel directeur</w:t>
      </w:r>
    </w:p>
    <w:p w14:paraId="6892F00D" w14:textId="77777777" w:rsidR="00E2330E" w:rsidRPr="00DB20AF" w:rsidRDefault="00E2330E" w:rsidP="00E2330E">
      <w:pPr>
        <w:ind w:left="1418" w:hanging="709"/>
      </w:pPr>
    </w:p>
    <w:p w14:paraId="68101E81" w14:textId="77777777" w:rsidR="004E437F" w:rsidRPr="00DB20AF" w:rsidRDefault="00E2330E" w:rsidP="00C53327">
      <w:pPr>
        <w:spacing w:before="120" w:after="120"/>
        <w:ind w:left="1418" w:hanging="709"/>
      </w:pPr>
      <w:r w:rsidRPr="00DB20AF">
        <w:t xml:space="preserve">§1. </w:t>
      </w:r>
      <w:r w:rsidRPr="00DB20AF">
        <w:tab/>
      </w:r>
      <w:r w:rsidR="004E437F" w:rsidRPr="00DB20AF">
        <w:t>Indien een adjunct algemeen directeur in dienst is, vervangt deze de algemeen directeur als hij afwezig is.</w:t>
      </w:r>
    </w:p>
    <w:p w14:paraId="4D6F1766" w14:textId="77777777" w:rsidR="00E2330E" w:rsidRPr="00DB20AF" w:rsidRDefault="004E437F" w:rsidP="004E437F">
      <w:pPr>
        <w:spacing w:before="120" w:after="120"/>
        <w:ind w:left="1418" w:hanging="709"/>
      </w:pPr>
      <w:r w:rsidRPr="00DB20AF">
        <w:t>§2.</w:t>
      </w:r>
      <w:r w:rsidRPr="00DB20AF">
        <w:tab/>
      </w:r>
      <w:r w:rsidR="00E2330E" w:rsidRPr="00DB20AF">
        <w:t xml:space="preserve">De raad kan een waarnemend </w:t>
      </w:r>
      <w:r w:rsidR="00667E73" w:rsidRPr="00DB20AF">
        <w:t>algemeen directeur of  een waarnemend financieel directeur</w:t>
      </w:r>
      <w:r w:rsidR="00E2330E" w:rsidRPr="00DB20AF">
        <w:t xml:space="preserve"> aanstellen om de </w:t>
      </w:r>
      <w:r w:rsidR="00667E73" w:rsidRPr="00DB20AF">
        <w:t xml:space="preserve">algemeen directeur of financieel directeur </w:t>
      </w:r>
      <w:r w:rsidR="00E2330E" w:rsidRPr="00DB20AF">
        <w:t>bij zijn afwezigheid of verhindering te vervangen.</w:t>
      </w:r>
    </w:p>
    <w:p w14:paraId="39E18A68" w14:textId="77777777" w:rsidR="00E2330E" w:rsidRPr="00DB20AF" w:rsidRDefault="00E2330E" w:rsidP="00E2330E">
      <w:pPr>
        <w:spacing w:before="120" w:after="120"/>
        <w:ind w:left="1418" w:hanging="2"/>
      </w:pPr>
      <w:r w:rsidRPr="00DB20AF">
        <w:t xml:space="preserve">In spoedeisende gevallen kan een waarnemend </w:t>
      </w:r>
      <w:r w:rsidR="00667E73" w:rsidRPr="00DB20AF">
        <w:t xml:space="preserve">algemeen directeur </w:t>
      </w:r>
      <w:r w:rsidRPr="00DB20AF">
        <w:t xml:space="preserve">of een waarnemend </w:t>
      </w:r>
      <w:r w:rsidR="00667E73" w:rsidRPr="00DB20AF">
        <w:t xml:space="preserve">financieel directeur </w:t>
      </w:r>
      <w:r w:rsidRPr="00DB20AF">
        <w:t>door het college van burgemeester en schepenen worden aangesteld. De aanstelling vervalt als de gemeenteraad ze in de eerstvolgende vergadering niet bekrachtigt.</w:t>
      </w:r>
    </w:p>
    <w:p w14:paraId="1C879645" w14:textId="77777777" w:rsidR="00E2330E" w:rsidRPr="00DB20AF" w:rsidRDefault="00E2330E" w:rsidP="00E2330E">
      <w:pPr>
        <w:spacing w:before="120" w:after="120"/>
        <w:ind w:left="1418" w:hanging="2"/>
      </w:pPr>
      <w:r w:rsidRPr="00DB20AF">
        <w:t xml:space="preserve">In geval van gewettigde afwezigheid kunnen de </w:t>
      </w:r>
      <w:r w:rsidR="00667E73" w:rsidRPr="00DB20AF">
        <w:t>algemeen directeur en de financieel directeur</w:t>
      </w:r>
      <w:r w:rsidRPr="00DB20AF">
        <w:t>, binnen drie dagen voorzien in hun vervanging en daartoe, voor een periode van maximaal zestig dagen, een door de raad erkende waarnemer aanstellen. Die maatregel kan voor eenzelfde afwezigheid eenmaal worden verlengd.</w:t>
      </w:r>
    </w:p>
    <w:p w14:paraId="189C8A6B" w14:textId="77777777" w:rsidR="00E2330E" w:rsidRPr="00DB20AF" w:rsidRDefault="00E2330E" w:rsidP="00E2330E">
      <w:pPr>
        <w:spacing w:before="120" w:after="120"/>
        <w:ind w:left="1418" w:hanging="709"/>
      </w:pPr>
      <w:r w:rsidRPr="00DB20AF">
        <w:t>§</w:t>
      </w:r>
      <w:r w:rsidRPr="00DB20AF">
        <w:rPr>
          <w:strike/>
        </w:rPr>
        <w:t>2</w:t>
      </w:r>
      <w:r w:rsidR="004E437F" w:rsidRPr="00DB20AF">
        <w:t>3</w:t>
      </w:r>
      <w:r w:rsidRPr="00DB20AF">
        <w:t xml:space="preserve">. </w:t>
      </w:r>
      <w:r w:rsidRPr="00DB20AF">
        <w:tab/>
        <w:t xml:space="preserve">De raad stelt in ieder geval een waarnemend </w:t>
      </w:r>
      <w:r w:rsidR="00667E73" w:rsidRPr="00DB20AF">
        <w:t xml:space="preserve">algemeen directeur of een waarnemend financieel directeur </w:t>
      </w:r>
      <w:r w:rsidRPr="00DB20AF">
        <w:t xml:space="preserve">aan, als de afwezigheid of de verhindering van de </w:t>
      </w:r>
      <w:r w:rsidR="00667E73" w:rsidRPr="00DB20AF">
        <w:t xml:space="preserve">algemeen directeur en de financieel directeur </w:t>
      </w:r>
      <w:r w:rsidRPr="00DB20AF">
        <w:t>langer dan honderdtwintig dagen duurt, of bij vacature van het ambt.</w:t>
      </w:r>
    </w:p>
    <w:p w14:paraId="4876EAEF" w14:textId="77777777" w:rsidR="00E2330E" w:rsidRPr="00DB20AF" w:rsidRDefault="00E2330E" w:rsidP="00E2330E">
      <w:pPr>
        <w:spacing w:before="120" w:after="120"/>
        <w:ind w:left="1418" w:hanging="709"/>
      </w:pPr>
      <w:r w:rsidRPr="00DB20AF">
        <w:t>§</w:t>
      </w:r>
      <w:r w:rsidRPr="00DB20AF">
        <w:rPr>
          <w:strike/>
        </w:rPr>
        <w:t>3</w:t>
      </w:r>
      <w:r w:rsidR="004E437F" w:rsidRPr="00DB20AF">
        <w:t>4</w:t>
      </w:r>
      <w:r w:rsidRPr="00DB20AF">
        <w:t xml:space="preserve">. </w:t>
      </w:r>
      <w:r w:rsidRPr="00DB20AF">
        <w:tab/>
        <w:t xml:space="preserve">De waarnemend </w:t>
      </w:r>
      <w:r w:rsidR="00667E73" w:rsidRPr="00DB20AF">
        <w:t xml:space="preserve">algemeen directeur </w:t>
      </w:r>
      <w:r w:rsidR="00B2279A" w:rsidRPr="00DB20AF">
        <w:t>en</w:t>
      </w:r>
      <w:r w:rsidR="00667E73" w:rsidRPr="00DB20AF">
        <w:t xml:space="preserve"> de waarnemend financieel directeur </w:t>
      </w:r>
      <w:r w:rsidRPr="00DB20AF">
        <w:t xml:space="preserve">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w:t>
      </w:r>
      <w:r w:rsidR="00DD30A9" w:rsidRPr="00DB20AF">
        <w:t>het bestuur</w:t>
      </w:r>
      <w:r w:rsidRPr="00DB20AF">
        <w:t xml:space="preserve"> geen personeelslid is dat aan alle voorwaarden voldoet. </w:t>
      </w:r>
    </w:p>
    <w:p w14:paraId="151FB848" w14:textId="77777777" w:rsidR="00E2330E" w:rsidRPr="00877F70" w:rsidRDefault="00E2330E" w:rsidP="00E2330E">
      <w:pPr>
        <w:spacing w:before="120" w:after="120"/>
        <w:ind w:left="1418" w:hanging="2"/>
      </w:pPr>
      <w:r w:rsidRPr="00DB20AF">
        <w:t xml:space="preserve">De waarnemend </w:t>
      </w:r>
      <w:r w:rsidR="00B2279A" w:rsidRPr="00DB20AF">
        <w:t xml:space="preserve">algemeen directeur en de waarnemend financieel directeur </w:t>
      </w:r>
      <w:r w:rsidRPr="00DB20AF">
        <w:t>oefenen alle bevoegdheden uit die aan dat ambt verbonden zijn.</w:t>
      </w:r>
    </w:p>
    <w:p w14:paraId="7CED5361" w14:textId="77777777" w:rsidR="00E2330E" w:rsidRDefault="00E2330E">
      <w:pPr>
        <w:jc w:val="left"/>
        <w:rPr>
          <w:highlight w:val="yellow"/>
        </w:rPr>
      </w:pPr>
      <w:r>
        <w:rPr>
          <w:highlight w:val="yellow"/>
        </w:rPr>
        <w:br w:type="page"/>
      </w:r>
    </w:p>
    <w:p w14:paraId="37A4BD67" w14:textId="77777777" w:rsidR="009F4431" w:rsidRPr="00E457DB" w:rsidRDefault="009F4431" w:rsidP="009F4431">
      <w:pPr>
        <w:pStyle w:val="Kop1"/>
        <w:spacing w:before="0" w:after="0"/>
        <w:ind w:left="1800" w:hanging="1800"/>
        <w:jc w:val="both"/>
      </w:pPr>
      <w:bookmarkStart w:id="215" w:name="_Toc189294830"/>
      <w:bookmarkStart w:id="216" w:name="_Toc211230399"/>
      <w:bookmarkStart w:id="217" w:name="_Toc213057931"/>
      <w:bookmarkStart w:id="218" w:name="_Toc219792242"/>
      <w:bookmarkStart w:id="219" w:name="_Toc283363707"/>
      <w:bookmarkStart w:id="220" w:name="_Toc106110255"/>
      <w:r w:rsidRPr="00E457DB">
        <w:t xml:space="preserve">Titel V. </w:t>
      </w:r>
      <w:r w:rsidRPr="00E457DB">
        <w:tab/>
        <w:t>De ambtshalve herplaatsing van het vast aangestelde statutaire personeelslid</w:t>
      </w:r>
      <w:bookmarkEnd w:id="215"/>
      <w:bookmarkEnd w:id="216"/>
      <w:bookmarkEnd w:id="217"/>
      <w:bookmarkEnd w:id="218"/>
      <w:bookmarkEnd w:id="219"/>
      <w:bookmarkEnd w:id="220"/>
      <w:r w:rsidRPr="00E457DB">
        <w:t xml:space="preserve"> </w:t>
      </w:r>
    </w:p>
    <w:p w14:paraId="4602FA59" w14:textId="77777777" w:rsidR="009F4431" w:rsidRPr="00E457DB" w:rsidRDefault="009F4431" w:rsidP="009F4431">
      <w:pPr>
        <w:pStyle w:val="Plattetekst21"/>
        <w:jc w:val="both"/>
        <w:rPr>
          <w:rFonts w:ascii="Arial" w:hAnsi="Arial" w:cs="Arial"/>
          <w:szCs w:val="24"/>
        </w:rPr>
      </w:pPr>
    </w:p>
    <w:p w14:paraId="7B4B11AE" w14:textId="77777777" w:rsidR="009F4431" w:rsidRPr="00E457DB" w:rsidRDefault="009F4431" w:rsidP="009F4431">
      <w:pPr>
        <w:pStyle w:val="Plattetekst21"/>
        <w:jc w:val="both"/>
        <w:rPr>
          <w:rFonts w:ascii="Arial" w:hAnsi="Arial" w:cs="Arial"/>
          <w:szCs w:val="24"/>
        </w:rPr>
      </w:pPr>
    </w:p>
    <w:p w14:paraId="09F228E4" w14:textId="77777777" w:rsidR="009F4431" w:rsidRPr="00E457DB" w:rsidRDefault="009F4431" w:rsidP="009F4431">
      <w:pPr>
        <w:pStyle w:val="Kop2"/>
        <w:spacing w:before="0" w:after="0"/>
      </w:pPr>
      <w:bookmarkStart w:id="221" w:name="_Toc189294831"/>
      <w:bookmarkStart w:id="222" w:name="_Toc211230400"/>
      <w:bookmarkStart w:id="223" w:name="_Toc213057932"/>
      <w:bookmarkStart w:id="224" w:name="_Toc219792243"/>
      <w:bookmarkStart w:id="225" w:name="_Toc106110256"/>
      <w:r w:rsidRPr="00E457DB">
        <w:t>Hoofdstuk I. De ambtshalve herplaatsing van het vast aangestelde statutaire personeelslid in een functie van dezelfde rang</w:t>
      </w:r>
      <w:bookmarkEnd w:id="221"/>
      <w:bookmarkEnd w:id="222"/>
      <w:bookmarkEnd w:id="223"/>
      <w:bookmarkEnd w:id="224"/>
      <w:bookmarkEnd w:id="225"/>
    </w:p>
    <w:p w14:paraId="2A175CDD" w14:textId="77777777" w:rsidR="009F4431" w:rsidRPr="00E457DB" w:rsidRDefault="009F4431" w:rsidP="009F4431">
      <w:pPr>
        <w:pStyle w:val="Plattetekst21"/>
        <w:jc w:val="both"/>
        <w:rPr>
          <w:rFonts w:ascii="Arial" w:hAnsi="Arial" w:cs="Arial"/>
          <w:szCs w:val="24"/>
          <w:lang w:val="nl-BE"/>
        </w:rPr>
      </w:pPr>
    </w:p>
    <w:p w14:paraId="5D52604D"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86.</w:t>
      </w:r>
    </w:p>
    <w:p w14:paraId="3C4557E5" w14:textId="77777777" w:rsidR="009F4431" w:rsidRPr="00E457DB" w:rsidRDefault="009F4431" w:rsidP="009F4431">
      <w:pPr>
        <w:pStyle w:val="Plattetekst21"/>
        <w:ind w:left="720"/>
        <w:jc w:val="both"/>
        <w:rPr>
          <w:rFonts w:ascii="Garamond" w:hAnsi="Garamond" w:cs="Arial"/>
          <w:szCs w:val="24"/>
        </w:rPr>
      </w:pPr>
    </w:p>
    <w:p w14:paraId="4B49B193" w14:textId="77777777" w:rsidR="00FF0DAA" w:rsidRPr="00E457DB" w:rsidRDefault="009F4431" w:rsidP="009F4431">
      <w:pPr>
        <w:pStyle w:val="artikeltekst"/>
        <w:spacing w:before="0" w:after="0"/>
      </w:pPr>
      <w:r w:rsidRPr="00E457DB">
        <w:t xml:space="preserve">De ambtshalve herplaatsing in een functie van dezelfde rang </w:t>
      </w:r>
      <w:r w:rsidRPr="00175DA6">
        <w:t xml:space="preserve">gebeurt op initiatief van </w:t>
      </w:r>
      <w:r w:rsidR="002F55C6" w:rsidRPr="00175DA6">
        <w:t>de aanstellende overheid</w:t>
      </w:r>
      <w:r w:rsidRPr="00175DA6">
        <w:t>.</w:t>
      </w:r>
      <w:r w:rsidRPr="00E457DB">
        <w:t xml:space="preserve"> </w:t>
      </w:r>
    </w:p>
    <w:p w14:paraId="652E35E2" w14:textId="77777777" w:rsidR="00FF0DAA" w:rsidRPr="00E457DB" w:rsidRDefault="00FF0DAA" w:rsidP="009F4431">
      <w:pPr>
        <w:pStyle w:val="artikeltekst"/>
        <w:spacing w:before="0" w:after="0"/>
      </w:pPr>
    </w:p>
    <w:p w14:paraId="38D60501" w14:textId="77777777" w:rsidR="009F4431" w:rsidRPr="00E457DB" w:rsidRDefault="009F4431" w:rsidP="009F4431">
      <w:pPr>
        <w:pStyle w:val="artikeltekst"/>
        <w:spacing w:before="0" w:after="0"/>
      </w:pPr>
      <w:r w:rsidRPr="00E457DB">
        <w:t xml:space="preserve">Ze houdt in dat het vast aangestelde statutaire personeelslid herplaatst wordt in een andere, passende functie van dezelfde graad of in een passende functie van een andere graad van dezelfde rang. </w:t>
      </w:r>
    </w:p>
    <w:p w14:paraId="058AD268" w14:textId="77777777" w:rsidR="00C94909" w:rsidRPr="00E457DB" w:rsidRDefault="00C94909" w:rsidP="009F4431">
      <w:pPr>
        <w:pStyle w:val="artikeltekst"/>
        <w:spacing w:before="0" w:after="0"/>
      </w:pPr>
    </w:p>
    <w:p w14:paraId="39B6877E" w14:textId="77777777" w:rsidR="00FF0DAA" w:rsidRPr="00E457DB" w:rsidRDefault="009F4431" w:rsidP="009F4431">
      <w:pPr>
        <w:pStyle w:val="artikeltekst"/>
        <w:spacing w:before="0" w:after="0"/>
      </w:pPr>
      <w:r w:rsidRPr="00E457DB">
        <w:t xml:space="preserve">De aanstellende overheid beslist over de ambtshalve herplaatsing. Ze voert hierover vooraf een gesprek met het personeelslid. De herplaatsing is niet tijdelijk, maar definitief. </w:t>
      </w:r>
    </w:p>
    <w:p w14:paraId="2A78D0F4" w14:textId="77777777" w:rsidR="009F4431" w:rsidRPr="00E457DB" w:rsidRDefault="009F4431" w:rsidP="009F4431">
      <w:pPr>
        <w:pStyle w:val="artikeltekst"/>
        <w:spacing w:before="0" w:after="0"/>
      </w:pPr>
      <w:r w:rsidRPr="00E457DB">
        <w:t>Het personeelslid wordt minimaal acht kalenderdagen vooraf schriftelijk uitgenodigd voor het gesprek en geïnformeerd over de passende functie of functies die voorgesteld worden.</w:t>
      </w:r>
    </w:p>
    <w:p w14:paraId="77F4F4DB" w14:textId="77777777" w:rsidR="009F4431" w:rsidRPr="00E457DB" w:rsidRDefault="009F4431" w:rsidP="009F4431">
      <w:pPr>
        <w:pStyle w:val="Plattetekst21"/>
        <w:jc w:val="both"/>
        <w:rPr>
          <w:rFonts w:ascii="Garamond" w:hAnsi="Garamond" w:cs="Arial"/>
          <w:szCs w:val="24"/>
        </w:rPr>
      </w:pPr>
    </w:p>
    <w:p w14:paraId="0B627C0F"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87.</w:t>
      </w:r>
    </w:p>
    <w:p w14:paraId="5C3E00B9" w14:textId="77777777" w:rsidR="009F4431" w:rsidRPr="00E457DB" w:rsidRDefault="009F4431" w:rsidP="009F4431">
      <w:pPr>
        <w:pStyle w:val="Plattetekst21"/>
        <w:tabs>
          <w:tab w:val="left" w:pos="720"/>
          <w:tab w:val="left" w:pos="1440"/>
        </w:tabs>
        <w:ind w:left="1440" w:hanging="1440"/>
        <w:jc w:val="both"/>
        <w:rPr>
          <w:rFonts w:ascii="Garamond" w:hAnsi="Garamond" w:cs="Arial"/>
          <w:b/>
          <w:szCs w:val="24"/>
        </w:rPr>
      </w:pPr>
    </w:p>
    <w:p w14:paraId="51AE98AA" w14:textId="77777777" w:rsidR="009F4431" w:rsidRPr="00E457DB" w:rsidRDefault="009F4431" w:rsidP="009F4431">
      <w:pPr>
        <w:pStyle w:val="artikeltekst"/>
        <w:spacing w:before="0" w:after="0"/>
      </w:pPr>
      <w:r w:rsidRPr="00E457DB">
        <w:t>De ambtshalve herplaatsing in een functie van dezelfde rang wordt toegepast in het kader van reorganisaties als de betrekking van een vast aangesteld statutair personeelslid afgeschaft wordt en het personeelslid zijn betrekking niet in overgangsregeling behoudt.</w:t>
      </w:r>
    </w:p>
    <w:p w14:paraId="32239B55" w14:textId="77777777" w:rsidR="00C94909" w:rsidRPr="00E457DB" w:rsidRDefault="00C94909" w:rsidP="009F4431">
      <w:pPr>
        <w:pStyle w:val="artikeltekst"/>
        <w:spacing w:before="0" w:after="0"/>
      </w:pPr>
    </w:p>
    <w:p w14:paraId="1B0AE319" w14:textId="77777777" w:rsidR="009F4431" w:rsidRPr="00E457DB" w:rsidRDefault="009F4431" w:rsidP="009F4431">
      <w:pPr>
        <w:pStyle w:val="artikeltekst"/>
        <w:spacing w:before="0" w:after="0"/>
      </w:pPr>
      <w:r w:rsidRPr="00E457DB">
        <w:t xml:space="preserve">De ambtshalve herplaatsing </w:t>
      </w:r>
      <w:r w:rsidR="00FF0DAA" w:rsidRPr="00E457DB">
        <w:t xml:space="preserve">kan ook </w:t>
      </w:r>
      <w:r w:rsidRPr="00E457DB">
        <w:t>word</w:t>
      </w:r>
      <w:r w:rsidR="00FF0DAA" w:rsidRPr="00E457DB">
        <w:t xml:space="preserve">en </w:t>
      </w:r>
      <w:r w:rsidRPr="00E457DB">
        <w:t>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14:paraId="0BB6FA0C"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t xml:space="preserve"> </w:t>
      </w:r>
    </w:p>
    <w:p w14:paraId="05A3482C"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88.</w:t>
      </w:r>
    </w:p>
    <w:p w14:paraId="64148118" w14:textId="77777777" w:rsidR="009F4431" w:rsidRPr="00E457DB" w:rsidRDefault="009F4431" w:rsidP="009F4431">
      <w:pPr>
        <w:pStyle w:val="Plattetekst21"/>
        <w:ind w:left="720"/>
        <w:jc w:val="both"/>
        <w:rPr>
          <w:rFonts w:ascii="Garamond" w:hAnsi="Garamond" w:cs="Arial"/>
          <w:szCs w:val="24"/>
        </w:rPr>
      </w:pPr>
    </w:p>
    <w:p w14:paraId="01A97001" w14:textId="77777777" w:rsidR="001E27E9" w:rsidRPr="00E457DB" w:rsidRDefault="001E27E9" w:rsidP="001E27E9">
      <w:pPr>
        <w:pStyle w:val="Plattetekst21"/>
        <w:ind w:left="720"/>
        <w:jc w:val="both"/>
        <w:rPr>
          <w:rFonts w:ascii="Garamond" w:hAnsi="Garamond" w:cs="Arial"/>
          <w:szCs w:val="24"/>
        </w:rPr>
      </w:pPr>
      <w:r w:rsidRPr="00E457DB">
        <w:rPr>
          <w:rFonts w:ascii="Garamond" w:hAnsi="Garamond" w:cs="Arial"/>
          <w:szCs w:val="24"/>
        </w:rPr>
        <w:t xml:space="preserve">De ambtshalve herplaatsing </w:t>
      </w:r>
      <w:r w:rsidR="00FF0DAA" w:rsidRPr="00E457DB">
        <w:rPr>
          <w:rFonts w:ascii="Garamond" w:hAnsi="Garamond" w:cs="Arial"/>
          <w:szCs w:val="24"/>
        </w:rPr>
        <w:t xml:space="preserve">in een functie van dezelfde rang wegens afschaffing van de betrekking </w:t>
      </w:r>
      <w:r w:rsidRPr="00E457DB">
        <w:rPr>
          <w:rFonts w:ascii="Garamond" w:hAnsi="Garamond" w:cs="Arial"/>
          <w:szCs w:val="24"/>
        </w:rPr>
        <w:t xml:space="preserve">is alleen mogelijk in een vacante functie. </w:t>
      </w:r>
    </w:p>
    <w:p w14:paraId="5C3A9A9F" w14:textId="77777777" w:rsidR="001E27E9" w:rsidRPr="00E457DB" w:rsidRDefault="001E27E9" w:rsidP="001E27E9">
      <w:pPr>
        <w:pStyle w:val="Plattetekst21"/>
        <w:tabs>
          <w:tab w:val="left" w:pos="709"/>
        </w:tabs>
        <w:jc w:val="both"/>
        <w:rPr>
          <w:rFonts w:ascii="Garamond" w:hAnsi="Garamond"/>
          <w:szCs w:val="24"/>
        </w:rPr>
      </w:pPr>
    </w:p>
    <w:p w14:paraId="4F4AB1CF"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De ambtshalve herplaatsing wegens afschaffen van de betrekking heeft voorrang op de vervulling van de vacature door een procedure van aanwerving, bevordering of interne mobiliteit.</w:t>
      </w:r>
    </w:p>
    <w:p w14:paraId="7F9434A7" w14:textId="77777777" w:rsidR="009F4431" w:rsidRPr="00E457DB" w:rsidRDefault="009F4431" w:rsidP="009F4431">
      <w:pPr>
        <w:pStyle w:val="Plattetekst21"/>
        <w:ind w:left="720"/>
        <w:jc w:val="both"/>
        <w:rPr>
          <w:rFonts w:ascii="Garamond" w:hAnsi="Garamond" w:cs="Arial"/>
          <w:szCs w:val="24"/>
        </w:rPr>
      </w:pPr>
    </w:p>
    <w:p w14:paraId="73B4DE6E" w14:textId="77777777" w:rsidR="009F4431" w:rsidRPr="00E457DB" w:rsidRDefault="009F4431" w:rsidP="009F4431">
      <w:pPr>
        <w:pStyle w:val="artikeltekst"/>
        <w:spacing w:before="0" w:after="0"/>
      </w:pPr>
      <w:r w:rsidRPr="00E457DB">
        <w:t>Als er meerdere overtallige personeelsleden in aanmerking komen voor ambtshalve herplaatsing in een vacature gelden in volgorde de volgende criteria om de voorrang van de personeelsleden te bepalen:</w:t>
      </w:r>
    </w:p>
    <w:p w14:paraId="7CC61439" w14:textId="77777777" w:rsidR="009F4431" w:rsidRPr="00E457DB" w:rsidRDefault="009F4431" w:rsidP="009F4431">
      <w:pPr>
        <w:pStyle w:val="artikeltekst"/>
        <w:spacing w:before="0" w:after="0"/>
      </w:pPr>
    </w:p>
    <w:p w14:paraId="5602CF0F" w14:textId="77777777" w:rsidR="009F4431" w:rsidRPr="00E457DB" w:rsidRDefault="009F4431" w:rsidP="009F4431">
      <w:pPr>
        <w:pStyle w:val="artikeltekst"/>
        <w:spacing w:before="0" w:after="0"/>
        <w:ind w:left="2127" w:hanging="698"/>
      </w:pPr>
      <w:r w:rsidRPr="00E457DB">
        <w:t>1°</w:t>
      </w:r>
      <w:r w:rsidRPr="00E457DB">
        <w:tab/>
        <w:t>De mate waarin voldaan wordt aan de competentievereisten van de vacante betrekking. Hiervoor wordt een competentiemeting via een selectieproef die is afgestemd op het examenprogramma van de desbetreffende functie.</w:t>
      </w:r>
    </w:p>
    <w:p w14:paraId="44CE5222" w14:textId="77777777" w:rsidR="009F4431" w:rsidRPr="00E457DB" w:rsidRDefault="009F4431" w:rsidP="009F4431">
      <w:pPr>
        <w:pStyle w:val="artikeltekst"/>
        <w:spacing w:before="0" w:after="0"/>
        <w:ind w:left="2127" w:hanging="698"/>
      </w:pPr>
      <w:r w:rsidRPr="00E457DB">
        <w:t>2°</w:t>
      </w:r>
      <w:r w:rsidRPr="00E457DB">
        <w:tab/>
        <w:t>de dienstanciënniteit;</w:t>
      </w:r>
    </w:p>
    <w:p w14:paraId="3A31BA78" w14:textId="77777777" w:rsidR="009F4431" w:rsidRPr="00E457DB" w:rsidRDefault="009F4431" w:rsidP="009F4431">
      <w:pPr>
        <w:pStyle w:val="artikeltekst"/>
        <w:spacing w:before="0" w:after="0"/>
        <w:ind w:left="2127" w:hanging="698"/>
      </w:pPr>
      <w:r w:rsidRPr="00E457DB">
        <w:t>3°</w:t>
      </w:r>
      <w:r w:rsidRPr="00E457DB">
        <w:tab/>
        <w:t>de leeftijd;</w:t>
      </w:r>
    </w:p>
    <w:p w14:paraId="20CB5873" w14:textId="77777777" w:rsidR="009F4431" w:rsidRPr="00E457DB" w:rsidRDefault="009F4431" w:rsidP="009F4431">
      <w:pPr>
        <w:pStyle w:val="artikeltekst"/>
        <w:spacing w:before="0" w:after="0"/>
        <w:ind w:left="2127" w:hanging="698"/>
      </w:pPr>
      <w:r w:rsidRPr="00E457DB">
        <w:t>4°</w:t>
      </w:r>
      <w:r w:rsidRPr="00E457DB">
        <w:tab/>
        <w:t>eventuele sociale omstandigheden.</w:t>
      </w:r>
    </w:p>
    <w:p w14:paraId="340CF8DD" w14:textId="77777777" w:rsidR="009F4431" w:rsidRPr="00E457DB" w:rsidRDefault="009F4431" w:rsidP="009F4431">
      <w:pPr>
        <w:pStyle w:val="Plattetekst21"/>
        <w:jc w:val="both"/>
        <w:rPr>
          <w:rFonts w:ascii="Garamond" w:hAnsi="Garamond" w:cs="Arial"/>
          <w:szCs w:val="24"/>
        </w:rPr>
      </w:pPr>
    </w:p>
    <w:p w14:paraId="70B3FBE4"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 xml:space="preserve">Het personeelslid behoudt na de ambtshalve herplaatsing de salarisschaal en de schaalanciënniteit die het verworven had in zijn vorige functie. </w:t>
      </w:r>
    </w:p>
    <w:p w14:paraId="43D35037" w14:textId="77777777" w:rsidR="006E6995" w:rsidRPr="00E457DB" w:rsidRDefault="006E6995" w:rsidP="009F4431">
      <w:pPr>
        <w:pStyle w:val="Plattetekst21"/>
        <w:ind w:left="720"/>
        <w:jc w:val="both"/>
        <w:rPr>
          <w:rFonts w:ascii="Garamond" w:hAnsi="Garamond" w:cs="Arial"/>
          <w:szCs w:val="24"/>
        </w:rPr>
      </w:pPr>
    </w:p>
    <w:p w14:paraId="1CB92786" w14:textId="77777777" w:rsidR="002C399C" w:rsidRPr="00E457DB" w:rsidRDefault="002C399C" w:rsidP="002C399C">
      <w:pPr>
        <w:pStyle w:val="Ontwerpnotule"/>
        <w:ind w:left="708"/>
        <w:jc w:val="both"/>
        <w:rPr>
          <w:rFonts w:ascii="Garamond" w:hAnsi="Garamond" w:cs="Arial"/>
          <w:sz w:val="24"/>
          <w:szCs w:val="24"/>
        </w:rPr>
      </w:pPr>
      <w:r w:rsidRPr="00E457DB">
        <w:rPr>
          <w:rFonts w:ascii="Garamond" w:hAnsi="Garamond" w:cs="Arial"/>
          <w:sz w:val="24"/>
          <w:szCs w:val="24"/>
        </w:rPr>
        <w:t>Als het personeelslid herplaatst wordt in een functie van een andere graad, wordt graadanciënniteit toegekend in overeenstemming met de bepalingen van artikel 69 §2.</w:t>
      </w:r>
    </w:p>
    <w:p w14:paraId="062DF57B" w14:textId="77777777" w:rsidR="009F4431" w:rsidRPr="00E457DB" w:rsidRDefault="009F4431" w:rsidP="006E6995">
      <w:pPr>
        <w:pStyle w:val="Plattetekst21"/>
        <w:ind w:left="720"/>
        <w:jc w:val="both"/>
        <w:rPr>
          <w:rFonts w:ascii="Garamond" w:hAnsi="Garamond" w:cs="Arial"/>
          <w:szCs w:val="24"/>
        </w:rPr>
      </w:pPr>
    </w:p>
    <w:p w14:paraId="2C2F3332"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br w:type="page"/>
      </w:r>
    </w:p>
    <w:p w14:paraId="29CBD1E4" w14:textId="77777777" w:rsidR="009F4431" w:rsidRPr="00E457DB" w:rsidRDefault="009F4431" w:rsidP="009F4431">
      <w:pPr>
        <w:pStyle w:val="Kop2"/>
        <w:spacing w:before="0" w:after="0"/>
      </w:pPr>
      <w:bookmarkStart w:id="226" w:name="_Toc189294832"/>
      <w:bookmarkStart w:id="227" w:name="_Toc211230401"/>
      <w:bookmarkStart w:id="228" w:name="_Toc213057933"/>
      <w:bookmarkStart w:id="229" w:name="_Toc219792244"/>
      <w:bookmarkStart w:id="230" w:name="_Toc106110257"/>
      <w:r w:rsidRPr="00E457DB">
        <w:t>Hoofdstuk II. De ambtshalve herplaatsing van het vast aangestelde statutaire personeelslid in een functie van een lagere graad</w:t>
      </w:r>
      <w:bookmarkEnd w:id="226"/>
      <w:bookmarkEnd w:id="227"/>
      <w:bookmarkEnd w:id="228"/>
      <w:bookmarkEnd w:id="229"/>
      <w:bookmarkEnd w:id="230"/>
    </w:p>
    <w:p w14:paraId="0B3FF1AC" w14:textId="77777777" w:rsidR="009F4431" w:rsidRPr="00E457DB" w:rsidRDefault="009F4431" w:rsidP="009F4431">
      <w:pPr>
        <w:pStyle w:val="Plattetekst21"/>
        <w:jc w:val="both"/>
        <w:rPr>
          <w:rFonts w:ascii="Arial" w:hAnsi="Arial" w:cs="Arial"/>
          <w:szCs w:val="24"/>
        </w:rPr>
      </w:pPr>
    </w:p>
    <w:p w14:paraId="2F26FECB"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89.</w:t>
      </w:r>
    </w:p>
    <w:p w14:paraId="06098B24" w14:textId="77777777" w:rsidR="009F4431" w:rsidRPr="00E457DB" w:rsidRDefault="009F4431" w:rsidP="009F4431">
      <w:pPr>
        <w:pStyle w:val="Plattetekst21"/>
        <w:jc w:val="both"/>
        <w:rPr>
          <w:rFonts w:ascii="Garamond" w:hAnsi="Garamond" w:cs="Arial"/>
          <w:b/>
          <w:szCs w:val="24"/>
          <w:u w:val="single"/>
        </w:rPr>
      </w:pPr>
    </w:p>
    <w:p w14:paraId="372B8BF1" w14:textId="77777777" w:rsidR="009F4431" w:rsidRPr="00E457DB" w:rsidRDefault="009F4431" w:rsidP="009F4431">
      <w:pPr>
        <w:pStyle w:val="artikeltekst"/>
        <w:spacing w:before="0" w:after="0"/>
      </w:pPr>
      <w:r w:rsidRPr="00E457DB">
        <w:t xml:space="preserve">Het vast aangestelde statutaire personeelslid kan op initiatief van de aanstellende overheid herplaatst worden in een functie van een lagere graad als een bevoegde gezondheidsdienst het personeelslid niet langer geschikt acht om zijn functie of een functie van dezelfde graad uit te oefenen, maar wel geschikt acht voor de uitoefening van een functie van een lagere graad.  </w:t>
      </w:r>
    </w:p>
    <w:p w14:paraId="1CA4684E" w14:textId="77777777" w:rsidR="009F4431" w:rsidRPr="00E457DB" w:rsidRDefault="009F4431" w:rsidP="009F4431">
      <w:pPr>
        <w:pStyle w:val="Plattetekst21"/>
        <w:jc w:val="both"/>
        <w:rPr>
          <w:rFonts w:ascii="Garamond" w:hAnsi="Garamond" w:cs="Arial"/>
          <w:b/>
          <w:szCs w:val="24"/>
          <w:u w:val="single"/>
        </w:rPr>
      </w:pPr>
    </w:p>
    <w:p w14:paraId="6A424450"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90.</w:t>
      </w:r>
    </w:p>
    <w:p w14:paraId="0B4391F3" w14:textId="77777777" w:rsidR="009F4431" w:rsidRPr="00E457DB" w:rsidRDefault="009F4431" w:rsidP="009F4431">
      <w:pPr>
        <w:pStyle w:val="Plattetekst21"/>
        <w:jc w:val="both"/>
        <w:rPr>
          <w:rFonts w:ascii="Garamond" w:hAnsi="Garamond" w:cs="Arial"/>
          <w:b/>
          <w:szCs w:val="24"/>
          <w:u w:val="single"/>
        </w:rPr>
      </w:pPr>
    </w:p>
    <w:p w14:paraId="3A42C56F" w14:textId="77777777" w:rsidR="009F4431" w:rsidRPr="00E457DB" w:rsidRDefault="009F4431" w:rsidP="009F4431">
      <w:pPr>
        <w:pStyle w:val="artikeltekst"/>
        <w:spacing w:before="0" w:after="0"/>
      </w:pPr>
      <w:r w:rsidRPr="00E457DB">
        <w:t xml:space="preserve">Het vast aangestelde statutaire personeelslid dat na een bevordering een ongunstig evaluatieresultaat krijgt bij afloop van de proeftijd, wordt opnieuw aangesteld in zijn vorige functie of in een andere, vacante functie van zijn vorige graad, als zijn vorige functie niet meer vacant is. </w:t>
      </w:r>
    </w:p>
    <w:p w14:paraId="2E9D08F8" w14:textId="77777777" w:rsidR="009F4431" w:rsidRPr="00E457DB" w:rsidRDefault="009F4431" w:rsidP="009F4431">
      <w:pPr>
        <w:pStyle w:val="Plattetekst21"/>
        <w:ind w:left="1440"/>
        <w:jc w:val="both"/>
        <w:rPr>
          <w:rFonts w:ascii="Garamond" w:hAnsi="Garamond" w:cs="Arial"/>
          <w:szCs w:val="24"/>
        </w:rPr>
      </w:pPr>
    </w:p>
    <w:p w14:paraId="596DDD2C"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91.</w:t>
      </w:r>
    </w:p>
    <w:p w14:paraId="66CABAF9" w14:textId="77777777" w:rsidR="009F4431" w:rsidRPr="00E457DB" w:rsidRDefault="009F4431" w:rsidP="009F4431">
      <w:pPr>
        <w:pStyle w:val="Plattetekst21"/>
        <w:jc w:val="both"/>
        <w:rPr>
          <w:rFonts w:ascii="Garamond" w:hAnsi="Garamond" w:cs="Arial"/>
          <w:b/>
          <w:szCs w:val="24"/>
          <w:u w:val="single"/>
        </w:rPr>
      </w:pPr>
    </w:p>
    <w:p w14:paraId="0A73C212" w14:textId="77777777" w:rsidR="009F4431" w:rsidRPr="00E457DB" w:rsidRDefault="009F4431" w:rsidP="009F4431">
      <w:pPr>
        <w:pStyle w:val="artikeltekst"/>
        <w:spacing w:before="0" w:after="0"/>
      </w:pPr>
      <w:r w:rsidRPr="00E457DB">
        <w:t xml:space="preserve">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tijdens de loopbaan toegekend worden. </w:t>
      </w:r>
    </w:p>
    <w:p w14:paraId="15E8D753" w14:textId="77777777" w:rsidR="009F4431" w:rsidRPr="00E457DB" w:rsidRDefault="009F4431" w:rsidP="009F4431">
      <w:pPr>
        <w:pStyle w:val="Plattetekst21"/>
        <w:jc w:val="both"/>
        <w:rPr>
          <w:rFonts w:ascii="Garamond" w:hAnsi="Garamond" w:cs="Arial"/>
          <w:b/>
          <w:szCs w:val="24"/>
          <w:u w:val="single"/>
        </w:rPr>
      </w:pPr>
    </w:p>
    <w:p w14:paraId="20995A21"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92.</w:t>
      </w:r>
    </w:p>
    <w:p w14:paraId="362368B3" w14:textId="77777777" w:rsidR="009F4431" w:rsidRPr="00E457DB" w:rsidRDefault="009F4431" w:rsidP="009F4431">
      <w:pPr>
        <w:pStyle w:val="Plattetekst21"/>
        <w:jc w:val="both"/>
        <w:rPr>
          <w:rFonts w:ascii="Garamond" w:hAnsi="Garamond" w:cs="Arial"/>
          <w:b/>
          <w:szCs w:val="24"/>
          <w:u w:val="single"/>
        </w:rPr>
      </w:pPr>
    </w:p>
    <w:p w14:paraId="07746429" w14:textId="77777777" w:rsidR="002C399C" w:rsidRPr="00E457DB" w:rsidRDefault="009F4431" w:rsidP="009F4431">
      <w:pPr>
        <w:pStyle w:val="artikeltekst"/>
        <w:spacing w:before="0" w:after="0"/>
      </w:pPr>
      <w:r w:rsidRPr="00E457DB">
        <w:t xml:space="preserve">De aanstellende overheid beslist over de herplaatsing, vermeld in de artikels 89, 90 en 91. Ze voert hierover vooraf een gesprek met het personeelslid. </w:t>
      </w:r>
      <w:r w:rsidR="002C399C" w:rsidRPr="00E457DB">
        <w:t xml:space="preserve">De herplaatsing is niet tijdelijk maar definitief. </w:t>
      </w:r>
    </w:p>
    <w:p w14:paraId="1733372A" w14:textId="77777777" w:rsidR="002C399C" w:rsidRPr="00E457DB" w:rsidRDefault="002C399C" w:rsidP="009F4431">
      <w:pPr>
        <w:pStyle w:val="artikeltekst"/>
        <w:spacing w:before="0" w:after="0"/>
      </w:pPr>
    </w:p>
    <w:p w14:paraId="22D7F790" w14:textId="77777777" w:rsidR="009F4431" w:rsidRPr="00E457DB" w:rsidRDefault="009F4431" w:rsidP="009F4431">
      <w:pPr>
        <w:pStyle w:val="artikeltekst"/>
        <w:spacing w:before="0" w:after="0"/>
      </w:pPr>
      <w:r w:rsidRPr="00E457DB">
        <w:t xml:space="preserve">Het </w:t>
      </w:r>
      <w:r w:rsidR="002C399C" w:rsidRPr="00E457DB">
        <w:t xml:space="preserve">betrokken </w:t>
      </w:r>
      <w:r w:rsidRPr="00E457DB">
        <w:t xml:space="preserve">personeelslid wordt </w:t>
      </w:r>
      <w:r w:rsidR="002C399C" w:rsidRPr="00E457DB">
        <w:t>ten minste</w:t>
      </w:r>
      <w:r w:rsidRPr="00E457DB">
        <w:t xml:space="preserve"> </w:t>
      </w:r>
      <w:r w:rsidR="002C399C" w:rsidRPr="00E457DB">
        <w:t>acht</w:t>
      </w:r>
      <w:r w:rsidRPr="00E457DB">
        <w:t xml:space="preserve"> </w:t>
      </w:r>
      <w:r w:rsidR="002C399C" w:rsidRPr="00E457DB">
        <w:t>kalender</w:t>
      </w:r>
      <w:r w:rsidRPr="00E457DB">
        <w:t>dagen vooraf schriftelijk uitgenodigd voor het gesprek en geïnformeerd over de passende functie of functies die voorgesteld worden.</w:t>
      </w:r>
    </w:p>
    <w:p w14:paraId="524116B8" w14:textId="77777777" w:rsidR="009F4431" w:rsidRPr="00E457DB" w:rsidRDefault="009F4431" w:rsidP="009F4431">
      <w:pPr>
        <w:pStyle w:val="Plattetekst21"/>
        <w:jc w:val="both"/>
        <w:rPr>
          <w:rFonts w:ascii="Garamond" w:hAnsi="Garamond" w:cs="Arial"/>
          <w:b/>
          <w:szCs w:val="24"/>
          <w:u w:val="single"/>
          <w:lang w:val="nl-BE"/>
        </w:rPr>
      </w:pPr>
    </w:p>
    <w:p w14:paraId="26116EA8"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93.</w:t>
      </w:r>
    </w:p>
    <w:p w14:paraId="05CEE665" w14:textId="77777777" w:rsidR="009F4431" w:rsidRPr="00E457DB" w:rsidRDefault="009F4431" w:rsidP="009F4431">
      <w:pPr>
        <w:pStyle w:val="Plattetekst21"/>
        <w:jc w:val="both"/>
        <w:rPr>
          <w:rFonts w:ascii="Garamond" w:hAnsi="Garamond" w:cs="Arial"/>
          <w:b/>
          <w:szCs w:val="24"/>
          <w:u w:val="single"/>
        </w:rPr>
      </w:pPr>
    </w:p>
    <w:p w14:paraId="6D696F7B" w14:textId="77777777" w:rsidR="009F4431" w:rsidRPr="00E457DB" w:rsidRDefault="009F4431" w:rsidP="009F4431">
      <w:pPr>
        <w:pStyle w:val="artikeltekst"/>
        <w:spacing w:before="0" w:after="0"/>
      </w:pPr>
      <w:r w:rsidRPr="00E457DB">
        <w:t xml:space="preserve">Het betrokken personeelslid dat met toepassing van artikel 92 door de aanstellende overheid gehoord wordt, kan zijn persoonlijk standpunt naar aanleiding van de voorstelde functie of functies schriftelijk meedelen aan de </w:t>
      </w:r>
      <w:r w:rsidR="00971140">
        <w:t>aanstellende overheid</w:t>
      </w:r>
      <w:r w:rsidRPr="00E457DB">
        <w:t>.</w:t>
      </w:r>
    </w:p>
    <w:p w14:paraId="00E6A3C5" w14:textId="77777777" w:rsidR="009F4431" w:rsidRPr="00E457DB" w:rsidRDefault="009F4431" w:rsidP="009F4431">
      <w:pPr>
        <w:pStyle w:val="Plattetekst21"/>
        <w:jc w:val="both"/>
        <w:rPr>
          <w:rFonts w:ascii="Garamond" w:hAnsi="Garamond" w:cs="Arial"/>
          <w:szCs w:val="24"/>
        </w:rPr>
      </w:pPr>
    </w:p>
    <w:p w14:paraId="2B256734"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94.</w:t>
      </w:r>
    </w:p>
    <w:p w14:paraId="54F4F6EE" w14:textId="77777777" w:rsidR="009F4431" w:rsidRPr="00E457DB" w:rsidRDefault="009F4431" w:rsidP="009F4431">
      <w:pPr>
        <w:pStyle w:val="Plattetekst21"/>
        <w:jc w:val="both"/>
        <w:rPr>
          <w:rFonts w:ascii="Garamond" w:hAnsi="Garamond" w:cs="Arial"/>
          <w:b/>
          <w:szCs w:val="24"/>
          <w:u w:val="single"/>
        </w:rPr>
      </w:pPr>
    </w:p>
    <w:p w14:paraId="54B1E0EA" w14:textId="77777777" w:rsidR="009F4431" w:rsidRPr="00E457DB" w:rsidRDefault="009F4431" w:rsidP="009F4431">
      <w:pPr>
        <w:pStyle w:val="artikeltekst"/>
        <w:spacing w:before="0" w:after="0"/>
      </w:pPr>
      <w:r w:rsidRPr="00E457DB">
        <w:t xml:space="preserve">Bij de herplaatsing om gezondheidsredenen vermeld in artikel 89, wordt </w:t>
      </w:r>
      <w:r w:rsidR="002C399C" w:rsidRPr="00E457DB">
        <w:t>voor de vaststelling van het</w:t>
      </w:r>
      <w:r w:rsidRPr="00E457DB">
        <w:t xml:space="preserve"> salaris, </w:t>
      </w:r>
      <w:r w:rsidR="002C399C" w:rsidRPr="00E457DB">
        <w:t xml:space="preserve">de </w:t>
      </w:r>
      <w:r w:rsidRPr="00E457DB">
        <w:t xml:space="preserve">salarisschaal </w:t>
      </w:r>
      <w:r w:rsidR="002C399C" w:rsidRPr="00E457DB">
        <w:t>en de schaalanciënniteit</w:t>
      </w:r>
      <w:r w:rsidRPr="00E457DB">
        <w:t xml:space="preserve"> rekening </w:t>
      </w:r>
      <w:r w:rsidR="002C399C" w:rsidRPr="00E457DB">
        <w:t>gehouden</w:t>
      </w:r>
      <w:r w:rsidRPr="00E457DB">
        <w:t xml:space="preserve"> met het salaris, de salarisschaal en de schaalanciënniteit die het personeelslid al verworven had in zijn vorige </w:t>
      </w:r>
      <w:r w:rsidR="002C399C" w:rsidRPr="00E457DB">
        <w:t>graad</w:t>
      </w:r>
      <w:r w:rsidRPr="00E457DB">
        <w:t xml:space="preserve">. </w:t>
      </w:r>
    </w:p>
    <w:p w14:paraId="470E4813"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95.</w:t>
      </w:r>
    </w:p>
    <w:p w14:paraId="09EFDD4B" w14:textId="77777777" w:rsidR="009F4431" w:rsidRPr="00E457DB" w:rsidRDefault="009F4431" w:rsidP="009F4431">
      <w:pPr>
        <w:pStyle w:val="Plattetekst21"/>
        <w:ind w:left="1440"/>
        <w:jc w:val="both"/>
        <w:rPr>
          <w:rFonts w:ascii="Garamond" w:hAnsi="Garamond" w:cs="Arial"/>
          <w:szCs w:val="24"/>
        </w:rPr>
      </w:pPr>
    </w:p>
    <w:p w14:paraId="5209384C" w14:textId="77777777" w:rsidR="009F4431" w:rsidRPr="00E457DB" w:rsidRDefault="009F4431" w:rsidP="009F4431">
      <w:pPr>
        <w:pStyle w:val="artikeltekst"/>
        <w:spacing w:before="0" w:after="0"/>
      </w:pPr>
      <w:r w:rsidRPr="00E457DB">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14:paraId="46C1A256" w14:textId="77777777" w:rsidR="009F4431" w:rsidRPr="00E457DB" w:rsidRDefault="009F4431" w:rsidP="009F4431">
      <w:pPr>
        <w:pStyle w:val="Plattetekst21"/>
        <w:jc w:val="both"/>
        <w:rPr>
          <w:rFonts w:ascii="Garamond" w:hAnsi="Garamond" w:cs="Arial"/>
          <w:szCs w:val="24"/>
        </w:rPr>
      </w:pPr>
    </w:p>
    <w:p w14:paraId="0D7D9835"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96.</w:t>
      </w:r>
    </w:p>
    <w:p w14:paraId="2644F05D" w14:textId="77777777" w:rsidR="009F4431" w:rsidRPr="00E457DB" w:rsidRDefault="009F4431" w:rsidP="009F4431">
      <w:pPr>
        <w:pStyle w:val="Plattetekst21"/>
        <w:jc w:val="both"/>
        <w:rPr>
          <w:rFonts w:ascii="Garamond" w:hAnsi="Garamond" w:cs="Arial"/>
          <w:szCs w:val="24"/>
        </w:rPr>
      </w:pPr>
    </w:p>
    <w:p w14:paraId="3DC5E1B9" w14:textId="77777777" w:rsidR="002C399C" w:rsidRPr="00E457DB" w:rsidRDefault="009F4431" w:rsidP="009F4431">
      <w:pPr>
        <w:pStyle w:val="artikeltekst"/>
        <w:spacing w:before="0" w:after="0"/>
      </w:pPr>
      <w:r w:rsidRPr="00E457DB">
        <w:t xml:space="preserve">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w:t>
      </w:r>
    </w:p>
    <w:p w14:paraId="6B714A0D" w14:textId="77777777" w:rsidR="002C399C" w:rsidRPr="00E457DB" w:rsidRDefault="002C399C" w:rsidP="009F4431">
      <w:pPr>
        <w:pStyle w:val="artikeltekst"/>
        <w:spacing w:before="0" w:after="0"/>
      </w:pPr>
    </w:p>
    <w:p w14:paraId="7432B860" w14:textId="77777777" w:rsidR="009F4431" w:rsidRPr="00E457DB" w:rsidRDefault="009F4431" w:rsidP="009F4431">
      <w:pPr>
        <w:pStyle w:val="artikeltekst"/>
        <w:spacing w:before="0" w:after="0"/>
      </w:pPr>
      <w:r w:rsidRPr="00E457DB">
        <w:t>Als aan de functie van de vorige graad een functionele loopbaan verbonden was, wordt de schaalanciënniteit die het betrokken personeelslid had opgebouwd in zijn laatste salarisschaal, overgedragen op de nieuwe salarisschaal.</w:t>
      </w:r>
    </w:p>
    <w:p w14:paraId="58D82B31" w14:textId="77777777" w:rsidR="009F4431" w:rsidRPr="00E457DB" w:rsidRDefault="009F4431" w:rsidP="009F4431">
      <w:pPr>
        <w:pStyle w:val="artikeltekst"/>
        <w:spacing w:before="0" w:after="0"/>
        <w:rPr>
          <w:rFonts w:ascii="Arial" w:hAnsi="Arial"/>
        </w:rPr>
      </w:pPr>
    </w:p>
    <w:p w14:paraId="77FDDB6D"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97.</w:t>
      </w:r>
    </w:p>
    <w:p w14:paraId="60D7E2A0" w14:textId="77777777" w:rsidR="009F4431" w:rsidRPr="00E457DB" w:rsidRDefault="009F4431" w:rsidP="009F4431">
      <w:pPr>
        <w:pStyle w:val="artikeltekst"/>
        <w:spacing w:before="0" w:after="0"/>
        <w:rPr>
          <w:rFonts w:ascii="Arial" w:hAnsi="Arial"/>
        </w:rPr>
      </w:pPr>
    </w:p>
    <w:p w14:paraId="551E020B" w14:textId="77777777" w:rsidR="009F4431" w:rsidRPr="00E457DB" w:rsidRDefault="0089652D" w:rsidP="009F4431">
      <w:pPr>
        <w:pStyle w:val="artikeltekst"/>
        <w:spacing w:before="0" w:after="0"/>
      </w:pPr>
      <w:r w:rsidRPr="00E457DB">
        <w:t>Nihil</w:t>
      </w:r>
      <w:r w:rsidR="00AF299F">
        <w:t>.</w:t>
      </w:r>
    </w:p>
    <w:p w14:paraId="7B414BBD" w14:textId="77777777" w:rsidR="009F4431" w:rsidRPr="00E457DB" w:rsidRDefault="009F4431" w:rsidP="009F4431">
      <w:pPr>
        <w:pStyle w:val="Plattetekst21"/>
        <w:jc w:val="both"/>
        <w:rPr>
          <w:rFonts w:ascii="Garamond" w:hAnsi="Garamond" w:cs="Arial"/>
          <w:szCs w:val="24"/>
        </w:rPr>
      </w:pPr>
    </w:p>
    <w:p w14:paraId="13039982" w14:textId="77777777" w:rsidR="009F4431" w:rsidRPr="00E457DB" w:rsidRDefault="009F4431" w:rsidP="009F4431">
      <w:pPr>
        <w:rPr>
          <w:b/>
          <w:u w:val="single"/>
        </w:rPr>
      </w:pPr>
    </w:p>
    <w:p w14:paraId="0C24CFD8" w14:textId="77777777" w:rsidR="009F4431" w:rsidRPr="00E457DB" w:rsidRDefault="009F4431" w:rsidP="009F4431"/>
    <w:p w14:paraId="7B464D1C" w14:textId="77777777" w:rsidR="009F4431" w:rsidRPr="00E457DB" w:rsidRDefault="009F4431" w:rsidP="009F4431">
      <w:pPr>
        <w:pStyle w:val="Kop2"/>
        <w:spacing w:before="0" w:after="0"/>
      </w:pPr>
      <w:r w:rsidRPr="00E457DB">
        <w:br w:type="page"/>
      </w:r>
      <w:bookmarkStart w:id="231" w:name="_Toc211230402"/>
      <w:bookmarkStart w:id="232" w:name="_Toc213057934"/>
      <w:bookmarkStart w:id="233" w:name="_Toc219792245"/>
      <w:bookmarkStart w:id="234" w:name="_Toc106110258"/>
      <w:r w:rsidRPr="00E457DB">
        <w:t>Hoofdstuk III. De herplaatsing van het contractuele personeelslid</w:t>
      </w:r>
      <w:bookmarkEnd w:id="231"/>
      <w:bookmarkEnd w:id="232"/>
      <w:bookmarkEnd w:id="233"/>
      <w:bookmarkEnd w:id="234"/>
    </w:p>
    <w:p w14:paraId="53091B7D" w14:textId="77777777" w:rsidR="009F4431" w:rsidRPr="00E457DB" w:rsidRDefault="009F4431" w:rsidP="009F4431">
      <w:pPr>
        <w:pStyle w:val="Plattetekst21"/>
        <w:jc w:val="both"/>
        <w:rPr>
          <w:rFonts w:ascii="Arial" w:hAnsi="Arial" w:cs="Arial"/>
          <w:szCs w:val="24"/>
        </w:rPr>
      </w:pPr>
    </w:p>
    <w:p w14:paraId="1F706F0B" w14:textId="77777777" w:rsidR="0015209A" w:rsidRPr="00E457DB" w:rsidRDefault="0015209A" w:rsidP="0015209A">
      <w:pPr>
        <w:pStyle w:val="Plattetekst21"/>
        <w:jc w:val="both"/>
        <w:rPr>
          <w:rFonts w:ascii="Garamond" w:hAnsi="Garamond" w:cs="Arial"/>
          <w:b/>
          <w:szCs w:val="24"/>
          <w:u w:val="single"/>
        </w:rPr>
      </w:pPr>
      <w:r w:rsidRPr="00E457DB">
        <w:rPr>
          <w:rFonts w:ascii="Garamond" w:hAnsi="Garamond" w:cs="Arial"/>
          <w:b/>
          <w:szCs w:val="24"/>
          <w:u w:val="single"/>
        </w:rPr>
        <w:t>Art. 98.</w:t>
      </w:r>
    </w:p>
    <w:p w14:paraId="3760AA4D" w14:textId="77777777" w:rsidR="0015209A" w:rsidRPr="00E457DB" w:rsidRDefault="0015209A" w:rsidP="0015209A">
      <w:pPr>
        <w:pStyle w:val="Plattetekst21"/>
        <w:jc w:val="both"/>
        <w:rPr>
          <w:rFonts w:ascii="Garamond" w:hAnsi="Garamond" w:cs="Arial"/>
          <w:b/>
          <w:szCs w:val="24"/>
          <w:u w:val="single"/>
        </w:rPr>
      </w:pPr>
    </w:p>
    <w:p w14:paraId="12721362" w14:textId="77777777" w:rsidR="0015209A" w:rsidRPr="0054160F" w:rsidRDefault="0015209A" w:rsidP="0015209A">
      <w:pPr>
        <w:pStyle w:val="artikeltekst"/>
        <w:spacing w:before="0" w:after="0"/>
      </w:pPr>
      <w:r w:rsidRPr="00941755">
        <w:t>Het contractuele personeelslid dat na een bevordering bij afloop van de inloopperiode niet in aanmerking komt voor aanstelling in de functie, wordt, als het daarmee instemt, opnieuw aangesteld in zijn vorige functie.</w:t>
      </w:r>
    </w:p>
    <w:p w14:paraId="3D5E4E0D" w14:textId="77777777" w:rsidR="0015209A" w:rsidRPr="00E457DB" w:rsidRDefault="0015209A" w:rsidP="0015209A">
      <w:pPr>
        <w:pStyle w:val="artikeltekst"/>
        <w:spacing w:before="0" w:after="0"/>
      </w:pPr>
    </w:p>
    <w:p w14:paraId="65E50C15" w14:textId="77777777" w:rsidR="0015209A" w:rsidRPr="00E457DB" w:rsidRDefault="0015209A" w:rsidP="0015209A">
      <w:pPr>
        <w:pStyle w:val="Plattetekst21"/>
        <w:jc w:val="both"/>
        <w:rPr>
          <w:rFonts w:ascii="Garamond" w:hAnsi="Garamond" w:cs="Arial"/>
          <w:b/>
          <w:szCs w:val="24"/>
          <w:u w:val="single"/>
        </w:rPr>
      </w:pPr>
      <w:r w:rsidRPr="00E457DB">
        <w:rPr>
          <w:rFonts w:ascii="Garamond" w:hAnsi="Garamond" w:cs="Arial"/>
          <w:b/>
          <w:szCs w:val="24"/>
          <w:u w:val="single"/>
        </w:rPr>
        <w:t>Art. 99.</w:t>
      </w:r>
    </w:p>
    <w:p w14:paraId="1F0D66C9" w14:textId="77777777" w:rsidR="0015209A" w:rsidRPr="00E457DB" w:rsidRDefault="0015209A" w:rsidP="0015209A">
      <w:pPr>
        <w:pStyle w:val="Plattetekst21"/>
        <w:jc w:val="both"/>
        <w:rPr>
          <w:rFonts w:ascii="Garamond" w:hAnsi="Garamond" w:cs="Arial"/>
          <w:b/>
          <w:szCs w:val="24"/>
          <w:u w:val="single"/>
        </w:rPr>
      </w:pPr>
    </w:p>
    <w:p w14:paraId="602CE8BC" w14:textId="77777777" w:rsidR="0015209A" w:rsidRPr="00E457DB" w:rsidRDefault="0015209A" w:rsidP="0015209A">
      <w:pPr>
        <w:pStyle w:val="artikeltekst"/>
        <w:spacing w:before="0" w:after="0"/>
      </w:pPr>
      <w:r w:rsidRPr="00E457DB">
        <w:t xml:space="preserve">Op voorwaarde dat het contractuele personeelslid daarmee instemt en voor zover er in de contractuele betrekkingen van de personeelsformatie een passende functie van dezelfde rang is, kan de herplaatsing om gezondheidsredenen en op eigen verzoek als vastgesteld voor de vast aangestelde statutaire personeelsleden onder dezelfde voorwaarden toegepast worden op contractuele personeelsleden </w:t>
      </w:r>
      <w:r w:rsidRPr="00941755">
        <w:t>die de inloopperiode voltooid hebben.</w:t>
      </w:r>
      <w:r w:rsidRPr="00E457DB">
        <w:t xml:space="preserve">  </w:t>
      </w:r>
    </w:p>
    <w:p w14:paraId="35E96B95" w14:textId="77777777" w:rsidR="009F4431" w:rsidRPr="00E457DB" w:rsidRDefault="009F4431" w:rsidP="009F4431">
      <w:r w:rsidRPr="00E457DB">
        <w:br w:type="page"/>
      </w:r>
    </w:p>
    <w:p w14:paraId="56D11390" w14:textId="77777777" w:rsidR="009F4431" w:rsidRPr="00E457DB" w:rsidRDefault="009F4431" w:rsidP="009F4431">
      <w:pPr>
        <w:pStyle w:val="Kop1"/>
        <w:spacing w:before="0" w:after="0"/>
        <w:ind w:left="1800" w:hanging="1800"/>
        <w:jc w:val="both"/>
      </w:pPr>
      <w:bookmarkStart w:id="235" w:name="_Toc189294833"/>
      <w:bookmarkStart w:id="236" w:name="_Toc211230403"/>
      <w:bookmarkStart w:id="237" w:name="_Toc213057935"/>
      <w:bookmarkStart w:id="238" w:name="_Toc219792246"/>
      <w:bookmarkStart w:id="239" w:name="_Toc283363708"/>
      <w:bookmarkStart w:id="240" w:name="_Toc106110259"/>
      <w:r w:rsidRPr="00E457DB">
        <w:t xml:space="preserve">Titel VI. </w:t>
      </w:r>
      <w:r w:rsidRPr="00E457DB">
        <w:tab/>
        <w:t>Het verlies van de hoedanigheid van statutair personeelslid en de definitieve ambtsneerlegging</w:t>
      </w:r>
      <w:bookmarkEnd w:id="235"/>
      <w:bookmarkEnd w:id="236"/>
      <w:bookmarkEnd w:id="237"/>
      <w:bookmarkEnd w:id="238"/>
      <w:bookmarkEnd w:id="239"/>
      <w:bookmarkEnd w:id="240"/>
      <w:r w:rsidRPr="00E457DB">
        <w:t xml:space="preserve"> </w:t>
      </w:r>
    </w:p>
    <w:p w14:paraId="2DE84C63" w14:textId="77777777" w:rsidR="009F4431" w:rsidRPr="00E457DB" w:rsidRDefault="009F4431" w:rsidP="009F4431">
      <w:pPr>
        <w:pStyle w:val="Plattetekst21"/>
        <w:jc w:val="both"/>
        <w:rPr>
          <w:rFonts w:ascii="Arial" w:hAnsi="Arial" w:cs="Arial"/>
          <w:szCs w:val="24"/>
        </w:rPr>
      </w:pPr>
    </w:p>
    <w:p w14:paraId="43C739F9" w14:textId="77777777" w:rsidR="009F4431" w:rsidRPr="00E457DB" w:rsidRDefault="009F4431" w:rsidP="009F4431">
      <w:pPr>
        <w:pStyle w:val="Plattetekst21"/>
        <w:jc w:val="both"/>
        <w:rPr>
          <w:rFonts w:ascii="Arial" w:hAnsi="Arial" w:cs="Arial"/>
          <w:szCs w:val="24"/>
        </w:rPr>
      </w:pPr>
    </w:p>
    <w:p w14:paraId="4D07CE49" w14:textId="77777777" w:rsidR="009F4431" w:rsidRPr="00E457DB" w:rsidRDefault="009F4431" w:rsidP="009F4431">
      <w:pPr>
        <w:pStyle w:val="Kop2"/>
        <w:spacing w:before="0" w:after="0"/>
      </w:pPr>
      <w:bookmarkStart w:id="241" w:name="_Toc189294834"/>
      <w:bookmarkStart w:id="242" w:name="_Toc211230404"/>
      <w:bookmarkStart w:id="243" w:name="_Toc213057936"/>
      <w:bookmarkStart w:id="244" w:name="_Toc219792247"/>
      <w:bookmarkStart w:id="245" w:name="_Toc106110260"/>
      <w:r w:rsidRPr="00E457DB">
        <w:t>Hoofdstuk I. Het verlies van de hoedanigheid van statutair personeelslid</w:t>
      </w:r>
      <w:bookmarkEnd w:id="241"/>
      <w:bookmarkEnd w:id="242"/>
      <w:bookmarkEnd w:id="243"/>
      <w:bookmarkEnd w:id="244"/>
      <w:bookmarkEnd w:id="245"/>
    </w:p>
    <w:p w14:paraId="3F81B5A3" w14:textId="77777777" w:rsidR="009F4431" w:rsidRPr="00E457DB" w:rsidRDefault="009F4431" w:rsidP="009F4431">
      <w:pPr>
        <w:pStyle w:val="Plattetekst21"/>
        <w:jc w:val="both"/>
        <w:rPr>
          <w:rFonts w:ascii="Arial" w:hAnsi="Arial" w:cs="Arial"/>
          <w:szCs w:val="24"/>
        </w:rPr>
      </w:pPr>
    </w:p>
    <w:p w14:paraId="6E22165D"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100.</w:t>
      </w:r>
    </w:p>
    <w:p w14:paraId="2CC0DA0F" w14:textId="77777777" w:rsidR="009F4431" w:rsidRPr="00E457DB" w:rsidRDefault="009F4431" w:rsidP="009F4431">
      <w:pPr>
        <w:pStyle w:val="Plattetekst21"/>
        <w:ind w:left="720"/>
        <w:jc w:val="both"/>
        <w:rPr>
          <w:rFonts w:ascii="Garamond" w:hAnsi="Garamond" w:cs="Arial"/>
          <w:szCs w:val="24"/>
        </w:rPr>
      </w:pPr>
    </w:p>
    <w:p w14:paraId="7D7A370E" w14:textId="77777777" w:rsidR="009F4431" w:rsidRPr="00E457DB" w:rsidRDefault="009F4431" w:rsidP="009F4431">
      <w:pPr>
        <w:pStyle w:val="artikeltekst"/>
        <w:spacing w:before="0" w:after="0"/>
      </w:pPr>
      <w:r w:rsidRPr="00E457DB">
        <w:t>Het personeelslid kan zijn hoedanigheid van statutair personeelslid verliezen naar aanleiding van:</w:t>
      </w:r>
    </w:p>
    <w:p w14:paraId="549F0A79" w14:textId="77777777" w:rsidR="009F4431" w:rsidRPr="00E457DB" w:rsidRDefault="009F4431" w:rsidP="009F4431">
      <w:pPr>
        <w:pStyle w:val="artikeltekst"/>
        <w:spacing w:before="0" w:after="0"/>
      </w:pPr>
    </w:p>
    <w:p w14:paraId="74619D7E" w14:textId="77777777" w:rsidR="009F4431" w:rsidRPr="00E457DB" w:rsidRDefault="009F4431" w:rsidP="009F4431">
      <w:pPr>
        <w:pStyle w:val="artikeltekst"/>
        <w:spacing w:before="0" w:after="0"/>
        <w:ind w:left="2127" w:hanging="709"/>
      </w:pPr>
      <w:r w:rsidRPr="00E457DB">
        <w:t>1°</w:t>
      </w:r>
      <w:r w:rsidRPr="00E457DB">
        <w:tab/>
        <w:t>een tuchtstraf;</w:t>
      </w:r>
    </w:p>
    <w:p w14:paraId="5FE3ED4C" w14:textId="77777777" w:rsidR="009F4431" w:rsidRPr="00E457DB" w:rsidRDefault="009F4431" w:rsidP="009F4431">
      <w:pPr>
        <w:pStyle w:val="artikeltekst"/>
        <w:spacing w:before="0" w:after="0"/>
        <w:ind w:left="2127" w:hanging="709"/>
      </w:pPr>
      <w:r w:rsidRPr="00E457DB">
        <w:t>2°</w:t>
      </w:r>
      <w:r w:rsidRPr="00E457DB">
        <w:tab/>
        <w:t>de vervroegde pensionering om medische redenen of wegens invaliditeit.</w:t>
      </w:r>
    </w:p>
    <w:p w14:paraId="461366A2" w14:textId="77777777" w:rsidR="009F4431" w:rsidRPr="00E457DB" w:rsidRDefault="009F4431" w:rsidP="009F4431">
      <w:pPr>
        <w:pStyle w:val="Plattetekst21"/>
        <w:jc w:val="both"/>
        <w:rPr>
          <w:rFonts w:ascii="Garamond" w:hAnsi="Garamond" w:cs="Arial"/>
          <w:b/>
          <w:szCs w:val="24"/>
          <w:u w:val="single"/>
        </w:rPr>
      </w:pPr>
    </w:p>
    <w:p w14:paraId="71552F83"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101.</w:t>
      </w:r>
    </w:p>
    <w:p w14:paraId="6C0CAC8C" w14:textId="77777777" w:rsidR="009F4431" w:rsidRPr="00E457DB" w:rsidRDefault="009F4431" w:rsidP="009F4431">
      <w:pPr>
        <w:pStyle w:val="Plattetekst21"/>
        <w:ind w:left="720"/>
        <w:jc w:val="both"/>
        <w:rPr>
          <w:rFonts w:ascii="Garamond" w:hAnsi="Garamond" w:cs="Arial"/>
          <w:szCs w:val="24"/>
        </w:rPr>
      </w:pPr>
    </w:p>
    <w:p w14:paraId="3D446FB8" w14:textId="77777777" w:rsidR="009F4431" w:rsidRPr="00E457DB" w:rsidRDefault="009F4431" w:rsidP="009F4431">
      <w:pPr>
        <w:pStyle w:val="artikeltekst"/>
        <w:spacing w:before="0" w:after="0"/>
      </w:pPr>
      <w:r w:rsidRPr="00E457DB">
        <w:t xml:space="preserve">Naast de bepalingen in 1° en 2°, van artikel 100, kan met behoud van de toepassing van andere wettelijke en decretale bepalingen niemand de hoedanigheid van statutair personeelslid verliezen, behalve in de gevallen die bepaald zijn </w:t>
      </w:r>
      <w:r w:rsidR="002C399C" w:rsidRPr="00E457DB">
        <w:t xml:space="preserve">in </w:t>
      </w:r>
      <w:r w:rsidR="002C399C" w:rsidRPr="00941755">
        <w:t xml:space="preserve">artikel </w:t>
      </w:r>
      <w:r w:rsidR="00971140" w:rsidRPr="00941755">
        <w:t>102</w:t>
      </w:r>
      <w:r w:rsidRPr="00941755">
        <w:t>.</w:t>
      </w:r>
    </w:p>
    <w:p w14:paraId="057EBF3D" w14:textId="77777777" w:rsidR="009F4431" w:rsidRPr="00E457DB" w:rsidRDefault="009F4431" w:rsidP="009F4431">
      <w:pPr>
        <w:pStyle w:val="Plattetekst21"/>
        <w:jc w:val="both"/>
        <w:rPr>
          <w:rFonts w:ascii="Garamond" w:hAnsi="Garamond" w:cs="Arial"/>
          <w:szCs w:val="24"/>
        </w:rPr>
      </w:pPr>
    </w:p>
    <w:p w14:paraId="6A7B2F05"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102.</w:t>
      </w:r>
    </w:p>
    <w:p w14:paraId="12C7C4EF" w14:textId="77777777" w:rsidR="009F4431" w:rsidRPr="00E457DB" w:rsidRDefault="009F4431" w:rsidP="009F4431">
      <w:pPr>
        <w:pStyle w:val="Plattetekst21"/>
        <w:jc w:val="both"/>
        <w:rPr>
          <w:rFonts w:ascii="Garamond" w:hAnsi="Garamond" w:cs="Arial"/>
          <w:szCs w:val="24"/>
        </w:rPr>
      </w:pPr>
    </w:p>
    <w:p w14:paraId="14DAD0CE" w14:textId="77777777" w:rsidR="009F4431" w:rsidRPr="00E457DB" w:rsidRDefault="009F4431" w:rsidP="009F4431">
      <w:pPr>
        <w:pStyle w:val="artikeltekst"/>
        <w:spacing w:before="0" w:after="0"/>
      </w:pPr>
      <w:r w:rsidRPr="00E457DB">
        <w:t>Ambtshalve wordt een einde gemaakt aan de hoedanigheid van statutair personeelslid als:</w:t>
      </w:r>
    </w:p>
    <w:p w14:paraId="2989295B" w14:textId="77777777" w:rsidR="009F4431" w:rsidRPr="00E457DB" w:rsidRDefault="009F4431" w:rsidP="009F4431">
      <w:pPr>
        <w:pStyle w:val="artikeltekst"/>
        <w:spacing w:before="0" w:after="0"/>
      </w:pPr>
    </w:p>
    <w:p w14:paraId="0E045C95"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de statutaire aanstelling onregelmatig werd bevonden binnen de termijn voor  beroep tot nietigverklaring bij de Raad van State of, als een zodanig beroep is ingesteld, tijdens de procedure;</w:t>
      </w:r>
    </w:p>
    <w:p w14:paraId="58606F68"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 xml:space="preserve">het statutaire personeelslid niet meer voldoet aan de voor zijn functie geldende nationaliteitsvereiste, of de burgerlijke en politieke rechten niet meer geniet, of zijn medische ongeschiktheid voor de functie behoorlijk werd vastgesteld; </w:t>
      </w:r>
    </w:p>
    <w:p w14:paraId="069EDA3A" w14:textId="77777777" w:rsidR="009F4431" w:rsidRPr="00E457DB" w:rsidRDefault="009F4431" w:rsidP="007B6A82">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r>
      <w:r w:rsidR="007B6A82" w:rsidRPr="00E457DB">
        <w:rPr>
          <w:rFonts w:ascii="Garamond" w:hAnsi="Garamond" w:cs="Arial"/>
          <w:szCs w:val="24"/>
        </w:rPr>
        <w:t xml:space="preserve">het statutaire personeelslid dat zonder geldige reden de werkpost verlaat en na een periode van </w:t>
      </w:r>
      <w:r w:rsidR="000904ED">
        <w:rPr>
          <w:rFonts w:ascii="Garamond" w:hAnsi="Garamond" w:cs="Arial"/>
          <w:szCs w:val="24"/>
        </w:rPr>
        <w:t xml:space="preserve">meer </w:t>
      </w:r>
      <w:r w:rsidR="000904ED" w:rsidRPr="003C729B">
        <w:rPr>
          <w:rFonts w:ascii="Garamond" w:hAnsi="Garamond" w:cs="Arial"/>
          <w:szCs w:val="24"/>
        </w:rPr>
        <w:t xml:space="preserve">dan </w:t>
      </w:r>
      <w:r w:rsidR="007B6A82" w:rsidRPr="003C729B">
        <w:rPr>
          <w:rFonts w:ascii="Garamond" w:hAnsi="Garamond" w:cs="Arial"/>
          <w:szCs w:val="24"/>
        </w:rPr>
        <w:t xml:space="preserve">tien </w:t>
      </w:r>
      <w:r w:rsidR="000904ED" w:rsidRPr="003C729B">
        <w:rPr>
          <w:rFonts w:ascii="Garamond" w:hAnsi="Garamond" w:cs="Arial"/>
          <w:szCs w:val="24"/>
        </w:rPr>
        <w:t>kalender</w:t>
      </w:r>
      <w:r w:rsidR="007B6A82" w:rsidRPr="003C729B">
        <w:rPr>
          <w:rFonts w:ascii="Garamond" w:hAnsi="Garamond" w:cs="Arial"/>
          <w:szCs w:val="24"/>
        </w:rPr>
        <w:t xml:space="preserve">dagen het werk niet hervat evenals het personeelslid dat na een toegelaten afwezigheid zonder geldige reden het werk na een periode van meer dan tien </w:t>
      </w:r>
      <w:r w:rsidR="000F0456" w:rsidRPr="003C729B">
        <w:rPr>
          <w:rFonts w:ascii="Garamond" w:hAnsi="Garamond" w:cs="Arial"/>
          <w:szCs w:val="24"/>
        </w:rPr>
        <w:t>kalender</w:t>
      </w:r>
      <w:r w:rsidR="007B6A82" w:rsidRPr="003C729B">
        <w:rPr>
          <w:rFonts w:ascii="Garamond" w:hAnsi="Garamond" w:cs="Arial"/>
          <w:szCs w:val="24"/>
        </w:rPr>
        <w:t>dagen niet</w:t>
      </w:r>
      <w:r w:rsidR="007B6A82" w:rsidRPr="00E457DB">
        <w:rPr>
          <w:rFonts w:ascii="Garamond" w:hAnsi="Garamond" w:cs="Arial"/>
          <w:szCs w:val="24"/>
        </w:rPr>
        <w:t xml:space="preserve"> hervat;</w:t>
      </w:r>
    </w:p>
    <w:p w14:paraId="172696B3"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4°</w:t>
      </w:r>
      <w:r w:rsidRPr="00E457DB">
        <w:rPr>
          <w:rFonts w:ascii="Garamond" w:hAnsi="Garamond" w:cs="Arial"/>
          <w:szCs w:val="24"/>
        </w:rPr>
        <w:tab/>
        <w:t>het statutaire personeelslid zich in een toestand bevindt waarin de toepassing van de burgerlijke wetten en van de strafwetten de ambtsneerlegging tot gevolg heeft.</w:t>
      </w:r>
    </w:p>
    <w:p w14:paraId="3E700A46"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r>
    </w:p>
    <w:p w14:paraId="6B46F093"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103.</w:t>
      </w:r>
    </w:p>
    <w:p w14:paraId="1B882CBE" w14:textId="77777777" w:rsidR="009F4431" w:rsidRPr="00E457DB" w:rsidRDefault="009F4431" w:rsidP="009F4431">
      <w:pPr>
        <w:pStyle w:val="Plattetekst21"/>
        <w:jc w:val="both"/>
        <w:rPr>
          <w:rFonts w:ascii="Garamond" w:hAnsi="Garamond" w:cs="Arial"/>
          <w:szCs w:val="24"/>
        </w:rPr>
      </w:pPr>
    </w:p>
    <w:p w14:paraId="522939E2" w14:textId="77777777" w:rsidR="009F4431" w:rsidRPr="00E457DB" w:rsidRDefault="009F4431" w:rsidP="009F4431">
      <w:pPr>
        <w:pStyle w:val="artikeltekst"/>
        <w:spacing w:before="0" w:after="0"/>
        <w:rPr>
          <w:szCs w:val="24"/>
        </w:rPr>
      </w:pPr>
      <w:r w:rsidRPr="00E457DB">
        <w:t xml:space="preserve">De termijn, vermeld in punt 1° van artikel 102, geldt niet in geval van arglist of bedrog vanwege het statutaire personeelslid. </w:t>
      </w:r>
    </w:p>
    <w:p w14:paraId="129E6A2C" w14:textId="77777777" w:rsidR="009F4431" w:rsidRPr="00E457DB" w:rsidRDefault="009F4431" w:rsidP="009F4431">
      <w:pPr>
        <w:pStyle w:val="Plattetekst21"/>
        <w:jc w:val="both"/>
        <w:rPr>
          <w:rFonts w:ascii="Garamond" w:hAnsi="Garamond" w:cs="Arial"/>
          <w:b/>
          <w:szCs w:val="24"/>
          <w:u w:val="single"/>
        </w:rPr>
      </w:pPr>
    </w:p>
    <w:p w14:paraId="625BD002"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104.</w:t>
      </w:r>
    </w:p>
    <w:p w14:paraId="7747B524"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14FD0CCF" w14:textId="77777777" w:rsidR="007B6A82" w:rsidRPr="00E457DB" w:rsidRDefault="007B6A82" w:rsidP="007B6A82">
      <w:pPr>
        <w:pStyle w:val="artikeltekst"/>
        <w:spacing w:before="0" w:after="0"/>
      </w:pPr>
      <w:r w:rsidRPr="00E457DB">
        <w:t>In de gevallen vermeld in artikel 102 wordt een einde gemaakt aan de hoedanigheid van statutair personeelslid zonder opzegtermijn of verbrekingsvergoeding.</w:t>
      </w:r>
    </w:p>
    <w:p w14:paraId="4AE115E0" w14:textId="77777777" w:rsidR="007B6A82" w:rsidRPr="00E457DB" w:rsidRDefault="007B6A82" w:rsidP="007B6A82">
      <w:pPr>
        <w:pStyle w:val="artikeltekst"/>
        <w:spacing w:before="0" w:after="0"/>
      </w:pPr>
    </w:p>
    <w:p w14:paraId="38110073" w14:textId="77777777" w:rsidR="007B6A82" w:rsidRPr="00E457DB" w:rsidRDefault="007B6A82" w:rsidP="007B6A82">
      <w:pPr>
        <w:pStyle w:val="artikeltekst"/>
        <w:spacing w:before="0" w:after="0"/>
      </w:pPr>
      <w:r w:rsidRPr="00E457DB">
        <w:t>In afwijking van het eerste lid, krijgt het statutaire personeelslid van wie de onregelmatige aanstelling, vermeld in artikel 102, punt 1°, niet te wijten is aan arglist of bedrog van zijn kant, een verbrekingsvergoeding.</w:t>
      </w:r>
    </w:p>
    <w:p w14:paraId="7F4B1FF4" w14:textId="77777777" w:rsidR="007B6A82" w:rsidRPr="00E457DB" w:rsidRDefault="007B6A82" w:rsidP="007B6A82">
      <w:pPr>
        <w:pStyle w:val="artikeltekst"/>
        <w:spacing w:before="0" w:after="0"/>
      </w:pPr>
    </w:p>
    <w:p w14:paraId="0015CE3A" w14:textId="77777777" w:rsidR="007B6A82" w:rsidRPr="00E457DB" w:rsidRDefault="007B6A82" w:rsidP="007B6A82">
      <w:pPr>
        <w:pStyle w:val="artikeltekst"/>
        <w:spacing w:before="0" w:after="0"/>
      </w:pPr>
      <w:r w:rsidRPr="00E457DB">
        <w:t>Het bedrag van de verbrekingsvergoeding is gelijk aan het loon van drie maanden, als het statutaire personeelslid op de datum dat het ontslag ingaat in het totaal geen vijf jaar dienstanciënniteit bij een overheid heeft. Voor elke bijkomende periode van vijf jaar dienstanciënniteit bij een overheid wordt het bedrag verhoogd met het loon van drie maanden.</w:t>
      </w:r>
    </w:p>
    <w:p w14:paraId="5F9540D7" w14:textId="77777777" w:rsidR="009F4431" w:rsidRPr="00E457DB" w:rsidRDefault="009F4431" w:rsidP="009F4431">
      <w:pPr>
        <w:pStyle w:val="Plattetekst21"/>
        <w:jc w:val="both"/>
        <w:rPr>
          <w:rFonts w:ascii="Garamond" w:hAnsi="Garamond" w:cs="Arial"/>
          <w:b/>
          <w:szCs w:val="24"/>
          <w:u w:val="single"/>
        </w:rPr>
      </w:pPr>
    </w:p>
    <w:p w14:paraId="7BE553AA"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105.</w:t>
      </w:r>
    </w:p>
    <w:p w14:paraId="27C7AD40" w14:textId="77777777" w:rsidR="009F4431" w:rsidRPr="00E457DB" w:rsidRDefault="009F4431" w:rsidP="009F4431">
      <w:pPr>
        <w:pStyle w:val="Plattetekst21"/>
        <w:tabs>
          <w:tab w:val="left" w:pos="720"/>
          <w:tab w:val="left" w:pos="1440"/>
        </w:tabs>
        <w:ind w:left="1440" w:hanging="720"/>
        <w:jc w:val="both"/>
        <w:rPr>
          <w:rFonts w:ascii="Garamond" w:hAnsi="Garamond" w:cs="Arial"/>
          <w:szCs w:val="24"/>
        </w:rPr>
      </w:pPr>
    </w:p>
    <w:p w14:paraId="324E39E8" w14:textId="77777777" w:rsidR="009F4431" w:rsidRPr="00E457DB" w:rsidRDefault="009F4431" w:rsidP="009F4431">
      <w:pPr>
        <w:pStyle w:val="artikeltekst"/>
        <w:spacing w:before="0" w:after="0"/>
      </w:pPr>
      <w:r w:rsidRPr="00E457DB">
        <w:t>De aanstellende overheid stelt het verlies van de hoedanigheid van statutair personeelslid vast en beslist tot ontslag van het betrokken personeelslid. Het personeelslid wordt in alle gevallen vooraf gehoord.</w:t>
      </w:r>
    </w:p>
    <w:p w14:paraId="7E1041F5" w14:textId="77777777" w:rsidR="00D50821" w:rsidRPr="00E457DB" w:rsidRDefault="00D50821" w:rsidP="009F4431">
      <w:pPr>
        <w:pStyle w:val="artikeltekst"/>
        <w:spacing w:before="0" w:after="0"/>
      </w:pPr>
    </w:p>
    <w:p w14:paraId="50BF5B8C" w14:textId="77777777" w:rsidR="00D50821" w:rsidRPr="00E457DB" w:rsidRDefault="007B6A82" w:rsidP="007B6A82">
      <w:pPr>
        <w:pStyle w:val="artikeltekst"/>
        <w:spacing w:before="0" w:after="0"/>
      </w:pPr>
      <w:r w:rsidRPr="00E457DB">
        <w:t>Het ontslag wordt met een aangetekende brief betekend. De brief deelt de beslissing</w:t>
      </w:r>
      <w:r w:rsidR="00816382" w:rsidRPr="00E457DB">
        <w:t xml:space="preserve"> </w:t>
      </w:r>
      <w:r w:rsidRPr="00E457DB">
        <w:t>en de redenen ervoor mee en vermeldt de ingangsdatum van het ontslag. Het</w:t>
      </w:r>
      <w:r w:rsidR="00816382" w:rsidRPr="00E457DB">
        <w:t xml:space="preserve"> </w:t>
      </w:r>
      <w:r w:rsidRPr="00E457DB">
        <w:t>ontslag gaat niet in met terugwerkende kracht, maar gaat in op de datum vermeld in</w:t>
      </w:r>
      <w:r w:rsidR="00816382" w:rsidRPr="00E457DB">
        <w:t xml:space="preserve"> </w:t>
      </w:r>
      <w:r w:rsidRPr="00E457DB">
        <w:t>de ontslagbeslissing, en, als daarin geen datum vermeld wordt, op de dag van de</w:t>
      </w:r>
      <w:r w:rsidR="00816382" w:rsidRPr="00E457DB">
        <w:t xml:space="preserve"> </w:t>
      </w:r>
      <w:r w:rsidRPr="00E457DB">
        <w:t>beslissing zelf.</w:t>
      </w:r>
    </w:p>
    <w:p w14:paraId="5827FA53" w14:textId="77777777" w:rsidR="007B6A82" w:rsidRPr="00E457DB" w:rsidRDefault="007B6A82" w:rsidP="007B6A82">
      <w:pPr>
        <w:pStyle w:val="artikeltekst"/>
        <w:spacing w:before="0" w:after="0"/>
      </w:pPr>
    </w:p>
    <w:p w14:paraId="10BB34A5" w14:textId="77777777" w:rsidR="009F4431" w:rsidRPr="00E457DB" w:rsidRDefault="009F4431" w:rsidP="009F4431">
      <w:pPr>
        <w:pStyle w:val="artikeltekst"/>
        <w:spacing w:before="0" w:after="0"/>
      </w:pPr>
      <w:r w:rsidRPr="00E457DB">
        <w:t xml:space="preserve">Het vast aangestelde statutaire personeelslid wordt bij zijn ontslag geïnformeerd over de wet van 20 juli 1991 houdende sociale en diverse andere bepalingen, en over alle verplichtingen die uit die wet voortvloeien. </w:t>
      </w:r>
    </w:p>
    <w:p w14:paraId="78DF6665" w14:textId="77777777" w:rsidR="009F4431" w:rsidRPr="00E457DB" w:rsidRDefault="009F4431" w:rsidP="009F4431">
      <w:pPr>
        <w:pStyle w:val="Plattetekst21"/>
        <w:ind w:left="1440"/>
        <w:jc w:val="both"/>
        <w:rPr>
          <w:rFonts w:ascii="Garamond" w:hAnsi="Garamond" w:cs="Arial"/>
          <w:szCs w:val="24"/>
        </w:rPr>
      </w:pPr>
    </w:p>
    <w:p w14:paraId="2D682355" w14:textId="77777777" w:rsidR="009F4431" w:rsidRPr="00E457DB" w:rsidRDefault="009F4431" w:rsidP="009F4431">
      <w:pPr>
        <w:pStyle w:val="artikelnummer"/>
        <w:keepNext w:val="0"/>
        <w:spacing w:before="0" w:after="0"/>
      </w:pPr>
    </w:p>
    <w:p w14:paraId="0F204A6D" w14:textId="77777777" w:rsidR="009F4431" w:rsidRPr="00E457DB" w:rsidRDefault="009F4431" w:rsidP="009F4431">
      <w:pPr>
        <w:pStyle w:val="Plattetekst21"/>
        <w:jc w:val="both"/>
        <w:rPr>
          <w:rFonts w:ascii="Arial" w:hAnsi="Arial" w:cs="Arial"/>
          <w:szCs w:val="24"/>
        </w:rPr>
      </w:pPr>
      <w:r w:rsidRPr="00E457DB">
        <w:rPr>
          <w:rFonts w:ascii="Arial" w:hAnsi="Arial" w:cs="Arial"/>
          <w:szCs w:val="24"/>
        </w:rPr>
        <w:br w:type="page"/>
      </w:r>
    </w:p>
    <w:p w14:paraId="64D3E334" w14:textId="77777777" w:rsidR="009F4431" w:rsidRPr="00E457DB" w:rsidRDefault="009F4431" w:rsidP="009F4431">
      <w:pPr>
        <w:pStyle w:val="Kop2"/>
        <w:spacing w:before="0" w:after="0"/>
      </w:pPr>
      <w:bookmarkStart w:id="246" w:name="_Toc189294835"/>
      <w:bookmarkStart w:id="247" w:name="_Toc211230405"/>
      <w:bookmarkStart w:id="248" w:name="_Toc213057937"/>
      <w:bookmarkStart w:id="249" w:name="_Toc219792248"/>
      <w:bookmarkStart w:id="250" w:name="_Toc106110261"/>
      <w:r w:rsidRPr="00E457DB">
        <w:t>Hoofdstuk II. De definitieve ambtsneerlegging van het statutaire personeelslid</w:t>
      </w:r>
      <w:bookmarkEnd w:id="246"/>
      <w:bookmarkEnd w:id="247"/>
      <w:bookmarkEnd w:id="248"/>
      <w:bookmarkEnd w:id="249"/>
      <w:bookmarkEnd w:id="250"/>
      <w:r w:rsidRPr="00E457DB">
        <w:t xml:space="preserve"> </w:t>
      </w:r>
    </w:p>
    <w:p w14:paraId="2FC03728" w14:textId="77777777" w:rsidR="009F4431" w:rsidRPr="00E457DB" w:rsidRDefault="009F4431" w:rsidP="009F4431">
      <w:pPr>
        <w:pStyle w:val="Plattetekst21"/>
        <w:jc w:val="both"/>
        <w:rPr>
          <w:rFonts w:ascii="Garamond" w:hAnsi="Garamond" w:cs="Arial"/>
          <w:szCs w:val="24"/>
        </w:rPr>
      </w:pPr>
    </w:p>
    <w:p w14:paraId="7C10B745"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106.</w:t>
      </w:r>
    </w:p>
    <w:p w14:paraId="2853C5AF"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30D3888B" w14:textId="77777777" w:rsidR="009F4431" w:rsidRPr="00E457DB" w:rsidRDefault="009F4431" w:rsidP="00D53825">
      <w:pPr>
        <w:pStyle w:val="Plattetekst21"/>
        <w:tabs>
          <w:tab w:val="left" w:pos="709"/>
        </w:tabs>
        <w:ind w:left="1410" w:hanging="141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De volgende zaken geven aanleiding tot de definitieve ambtsneerlegging van het statutaire personeelslid op proef:</w:t>
      </w:r>
    </w:p>
    <w:p w14:paraId="3E29F84A" w14:textId="77777777" w:rsidR="009F4431" w:rsidRPr="00E457DB" w:rsidRDefault="009F4431" w:rsidP="009F4431">
      <w:pPr>
        <w:pStyle w:val="Plattetekst21"/>
        <w:tabs>
          <w:tab w:val="left" w:pos="709"/>
        </w:tabs>
        <w:ind w:left="709" w:hanging="709"/>
        <w:jc w:val="both"/>
        <w:rPr>
          <w:rFonts w:ascii="Garamond" w:hAnsi="Garamond" w:cs="Arial"/>
          <w:szCs w:val="24"/>
        </w:rPr>
      </w:pPr>
    </w:p>
    <w:p w14:paraId="6B2706C5" w14:textId="77777777" w:rsidR="009F4431" w:rsidRPr="00E457DB" w:rsidRDefault="009F4431" w:rsidP="009F4431">
      <w:pPr>
        <w:pStyle w:val="Plattetekst21"/>
        <w:tabs>
          <w:tab w:val="left" w:pos="1440"/>
          <w:tab w:val="left" w:pos="2160"/>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het vrijwillige ontslag;</w:t>
      </w:r>
    </w:p>
    <w:p w14:paraId="533BB63E" w14:textId="77777777" w:rsidR="009F4431" w:rsidRPr="00E457DB" w:rsidRDefault="009F4431" w:rsidP="009F4431">
      <w:pPr>
        <w:pStyle w:val="Plattetekst21"/>
        <w:tabs>
          <w:tab w:val="left" w:pos="1440"/>
          <w:tab w:val="left" w:pos="2160"/>
        </w:tabs>
        <w:ind w:left="2160" w:hanging="216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r>
      <w:r w:rsidR="007B6A82" w:rsidRPr="00E457DB">
        <w:rPr>
          <w:rFonts w:ascii="Garamond" w:hAnsi="Garamond" w:cs="Arial"/>
          <w:szCs w:val="24"/>
        </w:rPr>
        <w:t>ontslag wegens</w:t>
      </w:r>
      <w:r w:rsidRPr="00E457DB">
        <w:rPr>
          <w:rFonts w:ascii="Garamond" w:hAnsi="Garamond" w:cs="Arial"/>
          <w:szCs w:val="24"/>
        </w:rPr>
        <w:t xml:space="preserve"> definitief vastgestelde beroepsongeschiktheid na</w:t>
      </w:r>
      <w:r w:rsidR="007B6A82" w:rsidRPr="00E457DB">
        <w:rPr>
          <w:rFonts w:ascii="Garamond" w:hAnsi="Garamond" w:cs="Arial"/>
          <w:szCs w:val="24"/>
        </w:rPr>
        <w:t>ar aanleiding van het evaluatieresultaat ongunstig voor de eindevaluatie van de proeftijd</w:t>
      </w:r>
      <w:r w:rsidRPr="00E457DB">
        <w:rPr>
          <w:rFonts w:ascii="Garamond" w:hAnsi="Garamond" w:cs="Arial"/>
          <w:szCs w:val="24"/>
        </w:rPr>
        <w:t>.</w:t>
      </w:r>
    </w:p>
    <w:p w14:paraId="34CB39F9" w14:textId="77777777" w:rsidR="00D10A36" w:rsidRDefault="00D10A36" w:rsidP="00D10A36">
      <w:pPr>
        <w:pStyle w:val="Plattetekst21"/>
        <w:tabs>
          <w:tab w:val="left" w:pos="720"/>
        </w:tabs>
        <w:ind w:left="1416"/>
        <w:jc w:val="both"/>
        <w:rPr>
          <w:rFonts w:ascii="Garamond" w:hAnsi="Garamond" w:cs="Arial"/>
          <w:szCs w:val="24"/>
        </w:rPr>
      </w:pPr>
    </w:p>
    <w:p w14:paraId="737BC9F0" w14:textId="77777777" w:rsidR="009F4431" w:rsidRDefault="00D10A36" w:rsidP="00D10A36">
      <w:pPr>
        <w:pStyle w:val="Plattetekst21"/>
        <w:tabs>
          <w:tab w:val="left" w:pos="720"/>
        </w:tabs>
        <w:ind w:left="1416"/>
        <w:jc w:val="both"/>
        <w:rPr>
          <w:rFonts w:ascii="Garamond" w:hAnsi="Garamond" w:cs="Arial"/>
          <w:szCs w:val="24"/>
        </w:rPr>
      </w:pPr>
      <w:r w:rsidRPr="003C729B">
        <w:rPr>
          <w:rFonts w:ascii="Garamond" w:hAnsi="Garamond" w:cs="Arial"/>
          <w:szCs w:val="24"/>
        </w:rPr>
        <w:t>De aanstellende overheid kan het statutaire personeelslid op proef dat tijdens de proeftijd na aanwerving in totaal gedurende drie maanden afwezig is wegens ziekte of invaliditeit ontslaan.</w:t>
      </w:r>
    </w:p>
    <w:p w14:paraId="6EFEFD23" w14:textId="77777777" w:rsidR="00D10A36" w:rsidRPr="00E457DB" w:rsidRDefault="00D10A36" w:rsidP="009F4431">
      <w:pPr>
        <w:pStyle w:val="Plattetekst21"/>
        <w:jc w:val="both"/>
        <w:rPr>
          <w:rFonts w:ascii="Garamond" w:hAnsi="Garamond" w:cs="Arial"/>
          <w:szCs w:val="24"/>
        </w:rPr>
      </w:pPr>
    </w:p>
    <w:p w14:paraId="474218C8" w14:textId="77777777" w:rsidR="009F4431" w:rsidRPr="00E457DB" w:rsidRDefault="009F4431" w:rsidP="00D53825">
      <w:pPr>
        <w:pStyle w:val="Plattetekst21"/>
        <w:tabs>
          <w:tab w:val="left" w:pos="709"/>
        </w:tabs>
        <w:ind w:left="1410" w:hanging="141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De volgende zaken geven aanleiding tot de definitieve ambtsneerlegging van het vast aangestelde statutaire personeelslid:</w:t>
      </w:r>
    </w:p>
    <w:p w14:paraId="4DBD8E3E" w14:textId="77777777" w:rsidR="009F4431" w:rsidRPr="00E457DB" w:rsidRDefault="009F4431" w:rsidP="009F4431">
      <w:pPr>
        <w:pStyle w:val="Plattetekst21"/>
        <w:jc w:val="both"/>
        <w:rPr>
          <w:rFonts w:ascii="Garamond" w:hAnsi="Garamond" w:cs="Arial"/>
          <w:szCs w:val="24"/>
        </w:rPr>
      </w:pPr>
    </w:p>
    <w:p w14:paraId="7C06B557" w14:textId="77777777" w:rsidR="007B6A82" w:rsidRPr="00E457DB" w:rsidRDefault="007B6A82" w:rsidP="00CD362C">
      <w:pPr>
        <w:ind w:left="708" w:firstLine="708"/>
        <w:rPr>
          <w:rFonts w:cs="Arial"/>
        </w:rPr>
      </w:pPr>
      <w:r w:rsidRPr="00E457DB">
        <w:rPr>
          <w:rFonts w:cs="Arial"/>
        </w:rPr>
        <w:t xml:space="preserve">1. </w:t>
      </w:r>
      <w:r w:rsidRPr="00E457DB">
        <w:rPr>
          <w:rFonts w:cs="Arial"/>
        </w:rPr>
        <w:tab/>
        <w:t xml:space="preserve">de </w:t>
      </w:r>
      <w:r w:rsidRPr="00CD362C">
        <w:t>oppensioenstelling</w:t>
      </w:r>
      <w:r w:rsidRPr="00E457DB">
        <w:rPr>
          <w:rFonts w:cs="Arial"/>
        </w:rPr>
        <w:t xml:space="preserve"> overeenkomstig de pensioenwetgeving;</w:t>
      </w:r>
    </w:p>
    <w:p w14:paraId="2867BC20" w14:textId="77777777" w:rsidR="007B6A82" w:rsidRPr="00E457DB" w:rsidRDefault="007B6A82" w:rsidP="00CD362C">
      <w:pPr>
        <w:ind w:left="708" w:firstLine="708"/>
        <w:rPr>
          <w:rFonts w:cs="Arial"/>
        </w:rPr>
      </w:pPr>
      <w:r w:rsidRPr="00E457DB">
        <w:rPr>
          <w:rFonts w:cs="Arial"/>
        </w:rPr>
        <w:t xml:space="preserve">2. </w:t>
      </w:r>
      <w:r w:rsidRPr="00E457DB">
        <w:rPr>
          <w:rFonts w:cs="Arial"/>
        </w:rPr>
        <w:tab/>
        <w:t>het vrijwillige ontslag;</w:t>
      </w:r>
    </w:p>
    <w:p w14:paraId="2EA8D24C" w14:textId="77777777" w:rsidR="009F4431" w:rsidRPr="00941755" w:rsidRDefault="007B6A82" w:rsidP="007B6A82">
      <w:pPr>
        <w:pStyle w:val="Plattetekst21"/>
        <w:tabs>
          <w:tab w:val="left" w:pos="1440"/>
          <w:tab w:val="left" w:pos="2127"/>
        </w:tabs>
        <w:ind w:left="2124" w:hanging="2124"/>
        <w:jc w:val="both"/>
        <w:rPr>
          <w:rFonts w:ascii="Garamond" w:hAnsi="Garamond" w:cs="Arial"/>
          <w:szCs w:val="24"/>
        </w:rPr>
      </w:pPr>
      <w:r w:rsidRPr="00E457DB">
        <w:rPr>
          <w:rFonts w:ascii="Garamond" w:hAnsi="Garamond" w:cs="Arial"/>
          <w:szCs w:val="24"/>
        </w:rPr>
        <w:tab/>
      </w:r>
      <w:r w:rsidRPr="00FA501B">
        <w:rPr>
          <w:rFonts w:ascii="Garamond" w:hAnsi="Garamond" w:cs="Arial"/>
          <w:szCs w:val="24"/>
        </w:rPr>
        <w:t xml:space="preserve">3. </w:t>
      </w:r>
      <w:r w:rsidRPr="00FA501B">
        <w:rPr>
          <w:rFonts w:ascii="Garamond" w:hAnsi="Garamond" w:cs="Arial"/>
          <w:szCs w:val="24"/>
        </w:rPr>
        <w:tab/>
        <w:t xml:space="preserve">het ontslag wegens definitief vastgestelde beroepsongeschiktheid naar aanleiding van een evaluatie met het </w:t>
      </w:r>
      <w:r w:rsidRPr="00941755">
        <w:rPr>
          <w:rFonts w:ascii="Garamond" w:hAnsi="Garamond" w:cs="Arial"/>
          <w:szCs w:val="24"/>
        </w:rPr>
        <w:t xml:space="preserve">evaluatieresultaat </w:t>
      </w:r>
      <w:r w:rsidR="00CA57B4" w:rsidRPr="00941755">
        <w:rPr>
          <w:rFonts w:ascii="Garamond" w:hAnsi="Garamond" w:cs="Arial"/>
          <w:szCs w:val="24"/>
        </w:rPr>
        <w:t>ongunstig</w:t>
      </w:r>
      <w:r w:rsidRPr="00941755">
        <w:rPr>
          <w:rFonts w:ascii="Garamond" w:hAnsi="Garamond" w:cs="Arial"/>
          <w:szCs w:val="24"/>
        </w:rPr>
        <w:t>.</w:t>
      </w:r>
    </w:p>
    <w:p w14:paraId="1D9869B4" w14:textId="77777777" w:rsidR="00CD362C" w:rsidRPr="00941755" w:rsidRDefault="00CD362C" w:rsidP="00CD362C">
      <w:pPr>
        <w:ind w:left="708" w:firstLine="708"/>
      </w:pPr>
      <w:r w:rsidRPr="00941755">
        <w:t xml:space="preserve">4. </w:t>
      </w:r>
      <w:r w:rsidRPr="00941755">
        <w:tab/>
        <w:t>het bereiken van de leeftijd van 65 jaar.</w:t>
      </w:r>
    </w:p>
    <w:p w14:paraId="7B1BEBCA" w14:textId="77777777" w:rsidR="00CD362C" w:rsidRPr="00941755" w:rsidRDefault="00CD362C" w:rsidP="00CD362C"/>
    <w:p w14:paraId="79319692" w14:textId="77777777" w:rsidR="00CD362C" w:rsidRPr="008F3855" w:rsidRDefault="00CD362C" w:rsidP="00E14A5E">
      <w:pPr>
        <w:ind w:left="1418"/>
      </w:pPr>
      <w:r w:rsidRPr="00941755">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7E6A5858" w14:textId="77777777" w:rsidR="005E6DC4" w:rsidRDefault="005E6DC4" w:rsidP="00E14A5E">
      <w:pPr>
        <w:pStyle w:val="Plattetekst21"/>
        <w:tabs>
          <w:tab w:val="left" w:pos="1440"/>
          <w:tab w:val="left" w:pos="2127"/>
        </w:tabs>
        <w:ind w:left="1418" w:hanging="2124"/>
        <w:jc w:val="both"/>
        <w:rPr>
          <w:rFonts w:ascii="Garamond" w:hAnsi="Garamond" w:cs="Arial"/>
          <w:szCs w:val="24"/>
        </w:rPr>
      </w:pPr>
    </w:p>
    <w:p w14:paraId="50CC2B2B" w14:textId="77777777" w:rsidR="00D62B54" w:rsidRPr="00E457DB" w:rsidRDefault="00D62B54" w:rsidP="00D62B54">
      <w:pPr>
        <w:pStyle w:val="Plattetekst21"/>
        <w:tabs>
          <w:tab w:val="left" w:pos="709"/>
        </w:tabs>
        <w:ind w:left="1410" w:hanging="1410"/>
        <w:jc w:val="both"/>
        <w:rPr>
          <w:rFonts w:ascii="Garamond" w:hAnsi="Garamond" w:cs="Arial"/>
          <w:szCs w:val="24"/>
        </w:rPr>
      </w:pPr>
      <w:r>
        <w:rPr>
          <w:rFonts w:ascii="Garamond" w:hAnsi="Garamond" w:cs="Arial"/>
          <w:szCs w:val="24"/>
        </w:rPr>
        <w:tab/>
      </w:r>
      <w:r w:rsidRPr="00B35EAC">
        <w:rPr>
          <w:rFonts w:ascii="Garamond" w:hAnsi="Garamond" w:cs="Arial"/>
          <w:szCs w:val="24"/>
        </w:rPr>
        <w:t>§3.</w:t>
      </w:r>
      <w:r w:rsidRPr="00B35EAC">
        <w:rPr>
          <w:rFonts w:ascii="Garamond" w:hAnsi="Garamond" w:cs="Arial"/>
          <w:szCs w:val="24"/>
        </w:rPr>
        <w:tab/>
        <w:t>Het personeel dat de leeftijd van 63 jaar heeft bereikt, wordt ambtshalve in ruste gesteld de eerste dag van de maand volgend op die waarin hij, zonder dat hij definitief ongeschikt is bevonden, sedert de datum waarop hij de leeftijd van 63 jaar heeft bereikt hetzij door verlof, hetzij door disponibiliteit, hetzij door beide, 365 dagen afwezigheid wegens ziekte telt, of 548 dagen wanneer het een oorlogsinvalide betreft.</w:t>
      </w:r>
    </w:p>
    <w:p w14:paraId="43A0EC8F" w14:textId="77777777" w:rsidR="00D62B54" w:rsidRDefault="00D62B54" w:rsidP="007B6A82">
      <w:pPr>
        <w:pStyle w:val="Plattetekst21"/>
        <w:tabs>
          <w:tab w:val="left" w:pos="1440"/>
          <w:tab w:val="left" w:pos="2160"/>
        </w:tabs>
        <w:jc w:val="both"/>
        <w:rPr>
          <w:rFonts w:ascii="Garamond" w:hAnsi="Garamond" w:cs="Arial"/>
          <w:b/>
          <w:szCs w:val="24"/>
          <w:u w:val="single"/>
        </w:rPr>
      </w:pPr>
    </w:p>
    <w:p w14:paraId="0F9FFEEC" w14:textId="77777777" w:rsidR="00941755" w:rsidRDefault="00941755">
      <w:pPr>
        <w:jc w:val="left"/>
        <w:rPr>
          <w:rFonts w:cs="Arial"/>
          <w:b/>
          <w:u w:val="single"/>
          <w:lang w:val="nl-NL" w:eastAsia="nl-NL"/>
        </w:rPr>
      </w:pPr>
      <w:r>
        <w:rPr>
          <w:rFonts w:cs="Arial"/>
          <w:b/>
          <w:u w:val="single"/>
        </w:rPr>
        <w:br w:type="page"/>
      </w:r>
    </w:p>
    <w:p w14:paraId="08035677" w14:textId="77777777" w:rsidR="009F4431" w:rsidRPr="00E457DB" w:rsidRDefault="009F4431" w:rsidP="007B6A82">
      <w:pPr>
        <w:pStyle w:val="Plattetekst21"/>
        <w:tabs>
          <w:tab w:val="left" w:pos="1440"/>
          <w:tab w:val="left" w:pos="2160"/>
        </w:tabs>
        <w:jc w:val="both"/>
        <w:rPr>
          <w:rFonts w:ascii="Garamond" w:hAnsi="Garamond" w:cs="Arial"/>
          <w:b/>
          <w:szCs w:val="24"/>
          <w:u w:val="single"/>
        </w:rPr>
      </w:pPr>
      <w:r w:rsidRPr="00E457DB">
        <w:rPr>
          <w:rFonts w:ascii="Garamond" w:hAnsi="Garamond" w:cs="Arial"/>
          <w:b/>
          <w:szCs w:val="24"/>
          <w:u w:val="single"/>
        </w:rPr>
        <w:t>Art. 107.</w:t>
      </w:r>
    </w:p>
    <w:p w14:paraId="0318C596" w14:textId="77777777" w:rsidR="009F4431" w:rsidRPr="00E457DB" w:rsidRDefault="009F4431" w:rsidP="009F4431">
      <w:pPr>
        <w:pStyle w:val="Plattetekst21"/>
        <w:ind w:left="720"/>
        <w:jc w:val="both"/>
        <w:rPr>
          <w:rFonts w:ascii="Garamond" w:hAnsi="Garamond" w:cs="Arial"/>
          <w:szCs w:val="24"/>
        </w:rPr>
      </w:pPr>
    </w:p>
    <w:p w14:paraId="6860C15D"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Het statutaire personeelslid dat vrijwillig ontslag neemt, stelt de aanstellende overheid daarvan schriftelijk in kennis.</w:t>
      </w:r>
    </w:p>
    <w:p w14:paraId="62E6FDA1" w14:textId="77777777" w:rsidR="007B6A82" w:rsidRPr="00E457DB" w:rsidRDefault="007B6A82" w:rsidP="009F4431">
      <w:pPr>
        <w:pStyle w:val="artikeltekst"/>
        <w:spacing w:before="0" w:after="0"/>
      </w:pPr>
    </w:p>
    <w:p w14:paraId="529CE919" w14:textId="77777777" w:rsidR="009F4431" w:rsidRPr="00E457DB" w:rsidRDefault="009F4431" w:rsidP="009F4431">
      <w:pPr>
        <w:pStyle w:val="artikeltekst"/>
        <w:spacing w:before="0" w:after="0"/>
      </w:pPr>
      <w:r w:rsidRPr="00E457DB">
        <w:t>De aanstellende overheid neemt kennis van het ontslag en brengt het personeelslid daarvan schriftelijk op de hoogte.</w:t>
      </w:r>
    </w:p>
    <w:p w14:paraId="68A7353A" w14:textId="77777777" w:rsidR="006470F5" w:rsidRPr="00E457DB" w:rsidRDefault="006470F5" w:rsidP="009F4431">
      <w:pPr>
        <w:pStyle w:val="artikeltekst"/>
        <w:spacing w:before="0" w:after="0"/>
      </w:pPr>
    </w:p>
    <w:p w14:paraId="71B1E768" w14:textId="77777777" w:rsidR="009F4431" w:rsidRPr="00E457DB" w:rsidRDefault="009F4431" w:rsidP="009F4431">
      <w:pPr>
        <w:pStyle w:val="artikeltekst"/>
        <w:spacing w:before="0" w:after="0"/>
      </w:pPr>
      <w:r w:rsidRPr="00E457DB">
        <w:t xml:space="preserve">De datum waarop het statutaire personeelslid de dienst effectief verlaat, wordt vastgesteld in onderling akkoord tussen het personeelslid </w:t>
      </w:r>
      <w:r w:rsidRPr="00941755">
        <w:t xml:space="preserve">en </w:t>
      </w:r>
      <w:r w:rsidR="00971140" w:rsidRPr="00941755">
        <w:t>het uitvoerend orgaan</w:t>
      </w:r>
      <w:r w:rsidRPr="00E457DB">
        <w:t>. Bij ontstentenis van akkoord binnen een periode van vier weken, gelden de bepalingen van artikel 108 §2.</w:t>
      </w:r>
    </w:p>
    <w:p w14:paraId="51076BDA" w14:textId="77777777" w:rsidR="009F4431" w:rsidRPr="00E457DB" w:rsidRDefault="009F4431" w:rsidP="009F4431">
      <w:pPr>
        <w:pStyle w:val="Plattetekst21"/>
        <w:ind w:left="720"/>
        <w:jc w:val="both"/>
        <w:rPr>
          <w:rFonts w:ascii="Garamond" w:hAnsi="Garamond" w:cs="Arial"/>
          <w:szCs w:val="24"/>
        </w:rPr>
      </w:pPr>
    </w:p>
    <w:p w14:paraId="24C179C4"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108.</w:t>
      </w:r>
    </w:p>
    <w:p w14:paraId="2D691970"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3401B13C" w14:textId="77777777" w:rsidR="009F4431" w:rsidRPr="00E457DB" w:rsidRDefault="009F4431" w:rsidP="00D53825">
      <w:pPr>
        <w:pStyle w:val="Plattetekst21"/>
        <w:tabs>
          <w:tab w:val="left" w:pos="709"/>
        </w:tabs>
        <w:ind w:left="1410" w:hanging="141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Het statutaire personeelslid op proef dat wordt ontslagen heeft:</w:t>
      </w:r>
    </w:p>
    <w:p w14:paraId="3FF91294" w14:textId="77777777" w:rsidR="009F4431" w:rsidRPr="00E457DB" w:rsidRDefault="009F4431" w:rsidP="009F4431">
      <w:pPr>
        <w:pStyle w:val="Plattetekst21"/>
        <w:tabs>
          <w:tab w:val="left" w:pos="709"/>
        </w:tabs>
        <w:ind w:left="709" w:hanging="709"/>
        <w:jc w:val="both"/>
        <w:rPr>
          <w:rFonts w:ascii="Garamond" w:hAnsi="Garamond" w:cs="Arial"/>
          <w:szCs w:val="24"/>
        </w:rPr>
      </w:pPr>
    </w:p>
    <w:p w14:paraId="514A920E" w14:textId="77777777" w:rsidR="009F4431" w:rsidRPr="00E457DB" w:rsidRDefault="009F4431" w:rsidP="009F4431">
      <w:pPr>
        <w:pStyle w:val="Plattetekst21"/>
        <w:tabs>
          <w:tab w:val="left" w:pos="720"/>
        </w:tabs>
        <w:ind w:left="2127" w:hanging="709"/>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Een opzegtermijn van 14 kalenderdagen, te rekenen vanaf de dag waarop het ontslag werd betekend, als de proeftijd gelijk of minder is dan zes maanden;</w:t>
      </w:r>
    </w:p>
    <w:p w14:paraId="34D1F835" w14:textId="77777777" w:rsidR="009F4431" w:rsidRPr="00E457DB" w:rsidRDefault="009F4431" w:rsidP="009F4431">
      <w:pPr>
        <w:pStyle w:val="Plattetekst21"/>
        <w:tabs>
          <w:tab w:val="left" w:pos="720"/>
        </w:tabs>
        <w:ind w:left="2127" w:hanging="709"/>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Een opzegtermijn van 1 maand, te rekenen vanaf de dag waarop het ontslag werd betekend, als de proeftijd zes maand bedraagt;</w:t>
      </w:r>
    </w:p>
    <w:p w14:paraId="762BC9EA" w14:textId="77777777" w:rsidR="009F4431" w:rsidRPr="00E457DB" w:rsidRDefault="009F4431" w:rsidP="009F4431">
      <w:pPr>
        <w:pStyle w:val="Plattetekst21"/>
        <w:tabs>
          <w:tab w:val="left" w:pos="720"/>
        </w:tabs>
        <w:ind w:left="2127" w:hanging="709"/>
        <w:jc w:val="both"/>
        <w:rPr>
          <w:rFonts w:ascii="Garamond" w:hAnsi="Garamond" w:cs="Arial"/>
          <w:szCs w:val="24"/>
        </w:rPr>
      </w:pPr>
      <w:r w:rsidRPr="00E457DB">
        <w:rPr>
          <w:rFonts w:ascii="Garamond" w:hAnsi="Garamond" w:cs="Arial"/>
          <w:szCs w:val="24"/>
        </w:rPr>
        <w:t>3°</w:t>
      </w:r>
      <w:r w:rsidRPr="00E457DB">
        <w:rPr>
          <w:rFonts w:ascii="Garamond" w:hAnsi="Garamond" w:cs="Arial"/>
          <w:szCs w:val="24"/>
        </w:rPr>
        <w:tab/>
        <w:t>Een opzegtermijn van 3 maand, te rekenen vanaf de dag waarop het ontslag werd betekend, in alle andere gevallen.</w:t>
      </w:r>
    </w:p>
    <w:p w14:paraId="08EE0CD9" w14:textId="77777777" w:rsidR="009F4431" w:rsidRPr="00E457DB" w:rsidRDefault="009F4431" w:rsidP="009F4431">
      <w:pPr>
        <w:pStyle w:val="Plattetekst21"/>
        <w:tabs>
          <w:tab w:val="left" w:pos="720"/>
        </w:tabs>
        <w:jc w:val="both"/>
        <w:rPr>
          <w:rFonts w:ascii="Garamond" w:hAnsi="Garamond" w:cs="Arial"/>
          <w:szCs w:val="24"/>
        </w:rPr>
      </w:pPr>
    </w:p>
    <w:p w14:paraId="2F6F979B" w14:textId="77777777" w:rsidR="009F4431" w:rsidRPr="00E457DB" w:rsidRDefault="009F4431" w:rsidP="00D53825">
      <w:pPr>
        <w:pStyle w:val="Plattetekst21"/>
        <w:tabs>
          <w:tab w:val="left" w:pos="720"/>
        </w:tabs>
        <w:ind w:left="1416"/>
        <w:jc w:val="both"/>
        <w:rPr>
          <w:rFonts w:ascii="Garamond" w:hAnsi="Garamond" w:cs="Arial"/>
          <w:szCs w:val="24"/>
        </w:rPr>
      </w:pPr>
      <w:r w:rsidRPr="00E457DB">
        <w:rPr>
          <w:rFonts w:ascii="Garamond" w:hAnsi="Garamond" w:cs="Arial"/>
          <w:szCs w:val="24"/>
        </w:rPr>
        <w:t>Het bestuur kan opteren om deze opzegtermijn te vervangen door een verbrekingsvergoeding. Deze keuze wordt in de ontslagbrief expliciet vermeld.</w:t>
      </w:r>
    </w:p>
    <w:p w14:paraId="6717E6AE" w14:textId="77777777" w:rsidR="009F4431" w:rsidRPr="00E457DB" w:rsidRDefault="00D53825" w:rsidP="009F4431">
      <w:pPr>
        <w:pStyle w:val="Plattetekst21"/>
        <w:jc w:val="both"/>
        <w:rPr>
          <w:rFonts w:ascii="Garamond" w:hAnsi="Garamond" w:cs="Arial"/>
          <w:szCs w:val="24"/>
        </w:rPr>
      </w:pPr>
      <w:r w:rsidRPr="00E457DB">
        <w:rPr>
          <w:rFonts w:ascii="Garamond" w:hAnsi="Garamond" w:cs="Arial"/>
          <w:szCs w:val="24"/>
        </w:rPr>
        <w:tab/>
      </w:r>
    </w:p>
    <w:p w14:paraId="1AF98518" w14:textId="77777777" w:rsidR="009F4431" w:rsidRPr="00E457DB" w:rsidRDefault="009F4431" w:rsidP="00D53825">
      <w:pPr>
        <w:pStyle w:val="Plattetekst21"/>
        <w:ind w:left="1416"/>
        <w:jc w:val="both"/>
        <w:rPr>
          <w:rFonts w:ascii="Garamond" w:hAnsi="Garamond" w:cs="Arial"/>
          <w:szCs w:val="24"/>
        </w:rPr>
      </w:pPr>
      <w:r w:rsidRPr="00E457DB">
        <w:rPr>
          <w:rFonts w:ascii="Garamond" w:hAnsi="Garamond" w:cs="Arial"/>
          <w:szCs w:val="24"/>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14:paraId="7173A210" w14:textId="77777777" w:rsidR="009F4431" w:rsidRPr="00E457DB" w:rsidRDefault="009F4431" w:rsidP="009F4431">
      <w:pPr>
        <w:pStyle w:val="Plattetekst21"/>
        <w:jc w:val="both"/>
        <w:rPr>
          <w:rFonts w:ascii="Garamond" w:hAnsi="Garamond" w:cs="Arial"/>
          <w:szCs w:val="24"/>
        </w:rPr>
      </w:pPr>
    </w:p>
    <w:p w14:paraId="7C1D306D" w14:textId="77777777" w:rsidR="009F4431" w:rsidRPr="00E457DB" w:rsidRDefault="009F4431" w:rsidP="00E457DB">
      <w:pPr>
        <w:pStyle w:val="Plattetekst21"/>
        <w:tabs>
          <w:tab w:val="left" w:pos="709"/>
        </w:tabs>
        <w:ind w:left="1410" w:hanging="141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r>
      <w:r w:rsidR="00D53825" w:rsidRPr="00E457DB">
        <w:rPr>
          <w:rFonts w:ascii="Garamond" w:hAnsi="Garamond" w:cs="Arial"/>
          <w:szCs w:val="24"/>
        </w:rPr>
        <w:tab/>
      </w:r>
      <w:r w:rsidRPr="00E457DB">
        <w:rPr>
          <w:rFonts w:ascii="Garamond" w:hAnsi="Garamond" w:cs="Arial"/>
          <w:szCs w:val="24"/>
        </w:rPr>
        <w:t>Het ontslag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14:paraId="06D7C61A" w14:textId="77777777" w:rsidR="009F4431" w:rsidRPr="00E457DB" w:rsidRDefault="009F4431" w:rsidP="009F4431">
      <w:pPr>
        <w:pStyle w:val="Plattetekst21"/>
        <w:ind w:left="1440" w:hanging="1440"/>
        <w:jc w:val="both"/>
        <w:rPr>
          <w:rFonts w:ascii="Garamond" w:hAnsi="Garamond" w:cs="Arial"/>
          <w:szCs w:val="24"/>
        </w:rPr>
      </w:pPr>
    </w:p>
    <w:p w14:paraId="1ED79AB4" w14:textId="77777777" w:rsidR="009F4431" w:rsidRPr="00E457DB" w:rsidRDefault="009F4431" w:rsidP="00D53825">
      <w:pPr>
        <w:pStyle w:val="Plattetekst21"/>
        <w:ind w:left="1410"/>
        <w:jc w:val="both"/>
        <w:rPr>
          <w:rFonts w:ascii="Garamond" w:hAnsi="Garamond" w:cs="Arial"/>
          <w:szCs w:val="24"/>
        </w:rPr>
      </w:pPr>
      <w:r w:rsidRPr="00E457DB">
        <w:rPr>
          <w:rFonts w:ascii="Garamond" w:hAnsi="Garamond" w:cs="Arial"/>
          <w:szCs w:val="24"/>
        </w:rPr>
        <w:t>De opzeggingstermijn gaat in op de eerste dag van de maand die volgt op de betekening van het ontslag.</w:t>
      </w:r>
    </w:p>
    <w:p w14:paraId="5056BB43" w14:textId="77777777" w:rsidR="009F4431" w:rsidRPr="00E457DB" w:rsidRDefault="009F4431" w:rsidP="009F4431">
      <w:pPr>
        <w:pStyle w:val="Plattetekst21"/>
        <w:ind w:left="708"/>
        <w:jc w:val="both"/>
        <w:rPr>
          <w:rFonts w:ascii="Garamond" w:hAnsi="Garamond" w:cs="Arial"/>
          <w:szCs w:val="24"/>
        </w:rPr>
      </w:pPr>
    </w:p>
    <w:p w14:paraId="2A5AEB4F" w14:textId="77777777" w:rsidR="009F4431" w:rsidRPr="00E457DB" w:rsidRDefault="006E5B24" w:rsidP="00D53825">
      <w:pPr>
        <w:pStyle w:val="Plattetekst21"/>
        <w:ind w:left="1410"/>
        <w:jc w:val="both"/>
        <w:rPr>
          <w:rFonts w:ascii="Garamond" w:hAnsi="Garamond" w:cs="Arial"/>
          <w:szCs w:val="24"/>
        </w:rPr>
      </w:pPr>
      <w:r w:rsidRPr="00E457DB">
        <w:rPr>
          <w:rFonts w:ascii="Garamond" w:hAnsi="Garamond" w:cs="Arial"/>
          <w:szCs w:val="24"/>
        </w:rPr>
        <w:t>De opzegtermijn bedraagt drie maanden en wordt door geen enkele afwezigheid geschorst</w:t>
      </w:r>
      <w:r w:rsidR="009F4431" w:rsidRPr="00E457DB">
        <w:rPr>
          <w:rFonts w:ascii="Garamond" w:hAnsi="Garamond" w:cs="Arial"/>
          <w:szCs w:val="24"/>
        </w:rPr>
        <w:t>.</w:t>
      </w:r>
    </w:p>
    <w:p w14:paraId="7D01F3BD" w14:textId="77777777" w:rsidR="009F4431" w:rsidRPr="00E457DB" w:rsidRDefault="009F4431" w:rsidP="009F4431">
      <w:pPr>
        <w:pStyle w:val="Plattetekst21"/>
        <w:ind w:left="1440"/>
        <w:jc w:val="both"/>
        <w:rPr>
          <w:rFonts w:ascii="Garamond" w:hAnsi="Garamond" w:cs="Arial"/>
          <w:szCs w:val="24"/>
        </w:rPr>
      </w:pPr>
    </w:p>
    <w:p w14:paraId="4EF082C9" w14:textId="77777777" w:rsidR="009F4431" w:rsidRPr="00E457DB" w:rsidRDefault="009F4431" w:rsidP="006E5B24">
      <w:pPr>
        <w:pStyle w:val="Plattetekst21"/>
        <w:tabs>
          <w:tab w:val="left" w:pos="709"/>
        </w:tabs>
        <w:ind w:left="1410" w:hanging="141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r>
      <w:r w:rsidR="006E5B24" w:rsidRPr="00E457DB">
        <w:rPr>
          <w:rFonts w:ascii="Garamond" w:hAnsi="Garamond" w:cs="Arial"/>
          <w:szCs w:val="24"/>
        </w:rPr>
        <w:t>Het statutaire personeelslid, al dan niet op proef, dat ontslagen wordt krijgt maximaal één dag per week voor een deelname aan een sollicitatieprocedure bij een andere werkgever dienstvrijstelling voor de duur die daartoe nodig is. Het personeelslid stelt zijn leidinggevende op voorhand in kennis van de afwezigheid voor deelname aan de sollicitatieprocedure.</w:t>
      </w:r>
    </w:p>
    <w:p w14:paraId="7BD62CDC" w14:textId="77777777" w:rsidR="006E5B24" w:rsidRPr="00E457DB" w:rsidRDefault="009F4431" w:rsidP="006E5B24">
      <w:pPr>
        <w:autoSpaceDE w:val="0"/>
        <w:autoSpaceDN w:val="0"/>
        <w:adjustRightInd w:val="0"/>
        <w:ind w:left="1410" w:hanging="705"/>
        <w:jc w:val="left"/>
        <w:rPr>
          <w:rFonts w:cs="Arial"/>
          <w:lang w:val="nl-NL" w:eastAsia="nl-NL"/>
        </w:rPr>
      </w:pPr>
      <w:r w:rsidRPr="00E457DB">
        <w:rPr>
          <w:rFonts w:cs="Arial"/>
        </w:rPr>
        <w:t>§4.</w:t>
      </w:r>
      <w:r w:rsidRPr="00E457DB">
        <w:rPr>
          <w:rFonts w:cs="Arial"/>
        </w:rPr>
        <w:tab/>
      </w:r>
      <w:r w:rsidRPr="00E457DB">
        <w:rPr>
          <w:rFonts w:cs="Arial"/>
          <w:lang w:val="nl-NL" w:eastAsia="nl-NL"/>
        </w:rPr>
        <w:t xml:space="preserve">In onderling akkoord tussen het personeelslid en </w:t>
      </w:r>
      <w:r w:rsidR="006470F5" w:rsidRPr="00E457DB">
        <w:rPr>
          <w:rFonts w:cs="Arial"/>
          <w:lang w:val="nl-NL" w:eastAsia="nl-NL"/>
        </w:rPr>
        <w:t>de aanstellende overheid</w:t>
      </w:r>
      <w:r w:rsidRPr="00E457DB">
        <w:rPr>
          <w:rFonts w:cs="Arial"/>
          <w:lang w:val="nl-NL" w:eastAsia="nl-NL"/>
        </w:rPr>
        <w:t xml:space="preserve"> </w:t>
      </w:r>
      <w:r w:rsidR="006E5B24" w:rsidRPr="00E457DB">
        <w:rPr>
          <w:rFonts w:cs="Arial"/>
          <w:lang w:val="nl-NL" w:eastAsia="nl-NL"/>
        </w:rPr>
        <w:t>kan de opzegtermijn van het vast aangestelde statutaire personeelslid dat ontslagen wordt</w:t>
      </w:r>
      <w:r w:rsidR="006E5B24" w:rsidRPr="000F0456">
        <w:rPr>
          <w:rFonts w:cs="Arial"/>
          <w:lang w:val="nl-NL" w:eastAsia="nl-NL"/>
        </w:rPr>
        <w:t>,</w:t>
      </w:r>
      <w:r w:rsidR="006E5B24" w:rsidRPr="00E457DB">
        <w:rPr>
          <w:rFonts w:cs="Arial"/>
          <w:lang w:val="nl-NL" w:eastAsia="nl-NL"/>
        </w:rPr>
        <w:t xml:space="preserve"> worden ingekort.</w:t>
      </w:r>
    </w:p>
    <w:p w14:paraId="6283FDF0" w14:textId="77777777" w:rsidR="00410C5A" w:rsidRDefault="00410C5A">
      <w:pPr>
        <w:jc w:val="left"/>
        <w:rPr>
          <w:rFonts w:cs="Arial"/>
        </w:rPr>
      </w:pPr>
    </w:p>
    <w:p w14:paraId="7CB1D080" w14:textId="77777777" w:rsidR="00410C5A" w:rsidRDefault="00410C5A">
      <w:pPr>
        <w:jc w:val="left"/>
        <w:rPr>
          <w:rFonts w:ascii="Georgia" w:hAnsi="Georgia" w:cs="Arial"/>
          <w:b/>
          <w:bCs/>
          <w:i/>
          <w:iCs/>
          <w:sz w:val="28"/>
          <w:szCs w:val="28"/>
        </w:rPr>
      </w:pPr>
      <w:bookmarkStart w:id="251" w:name="_Toc468952156"/>
      <w:r>
        <w:br w:type="page"/>
      </w:r>
    </w:p>
    <w:p w14:paraId="4C98C96B" w14:textId="77777777" w:rsidR="00410C5A" w:rsidRPr="00A578C3" w:rsidRDefault="00410C5A" w:rsidP="00410C5A">
      <w:pPr>
        <w:pStyle w:val="Kop2"/>
        <w:spacing w:before="0" w:after="0"/>
      </w:pPr>
      <w:bookmarkStart w:id="252" w:name="_Toc106110262"/>
      <w:r w:rsidRPr="00A578C3">
        <w:t>Hoofdstuk III. De uitdiensttreding van het contractuele personeelslid</w:t>
      </w:r>
      <w:bookmarkEnd w:id="251"/>
      <w:bookmarkEnd w:id="252"/>
    </w:p>
    <w:p w14:paraId="1C73DEB9" w14:textId="77777777" w:rsidR="00410C5A" w:rsidRPr="00A578C3" w:rsidRDefault="00410C5A" w:rsidP="00410C5A">
      <w:pPr>
        <w:pStyle w:val="Kop2"/>
        <w:spacing w:before="0" w:after="0"/>
      </w:pPr>
    </w:p>
    <w:p w14:paraId="2434124F" w14:textId="77777777" w:rsidR="00410C5A" w:rsidRPr="00A578C3" w:rsidRDefault="00410C5A" w:rsidP="00410C5A">
      <w:pPr>
        <w:pStyle w:val="Plattetekst21"/>
        <w:jc w:val="both"/>
        <w:rPr>
          <w:rFonts w:ascii="Garamond" w:hAnsi="Garamond" w:cs="Arial"/>
          <w:b/>
          <w:szCs w:val="24"/>
          <w:u w:val="single"/>
        </w:rPr>
      </w:pPr>
      <w:r w:rsidRPr="00A578C3">
        <w:rPr>
          <w:rFonts w:ascii="Garamond" w:hAnsi="Garamond" w:cs="Arial"/>
          <w:b/>
          <w:szCs w:val="24"/>
          <w:u w:val="single"/>
        </w:rPr>
        <w:t xml:space="preserve">Artikel 108bis. </w:t>
      </w:r>
    </w:p>
    <w:p w14:paraId="7CAF35E4" w14:textId="77777777" w:rsidR="00410C5A" w:rsidRPr="00A578C3" w:rsidRDefault="00410C5A" w:rsidP="00410C5A">
      <w:pPr>
        <w:pStyle w:val="StandaardUitvullen"/>
        <w:spacing w:before="0" w:after="0"/>
        <w:ind w:left="709"/>
        <w:rPr>
          <w:rFonts w:ascii="Garamond" w:hAnsi="Garamond"/>
          <w:sz w:val="24"/>
          <w:szCs w:val="24"/>
          <w:lang w:eastAsia="en-US"/>
        </w:rPr>
      </w:pPr>
    </w:p>
    <w:p w14:paraId="68B359D2" w14:textId="77777777" w:rsidR="00410C5A" w:rsidRPr="00A578C3" w:rsidRDefault="00410C5A" w:rsidP="00410C5A">
      <w:pPr>
        <w:pStyle w:val="StandaardUitvullen"/>
        <w:spacing w:before="0" w:after="0"/>
        <w:ind w:left="709"/>
        <w:rPr>
          <w:rFonts w:ascii="Garamond" w:hAnsi="Garamond"/>
          <w:sz w:val="24"/>
          <w:szCs w:val="24"/>
          <w:lang w:eastAsia="en-US"/>
        </w:rPr>
      </w:pPr>
      <w:r w:rsidRPr="00A578C3">
        <w:rPr>
          <w:rFonts w:ascii="Garamond" w:hAnsi="Garamond"/>
          <w:sz w:val="24"/>
          <w:szCs w:val="24"/>
          <w:lang w:eastAsia="en-US"/>
        </w:rPr>
        <w:t>Het ontslag van het contractueel personeel gebeurt conform de bepalingen van de arbeidsovereenkomstenwetgeving.</w:t>
      </w:r>
    </w:p>
    <w:p w14:paraId="4389C001" w14:textId="77777777" w:rsidR="00410C5A" w:rsidRPr="00A578C3" w:rsidRDefault="00410C5A" w:rsidP="00410C5A">
      <w:pPr>
        <w:pStyle w:val="StandaardUitvullen"/>
        <w:spacing w:before="0" w:after="0"/>
        <w:ind w:left="709"/>
        <w:rPr>
          <w:rFonts w:ascii="Garamond" w:hAnsi="Garamond"/>
          <w:sz w:val="24"/>
          <w:szCs w:val="24"/>
          <w:lang w:eastAsia="en-US"/>
        </w:rPr>
      </w:pPr>
    </w:p>
    <w:p w14:paraId="1697C3BA" w14:textId="77777777" w:rsidR="00410C5A" w:rsidRPr="00A578C3" w:rsidRDefault="00410C5A" w:rsidP="00410C5A">
      <w:pPr>
        <w:pStyle w:val="StandaardUitvullen"/>
        <w:spacing w:before="0" w:after="0"/>
        <w:ind w:left="709"/>
        <w:rPr>
          <w:rFonts w:ascii="Garamond" w:hAnsi="Garamond"/>
          <w:sz w:val="24"/>
          <w:szCs w:val="24"/>
          <w:lang w:eastAsia="en-US"/>
        </w:rPr>
      </w:pPr>
      <w:r w:rsidRPr="00A578C3">
        <w:rPr>
          <w:rFonts w:ascii="Garamond" w:hAnsi="Garamond"/>
          <w:sz w:val="24"/>
          <w:szCs w:val="24"/>
          <w:lang w:eastAsia="en-US"/>
        </w:rPr>
        <w:t>Het personeelslid dat ontslagen wordt door het bestuur en die recht heeft op een opzeggingstermijn van minstens 30 weken of een opzeggingsvergoeding die overeenstemt met de duur van de opzeggingstermijn van minstens 30 weken, kan aanspraak maken op een ontslagpakket.</w:t>
      </w:r>
    </w:p>
    <w:p w14:paraId="573C767C" w14:textId="77777777" w:rsidR="00410C5A" w:rsidRPr="00A578C3" w:rsidRDefault="00410C5A" w:rsidP="00410C5A">
      <w:pPr>
        <w:pStyle w:val="StandaardUitvullen"/>
        <w:spacing w:before="0" w:after="0"/>
        <w:ind w:left="709"/>
        <w:rPr>
          <w:rFonts w:ascii="Garamond" w:hAnsi="Garamond"/>
          <w:sz w:val="24"/>
          <w:szCs w:val="24"/>
          <w:lang w:eastAsia="en-US"/>
        </w:rPr>
      </w:pPr>
    </w:p>
    <w:p w14:paraId="459A4A90" w14:textId="77777777" w:rsidR="00410C5A" w:rsidRPr="00A578C3" w:rsidRDefault="00410C5A" w:rsidP="00410C5A">
      <w:pPr>
        <w:pStyle w:val="StandaardUitvullen"/>
        <w:spacing w:before="0" w:after="0"/>
        <w:ind w:left="709"/>
        <w:rPr>
          <w:rFonts w:ascii="Garamond" w:hAnsi="Garamond"/>
          <w:sz w:val="24"/>
          <w:szCs w:val="24"/>
          <w:lang w:eastAsia="en-US"/>
        </w:rPr>
      </w:pPr>
      <w:r w:rsidRPr="00A578C3">
        <w:rPr>
          <w:rFonts w:ascii="Garamond" w:hAnsi="Garamond"/>
          <w:sz w:val="24"/>
          <w:szCs w:val="24"/>
          <w:lang w:eastAsia="en-US"/>
        </w:rPr>
        <w:t xml:space="preserve">Dit pakket bestaat uit een </w:t>
      </w:r>
    </w:p>
    <w:p w14:paraId="4B2B5625" w14:textId="77777777" w:rsidR="00410C5A" w:rsidRPr="00A578C3" w:rsidRDefault="00410C5A" w:rsidP="00BD1E87">
      <w:pPr>
        <w:pStyle w:val="StandaardUitvullen"/>
        <w:numPr>
          <w:ilvl w:val="0"/>
          <w:numId w:val="49"/>
        </w:numPr>
        <w:spacing w:before="0" w:after="0"/>
        <w:rPr>
          <w:rFonts w:ascii="Garamond" w:hAnsi="Garamond"/>
          <w:sz w:val="24"/>
          <w:szCs w:val="24"/>
          <w:lang w:eastAsia="en-US"/>
        </w:rPr>
      </w:pPr>
      <w:r w:rsidRPr="00A578C3">
        <w:rPr>
          <w:rFonts w:ascii="Garamond" w:hAnsi="Garamond"/>
          <w:sz w:val="24"/>
          <w:szCs w:val="24"/>
          <w:lang w:eastAsia="en-US"/>
        </w:rPr>
        <w:t>opzeggingsvergoeding of een opzeggingstermijn</w:t>
      </w:r>
    </w:p>
    <w:p w14:paraId="5894AF7E" w14:textId="77777777" w:rsidR="00410C5A" w:rsidRPr="00A578C3" w:rsidRDefault="00410C5A" w:rsidP="00BD1E87">
      <w:pPr>
        <w:pStyle w:val="StandaardUitvullen"/>
        <w:numPr>
          <w:ilvl w:val="0"/>
          <w:numId w:val="49"/>
        </w:numPr>
        <w:spacing w:before="0" w:after="0"/>
        <w:rPr>
          <w:rFonts w:ascii="Garamond" w:hAnsi="Garamond"/>
          <w:sz w:val="24"/>
          <w:szCs w:val="24"/>
          <w:lang w:eastAsia="en-US"/>
        </w:rPr>
      </w:pPr>
      <w:r w:rsidRPr="00A578C3">
        <w:rPr>
          <w:rFonts w:ascii="Garamond" w:hAnsi="Garamond"/>
          <w:sz w:val="24"/>
          <w:szCs w:val="24"/>
          <w:lang w:eastAsia="en-US"/>
        </w:rPr>
        <w:t>een outplacementbegeleiding.</w:t>
      </w:r>
    </w:p>
    <w:p w14:paraId="5B1D5DBF" w14:textId="77777777" w:rsidR="00410C5A" w:rsidRPr="00A578C3" w:rsidRDefault="00410C5A" w:rsidP="00410C5A">
      <w:pPr>
        <w:pStyle w:val="StandaardUitvullen"/>
        <w:spacing w:before="0" w:after="0"/>
        <w:ind w:left="709"/>
        <w:rPr>
          <w:rFonts w:ascii="Garamond" w:hAnsi="Garamond"/>
          <w:sz w:val="24"/>
          <w:szCs w:val="24"/>
          <w:lang w:eastAsia="en-US"/>
        </w:rPr>
      </w:pPr>
    </w:p>
    <w:p w14:paraId="10A25496" w14:textId="77777777" w:rsidR="00410C5A" w:rsidRPr="00EB5036" w:rsidRDefault="00410C5A" w:rsidP="00410C5A">
      <w:pPr>
        <w:pStyle w:val="StandaardUitvullen"/>
        <w:spacing w:before="0" w:after="0"/>
        <w:ind w:left="709"/>
        <w:rPr>
          <w:rFonts w:ascii="Garamond" w:hAnsi="Garamond"/>
          <w:sz w:val="24"/>
          <w:szCs w:val="24"/>
          <w:lang w:eastAsia="en-US"/>
        </w:rPr>
      </w:pPr>
      <w:r w:rsidRPr="00A578C3">
        <w:rPr>
          <w:rFonts w:ascii="Garamond" w:hAnsi="Garamond"/>
          <w:sz w:val="24"/>
          <w:szCs w:val="24"/>
          <w:lang w:eastAsia="en-US"/>
        </w:rPr>
        <w:t>De bepalingen van afdeling 1 van hoofdstuk V van de wet van 5 september 2001 tot de verbetering van de werkgelegenheidsgraad van de werknemers, zijn van toepassing.</w:t>
      </w:r>
    </w:p>
    <w:p w14:paraId="3E93BD0F" w14:textId="77777777" w:rsidR="00E457DB" w:rsidRDefault="00E457DB">
      <w:pPr>
        <w:jc w:val="left"/>
        <w:rPr>
          <w:rFonts w:cs="Arial"/>
        </w:rPr>
      </w:pPr>
      <w:r>
        <w:rPr>
          <w:rFonts w:cs="Arial"/>
        </w:rPr>
        <w:br w:type="page"/>
      </w:r>
    </w:p>
    <w:p w14:paraId="44C8B5A0" w14:textId="77777777" w:rsidR="009F4431" w:rsidRPr="00E457DB" w:rsidRDefault="009F4431" w:rsidP="006E5B24">
      <w:pPr>
        <w:autoSpaceDE w:val="0"/>
        <w:autoSpaceDN w:val="0"/>
        <w:adjustRightInd w:val="0"/>
        <w:jc w:val="left"/>
        <w:rPr>
          <w:rFonts w:cs="Arial"/>
        </w:rPr>
      </w:pPr>
    </w:p>
    <w:p w14:paraId="62EC9869" w14:textId="77777777" w:rsidR="009F4431" w:rsidRPr="00E457DB" w:rsidRDefault="009F4431" w:rsidP="009F4431">
      <w:pPr>
        <w:pStyle w:val="Kop1"/>
        <w:spacing w:before="0" w:after="0"/>
        <w:ind w:left="360" w:hanging="360"/>
        <w:jc w:val="both"/>
      </w:pPr>
      <w:bookmarkStart w:id="253" w:name="_Toc182285040"/>
      <w:bookmarkStart w:id="254" w:name="_Toc189294836"/>
      <w:bookmarkStart w:id="255" w:name="_Toc211230406"/>
      <w:bookmarkStart w:id="256" w:name="_Toc213057938"/>
      <w:bookmarkStart w:id="257" w:name="_Toc219792249"/>
      <w:bookmarkStart w:id="258" w:name="_Toc283363709"/>
      <w:bookmarkStart w:id="259" w:name="_Toc106110263"/>
      <w:r w:rsidRPr="00E457DB">
        <w:t>Titel VII. Het salaris</w:t>
      </w:r>
      <w:bookmarkEnd w:id="253"/>
      <w:bookmarkEnd w:id="254"/>
      <w:bookmarkEnd w:id="255"/>
      <w:bookmarkEnd w:id="256"/>
      <w:bookmarkEnd w:id="257"/>
      <w:bookmarkEnd w:id="258"/>
      <w:bookmarkEnd w:id="259"/>
    </w:p>
    <w:p w14:paraId="299FD374" w14:textId="77777777" w:rsidR="009F4431" w:rsidRPr="00E457DB" w:rsidRDefault="009F4431" w:rsidP="009F4431">
      <w:pPr>
        <w:pStyle w:val="Plattetekst21"/>
        <w:jc w:val="both"/>
        <w:rPr>
          <w:rFonts w:ascii="Arial" w:hAnsi="Arial" w:cs="Arial"/>
          <w:szCs w:val="24"/>
        </w:rPr>
      </w:pPr>
    </w:p>
    <w:p w14:paraId="737FE4C6" w14:textId="77777777" w:rsidR="009F4431" w:rsidRPr="00E457DB" w:rsidRDefault="009F4431" w:rsidP="009F4431">
      <w:pPr>
        <w:pStyle w:val="Kop2"/>
        <w:tabs>
          <w:tab w:val="left" w:pos="3420"/>
        </w:tabs>
        <w:spacing w:before="0" w:after="0"/>
      </w:pPr>
      <w:bookmarkStart w:id="260" w:name="_Toc182285041"/>
      <w:bookmarkStart w:id="261" w:name="_Toc189294837"/>
      <w:bookmarkStart w:id="262" w:name="_Toc211230407"/>
      <w:bookmarkStart w:id="263" w:name="_Toc213057939"/>
      <w:bookmarkStart w:id="264" w:name="_Toc219792250"/>
      <w:bookmarkStart w:id="265" w:name="_Toc106110264"/>
      <w:r w:rsidRPr="00E457DB">
        <w:t>Hoofdstuk I. Algemene bepalingen</w:t>
      </w:r>
      <w:bookmarkEnd w:id="260"/>
      <w:bookmarkEnd w:id="261"/>
      <w:bookmarkEnd w:id="262"/>
      <w:bookmarkEnd w:id="263"/>
      <w:bookmarkEnd w:id="264"/>
      <w:bookmarkEnd w:id="265"/>
    </w:p>
    <w:p w14:paraId="0C7885C1" w14:textId="77777777" w:rsidR="009F4431" w:rsidRPr="00E457DB" w:rsidRDefault="009F4431" w:rsidP="009F4431">
      <w:pPr>
        <w:pStyle w:val="Plattetekst21"/>
        <w:jc w:val="both"/>
        <w:rPr>
          <w:rFonts w:ascii="Arial" w:hAnsi="Arial" w:cs="Arial"/>
          <w:szCs w:val="24"/>
        </w:rPr>
      </w:pPr>
      <w:r w:rsidRPr="00E457DB">
        <w:rPr>
          <w:rFonts w:ascii="Arial" w:hAnsi="Arial" w:cs="Arial"/>
          <w:szCs w:val="24"/>
        </w:rPr>
        <w:tab/>
      </w:r>
    </w:p>
    <w:p w14:paraId="06B0007A"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109.</w:t>
      </w:r>
    </w:p>
    <w:p w14:paraId="290F071D" w14:textId="77777777" w:rsidR="009F4431" w:rsidRPr="00E457DB" w:rsidRDefault="009F4431" w:rsidP="009F4431">
      <w:pPr>
        <w:pStyle w:val="Plattetekst21"/>
        <w:ind w:left="720"/>
        <w:jc w:val="both"/>
        <w:rPr>
          <w:rFonts w:ascii="Garamond" w:hAnsi="Garamond" w:cs="Arial"/>
          <w:szCs w:val="24"/>
        </w:rPr>
      </w:pPr>
    </w:p>
    <w:p w14:paraId="40909F41"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De raad stelt het jaarsalaris van het personeel vast in salarisschalen, die bestaan uit:</w:t>
      </w:r>
    </w:p>
    <w:p w14:paraId="073A518A" w14:textId="77777777" w:rsidR="009F4431" w:rsidRPr="00E457DB" w:rsidRDefault="009F4431" w:rsidP="009F4431">
      <w:pPr>
        <w:pStyle w:val="Plattetekst21"/>
        <w:jc w:val="both"/>
        <w:rPr>
          <w:rFonts w:ascii="Garamond" w:hAnsi="Garamond" w:cs="Arial"/>
          <w:szCs w:val="24"/>
        </w:rPr>
      </w:pPr>
    </w:p>
    <w:p w14:paraId="6356D533"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een minimumsalaris;</w:t>
      </w:r>
    </w:p>
    <w:p w14:paraId="153DFCF7"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de salaristrappen, die het resultaat zijn van de periodieke verhogingen;</w:t>
      </w:r>
    </w:p>
    <w:p w14:paraId="061E57BE"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t>een maximumsalaris.</w:t>
      </w:r>
    </w:p>
    <w:p w14:paraId="5518B67D" w14:textId="77777777" w:rsidR="009F4431" w:rsidRPr="00E457DB" w:rsidRDefault="009F4431" w:rsidP="009F4431">
      <w:pPr>
        <w:pStyle w:val="Plattetekst21"/>
        <w:jc w:val="both"/>
        <w:rPr>
          <w:rFonts w:ascii="Garamond" w:hAnsi="Garamond" w:cs="Arial"/>
          <w:szCs w:val="24"/>
        </w:rPr>
      </w:pPr>
    </w:p>
    <w:p w14:paraId="301DC888"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110.</w:t>
      </w:r>
    </w:p>
    <w:p w14:paraId="01A2CB33" w14:textId="77777777" w:rsidR="009F4431" w:rsidRPr="00E457DB" w:rsidRDefault="009F4431" w:rsidP="009F4431">
      <w:pPr>
        <w:pStyle w:val="Plattetekst21"/>
        <w:ind w:left="720"/>
        <w:jc w:val="both"/>
        <w:rPr>
          <w:rFonts w:ascii="Garamond" w:hAnsi="Garamond" w:cs="Arial"/>
          <w:szCs w:val="24"/>
        </w:rPr>
      </w:pPr>
    </w:p>
    <w:p w14:paraId="5D5A0312" w14:textId="77777777" w:rsidR="009F4431" w:rsidRPr="00E457DB" w:rsidRDefault="009F4431" w:rsidP="009F4431">
      <w:pPr>
        <w:pStyle w:val="artikeltekst"/>
        <w:spacing w:before="0" w:after="0"/>
      </w:pPr>
      <w:r w:rsidRPr="00E457DB">
        <w:t>Elke salarisschaal wordt aangeduid met één van de letters A, B, C, D, E, die overeenstemmen met de niveaus, vermeld in artikel 6, gevolgd door een cijfer en eventueel een kleine letter a</w:t>
      </w:r>
      <w:r w:rsidR="00F33949" w:rsidRPr="00E457DB">
        <w:t xml:space="preserve"> of</w:t>
      </w:r>
      <w:r w:rsidRPr="00E457DB">
        <w:t xml:space="preserve"> b. </w:t>
      </w:r>
    </w:p>
    <w:p w14:paraId="6134B56F" w14:textId="77777777" w:rsidR="00E81D71" w:rsidRPr="00E457DB" w:rsidRDefault="00E81D71" w:rsidP="009F4431">
      <w:pPr>
        <w:pStyle w:val="artikeltekst"/>
        <w:spacing w:before="0" w:after="0"/>
      </w:pPr>
    </w:p>
    <w:p w14:paraId="3E215E35" w14:textId="77777777" w:rsidR="009F4431" w:rsidRPr="00E457DB" w:rsidRDefault="009F4431" w:rsidP="009F4431">
      <w:pPr>
        <w:pStyle w:val="artikeltekst"/>
        <w:spacing w:before="0" w:after="0"/>
      </w:pPr>
      <w:r w:rsidRPr="00E457DB">
        <w:t xml:space="preserve">Het eerste lid is niet van toepassing op de </w:t>
      </w:r>
      <w:r w:rsidR="00B20095" w:rsidRPr="00DB20AF">
        <w:t>algemeen directeur</w:t>
      </w:r>
      <w:r w:rsidR="004E437F" w:rsidRPr="00DB20AF">
        <w:t>, de adjunct algemeen directeur</w:t>
      </w:r>
      <w:r w:rsidR="00B20095" w:rsidRPr="00DB20AF">
        <w:t xml:space="preserve"> en de financieel directeur</w:t>
      </w:r>
      <w:r w:rsidRPr="00DB20AF">
        <w:t>.</w:t>
      </w:r>
    </w:p>
    <w:p w14:paraId="2127ECE6" w14:textId="77777777" w:rsidR="009F4431" w:rsidRPr="00E457DB" w:rsidRDefault="009F4431" w:rsidP="009F4431">
      <w:pPr>
        <w:pStyle w:val="Plattetekst21"/>
        <w:jc w:val="both"/>
        <w:rPr>
          <w:rFonts w:ascii="Garamond" w:hAnsi="Garamond" w:cs="Arial"/>
          <w:szCs w:val="24"/>
        </w:rPr>
      </w:pPr>
    </w:p>
    <w:p w14:paraId="13B7FEA3" w14:textId="77777777" w:rsidR="009F4431" w:rsidRPr="00E457DB" w:rsidRDefault="009F4431" w:rsidP="009F4431">
      <w:pPr>
        <w:pStyle w:val="Plattetekst21"/>
        <w:tabs>
          <w:tab w:val="num" w:pos="1276"/>
        </w:tabs>
        <w:jc w:val="both"/>
        <w:rPr>
          <w:rFonts w:ascii="Garamond" w:hAnsi="Garamond" w:cs="Arial"/>
          <w:szCs w:val="24"/>
        </w:rPr>
      </w:pPr>
      <w:r w:rsidRPr="00E457DB">
        <w:rPr>
          <w:rFonts w:ascii="Garamond" w:hAnsi="Garamond" w:cs="Arial"/>
          <w:b/>
          <w:szCs w:val="24"/>
          <w:u w:val="single"/>
        </w:rPr>
        <w:t>Art. 111.</w:t>
      </w:r>
    </w:p>
    <w:p w14:paraId="14B066D8"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4E6625B7" w14:textId="77777777" w:rsidR="009F4431" w:rsidRPr="00E457DB" w:rsidRDefault="009F4431" w:rsidP="00D53825">
      <w:pPr>
        <w:pStyle w:val="Plattetekst21"/>
        <w:tabs>
          <w:tab w:val="left" w:pos="709"/>
        </w:tabs>
        <w:ind w:left="1410" w:hanging="1410"/>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Aan de volgende graden worden de salarisschalen en de functionele loopbanen, vermeld in artikel 73, verbonden die overeenkomen met de ernaast vermelde lettercijfercode:</w:t>
      </w:r>
    </w:p>
    <w:p w14:paraId="3FC1AEA1" w14:textId="77777777" w:rsidR="009F4431" w:rsidRPr="00E457DB" w:rsidRDefault="009F4431" w:rsidP="009F4431">
      <w:pPr>
        <w:tabs>
          <w:tab w:val="left" w:pos="3686"/>
          <w:tab w:val="left" w:pos="4253"/>
          <w:tab w:val="left" w:pos="4820"/>
        </w:tabs>
        <w:spacing w:line="280" w:lineRule="atLeast"/>
        <w:rPr>
          <w:rFonts w:cs="Arial"/>
          <w:b/>
          <w:spacing w:val="6"/>
        </w:rPr>
      </w:pPr>
    </w:p>
    <w:p w14:paraId="04552577" w14:textId="77777777" w:rsidR="009F4431" w:rsidRPr="00E457DB" w:rsidRDefault="009F4431" w:rsidP="009F4431">
      <w:pPr>
        <w:tabs>
          <w:tab w:val="left" w:pos="1440"/>
        </w:tabs>
        <w:rPr>
          <w:rFonts w:cs="Arial"/>
        </w:rPr>
      </w:pPr>
      <w:r w:rsidRPr="00E457DB">
        <w:rPr>
          <w:rFonts w:cs="Arial"/>
        </w:rPr>
        <w:tab/>
        <w:t>1°</w:t>
      </w:r>
      <w:r w:rsidRPr="00E457DB">
        <w:rPr>
          <w:rFonts w:cs="Arial"/>
        </w:rPr>
        <w:tab/>
      </w:r>
      <w:r w:rsidRPr="00E457DB">
        <w:rPr>
          <w:rFonts w:cs="Arial"/>
          <w:u w:val="single"/>
        </w:rPr>
        <w:t>niveau E</w:t>
      </w:r>
      <w:r w:rsidRPr="00E457DB">
        <w:rPr>
          <w:rFonts w:cs="Arial"/>
        </w:rPr>
        <w:t xml:space="preserve">: </w:t>
      </w:r>
    </w:p>
    <w:p w14:paraId="518B0AF0" w14:textId="77777777" w:rsidR="009F4431" w:rsidRPr="00E457DB" w:rsidRDefault="009F4431" w:rsidP="009F4431">
      <w:pPr>
        <w:rPr>
          <w:rFonts w:cs="Arial"/>
        </w:rPr>
      </w:pPr>
    </w:p>
    <w:tbl>
      <w:tblPr>
        <w:tblW w:w="9210" w:type="dxa"/>
        <w:jc w:val="center"/>
        <w:tblLook w:val="01E0" w:firstRow="1" w:lastRow="1" w:firstColumn="1" w:lastColumn="1" w:noHBand="0" w:noVBand="0"/>
      </w:tblPr>
      <w:tblGrid>
        <w:gridCol w:w="3070"/>
        <w:gridCol w:w="3070"/>
        <w:gridCol w:w="3070"/>
      </w:tblGrid>
      <w:tr w:rsidR="009F4431" w:rsidRPr="00E457DB" w14:paraId="1AE37D57" w14:textId="77777777" w:rsidTr="00971140">
        <w:trPr>
          <w:jc w:val="center"/>
        </w:trPr>
        <w:tc>
          <w:tcPr>
            <w:tcW w:w="3070" w:type="dxa"/>
          </w:tcPr>
          <w:p w14:paraId="5E2F88AE" w14:textId="77777777" w:rsidR="009F4431" w:rsidRPr="00E457DB" w:rsidRDefault="009F4431" w:rsidP="00912E10">
            <w:pPr>
              <w:ind w:left="283" w:hanging="38"/>
              <w:rPr>
                <w:rFonts w:cs="Arial"/>
                <w:lang w:val="nl-NL" w:eastAsia="nl-NL"/>
              </w:rPr>
            </w:pPr>
            <w:r w:rsidRPr="00E457DB">
              <w:rPr>
                <w:rFonts w:cs="Arial"/>
                <w:lang w:val="nl-NL" w:eastAsia="nl-NL"/>
              </w:rPr>
              <w:t>graad</w:t>
            </w:r>
          </w:p>
        </w:tc>
        <w:tc>
          <w:tcPr>
            <w:tcW w:w="3070" w:type="dxa"/>
          </w:tcPr>
          <w:p w14:paraId="609B5FD7" w14:textId="77777777" w:rsidR="009F4431" w:rsidRPr="00E457DB" w:rsidRDefault="009F4431" w:rsidP="0089652D">
            <w:pPr>
              <w:ind w:left="283" w:firstLine="436"/>
              <w:rPr>
                <w:rFonts w:cs="Arial"/>
                <w:lang w:val="nl-NL" w:eastAsia="nl-NL"/>
              </w:rPr>
            </w:pPr>
            <w:r w:rsidRPr="00E457DB">
              <w:rPr>
                <w:rFonts w:cs="Arial"/>
                <w:lang w:val="nl-NL" w:eastAsia="nl-NL"/>
              </w:rPr>
              <w:t>rang</w:t>
            </w:r>
          </w:p>
        </w:tc>
        <w:tc>
          <w:tcPr>
            <w:tcW w:w="3070" w:type="dxa"/>
          </w:tcPr>
          <w:p w14:paraId="43B892C6" w14:textId="77777777" w:rsidR="009F4431" w:rsidRPr="00E457DB" w:rsidRDefault="009F4431" w:rsidP="0089652D">
            <w:pPr>
              <w:ind w:left="283"/>
              <w:rPr>
                <w:rFonts w:cs="Arial"/>
                <w:lang w:val="nl-NL" w:eastAsia="nl-NL"/>
              </w:rPr>
            </w:pPr>
            <w:r w:rsidRPr="00E457DB">
              <w:rPr>
                <w:rFonts w:cs="Arial"/>
                <w:lang w:val="nl-NL" w:eastAsia="nl-NL"/>
              </w:rPr>
              <w:t>schalen</w:t>
            </w:r>
          </w:p>
        </w:tc>
      </w:tr>
      <w:tr w:rsidR="009F4431" w:rsidRPr="00E457DB" w14:paraId="1785FCC2" w14:textId="77777777" w:rsidTr="00971140">
        <w:trPr>
          <w:jc w:val="center"/>
        </w:trPr>
        <w:tc>
          <w:tcPr>
            <w:tcW w:w="3070" w:type="dxa"/>
          </w:tcPr>
          <w:p w14:paraId="244C2A0E" w14:textId="77777777" w:rsidR="009F4431" w:rsidRPr="00E457DB" w:rsidRDefault="009F4431" w:rsidP="00912E10">
            <w:pPr>
              <w:ind w:left="283" w:hanging="38"/>
              <w:rPr>
                <w:rFonts w:cs="Arial"/>
                <w:lang w:val="nl-NL" w:eastAsia="nl-NL"/>
              </w:rPr>
            </w:pPr>
            <w:r w:rsidRPr="00E457DB">
              <w:rPr>
                <w:rFonts w:cs="Arial"/>
                <w:lang w:val="nl-NL" w:eastAsia="nl-NL"/>
              </w:rPr>
              <w:t>1 basisgraad</w:t>
            </w:r>
          </w:p>
        </w:tc>
        <w:tc>
          <w:tcPr>
            <w:tcW w:w="3070" w:type="dxa"/>
          </w:tcPr>
          <w:p w14:paraId="18F61E73" w14:textId="77777777" w:rsidR="009F4431" w:rsidRPr="00E457DB" w:rsidRDefault="009F4431" w:rsidP="0089652D">
            <w:pPr>
              <w:ind w:left="283" w:firstLine="436"/>
              <w:rPr>
                <w:rFonts w:cs="Arial"/>
                <w:lang w:val="nl-NL" w:eastAsia="nl-NL"/>
              </w:rPr>
            </w:pPr>
            <w:r w:rsidRPr="00E457DB">
              <w:rPr>
                <w:rFonts w:cs="Arial"/>
                <w:lang w:val="nl-NL" w:eastAsia="nl-NL"/>
              </w:rPr>
              <w:t>Ev</w:t>
            </w:r>
          </w:p>
        </w:tc>
        <w:tc>
          <w:tcPr>
            <w:tcW w:w="3070" w:type="dxa"/>
          </w:tcPr>
          <w:p w14:paraId="34FAE091" w14:textId="77777777" w:rsidR="009F4431" w:rsidRPr="00E457DB" w:rsidRDefault="009F4431" w:rsidP="0089652D">
            <w:pPr>
              <w:ind w:left="283"/>
              <w:rPr>
                <w:rFonts w:cs="Arial"/>
                <w:lang w:val="nl-NL" w:eastAsia="nl-NL"/>
              </w:rPr>
            </w:pPr>
            <w:r w:rsidRPr="00E457DB">
              <w:rPr>
                <w:rFonts w:cs="Arial"/>
                <w:lang w:val="nl-NL" w:eastAsia="nl-NL"/>
              </w:rPr>
              <w:t>E1-E2-E3</w:t>
            </w:r>
          </w:p>
        </w:tc>
      </w:tr>
    </w:tbl>
    <w:p w14:paraId="0A3E6F67" w14:textId="77777777" w:rsidR="009F4431" w:rsidRPr="00E457DB" w:rsidRDefault="009F4431" w:rsidP="009F4431">
      <w:pPr>
        <w:rPr>
          <w:rFonts w:cs="Arial"/>
          <w:u w:val="single"/>
        </w:rPr>
      </w:pPr>
    </w:p>
    <w:p w14:paraId="18447C7D" w14:textId="77777777" w:rsidR="009F4431" w:rsidRPr="00E457DB" w:rsidRDefault="009F4431" w:rsidP="009F4431">
      <w:pPr>
        <w:tabs>
          <w:tab w:val="left" w:pos="1440"/>
        </w:tabs>
        <w:rPr>
          <w:rFonts w:cs="Arial"/>
        </w:rPr>
      </w:pPr>
      <w:r w:rsidRPr="00E457DB">
        <w:rPr>
          <w:rFonts w:cs="Arial"/>
        </w:rPr>
        <w:tab/>
        <w:t>2°</w:t>
      </w:r>
      <w:r w:rsidRPr="00E457DB">
        <w:rPr>
          <w:rFonts w:cs="Arial"/>
        </w:rPr>
        <w:tab/>
      </w:r>
      <w:r w:rsidRPr="00E457DB">
        <w:rPr>
          <w:rFonts w:cs="Arial"/>
          <w:u w:val="single"/>
        </w:rPr>
        <w:t>niveau D</w:t>
      </w:r>
      <w:r w:rsidRPr="00E457DB">
        <w:rPr>
          <w:rFonts w:cs="Arial"/>
        </w:rPr>
        <w:t xml:space="preserve">: </w:t>
      </w:r>
    </w:p>
    <w:p w14:paraId="1668987C" w14:textId="77777777" w:rsidR="009F4431" w:rsidRPr="00E457DB" w:rsidRDefault="009F4431" w:rsidP="009F4431">
      <w:pPr>
        <w:rPr>
          <w:rFonts w:cs="Arial"/>
        </w:rPr>
      </w:pPr>
    </w:p>
    <w:tbl>
      <w:tblPr>
        <w:tblW w:w="0" w:type="auto"/>
        <w:jc w:val="center"/>
        <w:tblLook w:val="01E0" w:firstRow="1" w:lastRow="1" w:firstColumn="1" w:lastColumn="1" w:noHBand="0" w:noVBand="0"/>
      </w:tblPr>
      <w:tblGrid>
        <w:gridCol w:w="3030"/>
        <w:gridCol w:w="3023"/>
        <w:gridCol w:w="3019"/>
      </w:tblGrid>
      <w:tr w:rsidR="009F4431" w:rsidRPr="00E457DB" w14:paraId="451E45C6" w14:textId="77777777" w:rsidTr="0089652D">
        <w:trPr>
          <w:jc w:val="center"/>
        </w:trPr>
        <w:tc>
          <w:tcPr>
            <w:tcW w:w="3070" w:type="dxa"/>
          </w:tcPr>
          <w:p w14:paraId="45AE950E" w14:textId="77777777" w:rsidR="009F4431" w:rsidRPr="00E457DB" w:rsidRDefault="009F4431" w:rsidP="00912E10">
            <w:pPr>
              <w:ind w:left="283" w:hanging="38"/>
              <w:rPr>
                <w:rFonts w:cs="Arial"/>
                <w:b/>
                <w:lang w:val="nl-NL" w:eastAsia="nl-NL"/>
              </w:rPr>
            </w:pPr>
            <w:r w:rsidRPr="00E457DB">
              <w:rPr>
                <w:rFonts w:cs="Arial"/>
                <w:lang w:val="nl-NL" w:eastAsia="nl-NL"/>
              </w:rPr>
              <w:t>graad</w:t>
            </w:r>
          </w:p>
        </w:tc>
        <w:tc>
          <w:tcPr>
            <w:tcW w:w="3070" w:type="dxa"/>
          </w:tcPr>
          <w:p w14:paraId="559902EA" w14:textId="77777777" w:rsidR="009F4431" w:rsidRPr="00E457DB" w:rsidRDefault="009F4431" w:rsidP="0089652D">
            <w:pPr>
              <w:ind w:left="283" w:firstLine="436"/>
              <w:rPr>
                <w:rFonts w:cs="Arial"/>
                <w:b/>
                <w:lang w:val="nl-NL" w:eastAsia="nl-NL"/>
              </w:rPr>
            </w:pPr>
            <w:r w:rsidRPr="00E457DB">
              <w:rPr>
                <w:rFonts w:cs="Arial"/>
                <w:lang w:val="nl-NL" w:eastAsia="nl-NL"/>
              </w:rPr>
              <w:t>rang</w:t>
            </w:r>
          </w:p>
        </w:tc>
        <w:tc>
          <w:tcPr>
            <w:tcW w:w="3070" w:type="dxa"/>
          </w:tcPr>
          <w:p w14:paraId="6A11BA20" w14:textId="77777777" w:rsidR="009F4431" w:rsidRPr="00E457DB" w:rsidRDefault="009F4431" w:rsidP="0089652D">
            <w:pPr>
              <w:ind w:left="283"/>
              <w:rPr>
                <w:rFonts w:cs="Arial"/>
                <w:b/>
                <w:lang w:val="nl-NL" w:eastAsia="nl-NL"/>
              </w:rPr>
            </w:pPr>
            <w:r w:rsidRPr="00E457DB">
              <w:rPr>
                <w:rFonts w:cs="Arial"/>
                <w:lang w:val="nl-NL" w:eastAsia="nl-NL"/>
              </w:rPr>
              <w:t>schalen</w:t>
            </w:r>
          </w:p>
        </w:tc>
      </w:tr>
      <w:tr w:rsidR="009F4431" w:rsidRPr="00E457DB" w14:paraId="7AB12753" w14:textId="77777777" w:rsidTr="0089652D">
        <w:trPr>
          <w:jc w:val="center"/>
        </w:trPr>
        <w:tc>
          <w:tcPr>
            <w:tcW w:w="3070" w:type="dxa"/>
          </w:tcPr>
          <w:p w14:paraId="3567A934" w14:textId="77777777" w:rsidR="009F4431" w:rsidRPr="00E457DB" w:rsidRDefault="009F4431" w:rsidP="00912E10">
            <w:pPr>
              <w:ind w:left="283" w:hanging="38"/>
              <w:rPr>
                <w:rFonts w:cs="Arial"/>
                <w:lang w:val="nl-NL" w:eastAsia="nl-NL"/>
              </w:rPr>
            </w:pPr>
            <w:r w:rsidRPr="00E457DB">
              <w:rPr>
                <w:rFonts w:cs="Arial"/>
                <w:lang w:val="nl-NL" w:eastAsia="nl-NL"/>
              </w:rPr>
              <w:t>1 basisgraad</w:t>
            </w:r>
          </w:p>
        </w:tc>
        <w:tc>
          <w:tcPr>
            <w:tcW w:w="3070" w:type="dxa"/>
          </w:tcPr>
          <w:p w14:paraId="64D2F56C" w14:textId="77777777" w:rsidR="009F4431" w:rsidRPr="00E457DB" w:rsidRDefault="009F4431" w:rsidP="0089652D">
            <w:pPr>
              <w:ind w:left="283" w:firstLine="436"/>
              <w:rPr>
                <w:rFonts w:cs="Arial"/>
                <w:lang w:val="nl-NL" w:eastAsia="nl-NL"/>
              </w:rPr>
            </w:pPr>
            <w:r w:rsidRPr="00E457DB">
              <w:rPr>
                <w:rFonts w:cs="Arial"/>
                <w:lang w:val="nl-NL" w:eastAsia="nl-NL"/>
              </w:rPr>
              <w:t>Dv</w:t>
            </w:r>
          </w:p>
        </w:tc>
        <w:tc>
          <w:tcPr>
            <w:tcW w:w="3070" w:type="dxa"/>
          </w:tcPr>
          <w:p w14:paraId="0C1E1FA8" w14:textId="77777777" w:rsidR="009F4431" w:rsidRPr="00E457DB" w:rsidRDefault="009F4431" w:rsidP="0089652D">
            <w:pPr>
              <w:ind w:left="283"/>
              <w:rPr>
                <w:rFonts w:cs="Arial"/>
                <w:lang w:val="nl-NL" w:eastAsia="nl-NL"/>
              </w:rPr>
            </w:pPr>
            <w:r w:rsidRPr="00E457DB">
              <w:rPr>
                <w:rFonts w:cs="Arial"/>
                <w:lang w:val="nl-NL" w:eastAsia="nl-NL"/>
              </w:rPr>
              <w:t>D1-D2-D3</w:t>
            </w:r>
          </w:p>
        </w:tc>
      </w:tr>
      <w:tr w:rsidR="000719A3" w:rsidRPr="00E457DB" w14:paraId="31CFCB7D" w14:textId="77777777" w:rsidTr="0089652D">
        <w:trPr>
          <w:jc w:val="center"/>
        </w:trPr>
        <w:tc>
          <w:tcPr>
            <w:tcW w:w="3070" w:type="dxa"/>
          </w:tcPr>
          <w:p w14:paraId="793E9D4D" w14:textId="77777777" w:rsidR="000719A3" w:rsidRPr="00E457DB" w:rsidRDefault="00912E10" w:rsidP="00912E10">
            <w:pPr>
              <w:ind w:left="283" w:hanging="38"/>
              <w:rPr>
                <w:rFonts w:cs="Arial"/>
                <w:lang w:val="nl-NL" w:eastAsia="nl-NL"/>
              </w:rPr>
            </w:pPr>
            <w:r w:rsidRPr="00E457DB">
              <w:rPr>
                <w:rFonts w:cs="Arial"/>
                <w:lang w:val="nl-NL" w:eastAsia="nl-NL"/>
              </w:rPr>
              <w:t>1 (technische) hogere graad</w:t>
            </w:r>
          </w:p>
        </w:tc>
        <w:tc>
          <w:tcPr>
            <w:tcW w:w="3070" w:type="dxa"/>
          </w:tcPr>
          <w:p w14:paraId="72258071" w14:textId="77777777" w:rsidR="000719A3" w:rsidRPr="00E457DB" w:rsidRDefault="00912E10" w:rsidP="0089652D">
            <w:pPr>
              <w:ind w:left="283" w:firstLine="436"/>
              <w:rPr>
                <w:rFonts w:cs="Arial"/>
                <w:lang w:val="nl-NL" w:eastAsia="nl-NL"/>
              </w:rPr>
            </w:pPr>
            <w:r w:rsidRPr="00E457DB">
              <w:rPr>
                <w:rFonts w:cs="Arial"/>
                <w:lang w:val="nl-NL" w:eastAsia="nl-NL"/>
              </w:rPr>
              <w:t>Dx</w:t>
            </w:r>
          </w:p>
        </w:tc>
        <w:tc>
          <w:tcPr>
            <w:tcW w:w="3070" w:type="dxa"/>
          </w:tcPr>
          <w:p w14:paraId="23BD576E" w14:textId="77777777" w:rsidR="000719A3" w:rsidRPr="00E457DB" w:rsidRDefault="00912E10" w:rsidP="0089652D">
            <w:pPr>
              <w:ind w:left="283"/>
              <w:rPr>
                <w:rFonts w:cs="Arial"/>
                <w:lang w:val="nl-NL" w:eastAsia="nl-NL"/>
              </w:rPr>
            </w:pPr>
            <w:r w:rsidRPr="00E457DB">
              <w:rPr>
                <w:rFonts w:cs="Arial"/>
                <w:lang w:val="nl-NL" w:eastAsia="nl-NL"/>
              </w:rPr>
              <w:t>D4-D5</w:t>
            </w:r>
          </w:p>
        </w:tc>
      </w:tr>
    </w:tbl>
    <w:p w14:paraId="0BBE3A8D" w14:textId="77777777" w:rsidR="009F4431" w:rsidRPr="00E457DB" w:rsidRDefault="009F4431" w:rsidP="009F4431">
      <w:pPr>
        <w:rPr>
          <w:rFonts w:cs="Arial"/>
        </w:rPr>
      </w:pPr>
    </w:p>
    <w:p w14:paraId="1BD8F948" w14:textId="77777777" w:rsidR="009F4431" w:rsidRPr="00E457DB" w:rsidRDefault="009F4431" w:rsidP="009F4431">
      <w:pPr>
        <w:rPr>
          <w:rFonts w:cs="Arial"/>
        </w:rPr>
      </w:pPr>
      <w:r w:rsidRPr="00E457DB">
        <w:rPr>
          <w:rFonts w:cs="Arial"/>
        </w:rPr>
        <w:br w:type="page"/>
      </w:r>
    </w:p>
    <w:p w14:paraId="6DE012A0" w14:textId="77777777" w:rsidR="009F4431" w:rsidRPr="00E457DB" w:rsidRDefault="009F4431" w:rsidP="009F4431">
      <w:pPr>
        <w:tabs>
          <w:tab w:val="left" w:pos="1440"/>
        </w:tabs>
        <w:rPr>
          <w:rFonts w:cs="Arial"/>
        </w:rPr>
      </w:pPr>
      <w:r w:rsidRPr="00E457DB">
        <w:rPr>
          <w:rFonts w:cs="Arial"/>
        </w:rPr>
        <w:tab/>
        <w:t>3°</w:t>
      </w:r>
      <w:r w:rsidRPr="00E457DB">
        <w:rPr>
          <w:rFonts w:cs="Arial"/>
        </w:rPr>
        <w:tab/>
      </w:r>
      <w:r w:rsidRPr="00E457DB">
        <w:rPr>
          <w:rFonts w:cs="Arial"/>
          <w:u w:val="single"/>
        </w:rPr>
        <w:t>niveau C</w:t>
      </w:r>
      <w:r w:rsidRPr="00E457DB">
        <w:rPr>
          <w:rFonts w:cs="Arial"/>
        </w:rPr>
        <w:t xml:space="preserve">: </w:t>
      </w:r>
    </w:p>
    <w:p w14:paraId="48376B4D" w14:textId="77777777" w:rsidR="009F4431" w:rsidRPr="00E457DB" w:rsidRDefault="009F4431" w:rsidP="009F4431">
      <w:pPr>
        <w:rPr>
          <w:rFonts w:cs="Arial"/>
        </w:rPr>
      </w:pPr>
    </w:p>
    <w:tbl>
      <w:tblPr>
        <w:tblW w:w="0" w:type="auto"/>
        <w:jc w:val="center"/>
        <w:tblLook w:val="01E0" w:firstRow="1" w:lastRow="1" w:firstColumn="1" w:lastColumn="1" w:noHBand="0" w:noVBand="0"/>
      </w:tblPr>
      <w:tblGrid>
        <w:gridCol w:w="3041"/>
        <w:gridCol w:w="3018"/>
        <w:gridCol w:w="3013"/>
      </w:tblGrid>
      <w:tr w:rsidR="009F4431" w:rsidRPr="00E457DB" w14:paraId="5DD8763C" w14:textId="77777777" w:rsidTr="0089652D">
        <w:trPr>
          <w:jc w:val="center"/>
        </w:trPr>
        <w:tc>
          <w:tcPr>
            <w:tcW w:w="3070" w:type="dxa"/>
          </w:tcPr>
          <w:p w14:paraId="111C4776" w14:textId="77777777" w:rsidR="009F4431" w:rsidRPr="00E457DB" w:rsidRDefault="009F4431" w:rsidP="0089652D">
            <w:pPr>
              <w:ind w:left="283" w:firstLine="1096"/>
              <w:rPr>
                <w:rFonts w:cs="Arial"/>
                <w:b/>
                <w:lang w:val="nl-NL" w:eastAsia="nl-NL"/>
              </w:rPr>
            </w:pPr>
            <w:r w:rsidRPr="00E457DB">
              <w:rPr>
                <w:rFonts w:cs="Arial"/>
                <w:lang w:val="nl-NL" w:eastAsia="nl-NL"/>
              </w:rPr>
              <w:t>graad</w:t>
            </w:r>
          </w:p>
        </w:tc>
        <w:tc>
          <w:tcPr>
            <w:tcW w:w="3070" w:type="dxa"/>
          </w:tcPr>
          <w:p w14:paraId="04EE2F38" w14:textId="77777777" w:rsidR="009F4431" w:rsidRPr="00E457DB" w:rsidRDefault="009F4431" w:rsidP="0089652D">
            <w:pPr>
              <w:ind w:left="283" w:firstLine="436"/>
              <w:rPr>
                <w:rFonts w:cs="Arial"/>
                <w:b/>
                <w:lang w:val="nl-NL" w:eastAsia="nl-NL"/>
              </w:rPr>
            </w:pPr>
            <w:r w:rsidRPr="00E457DB">
              <w:rPr>
                <w:rFonts w:cs="Arial"/>
                <w:lang w:val="nl-NL" w:eastAsia="nl-NL"/>
              </w:rPr>
              <w:t>rang</w:t>
            </w:r>
          </w:p>
        </w:tc>
        <w:tc>
          <w:tcPr>
            <w:tcW w:w="3070" w:type="dxa"/>
          </w:tcPr>
          <w:p w14:paraId="40963768" w14:textId="77777777" w:rsidR="009F4431" w:rsidRPr="00E457DB" w:rsidRDefault="009F4431" w:rsidP="0089652D">
            <w:pPr>
              <w:ind w:left="283"/>
              <w:rPr>
                <w:rFonts w:cs="Arial"/>
                <w:b/>
                <w:lang w:val="nl-NL" w:eastAsia="nl-NL"/>
              </w:rPr>
            </w:pPr>
            <w:r w:rsidRPr="00E457DB">
              <w:rPr>
                <w:rFonts w:cs="Arial"/>
                <w:lang w:val="nl-NL" w:eastAsia="nl-NL"/>
              </w:rPr>
              <w:t>schalen</w:t>
            </w:r>
          </w:p>
        </w:tc>
      </w:tr>
      <w:tr w:rsidR="009F4431" w:rsidRPr="00E457DB" w14:paraId="5FABB9B3" w14:textId="77777777" w:rsidTr="0089652D">
        <w:trPr>
          <w:jc w:val="center"/>
        </w:trPr>
        <w:tc>
          <w:tcPr>
            <w:tcW w:w="3070" w:type="dxa"/>
          </w:tcPr>
          <w:p w14:paraId="543CB363" w14:textId="77777777" w:rsidR="009F4431" w:rsidRPr="00E457DB" w:rsidRDefault="00E81D71" w:rsidP="00E81D71">
            <w:pPr>
              <w:ind w:left="283" w:firstLine="1096"/>
              <w:rPr>
                <w:rFonts w:cs="Arial"/>
                <w:lang w:val="nl-NL" w:eastAsia="nl-NL"/>
              </w:rPr>
            </w:pPr>
            <w:r w:rsidRPr="00E457DB">
              <w:rPr>
                <w:rFonts w:cs="Arial"/>
                <w:lang w:val="nl-NL" w:eastAsia="nl-NL"/>
              </w:rPr>
              <w:t>1</w:t>
            </w:r>
            <w:r w:rsidR="009F4431" w:rsidRPr="00E457DB">
              <w:rPr>
                <w:rFonts w:cs="Arial"/>
                <w:lang w:val="nl-NL" w:eastAsia="nl-NL"/>
              </w:rPr>
              <w:t xml:space="preserve"> basisgraad</w:t>
            </w:r>
          </w:p>
        </w:tc>
        <w:tc>
          <w:tcPr>
            <w:tcW w:w="3070" w:type="dxa"/>
          </w:tcPr>
          <w:p w14:paraId="37BAC3C4" w14:textId="77777777" w:rsidR="008F2E5D" w:rsidRPr="00E457DB" w:rsidRDefault="009F4431" w:rsidP="00E81D71">
            <w:pPr>
              <w:ind w:left="283" w:firstLine="436"/>
              <w:rPr>
                <w:rFonts w:cs="Arial"/>
                <w:lang w:val="nl-NL" w:eastAsia="nl-NL"/>
              </w:rPr>
            </w:pPr>
            <w:r w:rsidRPr="00E457DB">
              <w:rPr>
                <w:rFonts w:cs="Arial"/>
                <w:lang w:val="nl-NL" w:eastAsia="nl-NL"/>
              </w:rPr>
              <w:t>Cv</w:t>
            </w:r>
          </w:p>
        </w:tc>
        <w:tc>
          <w:tcPr>
            <w:tcW w:w="3070" w:type="dxa"/>
          </w:tcPr>
          <w:p w14:paraId="12F51823" w14:textId="77777777" w:rsidR="008F2E5D" w:rsidRPr="00E457DB" w:rsidRDefault="009F4431" w:rsidP="00E81D71">
            <w:pPr>
              <w:ind w:left="283"/>
              <w:rPr>
                <w:rFonts w:cs="Arial"/>
                <w:lang w:val="nl-NL" w:eastAsia="nl-NL"/>
              </w:rPr>
            </w:pPr>
            <w:r w:rsidRPr="00E457DB">
              <w:rPr>
                <w:rFonts w:cs="Arial"/>
                <w:lang w:val="nl-NL" w:eastAsia="nl-NL"/>
              </w:rPr>
              <w:t>C1-C2-C3</w:t>
            </w:r>
          </w:p>
        </w:tc>
      </w:tr>
      <w:tr w:rsidR="009F4431" w:rsidRPr="00E457DB" w14:paraId="1FA21D16" w14:textId="77777777" w:rsidTr="0089652D">
        <w:trPr>
          <w:jc w:val="center"/>
        </w:trPr>
        <w:tc>
          <w:tcPr>
            <w:tcW w:w="3070" w:type="dxa"/>
          </w:tcPr>
          <w:p w14:paraId="59FFF0B3" w14:textId="77777777" w:rsidR="009F4431" w:rsidRPr="00E457DB" w:rsidRDefault="00E81D71" w:rsidP="00E81D71">
            <w:pPr>
              <w:ind w:left="283" w:firstLine="1096"/>
              <w:rPr>
                <w:rFonts w:cs="Arial"/>
                <w:lang w:val="nl-NL" w:eastAsia="nl-NL"/>
              </w:rPr>
            </w:pPr>
            <w:r w:rsidRPr="00E457DB">
              <w:rPr>
                <w:rFonts w:cs="Arial"/>
                <w:lang w:val="nl-NL" w:eastAsia="nl-NL"/>
              </w:rPr>
              <w:t>1</w:t>
            </w:r>
            <w:r w:rsidR="009F4431" w:rsidRPr="00E457DB">
              <w:rPr>
                <w:rFonts w:cs="Arial"/>
                <w:lang w:val="nl-NL" w:eastAsia="nl-NL"/>
              </w:rPr>
              <w:t xml:space="preserve"> hogere graad</w:t>
            </w:r>
          </w:p>
        </w:tc>
        <w:tc>
          <w:tcPr>
            <w:tcW w:w="3070" w:type="dxa"/>
          </w:tcPr>
          <w:p w14:paraId="4AC1F9B7" w14:textId="77777777" w:rsidR="008F2E5D" w:rsidRPr="00E457DB" w:rsidRDefault="009F4431" w:rsidP="00E81D71">
            <w:pPr>
              <w:ind w:left="283" w:firstLine="436"/>
              <w:rPr>
                <w:rFonts w:cs="Arial"/>
                <w:lang w:val="nl-NL" w:eastAsia="nl-NL"/>
              </w:rPr>
            </w:pPr>
            <w:r w:rsidRPr="00E457DB">
              <w:rPr>
                <w:rFonts w:cs="Arial"/>
                <w:lang w:val="nl-NL" w:eastAsia="nl-NL"/>
              </w:rPr>
              <w:t>Cx</w:t>
            </w:r>
          </w:p>
        </w:tc>
        <w:tc>
          <w:tcPr>
            <w:tcW w:w="3070" w:type="dxa"/>
          </w:tcPr>
          <w:p w14:paraId="0E95B088" w14:textId="77777777" w:rsidR="008F2E5D" w:rsidRPr="00E457DB" w:rsidRDefault="009F4431" w:rsidP="00E81D71">
            <w:pPr>
              <w:ind w:left="283"/>
              <w:rPr>
                <w:rFonts w:cs="Arial"/>
                <w:lang w:val="nl-NL" w:eastAsia="nl-NL"/>
              </w:rPr>
            </w:pPr>
            <w:r w:rsidRPr="00E457DB">
              <w:rPr>
                <w:rFonts w:cs="Arial"/>
                <w:lang w:val="nl-NL" w:eastAsia="nl-NL"/>
              </w:rPr>
              <w:t>C4-C5</w:t>
            </w:r>
          </w:p>
        </w:tc>
      </w:tr>
    </w:tbl>
    <w:p w14:paraId="29429A01" w14:textId="77777777" w:rsidR="009F4431" w:rsidRPr="00E457DB" w:rsidRDefault="009F4431" w:rsidP="009F4431">
      <w:pPr>
        <w:rPr>
          <w:rFonts w:cs="Arial"/>
        </w:rPr>
      </w:pPr>
    </w:p>
    <w:p w14:paraId="7B1AD700" w14:textId="77777777" w:rsidR="009F4431" w:rsidRPr="00E457DB" w:rsidRDefault="009F4431" w:rsidP="009F4431">
      <w:pPr>
        <w:tabs>
          <w:tab w:val="left" w:pos="1440"/>
        </w:tabs>
        <w:rPr>
          <w:rFonts w:cs="Arial"/>
        </w:rPr>
      </w:pPr>
      <w:r w:rsidRPr="00E457DB">
        <w:rPr>
          <w:rFonts w:cs="Arial"/>
        </w:rPr>
        <w:tab/>
        <w:t>4°</w:t>
      </w:r>
      <w:r w:rsidRPr="00E457DB">
        <w:rPr>
          <w:rFonts w:cs="Arial"/>
        </w:rPr>
        <w:tab/>
      </w:r>
      <w:r w:rsidRPr="00E457DB">
        <w:rPr>
          <w:rFonts w:cs="Arial"/>
          <w:u w:val="single"/>
        </w:rPr>
        <w:t>niveau B</w:t>
      </w:r>
      <w:r w:rsidRPr="00E457DB">
        <w:rPr>
          <w:rFonts w:cs="Arial"/>
        </w:rPr>
        <w:t xml:space="preserve">: </w:t>
      </w:r>
    </w:p>
    <w:p w14:paraId="4FB71582" w14:textId="77777777" w:rsidR="009F4431" w:rsidRPr="00E457DB" w:rsidRDefault="009F4431" w:rsidP="009F4431">
      <w:pPr>
        <w:rPr>
          <w:rFonts w:cs="Arial"/>
        </w:rPr>
      </w:pPr>
    </w:p>
    <w:tbl>
      <w:tblPr>
        <w:tblW w:w="0" w:type="auto"/>
        <w:jc w:val="center"/>
        <w:tblLook w:val="01E0" w:firstRow="1" w:lastRow="1" w:firstColumn="1" w:lastColumn="1" w:noHBand="0" w:noVBand="0"/>
      </w:tblPr>
      <w:tblGrid>
        <w:gridCol w:w="3041"/>
        <w:gridCol w:w="3018"/>
        <w:gridCol w:w="3013"/>
      </w:tblGrid>
      <w:tr w:rsidR="009F4431" w:rsidRPr="00E457DB" w14:paraId="4CCFD04F" w14:textId="77777777" w:rsidTr="0089652D">
        <w:trPr>
          <w:jc w:val="center"/>
        </w:trPr>
        <w:tc>
          <w:tcPr>
            <w:tcW w:w="3070" w:type="dxa"/>
          </w:tcPr>
          <w:p w14:paraId="3DC0F577" w14:textId="77777777" w:rsidR="009F4431" w:rsidRPr="00E457DB" w:rsidRDefault="009F4431" w:rsidP="0089652D">
            <w:pPr>
              <w:ind w:left="283" w:firstLine="1096"/>
              <w:rPr>
                <w:rFonts w:cs="Arial"/>
                <w:b/>
                <w:lang w:val="nl-NL" w:eastAsia="nl-NL"/>
              </w:rPr>
            </w:pPr>
            <w:r w:rsidRPr="00E457DB">
              <w:rPr>
                <w:rFonts w:cs="Arial"/>
                <w:lang w:val="nl-NL" w:eastAsia="nl-NL"/>
              </w:rPr>
              <w:t>graad</w:t>
            </w:r>
          </w:p>
        </w:tc>
        <w:tc>
          <w:tcPr>
            <w:tcW w:w="3070" w:type="dxa"/>
          </w:tcPr>
          <w:p w14:paraId="2E95BCE2" w14:textId="77777777" w:rsidR="009F4431" w:rsidRPr="00E457DB" w:rsidRDefault="009F4431" w:rsidP="0089652D">
            <w:pPr>
              <w:ind w:left="283" w:firstLine="436"/>
              <w:rPr>
                <w:rFonts w:cs="Arial"/>
                <w:b/>
                <w:lang w:val="nl-NL" w:eastAsia="nl-NL"/>
              </w:rPr>
            </w:pPr>
            <w:r w:rsidRPr="00E457DB">
              <w:rPr>
                <w:rFonts w:cs="Arial"/>
                <w:lang w:val="nl-NL" w:eastAsia="nl-NL"/>
              </w:rPr>
              <w:t>rang</w:t>
            </w:r>
          </w:p>
        </w:tc>
        <w:tc>
          <w:tcPr>
            <w:tcW w:w="3070" w:type="dxa"/>
          </w:tcPr>
          <w:p w14:paraId="417BFE19" w14:textId="77777777" w:rsidR="009F4431" w:rsidRPr="00E457DB" w:rsidRDefault="009F4431" w:rsidP="0089652D">
            <w:pPr>
              <w:ind w:left="283"/>
              <w:rPr>
                <w:rFonts w:cs="Arial"/>
                <w:b/>
                <w:lang w:val="nl-NL" w:eastAsia="nl-NL"/>
              </w:rPr>
            </w:pPr>
            <w:r w:rsidRPr="00E457DB">
              <w:rPr>
                <w:rFonts w:cs="Arial"/>
                <w:lang w:val="nl-NL" w:eastAsia="nl-NL"/>
              </w:rPr>
              <w:t>schalen</w:t>
            </w:r>
          </w:p>
        </w:tc>
      </w:tr>
      <w:tr w:rsidR="009F4431" w:rsidRPr="00E457DB" w14:paraId="5FB6346A" w14:textId="77777777" w:rsidTr="0089652D">
        <w:trPr>
          <w:jc w:val="center"/>
        </w:trPr>
        <w:tc>
          <w:tcPr>
            <w:tcW w:w="3070" w:type="dxa"/>
          </w:tcPr>
          <w:p w14:paraId="5B774EA0" w14:textId="77777777" w:rsidR="009F4431" w:rsidRPr="00E457DB" w:rsidRDefault="00E81D71" w:rsidP="00E81D71">
            <w:pPr>
              <w:ind w:left="283" w:firstLine="1096"/>
              <w:rPr>
                <w:rFonts w:cs="Arial"/>
                <w:lang w:val="nl-NL" w:eastAsia="nl-NL"/>
              </w:rPr>
            </w:pPr>
            <w:r w:rsidRPr="00E457DB">
              <w:rPr>
                <w:rFonts w:cs="Arial"/>
                <w:lang w:val="nl-NL" w:eastAsia="nl-NL"/>
              </w:rPr>
              <w:t>1</w:t>
            </w:r>
            <w:r w:rsidR="009F4431" w:rsidRPr="00E457DB">
              <w:rPr>
                <w:rFonts w:cs="Arial"/>
                <w:lang w:val="nl-NL" w:eastAsia="nl-NL"/>
              </w:rPr>
              <w:t xml:space="preserve"> basisgraad</w:t>
            </w:r>
          </w:p>
        </w:tc>
        <w:tc>
          <w:tcPr>
            <w:tcW w:w="3070" w:type="dxa"/>
          </w:tcPr>
          <w:p w14:paraId="0B10277F" w14:textId="77777777" w:rsidR="008F2E5D" w:rsidRPr="00E457DB" w:rsidRDefault="009F4431" w:rsidP="00E81D71">
            <w:pPr>
              <w:ind w:left="283" w:firstLine="436"/>
              <w:rPr>
                <w:rFonts w:cs="Arial"/>
                <w:lang w:val="nl-NL" w:eastAsia="nl-NL"/>
              </w:rPr>
            </w:pPr>
            <w:r w:rsidRPr="00E457DB">
              <w:rPr>
                <w:rFonts w:cs="Arial"/>
                <w:lang w:val="nl-NL" w:eastAsia="nl-NL"/>
              </w:rPr>
              <w:t>Bv</w:t>
            </w:r>
          </w:p>
        </w:tc>
        <w:tc>
          <w:tcPr>
            <w:tcW w:w="3070" w:type="dxa"/>
          </w:tcPr>
          <w:p w14:paraId="05C7DEAD" w14:textId="77777777" w:rsidR="008F2E5D" w:rsidRPr="00E457DB" w:rsidRDefault="009F4431" w:rsidP="00E81D71">
            <w:pPr>
              <w:ind w:left="283"/>
              <w:rPr>
                <w:rFonts w:cs="Arial"/>
                <w:lang w:val="nl-NL" w:eastAsia="nl-NL"/>
              </w:rPr>
            </w:pPr>
            <w:r w:rsidRPr="00E457DB">
              <w:rPr>
                <w:rFonts w:cs="Arial"/>
                <w:lang w:val="nl-NL" w:eastAsia="nl-NL"/>
              </w:rPr>
              <w:t>B1-B2-B3</w:t>
            </w:r>
          </w:p>
        </w:tc>
      </w:tr>
      <w:tr w:rsidR="009F4431" w:rsidRPr="00E457DB" w14:paraId="262BCC03" w14:textId="77777777" w:rsidTr="0089652D">
        <w:trPr>
          <w:jc w:val="center"/>
        </w:trPr>
        <w:tc>
          <w:tcPr>
            <w:tcW w:w="3070" w:type="dxa"/>
          </w:tcPr>
          <w:p w14:paraId="6C05AEBB" w14:textId="77777777" w:rsidR="009F4431" w:rsidRPr="00E457DB" w:rsidRDefault="00E81D71" w:rsidP="00E81D71">
            <w:pPr>
              <w:ind w:left="283" w:firstLine="1096"/>
              <w:rPr>
                <w:rFonts w:cs="Arial"/>
                <w:lang w:val="nl-NL" w:eastAsia="nl-NL"/>
              </w:rPr>
            </w:pPr>
            <w:r w:rsidRPr="00E457DB">
              <w:rPr>
                <w:rFonts w:cs="Arial"/>
                <w:lang w:val="nl-NL" w:eastAsia="nl-NL"/>
              </w:rPr>
              <w:t>1</w:t>
            </w:r>
            <w:r w:rsidR="009F4431" w:rsidRPr="00E457DB">
              <w:rPr>
                <w:rFonts w:cs="Arial"/>
                <w:lang w:val="nl-NL" w:eastAsia="nl-NL"/>
              </w:rPr>
              <w:t xml:space="preserve"> hogere graad</w:t>
            </w:r>
          </w:p>
        </w:tc>
        <w:tc>
          <w:tcPr>
            <w:tcW w:w="3070" w:type="dxa"/>
          </w:tcPr>
          <w:p w14:paraId="310D2F2D" w14:textId="77777777" w:rsidR="008F2E5D" w:rsidRPr="00E457DB" w:rsidRDefault="009F4431" w:rsidP="00E81D71">
            <w:pPr>
              <w:ind w:left="283" w:firstLine="436"/>
              <w:rPr>
                <w:rFonts w:cs="Arial"/>
                <w:lang w:val="nl-NL" w:eastAsia="nl-NL"/>
              </w:rPr>
            </w:pPr>
            <w:r w:rsidRPr="00E457DB">
              <w:rPr>
                <w:rFonts w:cs="Arial"/>
                <w:lang w:val="nl-NL" w:eastAsia="nl-NL"/>
              </w:rPr>
              <w:t>Bx</w:t>
            </w:r>
          </w:p>
        </w:tc>
        <w:tc>
          <w:tcPr>
            <w:tcW w:w="3070" w:type="dxa"/>
          </w:tcPr>
          <w:p w14:paraId="61D792E8" w14:textId="77777777" w:rsidR="008F2E5D" w:rsidRPr="00E457DB" w:rsidRDefault="009F4431" w:rsidP="00E81D71">
            <w:pPr>
              <w:ind w:left="283"/>
              <w:rPr>
                <w:rFonts w:cs="Arial"/>
                <w:lang w:val="nl-NL" w:eastAsia="nl-NL"/>
              </w:rPr>
            </w:pPr>
            <w:r w:rsidRPr="00E457DB">
              <w:rPr>
                <w:rFonts w:cs="Arial"/>
                <w:lang w:val="nl-NL" w:eastAsia="nl-NL"/>
              </w:rPr>
              <w:t>B4-B5</w:t>
            </w:r>
          </w:p>
        </w:tc>
      </w:tr>
    </w:tbl>
    <w:p w14:paraId="793E60FC" w14:textId="77777777" w:rsidR="009F4431" w:rsidRPr="00E457DB" w:rsidRDefault="009F4431" w:rsidP="009F4431">
      <w:pPr>
        <w:rPr>
          <w:rFonts w:cs="Arial"/>
        </w:rPr>
      </w:pPr>
    </w:p>
    <w:p w14:paraId="691B91D7" w14:textId="77777777" w:rsidR="009F4431" w:rsidRPr="00E457DB" w:rsidRDefault="009F4431" w:rsidP="009F4431">
      <w:pPr>
        <w:ind w:left="720" w:firstLine="720"/>
        <w:rPr>
          <w:rFonts w:cs="Arial"/>
          <w:lang w:val="en-GB"/>
        </w:rPr>
      </w:pPr>
      <w:r w:rsidRPr="00E457DB">
        <w:rPr>
          <w:rFonts w:cs="Arial"/>
          <w:lang w:val="en-GB"/>
        </w:rPr>
        <w:t>5°</w:t>
      </w:r>
      <w:r w:rsidRPr="00E457DB">
        <w:rPr>
          <w:rFonts w:cs="Arial"/>
          <w:lang w:val="en-GB"/>
        </w:rPr>
        <w:tab/>
      </w:r>
      <w:r w:rsidRPr="00E457DB">
        <w:rPr>
          <w:rFonts w:cs="Arial"/>
          <w:u w:val="single"/>
          <w:lang w:val="en-GB"/>
        </w:rPr>
        <w:t>niveau A</w:t>
      </w:r>
      <w:r w:rsidRPr="00E457DB">
        <w:rPr>
          <w:rFonts w:cs="Arial"/>
          <w:lang w:val="en-GB"/>
        </w:rPr>
        <w:t xml:space="preserve">: </w:t>
      </w:r>
    </w:p>
    <w:p w14:paraId="61B6CD54" w14:textId="77777777" w:rsidR="009F4431" w:rsidRPr="00E457DB" w:rsidRDefault="009F4431" w:rsidP="009F4431">
      <w:pPr>
        <w:ind w:firstLine="1418"/>
        <w:rPr>
          <w:rFonts w:cs="Arial"/>
          <w:lang w:val="en-GB"/>
        </w:rPr>
      </w:pPr>
    </w:p>
    <w:tbl>
      <w:tblPr>
        <w:tblW w:w="0" w:type="auto"/>
        <w:jc w:val="center"/>
        <w:tblLook w:val="01E0" w:firstRow="1" w:lastRow="1" w:firstColumn="1" w:lastColumn="1" w:noHBand="0" w:noVBand="0"/>
      </w:tblPr>
      <w:tblGrid>
        <w:gridCol w:w="3041"/>
        <w:gridCol w:w="3017"/>
        <w:gridCol w:w="3014"/>
      </w:tblGrid>
      <w:tr w:rsidR="009F4431" w:rsidRPr="00E457DB" w14:paraId="6D3B171D" w14:textId="77777777" w:rsidTr="0089652D">
        <w:trPr>
          <w:jc w:val="center"/>
        </w:trPr>
        <w:tc>
          <w:tcPr>
            <w:tcW w:w="3070" w:type="dxa"/>
          </w:tcPr>
          <w:p w14:paraId="3CF002C1" w14:textId="77777777" w:rsidR="009F4431" w:rsidRPr="00E457DB" w:rsidRDefault="009F4431" w:rsidP="0089652D">
            <w:pPr>
              <w:ind w:left="283" w:firstLine="1096"/>
              <w:rPr>
                <w:rFonts w:cs="Arial"/>
                <w:b/>
                <w:lang w:val="en-GB" w:eastAsia="nl-NL"/>
              </w:rPr>
            </w:pPr>
            <w:r w:rsidRPr="00E457DB">
              <w:rPr>
                <w:rFonts w:cs="Arial"/>
                <w:lang w:val="en-GB" w:eastAsia="nl-NL"/>
              </w:rPr>
              <w:t>graad</w:t>
            </w:r>
          </w:p>
        </w:tc>
        <w:tc>
          <w:tcPr>
            <w:tcW w:w="3070" w:type="dxa"/>
          </w:tcPr>
          <w:p w14:paraId="5EA68DE3" w14:textId="77777777" w:rsidR="009F4431" w:rsidRPr="00E457DB" w:rsidRDefault="009F4431" w:rsidP="0089652D">
            <w:pPr>
              <w:ind w:left="719"/>
              <w:rPr>
                <w:rFonts w:cs="Arial"/>
                <w:b/>
                <w:lang w:val="en-GB" w:eastAsia="nl-NL"/>
              </w:rPr>
            </w:pPr>
            <w:r w:rsidRPr="00E457DB">
              <w:rPr>
                <w:rFonts w:cs="Arial"/>
                <w:lang w:val="en-GB" w:eastAsia="nl-NL"/>
              </w:rPr>
              <w:t>rang</w:t>
            </w:r>
          </w:p>
        </w:tc>
        <w:tc>
          <w:tcPr>
            <w:tcW w:w="3070" w:type="dxa"/>
          </w:tcPr>
          <w:p w14:paraId="369E2D42" w14:textId="77777777" w:rsidR="009F4431" w:rsidRPr="00E457DB" w:rsidRDefault="009F4431" w:rsidP="0089652D">
            <w:pPr>
              <w:ind w:left="283" w:firstLine="59"/>
              <w:rPr>
                <w:rFonts w:cs="Arial"/>
                <w:b/>
                <w:lang w:val="en-GB" w:eastAsia="nl-NL"/>
              </w:rPr>
            </w:pPr>
            <w:r w:rsidRPr="00E457DB">
              <w:rPr>
                <w:rFonts w:cs="Arial"/>
                <w:lang w:val="en-GB" w:eastAsia="nl-NL"/>
              </w:rPr>
              <w:t>schalen</w:t>
            </w:r>
          </w:p>
        </w:tc>
      </w:tr>
      <w:tr w:rsidR="009F4431" w:rsidRPr="00E457DB" w14:paraId="65703795" w14:textId="77777777" w:rsidTr="0089652D">
        <w:trPr>
          <w:jc w:val="center"/>
        </w:trPr>
        <w:tc>
          <w:tcPr>
            <w:tcW w:w="3070" w:type="dxa"/>
          </w:tcPr>
          <w:p w14:paraId="0EF2A115" w14:textId="77777777" w:rsidR="009F4431" w:rsidRPr="00E457DB" w:rsidRDefault="009F4431" w:rsidP="0089652D">
            <w:pPr>
              <w:ind w:left="283" w:firstLine="1096"/>
              <w:rPr>
                <w:rFonts w:cs="Arial"/>
                <w:lang w:val="en-GB" w:eastAsia="nl-NL"/>
              </w:rPr>
            </w:pPr>
            <w:r w:rsidRPr="00E457DB">
              <w:rPr>
                <w:rFonts w:cs="Arial"/>
                <w:lang w:val="en-GB" w:eastAsia="nl-NL"/>
              </w:rPr>
              <w:t>1 basisgraad</w:t>
            </w:r>
          </w:p>
        </w:tc>
        <w:tc>
          <w:tcPr>
            <w:tcW w:w="3070" w:type="dxa"/>
          </w:tcPr>
          <w:p w14:paraId="0D1A6BB0" w14:textId="77777777" w:rsidR="009F4431" w:rsidRPr="00E457DB" w:rsidRDefault="009F4431" w:rsidP="0089652D">
            <w:pPr>
              <w:ind w:left="719"/>
              <w:rPr>
                <w:rFonts w:cs="Arial"/>
                <w:lang w:val="en-GB" w:eastAsia="nl-NL"/>
              </w:rPr>
            </w:pPr>
            <w:r w:rsidRPr="00E457DB">
              <w:rPr>
                <w:rFonts w:cs="Arial"/>
                <w:lang w:val="en-GB" w:eastAsia="nl-NL"/>
              </w:rPr>
              <w:t>Av</w:t>
            </w:r>
          </w:p>
        </w:tc>
        <w:tc>
          <w:tcPr>
            <w:tcW w:w="3070" w:type="dxa"/>
          </w:tcPr>
          <w:p w14:paraId="49A1F63C" w14:textId="77777777" w:rsidR="009F4431" w:rsidRPr="00E457DB" w:rsidRDefault="009F4431" w:rsidP="0089652D">
            <w:pPr>
              <w:ind w:left="283" w:firstLine="59"/>
              <w:rPr>
                <w:rFonts w:cs="Arial"/>
                <w:lang w:val="en-GB" w:eastAsia="nl-NL"/>
              </w:rPr>
            </w:pPr>
            <w:r w:rsidRPr="00E457DB">
              <w:rPr>
                <w:rFonts w:cs="Arial"/>
                <w:lang w:val="en-GB" w:eastAsia="nl-NL"/>
              </w:rPr>
              <w:t>A1a-A2a-A3a</w:t>
            </w:r>
          </w:p>
        </w:tc>
      </w:tr>
    </w:tbl>
    <w:p w14:paraId="1D113C87" w14:textId="77777777" w:rsidR="009F4431" w:rsidRPr="00E457DB" w:rsidRDefault="009F4431" w:rsidP="00122B54">
      <w:pPr>
        <w:pStyle w:val="Plattetekst21"/>
        <w:ind w:left="1410" w:hanging="690"/>
        <w:jc w:val="both"/>
        <w:rPr>
          <w:rFonts w:ascii="Garamond" w:hAnsi="Garamond" w:cs="Arial"/>
          <w:szCs w:val="24"/>
        </w:rPr>
      </w:pPr>
    </w:p>
    <w:p w14:paraId="394BC203" w14:textId="77777777" w:rsidR="00122B54" w:rsidRPr="00DB20AF" w:rsidRDefault="009F4431" w:rsidP="00122B54">
      <w:pPr>
        <w:pStyle w:val="Plattetekst21"/>
        <w:ind w:left="1410" w:hanging="69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r>
      <w:r w:rsidR="00122B54" w:rsidRPr="00122B54">
        <w:rPr>
          <w:rFonts w:ascii="Garamond" w:hAnsi="Garamond" w:cs="Arial"/>
          <w:szCs w:val="24"/>
        </w:rPr>
        <w:t>De salarisschaal va</w:t>
      </w:r>
      <w:r w:rsidR="00DB20AF">
        <w:rPr>
          <w:rFonts w:ascii="Garamond" w:hAnsi="Garamond" w:cs="Arial"/>
          <w:szCs w:val="24"/>
        </w:rPr>
        <w:t xml:space="preserve">n </w:t>
      </w:r>
      <w:r w:rsidR="00DB20AF" w:rsidRPr="00DB20AF">
        <w:rPr>
          <w:rFonts w:ascii="Garamond" w:hAnsi="Garamond" w:cs="Arial"/>
          <w:szCs w:val="24"/>
        </w:rPr>
        <w:t>de</w:t>
      </w:r>
      <w:r w:rsidR="00B20095" w:rsidRPr="00DB20AF">
        <w:rPr>
          <w:rFonts w:ascii="Garamond" w:hAnsi="Garamond" w:cs="Arial"/>
          <w:szCs w:val="24"/>
        </w:rPr>
        <w:t xml:space="preserve"> algemeen directeur</w:t>
      </w:r>
      <w:r w:rsidR="00122B54" w:rsidRPr="00DB20AF">
        <w:rPr>
          <w:rFonts w:ascii="Garamond" w:hAnsi="Garamond" w:cs="Arial"/>
          <w:szCs w:val="24"/>
        </w:rPr>
        <w:t xml:space="preserve"> is de hoogste salarisschaal binnen de organisatie.</w:t>
      </w:r>
    </w:p>
    <w:p w14:paraId="2A5EC50F" w14:textId="77777777" w:rsidR="00122B54" w:rsidRPr="00DB20AF" w:rsidRDefault="00122B54" w:rsidP="00D53825">
      <w:pPr>
        <w:pStyle w:val="Plattetekst21"/>
        <w:tabs>
          <w:tab w:val="left" w:pos="709"/>
        </w:tabs>
        <w:ind w:left="1410" w:hanging="1410"/>
        <w:jc w:val="both"/>
        <w:rPr>
          <w:rFonts w:ascii="Garamond" w:hAnsi="Garamond" w:cs="Arial"/>
          <w:szCs w:val="24"/>
        </w:rPr>
      </w:pPr>
    </w:p>
    <w:p w14:paraId="10BA8D5E" w14:textId="77777777" w:rsidR="009F4431" w:rsidRPr="00DB20AF" w:rsidRDefault="009F4431" w:rsidP="009F4431">
      <w:pPr>
        <w:pStyle w:val="Plattetekst21"/>
        <w:jc w:val="both"/>
        <w:rPr>
          <w:rFonts w:ascii="Garamond" w:hAnsi="Garamond" w:cs="Arial"/>
          <w:i/>
          <w:szCs w:val="24"/>
        </w:rPr>
      </w:pPr>
    </w:p>
    <w:p w14:paraId="5FCE1C79" w14:textId="77777777" w:rsidR="009F4431" w:rsidRPr="00DB20AF" w:rsidRDefault="009F4431" w:rsidP="00A578C3">
      <w:pPr>
        <w:pStyle w:val="Plattetekst21"/>
        <w:ind w:left="1410" w:hanging="690"/>
        <w:jc w:val="both"/>
        <w:rPr>
          <w:rFonts w:ascii="Garamond" w:hAnsi="Garamond" w:cs="Arial"/>
          <w:szCs w:val="24"/>
        </w:rPr>
      </w:pPr>
      <w:r w:rsidRPr="00DB20AF">
        <w:rPr>
          <w:rFonts w:ascii="Garamond" w:hAnsi="Garamond" w:cs="Arial"/>
          <w:szCs w:val="24"/>
        </w:rPr>
        <w:t>§3.</w:t>
      </w:r>
      <w:r w:rsidRPr="00DB20AF">
        <w:rPr>
          <w:rFonts w:ascii="Garamond" w:hAnsi="Garamond" w:cs="Arial"/>
          <w:szCs w:val="24"/>
        </w:rPr>
        <w:tab/>
        <w:t xml:space="preserve">De salarisschalen die met inbegrip van de periodieke verhogingen en de loopbaanspreiding van toepassing zijn, zijn in bijlage II bij dit besluit gevoegd. </w:t>
      </w:r>
    </w:p>
    <w:p w14:paraId="0127392F" w14:textId="77777777" w:rsidR="009F4431" w:rsidRPr="00DB20AF" w:rsidRDefault="009F4431" w:rsidP="009F4431">
      <w:pPr>
        <w:pStyle w:val="Plattetekst21"/>
        <w:jc w:val="both"/>
        <w:rPr>
          <w:rFonts w:ascii="Garamond" w:hAnsi="Garamond" w:cs="Arial"/>
          <w:szCs w:val="24"/>
        </w:rPr>
      </w:pPr>
    </w:p>
    <w:p w14:paraId="58C970C7" w14:textId="77777777" w:rsidR="009F4431" w:rsidRPr="00DB20AF" w:rsidRDefault="009F4431" w:rsidP="009F4431">
      <w:pPr>
        <w:pStyle w:val="Plattetekst21"/>
        <w:jc w:val="both"/>
        <w:rPr>
          <w:rFonts w:ascii="Garamond" w:hAnsi="Garamond" w:cs="Arial"/>
          <w:szCs w:val="24"/>
        </w:rPr>
      </w:pPr>
      <w:r w:rsidRPr="00DB20AF">
        <w:rPr>
          <w:rFonts w:ascii="Garamond" w:hAnsi="Garamond" w:cs="Arial"/>
          <w:b/>
          <w:szCs w:val="24"/>
          <w:u w:val="single"/>
        </w:rPr>
        <w:t>Art. 112.</w:t>
      </w:r>
      <w:r w:rsidRPr="00DB20AF">
        <w:rPr>
          <w:rFonts w:ascii="Garamond" w:hAnsi="Garamond" w:cs="Arial"/>
          <w:szCs w:val="24"/>
        </w:rPr>
        <w:t xml:space="preserve"> </w:t>
      </w:r>
    </w:p>
    <w:p w14:paraId="42F85EAE" w14:textId="77777777" w:rsidR="009F4431" w:rsidRPr="00DB20AF" w:rsidRDefault="009F4431" w:rsidP="009F4431">
      <w:pPr>
        <w:pStyle w:val="Plattetekst21"/>
        <w:ind w:left="720"/>
        <w:jc w:val="both"/>
        <w:rPr>
          <w:rFonts w:ascii="Garamond" w:hAnsi="Garamond" w:cs="Arial"/>
          <w:szCs w:val="24"/>
        </w:rPr>
      </w:pPr>
    </w:p>
    <w:p w14:paraId="4D551D17" w14:textId="77777777" w:rsidR="009F4431" w:rsidRPr="00DB20AF" w:rsidRDefault="009F4431" w:rsidP="009F4431">
      <w:pPr>
        <w:pStyle w:val="artikeltekst"/>
        <w:spacing w:before="0" w:after="0"/>
      </w:pPr>
      <w:r w:rsidRPr="00DB20AF">
        <w:t>Het personeelslid wordt bezoldigd in de salarisschaal die verbonden is aan zijn graad, zoals bepaald in artikel 111.</w:t>
      </w:r>
    </w:p>
    <w:p w14:paraId="5549DA10" w14:textId="77777777" w:rsidR="006E5B24" w:rsidRPr="00DB20AF" w:rsidRDefault="006E5B24" w:rsidP="009F4431">
      <w:pPr>
        <w:pStyle w:val="artikeltekst"/>
        <w:spacing w:before="0" w:after="0"/>
      </w:pPr>
    </w:p>
    <w:p w14:paraId="0D3F886F" w14:textId="77777777" w:rsidR="009F4431" w:rsidRPr="00DB20AF" w:rsidRDefault="009F4431" w:rsidP="009F4431">
      <w:pPr>
        <w:pStyle w:val="artikeltekst"/>
        <w:spacing w:before="0" w:after="0"/>
      </w:pPr>
      <w:r w:rsidRPr="00DB20AF">
        <w:t>Het personeelslid ontvangt het salaris dat overeenstemt met zijn geldelijke anciënniteit. De geldelijke anciënniteit bestaat uit het aantal dienstjaren dat in aanmerking wordt genomen voor de berekening van het salaris.</w:t>
      </w:r>
    </w:p>
    <w:p w14:paraId="5961BE06" w14:textId="77777777" w:rsidR="006E5B24" w:rsidRPr="00DB20AF" w:rsidRDefault="006E5B24" w:rsidP="009F4431">
      <w:pPr>
        <w:pStyle w:val="artikeltekst"/>
        <w:spacing w:before="0" w:after="0"/>
      </w:pPr>
    </w:p>
    <w:p w14:paraId="15C3D2C2" w14:textId="77777777" w:rsidR="009F4431" w:rsidRPr="00DB20AF" w:rsidRDefault="009F4431" w:rsidP="009F4431">
      <w:pPr>
        <w:pStyle w:val="artikeltekst"/>
        <w:spacing w:before="0" w:after="0"/>
      </w:pPr>
      <w:r w:rsidRPr="00DB20AF">
        <w:t>Het personeelslid dat geen recht heeft op het meerekenen van vroegere diensten, ontvangt het beginsalaris van de eerste salarisschaal van de functionele loopbaan die verbonden is aan zijn graad.</w:t>
      </w:r>
    </w:p>
    <w:p w14:paraId="14792981" w14:textId="77777777" w:rsidR="006E5B24" w:rsidRPr="00DB20AF" w:rsidRDefault="006E5B24" w:rsidP="009F4431">
      <w:pPr>
        <w:pStyle w:val="artikeltekst"/>
        <w:spacing w:before="0" w:after="0"/>
      </w:pPr>
    </w:p>
    <w:p w14:paraId="073A0937" w14:textId="77777777" w:rsidR="009F4431" w:rsidRPr="00DB20AF" w:rsidRDefault="009F4431" w:rsidP="009F4431">
      <w:pPr>
        <w:pStyle w:val="artikeltekst"/>
        <w:spacing w:before="0" w:after="0"/>
      </w:pPr>
      <w:r w:rsidRPr="00DB20AF">
        <w:t>Het salaris van een deeltijds personeelslid wordt vastgesteld in verhouding tot zijn prestaties.</w:t>
      </w:r>
    </w:p>
    <w:p w14:paraId="5880442B" w14:textId="77777777" w:rsidR="006E5B24" w:rsidRPr="00DB20AF" w:rsidRDefault="006E5B24" w:rsidP="009F4431">
      <w:pPr>
        <w:pStyle w:val="artikeltekst"/>
        <w:spacing w:before="0" w:after="0"/>
      </w:pPr>
    </w:p>
    <w:p w14:paraId="4BC40082" w14:textId="77777777" w:rsidR="009F4431" w:rsidRPr="00E457DB" w:rsidRDefault="00D10A36" w:rsidP="00D10A36">
      <w:pPr>
        <w:pStyle w:val="artikeltekst"/>
        <w:spacing w:before="0" w:after="0"/>
      </w:pPr>
      <w:r w:rsidRPr="00DB20AF">
        <w:t xml:space="preserve">Het uitvoerend orgaan van het bestuur, of als hij daartoe door de raad in het kader van het dagelijks personeelsbeheer gemachtigd is, </w:t>
      </w:r>
      <w:r w:rsidR="00A1361F" w:rsidRPr="00DB20AF">
        <w:rPr>
          <w:rFonts w:cs="MyriadPro-Regular"/>
        </w:rPr>
        <w:t>de algemeen directeur</w:t>
      </w:r>
      <w:r w:rsidR="00A1361F" w:rsidRPr="00DB20AF">
        <w:t xml:space="preserve"> </w:t>
      </w:r>
      <w:r w:rsidR="009F4431" w:rsidRPr="00DB20AF">
        <w:t>stelt het individuele jaarsalaris van de personeelsleden vast.</w:t>
      </w:r>
    </w:p>
    <w:p w14:paraId="395461BB" w14:textId="77777777" w:rsidR="009F4431" w:rsidRPr="00E457DB" w:rsidRDefault="009F4431" w:rsidP="009F4431">
      <w:pPr>
        <w:pStyle w:val="Plattetekst21"/>
        <w:ind w:left="720"/>
        <w:jc w:val="both"/>
        <w:rPr>
          <w:rFonts w:ascii="Garamond" w:hAnsi="Garamond" w:cs="Arial"/>
          <w:szCs w:val="24"/>
        </w:rPr>
      </w:pPr>
    </w:p>
    <w:p w14:paraId="753608FD" w14:textId="77777777" w:rsidR="00DB20AF" w:rsidRDefault="00DB20AF">
      <w:pPr>
        <w:jc w:val="left"/>
        <w:rPr>
          <w:rFonts w:ascii="Georgia" w:hAnsi="Georgia" w:cs="Arial"/>
          <w:b/>
          <w:bCs/>
          <w:i/>
          <w:iCs/>
          <w:sz w:val="28"/>
          <w:szCs w:val="28"/>
        </w:rPr>
      </w:pPr>
      <w:bookmarkStart w:id="266" w:name="_Toc182285042"/>
      <w:bookmarkStart w:id="267" w:name="_Toc189294838"/>
      <w:bookmarkStart w:id="268" w:name="_Toc211230408"/>
      <w:bookmarkStart w:id="269" w:name="_Toc213057940"/>
      <w:bookmarkStart w:id="270" w:name="_Toc219792251"/>
      <w:r>
        <w:br w:type="page"/>
      </w:r>
    </w:p>
    <w:p w14:paraId="3503CBBF" w14:textId="77777777" w:rsidR="009F4431" w:rsidRPr="00E457DB" w:rsidRDefault="009F4431" w:rsidP="009F4431">
      <w:pPr>
        <w:pStyle w:val="Kop2"/>
        <w:tabs>
          <w:tab w:val="left" w:pos="3420"/>
        </w:tabs>
        <w:spacing w:before="0" w:after="0"/>
      </w:pPr>
      <w:bookmarkStart w:id="271" w:name="_Toc106110265"/>
      <w:r w:rsidRPr="00E457DB">
        <w:t>Hoofdstuk II. De toekenning van periodieke salarisverhogingen door de opbouw van geldelijke anciënniteit</w:t>
      </w:r>
      <w:bookmarkEnd w:id="266"/>
      <w:bookmarkEnd w:id="267"/>
      <w:bookmarkEnd w:id="268"/>
      <w:bookmarkEnd w:id="269"/>
      <w:bookmarkEnd w:id="270"/>
      <w:bookmarkEnd w:id="271"/>
    </w:p>
    <w:p w14:paraId="6DAC1F59" w14:textId="77777777" w:rsidR="009F4431" w:rsidRPr="00E457DB" w:rsidRDefault="009F4431" w:rsidP="009F4431">
      <w:pPr>
        <w:pStyle w:val="Plattetekst21"/>
        <w:jc w:val="both"/>
        <w:rPr>
          <w:rFonts w:ascii="Arial" w:hAnsi="Arial" w:cs="Arial"/>
          <w:szCs w:val="24"/>
        </w:rPr>
      </w:pPr>
    </w:p>
    <w:p w14:paraId="7F3B85AD" w14:textId="77777777" w:rsidR="009F4431" w:rsidRPr="00E457DB" w:rsidRDefault="009F4431" w:rsidP="009F4431">
      <w:pPr>
        <w:pStyle w:val="Kop3"/>
        <w:tabs>
          <w:tab w:val="left" w:pos="1800"/>
        </w:tabs>
        <w:spacing w:before="0" w:after="0"/>
      </w:pPr>
      <w:bookmarkStart w:id="272" w:name="_Toc182285043"/>
      <w:bookmarkStart w:id="273" w:name="_Toc189294839"/>
      <w:bookmarkStart w:id="274" w:name="_Toc211230409"/>
      <w:bookmarkStart w:id="275" w:name="_Toc213057941"/>
      <w:bookmarkStart w:id="276" w:name="_Toc219792252"/>
      <w:bookmarkStart w:id="277" w:name="_Toc106110266"/>
      <w:r w:rsidRPr="00E457DB">
        <w:t xml:space="preserve">Afdeling I. </w:t>
      </w:r>
      <w:r w:rsidRPr="00E457DB">
        <w:tab/>
        <w:t>Diensten bij een overheid</w:t>
      </w:r>
      <w:bookmarkEnd w:id="272"/>
      <w:bookmarkEnd w:id="273"/>
      <w:bookmarkEnd w:id="274"/>
      <w:bookmarkEnd w:id="275"/>
      <w:bookmarkEnd w:id="276"/>
      <w:bookmarkEnd w:id="277"/>
    </w:p>
    <w:p w14:paraId="298430DD" w14:textId="77777777" w:rsidR="009F4431" w:rsidRPr="00E457DB" w:rsidRDefault="009F4431" w:rsidP="009F4431">
      <w:pPr>
        <w:pStyle w:val="Plattetekst21"/>
        <w:jc w:val="both"/>
        <w:rPr>
          <w:rFonts w:ascii="Garamond" w:hAnsi="Garamond" w:cs="Arial"/>
          <w:szCs w:val="24"/>
        </w:rPr>
      </w:pPr>
    </w:p>
    <w:p w14:paraId="4F53613B"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113.</w:t>
      </w:r>
    </w:p>
    <w:p w14:paraId="4CC5F132" w14:textId="77777777" w:rsidR="009F4431" w:rsidRPr="00E457DB" w:rsidRDefault="009F4431" w:rsidP="009F4431">
      <w:pPr>
        <w:pStyle w:val="Plattetekst21"/>
        <w:ind w:left="720"/>
        <w:jc w:val="both"/>
        <w:rPr>
          <w:rFonts w:ascii="Garamond" w:hAnsi="Garamond" w:cs="Arial"/>
          <w:szCs w:val="24"/>
        </w:rPr>
      </w:pPr>
    </w:p>
    <w:p w14:paraId="60C2E00E" w14:textId="77777777" w:rsidR="003B2331" w:rsidRPr="003C729B" w:rsidRDefault="003B2331" w:rsidP="003B2331">
      <w:pPr>
        <w:pStyle w:val="Plattetekst21"/>
        <w:ind w:left="720"/>
        <w:jc w:val="both"/>
        <w:rPr>
          <w:rFonts w:ascii="Garamond" w:hAnsi="Garamond" w:cs="Arial"/>
          <w:szCs w:val="24"/>
        </w:rPr>
      </w:pPr>
      <w:r w:rsidRPr="00326FC9">
        <w:rPr>
          <w:rFonts w:ascii="Garamond" w:hAnsi="Garamond" w:cs="Arial"/>
          <w:szCs w:val="24"/>
        </w:rPr>
        <w:t xml:space="preserve">Voor de toekenning van periodieke salarisverhogingen komen alleen de werkelijke </w:t>
      </w:r>
      <w:r w:rsidRPr="003C729B">
        <w:rPr>
          <w:rFonts w:ascii="Garamond" w:hAnsi="Garamond" w:cs="Arial"/>
          <w:szCs w:val="24"/>
        </w:rPr>
        <w:t>diensten in statutair of contractueel verband in aanmerking die het personeelslid als titularis van een bezoldigde betrekking heeft geleverd in dienst van:</w:t>
      </w:r>
    </w:p>
    <w:p w14:paraId="2F1A7192" w14:textId="77777777" w:rsidR="003B2331" w:rsidRPr="003C729B" w:rsidRDefault="003B2331" w:rsidP="003B2331">
      <w:pPr>
        <w:pStyle w:val="Plattetekst21"/>
        <w:ind w:left="426" w:hanging="426"/>
        <w:jc w:val="both"/>
        <w:rPr>
          <w:rFonts w:ascii="Garamond" w:hAnsi="Garamond" w:cs="Arial"/>
          <w:szCs w:val="24"/>
        </w:rPr>
      </w:pPr>
    </w:p>
    <w:p w14:paraId="2483CAE1" w14:textId="77777777" w:rsidR="003B2331" w:rsidRPr="003C729B" w:rsidRDefault="003B2331" w:rsidP="003B2331">
      <w:pPr>
        <w:pStyle w:val="Plattetekst21"/>
        <w:tabs>
          <w:tab w:val="left" w:pos="1440"/>
        </w:tabs>
        <w:ind w:left="2160" w:hanging="2160"/>
        <w:jc w:val="both"/>
        <w:rPr>
          <w:rFonts w:ascii="Garamond" w:hAnsi="Garamond" w:cs="Arial"/>
          <w:szCs w:val="24"/>
        </w:rPr>
      </w:pPr>
      <w:r w:rsidRPr="003C729B">
        <w:rPr>
          <w:rFonts w:ascii="Garamond" w:hAnsi="Garamond" w:cs="Arial"/>
          <w:szCs w:val="24"/>
        </w:rPr>
        <w:tab/>
        <w:t>1°</w:t>
      </w:r>
      <w:r w:rsidRPr="003C729B">
        <w:rPr>
          <w:rFonts w:ascii="Garamond" w:hAnsi="Garamond" w:cs="Arial"/>
          <w:szCs w:val="24"/>
        </w:rPr>
        <w:tab/>
        <w:t>de provincies, de gemeenten en de OCMW’s van België, de publiekrechtelijke verenigingen waarvan ze deel uitmaken en de instellingen die eronder ressorteren;</w:t>
      </w:r>
    </w:p>
    <w:p w14:paraId="6F0ACF3C" w14:textId="77777777" w:rsidR="003B2331" w:rsidRPr="003C729B" w:rsidRDefault="003B2331" w:rsidP="003B2331">
      <w:pPr>
        <w:pStyle w:val="Plattetekst21"/>
        <w:tabs>
          <w:tab w:val="left" w:pos="1440"/>
        </w:tabs>
        <w:ind w:left="2160" w:hanging="742"/>
        <w:jc w:val="both"/>
        <w:rPr>
          <w:rFonts w:ascii="Garamond" w:hAnsi="Garamond" w:cs="Arial"/>
          <w:szCs w:val="24"/>
        </w:rPr>
      </w:pPr>
      <w:r w:rsidRPr="003C729B">
        <w:rPr>
          <w:rFonts w:ascii="Garamond" w:hAnsi="Garamond" w:cs="Arial"/>
          <w:szCs w:val="24"/>
        </w:rPr>
        <w:t>2°</w:t>
      </w:r>
      <w:r w:rsidRPr="003C729B">
        <w:rPr>
          <w:rFonts w:ascii="Garamond" w:hAnsi="Garamond" w:cs="Arial"/>
          <w:szCs w:val="24"/>
        </w:rPr>
        <w:tab/>
        <w:t>de diensten en instellingen van de federale overheid, van de gemeenschappen en gewesten en de internationale instellingen waarvan ze lid zijn;</w:t>
      </w:r>
    </w:p>
    <w:p w14:paraId="0CBD252A" w14:textId="77777777" w:rsidR="003B2331" w:rsidRPr="003C729B" w:rsidRDefault="003B2331" w:rsidP="003B2331">
      <w:pPr>
        <w:pStyle w:val="Plattetekst21"/>
        <w:tabs>
          <w:tab w:val="left" w:pos="1440"/>
        </w:tabs>
        <w:ind w:left="2160" w:hanging="742"/>
        <w:jc w:val="both"/>
        <w:rPr>
          <w:rFonts w:ascii="Garamond" w:hAnsi="Garamond" w:cs="Arial"/>
          <w:szCs w:val="24"/>
        </w:rPr>
      </w:pPr>
      <w:r w:rsidRPr="003C729B">
        <w:rPr>
          <w:rFonts w:ascii="Garamond" w:hAnsi="Garamond" w:cs="Arial"/>
          <w:szCs w:val="24"/>
        </w:rPr>
        <w:t>3°</w:t>
      </w:r>
      <w:r w:rsidRPr="003C729B">
        <w:rPr>
          <w:rFonts w:ascii="Garamond" w:hAnsi="Garamond" w:cs="Arial"/>
          <w:szCs w:val="24"/>
        </w:rPr>
        <w:tab/>
        <w:t>de diensten en instellingen en de lokale overheden van een lidstaat van de Europese Unie of van de Europese Economische Ruimte;</w:t>
      </w:r>
    </w:p>
    <w:p w14:paraId="4F47732E" w14:textId="77777777" w:rsidR="003B2331" w:rsidRPr="003C729B" w:rsidRDefault="003B2331" w:rsidP="003B2331">
      <w:pPr>
        <w:pStyle w:val="Plattetekst21"/>
        <w:tabs>
          <w:tab w:val="left" w:pos="1440"/>
        </w:tabs>
        <w:ind w:left="2160" w:hanging="2160"/>
        <w:jc w:val="both"/>
        <w:rPr>
          <w:rFonts w:ascii="Garamond" w:hAnsi="Garamond" w:cs="Arial"/>
          <w:szCs w:val="24"/>
        </w:rPr>
      </w:pPr>
      <w:r w:rsidRPr="003C729B">
        <w:rPr>
          <w:rFonts w:ascii="Garamond" w:hAnsi="Garamond" w:cs="Arial"/>
          <w:szCs w:val="24"/>
        </w:rPr>
        <w:tab/>
        <w:t>4°</w:t>
      </w:r>
      <w:r w:rsidRPr="003C729B">
        <w:rPr>
          <w:rFonts w:ascii="Garamond" w:hAnsi="Garamond" w:cs="Arial"/>
          <w:szCs w:val="24"/>
        </w:rPr>
        <w:tab/>
        <w:t>de gesubsidieerde vrije onderwijsinstellingen of de gesubsidieerde vrije centra voor leerlingenbegeleiding;</w:t>
      </w:r>
    </w:p>
    <w:p w14:paraId="031A8B06" w14:textId="77777777" w:rsidR="003B2331" w:rsidRPr="003C729B" w:rsidRDefault="003B2331" w:rsidP="003B2331">
      <w:pPr>
        <w:pStyle w:val="Plattetekst21"/>
        <w:tabs>
          <w:tab w:val="left" w:pos="1440"/>
        </w:tabs>
        <w:ind w:left="2160" w:hanging="2160"/>
        <w:jc w:val="both"/>
        <w:rPr>
          <w:rFonts w:ascii="Garamond" w:hAnsi="Garamond" w:cs="Arial"/>
          <w:szCs w:val="24"/>
        </w:rPr>
      </w:pPr>
      <w:r w:rsidRPr="003C729B">
        <w:rPr>
          <w:rFonts w:ascii="Garamond" w:hAnsi="Garamond" w:cs="Arial"/>
          <w:szCs w:val="24"/>
        </w:rPr>
        <w:tab/>
        <w:t>5°</w:t>
      </w:r>
      <w:r w:rsidRPr="003C729B">
        <w:rPr>
          <w:rFonts w:ascii="Garamond" w:hAnsi="Garamond" w:cs="Arial"/>
          <w:szCs w:val="24"/>
        </w:rPr>
        <w:tab/>
        <w:t>de publiekrechtelijke en vrije universiteiten;</w:t>
      </w:r>
    </w:p>
    <w:p w14:paraId="2C541A75" w14:textId="77777777" w:rsidR="003B2331" w:rsidRDefault="003B2331" w:rsidP="003B2331">
      <w:pPr>
        <w:pStyle w:val="Plattetekst21"/>
        <w:tabs>
          <w:tab w:val="left" w:pos="1440"/>
        </w:tabs>
        <w:ind w:left="2127" w:hanging="709"/>
        <w:jc w:val="both"/>
        <w:rPr>
          <w:rFonts w:ascii="Garamond" w:hAnsi="Garamond" w:cs="Arial"/>
          <w:szCs w:val="24"/>
        </w:rPr>
      </w:pPr>
      <w:r w:rsidRPr="003C729B">
        <w:rPr>
          <w:rFonts w:ascii="Garamond" w:hAnsi="Garamond" w:cs="Arial"/>
          <w:szCs w:val="24"/>
        </w:rPr>
        <w:t>6°</w:t>
      </w:r>
      <w:r w:rsidRPr="003C729B">
        <w:rPr>
          <w:rFonts w:ascii="Garamond" w:hAnsi="Garamond" w:cs="Arial"/>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3187B39A" w14:textId="77777777" w:rsidR="003B2331" w:rsidRDefault="003B2331" w:rsidP="003B2331">
      <w:pPr>
        <w:pStyle w:val="Plattetekst21"/>
        <w:tabs>
          <w:tab w:val="left" w:pos="1440"/>
        </w:tabs>
        <w:ind w:left="2127" w:hanging="709"/>
        <w:jc w:val="both"/>
        <w:rPr>
          <w:rFonts w:ascii="Garamond" w:hAnsi="Garamond" w:cs="Arial"/>
          <w:szCs w:val="24"/>
        </w:rPr>
      </w:pPr>
    </w:p>
    <w:p w14:paraId="3E01F529"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114.</w:t>
      </w:r>
    </w:p>
    <w:p w14:paraId="6C26F40B" w14:textId="77777777" w:rsidR="009F4431" w:rsidRPr="00E457DB" w:rsidRDefault="009F4431" w:rsidP="009F4431">
      <w:pPr>
        <w:pStyle w:val="Plattetekst21"/>
        <w:ind w:left="720"/>
        <w:jc w:val="both"/>
        <w:rPr>
          <w:rFonts w:ascii="Garamond" w:hAnsi="Garamond" w:cs="Arial"/>
          <w:szCs w:val="24"/>
        </w:rPr>
      </w:pPr>
    </w:p>
    <w:p w14:paraId="2D6D3525" w14:textId="77777777" w:rsidR="003B2331" w:rsidRPr="003C729B" w:rsidRDefault="003B2331" w:rsidP="003B2331">
      <w:pPr>
        <w:pStyle w:val="Plattetekst21"/>
        <w:tabs>
          <w:tab w:val="left" w:pos="1440"/>
        </w:tabs>
        <w:ind w:left="709"/>
        <w:jc w:val="both"/>
        <w:rPr>
          <w:rFonts w:ascii="Garamond" w:hAnsi="Garamond" w:cs="Arial"/>
          <w:szCs w:val="24"/>
        </w:rPr>
      </w:pPr>
      <w:r w:rsidRPr="003C729B">
        <w:rPr>
          <w:rFonts w:ascii="Garamond" w:hAnsi="Garamond" w:cs="Arial"/>
          <w:szCs w:val="24"/>
        </w:rPr>
        <w:t>Voor de toepassing van artikel 113 wordt onder werkelijke diensten verstaan: alle diensten die recht geven op een salaris of die bij ontstentenis van een salaris krachtens de rechtspositieregeling toch in aanmerking worden genomen voor de vaststelling van het salaris.</w:t>
      </w:r>
    </w:p>
    <w:p w14:paraId="519C9CB0" w14:textId="77777777" w:rsidR="00BE26A4" w:rsidRPr="00720BBA" w:rsidRDefault="00BE26A4" w:rsidP="00BE26A4">
      <w:pPr>
        <w:pStyle w:val="Plattetekst21"/>
        <w:widowControl w:val="0"/>
        <w:spacing w:before="120"/>
        <w:ind w:left="708"/>
        <w:jc w:val="both"/>
        <w:rPr>
          <w:rFonts w:ascii="Garamond" w:hAnsi="Garamond" w:cs="Arial"/>
          <w:szCs w:val="24"/>
        </w:rPr>
      </w:pPr>
      <w:r w:rsidRPr="004802F8">
        <w:rPr>
          <w:rFonts w:ascii="Garamond" w:hAnsi="Garamond" w:cs="Arial"/>
          <w:szCs w:val="24"/>
        </w:rPr>
        <w:t>Met deze diensten worden de periodes die de Rijksdienst voor Arbeidsvoorziening erkent als tijdelijke werkloosheid wegens overmacht ten gevolge van de pandemie, veroorzaakt door COVID-19, gelijkgesteld.</w:t>
      </w:r>
    </w:p>
    <w:p w14:paraId="0033FA63" w14:textId="77777777" w:rsidR="003B2331" w:rsidRDefault="003B2331" w:rsidP="003B2331">
      <w:pPr>
        <w:pStyle w:val="Plattetekst21"/>
        <w:tabs>
          <w:tab w:val="left" w:pos="2160"/>
        </w:tabs>
        <w:ind w:left="2880" w:hanging="2880"/>
        <w:jc w:val="both"/>
        <w:rPr>
          <w:rFonts w:ascii="Garamond" w:hAnsi="Garamond" w:cs="Arial"/>
          <w:strike/>
          <w:szCs w:val="24"/>
        </w:rPr>
      </w:pPr>
    </w:p>
    <w:p w14:paraId="65195166"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br w:type="page"/>
      </w:r>
    </w:p>
    <w:p w14:paraId="1754A10E" w14:textId="77777777" w:rsidR="009F4431" w:rsidRPr="00E457DB" w:rsidRDefault="009F4431" w:rsidP="009F4431">
      <w:pPr>
        <w:pStyle w:val="Kop3"/>
        <w:tabs>
          <w:tab w:val="left" w:pos="1800"/>
        </w:tabs>
        <w:spacing w:before="0" w:after="0"/>
      </w:pPr>
      <w:bookmarkStart w:id="278" w:name="_Toc182285044"/>
      <w:bookmarkStart w:id="279" w:name="_Toc189294840"/>
      <w:bookmarkStart w:id="280" w:name="_Toc211230410"/>
      <w:bookmarkStart w:id="281" w:name="_Toc213057942"/>
      <w:bookmarkStart w:id="282" w:name="_Toc219792253"/>
      <w:bookmarkStart w:id="283" w:name="_Toc106110267"/>
      <w:r w:rsidRPr="00E457DB">
        <w:t xml:space="preserve">Afdeling II. </w:t>
      </w:r>
      <w:r w:rsidRPr="00E457DB">
        <w:tab/>
        <w:t>Diensten in de privésector of als zelfstandige</w:t>
      </w:r>
      <w:bookmarkEnd w:id="278"/>
      <w:bookmarkEnd w:id="279"/>
      <w:bookmarkEnd w:id="280"/>
      <w:bookmarkEnd w:id="281"/>
      <w:bookmarkEnd w:id="282"/>
      <w:bookmarkEnd w:id="283"/>
    </w:p>
    <w:p w14:paraId="24B366A3" w14:textId="77777777" w:rsidR="009F4431" w:rsidRPr="00E457DB" w:rsidRDefault="009F4431" w:rsidP="009F4431">
      <w:pPr>
        <w:pStyle w:val="Plattetekst21"/>
        <w:jc w:val="both"/>
        <w:rPr>
          <w:rFonts w:ascii="Arial" w:hAnsi="Arial" w:cs="Arial"/>
          <w:szCs w:val="24"/>
        </w:rPr>
      </w:pPr>
    </w:p>
    <w:p w14:paraId="117538CF" w14:textId="77777777" w:rsidR="009F4431" w:rsidRPr="00E457DB" w:rsidRDefault="009F4431" w:rsidP="009F4431">
      <w:pPr>
        <w:pStyle w:val="Plattetekst21"/>
        <w:jc w:val="both"/>
        <w:rPr>
          <w:rFonts w:ascii="Garamond" w:hAnsi="Garamond" w:cs="Arial"/>
          <w:b/>
          <w:szCs w:val="24"/>
          <w:u w:val="single"/>
        </w:rPr>
      </w:pPr>
    </w:p>
    <w:p w14:paraId="59111C83"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115.</w:t>
      </w:r>
    </w:p>
    <w:p w14:paraId="007FBA17" w14:textId="77777777" w:rsidR="009F4431" w:rsidRPr="00E457DB" w:rsidRDefault="009F4431" w:rsidP="009F4431">
      <w:pPr>
        <w:pStyle w:val="Plattetekst21"/>
        <w:jc w:val="both"/>
        <w:rPr>
          <w:rFonts w:ascii="Garamond" w:hAnsi="Garamond" w:cs="Arial"/>
          <w:szCs w:val="24"/>
        </w:rPr>
      </w:pPr>
    </w:p>
    <w:p w14:paraId="3F12B86E" w14:textId="77777777" w:rsidR="0080390F" w:rsidRPr="00DB20AF" w:rsidRDefault="00AA760A" w:rsidP="00AA760A">
      <w:pPr>
        <w:pStyle w:val="artikeltekst"/>
        <w:spacing w:before="0" w:after="0"/>
      </w:pPr>
      <w:r w:rsidRPr="003C729B">
        <w:t xml:space="preserve">Beroepservaring in de privésector of als zelfstandige wordt </w:t>
      </w:r>
      <w:r w:rsidR="003B2331" w:rsidRPr="003C729B">
        <w:t xml:space="preserve">met een maximum </w:t>
      </w:r>
      <w:r w:rsidR="003B2331" w:rsidRPr="00DB20AF">
        <w:t xml:space="preserve">van </w:t>
      </w:r>
      <w:r w:rsidR="00DF197B" w:rsidRPr="00DB20AF">
        <w:t xml:space="preserve">vijftien </w:t>
      </w:r>
      <w:r w:rsidR="003B2331" w:rsidRPr="00DB20AF">
        <w:t>jaar</w:t>
      </w:r>
      <w:r w:rsidR="003B2331" w:rsidRPr="00DB20AF">
        <w:rPr>
          <w:rFonts w:ascii="Verdana,BoldItalic" w:eastAsia="Calibri" w:hAnsi="Verdana,BoldItalic" w:cs="Verdana,BoldItalic"/>
          <w:b/>
          <w:bCs w:val="0"/>
          <w:i/>
          <w:iCs w:val="0"/>
          <w:sz w:val="19"/>
          <w:szCs w:val="19"/>
          <w:lang w:eastAsia="nl-BE"/>
        </w:rPr>
        <w:t xml:space="preserve"> </w:t>
      </w:r>
      <w:r w:rsidRPr="00DB20AF">
        <w:t>in aanmerking</w:t>
      </w:r>
      <w:r w:rsidR="003B2331" w:rsidRPr="00DB20AF">
        <w:t xml:space="preserve"> </w:t>
      </w:r>
      <w:r w:rsidRPr="00DB20AF">
        <w:t>genomen voor de toekenning van periodieke salarisverhogingen, op voorwaarde dat</w:t>
      </w:r>
      <w:r w:rsidR="003B2331" w:rsidRPr="00DB20AF">
        <w:t xml:space="preserve"> </w:t>
      </w:r>
      <w:r w:rsidRPr="00DB20AF">
        <w:t>ze relevant is voor de uitoefening van de functie.</w:t>
      </w:r>
    </w:p>
    <w:p w14:paraId="4C3A3704" w14:textId="77777777" w:rsidR="00AA760A" w:rsidRPr="00DB20AF" w:rsidRDefault="00AA760A" w:rsidP="00AA760A">
      <w:pPr>
        <w:pStyle w:val="artikeltekst"/>
        <w:spacing w:before="0" w:after="0"/>
      </w:pPr>
    </w:p>
    <w:p w14:paraId="20CF1AE5" w14:textId="77777777" w:rsidR="00F0789D" w:rsidRPr="00DB20AF" w:rsidRDefault="003B2331" w:rsidP="00DB20AF">
      <w:pPr>
        <w:pStyle w:val="artikeltekst"/>
        <w:spacing w:before="0" w:after="0"/>
      </w:pPr>
      <w:r w:rsidRPr="00DB20AF">
        <w:t>Dit artikel geld</w:t>
      </w:r>
      <w:r w:rsidR="009E13F8">
        <w:t>t voor nieuwe indiensttredingen</w:t>
      </w:r>
      <w:r w:rsidRPr="00DB20AF">
        <w:t xml:space="preserve"> </w:t>
      </w:r>
      <w:r w:rsidR="00DF197B" w:rsidRPr="00DB20AF">
        <w:t>en tevens voor d</w:t>
      </w:r>
      <w:r w:rsidRPr="00DB20AF">
        <w:t>e in dienstzijnde personeelsleden.</w:t>
      </w:r>
    </w:p>
    <w:p w14:paraId="44477757" w14:textId="77777777" w:rsidR="003B2331" w:rsidRPr="003C729B" w:rsidRDefault="003B2331" w:rsidP="00F6784A">
      <w:pPr>
        <w:pStyle w:val="artikeltekst"/>
        <w:spacing w:before="0" w:after="0"/>
        <w:ind w:left="0"/>
      </w:pPr>
    </w:p>
    <w:p w14:paraId="04BA2EA2" w14:textId="77777777" w:rsidR="00AA760A" w:rsidRPr="003C729B" w:rsidRDefault="00AA760A" w:rsidP="00AA760A">
      <w:pPr>
        <w:pStyle w:val="artikeltekst"/>
        <w:spacing w:before="0" w:after="0"/>
      </w:pPr>
      <w:r w:rsidRPr="003C729B">
        <w:t>De relevantie van de beroepservaring wordt beoordeeld op basis van een vergelijking</w:t>
      </w:r>
    </w:p>
    <w:p w14:paraId="759BB126" w14:textId="77777777" w:rsidR="00AA760A" w:rsidRPr="00E457DB" w:rsidRDefault="00AA760A" w:rsidP="00AA760A">
      <w:pPr>
        <w:pStyle w:val="artikeltekst"/>
        <w:spacing w:before="0" w:after="0"/>
      </w:pPr>
      <w:r w:rsidRPr="003C729B">
        <w:t>van die ervaring met de voorwaarden</w:t>
      </w:r>
      <w:r w:rsidRPr="00E457DB">
        <w:t xml:space="preserve"> en met het functieprofiel voor de functie</w:t>
      </w:r>
    </w:p>
    <w:p w14:paraId="70E7F6C3" w14:textId="77777777" w:rsidR="0080390F" w:rsidRPr="00E457DB" w:rsidRDefault="00AA760A" w:rsidP="00AA760A">
      <w:pPr>
        <w:pStyle w:val="artikeltekst"/>
        <w:spacing w:before="0" w:after="0"/>
      </w:pPr>
      <w:r w:rsidRPr="00E457DB">
        <w:t>waarin het personeelslid aangesteld wordt, en dit overeenkomstig artikel 69 §2.</w:t>
      </w:r>
    </w:p>
    <w:p w14:paraId="0DF28FB4" w14:textId="77777777" w:rsidR="00AA760A" w:rsidRPr="00E457DB" w:rsidRDefault="00AA760A" w:rsidP="009F4431">
      <w:pPr>
        <w:pStyle w:val="artikeltekst"/>
        <w:spacing w:before="0" w:after="0"/>
      </w:pPr>
    </w:p>
    <w:p w14:paraId="2D7F9F6B" w14:textId="77777777" w:rsidR="009F4431" w:rsidRPr="00E457DB" w:rsidRDefault="009F4431" w:rsidP="009F4431">
      <w:pPr>
        <w:pStyle w:val="artikeltekst"/>
        <w:spacing w:before="0" w:after="0"/>
      </w:pPr>
      <w:r w:rsidRPr="00E457DB">
        <w:t xml:space="preserve">Het personeelslid levert zelf de bewijsstukken van de </w:t>
      </w:r>
      <w:r w:rsidR="00AA760A" w:rsidRPr="00E457DB">
        <w:t>beroepservaring</w:t>
      </w:r>
      <w:r w:rsidRPr="00E457DB">
        <w:t>.</w:t>
      </w:r>
    </w:p>
    <w:p w14:paraId="14139A19" w14:textId="77777777" w:rsidR="0080390F" w:rsidRPr="00E457DB" w:rsidRDefault="0080390F" w:rsidP="009F4431">
      <w:pPr>
        <w:pStyle w:val="artikeltekst"/>
        <w:spacing w:before="0" w:after="0"/>
      </w:pPr>
    </w:p>
    <w:p w14:paraId="4F0B7CD5" w14:textId="77777777" w:rsidR="009F4431" w:rsidRPr="00E457DB" w:rsidRDefault="009F4431" w:rsidP="009F4431">
      <w:pPr>
        <w:pStyle w:val="artikeltekst"/>
        <w:spacing w:before="0" w:after="0"/>
      </w:pPr>
      <w:r w:rsidRPr="00E457DB">
        <w:t>De geldelijke anciënniteit die op die manier verkregen wordt, blijft behouden voor het verdere verloop van de loopbaan.</w:t>
      </w:r>
    </w:p>
    <w:p w14:paraId="06C0E9B9" w14:textId="77777777" w:rsidR="0080390F" w:rsidRPr="00E457DB" w:rsidRDefault="0080390F" w:rsidP="009F4431">
      <w:pPr>
        <w:pStyle w:val="artikeltekst"/>
        <w:spacing w:before="0" w:after="0"/>
      </w:pPr>
    </w:p>
    <w:p w14:paraId="31D318BA" w14:textId="77777777" w:rsidR="009F4431" w:rsidRPr="00E457DB" w:rsidRDefault="009F4431" w:rsidP="009F4431">
      <w:pPr>
        <w:pStyle w:val="Plattetekst21"/>
        <w:jc w:val="both"/>
        <w:rPr>
          <w:rFonts w:ascii="Arial" w:hAnsi="Arial" w:cs="Arial"/>
          <w:szCs w:val="24"/>
        </w:rPr>
      </w:pPr>
      <w:r w:rsidRPr="00E457DB">
        <w:rPr>
          <w:rFonts w:ascii="Arial" w:hAnsi="Arial" w:cs="Arial"/>
          <w:szCs w:val="24"/>
        </w:rPr>
        <w:br w:type="page"/>
      </w:r>
    </w:p>
    <w:p w14:paraId="0A686C18" w14:textId="77777777" w:rsidR="009F4431" w:rsidRPr="00E457DB" w:rsidRDefault="009F4431" w:rsidP="009F4431">
      <w:pPr>
        <w:pStyle w:val="Kop3"/>
        <w:tabs>
          <w:tab w:val="left" w:pos="1800"/>
        </w:tabs>
        <w:spacing w:before="0" w:after="0"/>
      </w:pPr>
      <w:bookmarkStart w:id="284" w:name="_Toc182285045"/>
      <w:bookmarkStart w:id="285" w:name="_Toc189294841"/>
      <w:bookmarkStart w:id="286" w:name="_Toc211230411"/>
      <w:bookmarkStart w:id="287" w:name="_Toc213057943"/>
      <w:bookmarkStart w:id="288" w:name="_Toc219792254"/>
      <w:bookmarkStart w:id="289" w:name="_Toc106110268"/>
      <w:r w:rsidRPr="00E457DB">
        <w:t xml:space="preserve">Afdeling III. </w:t>
      </w:r>
      <w:r w:rsidRPr="00E457DB">
        <w:tab/>
        <w:t>De valorisatie van de diensten</w:t>
      </w:r>
      <w:bookmarkEnd w:id="284"/>
      <w:bookmarkEnd w:id="285"/>
      <w:bookmarkEnd w:id="286"/>
      <w:bookmarkEnd w:id="287"/>
      <w:bookmarkEnd w:id="288"/>
      <w:bookmarkEnd w:id="289"/>
    </w:p>
    <w:p w14:paraId="630783FF" w14:textId="77777777" w:rsidR="009F4431" w:rsidRPr="00E457DB" w:rsidRDefault="009F4431" w:rsidP="009F4431">
      <w:pPr>
        <w:pStyle w:val="Plattetekst21"/>
        <w:jc w:val="both"/>
        <w:rPr>
          <w:rFonts w:ascii="Arial" w:hAnsi="Arial" w:cs="Arial"/>
          <w:szCs w:val="24"/>
        </w:rPr>
      </w:pPr>
    </w:p>
    <w:p w14:paraId="325FBF14"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116.</w:t>
      </w:r>
    </w:p>
    <w:p w14:paraId="1E323C42" w14:textId="77777777" w:rsidR="009F4431" w:rsidRPr="00E457DB" w:rsidRDefault="009F4431" w:rsidP="009F4431">
      <w:pPr>
        <w:pStyle w:val="Plattetekst21"/>
        <w:tabs>
          <w:tab w:val="left" w:pos="720"/>
          <w:tab w:val="left" w:pos="1440"/>
        </w:tabs>
        <w:ind w:left="1440" w:hanging="1440"/>
        <w:jc w:val="both"/>
        <w:rPr>
          <w:rFonts w:ascii="Garamond" w:hAnsi="Garamond" w:cs="Arial"/>
          <w:b/>
          <w:szCs w:val="24"/>
        </w:rPr>
      </w:pPr>
    </w:p>
    <w:p w14:paraId="083E693A" w14:textId="77777777" w:rsidR="009F4431" w:rsidRPr="00E457DB" w:rsidRDefault="009F4431" w:rsidP="00D53825">
      <w:pPr>
        <w:pStyle w:val="artikeltekst"/>
        <w:spacing w:before="0" w:after="0"/>
        <w:ind w:left="1414" w:hanging="705"/>
      </w:pPr>
      <w:r w:rsidRPr="00E457DB">
        <w:t>§1.</w:t>
      </w:r>
      <w:r w:rsidRPr="00E457DB">
        <w:tab/>
        <w:t>De diensten die in overeenstemming met artikel 113 tot en met 115 gepresteerd werden</w:t>
      </w:r>
      <w:r w:rsidR="0080390F" w:rsidRPr="00E457DB">
        <w:t xml:space="preserve"> na 1 januari 2008 </w:t>
      </w:r>
      <w:r w:rsidRPr="00E457DB">
        <w:t xml:space="preserve">, worden, voor de vaststelling van de geldelijke anciënniteit meegerekend voor honderd procent, ongeacht of ze voltijds dan wel deeltijds gepresteerd werden. </w:t>
      </w:r>
    </w:p>
    <w:p w14:paraId="5D5780DA" w14:textId="77777777" w:rsidR="00AA760A" w:rsidRPr="00E457DB" w:rsidRDefault="00AA760A" w:rsidP="00D53825">
      <w:pPr>
        <w:pStyle w:val="artikeltekst"/>
        <w:spacing w:before="0" w:after="0"/>
        <w:ind w:left="1414"/>
      </w:pPr>
    </w:p>
    <w:p w14:paraId="00F7208A" w14:textId="77777777" w:rsidR="009F4431" w:rsidRPr="00E457DB" w:rsidRDefault="009F4431" w:rsidP="00D53825">
      <w:pPr>
        <w:pStyle w:val="artikeltekst"/>
        <w:spacing w:before="0" w:after="0"/>
        <w:ind w:left="1414"/>
      </w:pPr>
      <w:r w:rsidRPr="00E457DB">
        <w:t>Voor diensten gepresteerd voor 1 januari 2008 geldt de regeling die op dat ogenblik van toepassing was in de rechtspositieregeling.</w:t>
      </w:r>
    </w:p>
    <w:p w14:paraId="23A7EC7B" w14:textId="77777777" w:rsidR="009F4431" w:rsidRPr="00E457DB" w:rsidRDefault="009F4431" w:rsidP="009F4431">
      <w:pPr>
        <w:pStyle w:val="artikeltekst"/>
        <w:spacing w:before="0" w:after="0"/>
      </w:pPr>
    </w:p>
    <w:p w14:paraId="7C27F3D0" w14:textId="77777777" w:rsidR="009F4431" w:rsidRPr="00E457DB" w:rsidRDefault="009F4431" w:rsidP="00D53825">
      <w:pPr>
        <w:pStyle w:val="artikeltekst"/>
        <w:spacing w:before="0" w:after="0"/>
        <w:ind w:left="1414" w:hanging="705"/>
      </w:pPr>
      <w:r w:rsidRPr="00E457DB">
        <w:t>§2.</w:t>
      </w:r>
      <w:r w:rsidRPr="00E457DB">
        <w:tab/>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23C162B2" w14:textId="77777777" w:rsidR="009F4431" w:rsidRPr="00E457DB" w:rsidRDefault="009F4431" w:rsidP="009F4431">
      <w:pPr>
        <w:pStyle w:val="Plattetekst21"/>
        <w:jc w:val="both"/>
        <w:rPr>
          <w:rFonts w:ascii="Garamond" w:hAnsi="Garamond" w:cs="Arial"/>
          <w:szCs w:val="24"/>
        </w:rPr>
      </w:pPr>
    </w:p>
    <w:p w14:paraId="4CF406BA"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117.</w:t>
      </w:r>
    </w:p>
    <w:p w14:paraId="48B2F306" w14:textId="77777777" w:rsidR="009F4431" w:rsidRPr="00E457DB" w:rsidRDefault="009F4431" w:rsidP="009F4431">
      <w:pPr>
        <w:pStyle w:val="Plattetekst21"/>
        <w:ind w:left="720"/>
        <w:jc w:val="both"/>
        <w:rPr>
          <w:rFonts w:ascii="Garamond" w:hAnsi="Garamond" w:cs="Arial"/>
          <w:szCs w:val="24"/>
        </w:rPr>
      </w:pPr>
    </w:p>
    <w:p w14:paraId="142204C6" w14:textId="77777777" w:rsidR="009F4431" w:rsidRPr="00E457DB" w:rsidRDefault="00686A24" w:rsidP="00686A24">
      <w:pPr>
        <w:pStyle w:val="Plattetekst21"/>
        <w:ind w:left="720"/>
        <w:jc w:val="both"/>
        <w:rPr>
          <w:rFonts w:ascii="Garamond" w:hAnsi="Garamond" w:cs="Arial"/>
          <w:szCs w:val="24"/>
        </w:rPr>
      </w:pPr>
      <w:r w:rsidRPr="003C729B">
        <w:rPr>
          <w:rFonts w:ascii="Garamond" w:hAnsi="Garamond" w:cs="Arial"/>
          <w:szCs w:val="24"/>
        </w:rPr>
        <w:t xml:space="preserve">Het uitvoerend orgaan van het bestuur of, als hij door de raad in het kader van het dagelijks personeelsbeheer gemachtigd is, </w:t>
      </w:r>
      <w:r w:rsidR="00A1361F" w:rsidRPr="004E3823">
        <w:rPr>
          <w:rFonts w:ascii="Garamond" w:hAnsi="Garamond" w:cs="MyriadPro-Regular"/>
        </w:rPr>
        <w:t>de algemeen directeur</w:t>
      </w:r>
      <w:r w:rsidR="00A1361F" w:rsidRPr="00E457DB">
        <w:t xml:space="preserve"> </w:t>
      </w:r>
      <w:r w:rsidR="009F4431" w:rsidRPr="003C729B">
        <w:rPr>
          <w:rFonts w:ascii="Garamond" w:hAnsi="Garamond" w:cs="Arial"/>
          <w:szCs w:val="24"/>
        </w:rPr>
        <w:t>stelt de duur vast van de in aanmerking komende diensten die het personeelslid in het onderwijs</w:t>
      </w:r>
      <w:r w:rsidR="009F4431" w:rsidRPr="00E457DB">
        <w:rPr>
          <w:rFonts w:ascii="Garamond" w:hAnsi="Garamond" w:cs="Arial"/>
          <w:szCs w:val="24"/>
        </w:rPr>
        <w:t xml:space="preserve"> als interim of als tijdelijk personeelslid heeft gepresteerd aan de hand van het attest, verstrekt door de bevoegde autoriteiten.</w:t>
      </w:r>
    </w:p>
    <w:p w14:paraId="781DE05D" w14:textId="77777777" w:rsidR="009F4431" w:rsidRPr="00E457DB" w:rsidRDefault="009F4431" w:rsidP="009F4431">
      <w:pPr>
        <w:pStyle w:val="Plattetekst21"/>
        <w:ind w:left="720"/>
        <w:jc w:val="both"/>
        <w:rPr>
          <w:rFonts w:ascii="Garamond" w:hAnsi="Garamond" w:cs="Arial"/>
          <w:szCs w:val="24"/>
        </w:rPr>
      </w:pPr>
    </w:p>
    <w:p w14:paraId="2D355815"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7280E0B0" w14:textId="77777777" w:rsidR="009F4431" w:rsidRPr="00E457DB" w:rsidRDefault="009F4431" w:rsidP="009F4431">
      <w:pPr>
        <w:pStyle w:val="Plattetekst21"/>
        <w:ind w:left="720"/>
        <w:jc w:val="both"/>
        <w:rPr>
          <w:rFonts w:ascii="Garamond" w:hAnsi="Garamond" w:cs="Arial"/>
          <w:szCs w:val="24"/>
        </w:rPr>
      </w:pPr>
    </w:p>
    <w:p w14:paraId="5538AF94"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De diensten, vermeld op hetzelfde attest, die bewijzen dat het personeelslid een volledig schooljaar heeft gewerkt, gelden voor een totaal van driehonderd dagen en leveren één jaar in aanmerking te nemen diensten op.</w:t>
      </w:r>
    </w:p>
    <w:p w14:paraId="7AB4B37A" w14:textId="77777777" w:rsidR="009F4431" w:rsidRPr="00E457DB" w:rsidRDefault="009F4431" w:rsidP="009F4431">
      <w:pPr>
        <w:pStyle w:val="Plattetekst21"/>
        <w:jc w:val="both"/>
        <w:rPr>
          <w:rFonts w:ascii="Garamond" w:hAnsi="Garamond" w:cs="Arial"/>
          <w:szCs w:val="24"/>
        </w:rPr>
      </w:pPr>
    </w:p>
    <w:p w14:paraId="0156530C"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118.</w:t>
      </w:r>
    </w:p>
    <w:p w14:paraId="67BCB36C" w14:textId="77777777" w:rsidR="009F4431" w:rsidRPr="00E457DB" w:rsidRDefault="009F4431" w:rsidP="009F4431">
      <w:pPr>
        <w:pStyle w:val="Plattetekst21"/>
        <w:ind w:left="720"/>
        <w:jc w:val="both"/>
        <w:rPr>
          <w:rFonts w:ascii="Garamond" w:hAnsi="Garamond" w:cs="Arial"/>
          <w:szCs w:val="24"/>
        </w:rPr>
      </w:pPr>
    </w:p>
    <w:p w14:paraId="4D3C1BB0"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De diensten die in aanmerking komen, worden berekend per kalendermaand. De diensten die niet zijn begonnen op de eerste dag van een maand of geëindigd op de laatste dag van een maand, worden niet meegerekend.</w:t>
      </w:r>
    </w:p>
    <w:p w14:paraId="15FF11FF"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br w:type="page"/>
      </w:r>
    </w:p>
    <w:p w14:paraId="75621C0E" w14:textId="77777777" w:rsidR="009F4431" w:rsidRPr="00E457DB" w:rsidRDefault="009F4431" w:rsidP="009F4431">
      <w:pPr>
        <w:pStyle w:val="Kop2"/>
        <w:tabs>
          <w:tab w:val="left" w:pos="3420"/>
        </w:tabs>
        <w:spacing w:before="0" w:after="0"/>
      </w:pPr>
      <w:bookmarkStart w:id="290" w:name="_Toc182285046"/>
      <w:bookmarkStart w:id="291" w:name="_Toc189294842"/>
      <w:bookmarkStart w:id="292" w:name="_Toc211230412"/>
      <w:bookmarkStart w:id="293" w:name="_Toc213057944"/>
      <w:bookmarkStart w:id="294" w:name="_Toc219792255"/>
      <w:bookmarkStart w:id="295" w:name="_Toc106110269"/>
      <w:r w:rsidRPr="00E457DB">
        <w:t>Hoofdstuk III. Bijzondere bepalingen</w:t>
      </w:r>
      <w:bookmarkEnd w:id="290"/>
      <w:bookmarkEnd w:id="291"/>
      <w:bookmarkEnd w:id="292"/>
      <w:bookmarkEnd w:id="293"/>
      <w:bookmarkEnd w:id="294"/>
      <w:bookmarkEnd w:id="295"/>
    </w:p>
    <w:p w14:paraId="4FDB3CAC" w14:textId="77777777" w:rsidR="009F4431" w:rsidRPr="00E457DB" w:rsidRDefault="009F4431" w:rsidP="009F4431">
      <w:pPr>
        <w:pStyle w:val="Plattetekst21"/>
        <w:jc w:val="both"/>
        <w:rPr>
          <w:rFonts w:ascii="Arial" w:hAnsi="Arial" w:cs="Arial"/>
          <w:szCs w:val="24"/>
        </w:rPr>
      </w:pPr>
    </w:p>
    <w:p w14:paraId="28B3686E"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119.</w:t>
      </w:r>
    </w:p>
    <w:p w14:paraId="05BA048E" w14:textId="77777777" w:rsidR="009F4431" w:rsidRPr="00E457DB" w:rsidRDefault="009F4431" w:rsidP="009F4431">
      <w:pPr>
        <w:pStyle w:val="Plattetekst21"/>
        <w:ind w:left="720"/>
        <w:jc w:val="both"/>
        <w:rPr>
          <w:rFonts w:ascii="Garamond" w:hAnsi="Garamond" w:cs="Arial"/>
          <w:szCs w:val="24"/>
        </w:rPr>
      </w:pPr>
    </w:p>
    <w:p w14:paraId="4C4D5EBA" w14:textId="77777777" w:rsidR="009F4431" w:rsidRPr="00E457DB" w:rsidRDefault="009F4431" w:rsidP="009F4431">
      <w:pPr>
        <w:pStyle w:val="artikeltekst"/>
        <w:spacing w:before="0" w:after="0"/>
      </w:pPr>
      <w:r w:rsidRPr="00E457DB">
        <w:t xml:space="preserve">Het personeelslid dat, met toepassing van artikel </w:t>
      </w:r>
      <w:r w:rsidR="00EE31AF" w:rsidRPr="00E457DB">
        <w:t>71</w:t>
      </w:r>
      <w:r w:rsidRPr="00E457DB">
        <w:t>, schaalanciënniteit verwerft voor ervaring, opgedaan bij een andere overheid</w:t>
      </w:r>
      <w:r w:rsidRPr="00A578C3">
        <w:t>,</w:t>
      </w:r>
      <w:r w:rsidR="0074733E" w:rsidRPr="00A578C3">
        <w:t xml:space="preserve"> in de privé-</w:t>
      </w:r>
      <w:r w:rsidR="00A578C3">
        <w:t xml:space="preserve"> </w:t>
      </w:r>
      <w:r w:rsidR="0074733E" w:rsidRPr="00A578C3">
        <w:t>sector of als zelfstandige</w:t>
      </w:r>
      <w:r w:rsidR="0074733E">
        <w:t>,</w:t>
      </w:r>
      <w:r w:rsidRPr="00E457DB">
        <w:t xml:space="preserve"> wordt met de toegekende schaalanciënniteit ingeschaald in de salarisschaal van de functionele loopbaan die overeenstemt met de toegekende schaalanciënniteit.</w:t>
      </w:r>
    </w:p>
    <w:p w14:paraId="4F37E6AD" w14:textId="77777777" w:rsidR="00AA760A" w:rsidRPr="00E457DB" w:rsidRDefault="00AA760A" w:rsidP="009F4431">
      <w:pPr>
        <w:pStyle w:val="artikeltekst"/>
        <w:spacing w:before="0" w:after="0"/>
      </w:pPr>
    </w:p>
    <w:p w14:paraId="2E996446" w14:textId="77777777" w:rsidR="009F4431" w:rsidRPr="00E457DB" w:rsidRDefault="009F4431" w:rsidP="009F4431">
      <w:pPr>
        <w:pStyle w:val="artikeltekst"/>
        <w:spacing w:before="0" w:after="0"/>
      </w:pPr>
      <w:r w:rsidRPr="00E457DB">
        <w:t xml:space="preserve">Personeelsleden die na een onderbreking terug in dienst komen, behouden destijds verworven geldelijke anciënniteit. Indien zij terug in dienst komen in dezelfde graad bij het bestuur, behouden zij hun totale geldelijke en schaalanciënniteit. </w:t>
      </w:r>
    </w:p>
    <w:p w14:paraId="4DA89AB6" w14:textId="77777777" w:rsidR="009F4431" w:rsidRPr="00E457DB" w:rsidRDefault="009F4431" w:rsidP="009F4431">
      <w:pPr>
        <w:pStyle w:val="Plattetekst21"/>
        <w:jc w:val="both"/>
        <w:rPr>
          <w:rFonts w:ascii="Garamond" w:hAnsi="Garamond" w:cs="Arial"/>
          <w:szCs w:val="24"/>
        </w:rPr>
      </w:pPr>
    </w:p>
    <w:p w14:paraId="58440451"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120.</w:t>
      </w:r>
    </w:p>
    <w:p w14:paraId="44668D37" w14:textId="77777777" w:rsidR="009F4431" w:rsidRPr="00E457DB" w:rsidRDefault="009F4431" w:rsidP="009F4431">
      <w:pPr>
        <w:pStyle w:val="Plattetekst21"/>
        <w:ind w:left="720"/>
        <w:jc w:val="both"/>
        <w:rPr>
          <w:rFonts w:ascii="Garamond" w:hAnsi="Garamond" w:cs="Arial"/>
          <w:szCs w:val="24"/>
        </w:rPr>
      </w:pPr>
    </w:p>
    <w:p w14:paraId="2D443F23"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Het personeelslid dat bevorderd wordt, krijgt in zijn nieuwe graad nooit een salaris dat lager is dan het salaris dat het in zijn vorige graad zou hebben gekregen.</w:t>
      </w:r>
    </w:p>
    <w:p w14:paraId="2E36F87C" w14:textId="77777777" w:rsidR="009F4431" w:rsidRPr="00E457DB" w:rsidRDefault="009F4431" w:rsidP="009F4431">
      <w:pPr>
        <w:pStyle w:val="Plattetekst21"/>
        <w:jc w:val="both"/>
        <w:rPr>
          <w:rFonts w:ascii="Garamond" w:hAnsi="Garamond" w:cs="Arial"/>
          <w:szCs w:val="24"/>
        </w:rPr>
      </w:pPr>
    </w:p>
    <w:p w14:paraId="0DE76D90" w14:textId="77777777" w:rsidR="009F4431" w:rsidRPr="00E457DB" w:rsidRDefault="009F4431" w:rsidP="009F4431">
      <w:pPr>
        <w:pStyle w:val="Plattetekst21"/>
        <w:jc w:val="both"/>
        <w:rPr>
          <w:rFonts w:ascii="Garamond" w:hAnsi="Garamond" w:cs="Arial"/>
          <w:b/>
          <w:szCs w:val="24"/>
          <w:u w:val="single"/>
        </w:rPr>
      </w:pPr>
      <w:r w:rsidRPr="00E457DB">
        <w:rPr>
          <w:rFonts w:ascii="Garamond" w:hAnsi="Garamond" w:cs="Arial"/>
          <w:b/>
          <w:szCs w:val="24"/>
          <w:u w:val="single"/>
        </w:rPr>
        <w:t>Art. 121.</w:t>
      </w:r>
    </w:p>
    <w:p w14:paraId="0262EFDA" w14:textId="77777777" w:rsidR="009F4431" w:rsidRPr="00E457DB" w:rsidRDefault="009F4431" w:rsidP="009F4431">
      <w:pPr>
        <w:pStyle w:val="Plattetekst21"/>
        <w:ind w:left="720"/>
        <w:jc w:val="both"/>
        <w:rPr>
          <w:rFonts w:ascii="Garamond" w:hAnsi="Garamond" w:cs="Arial"/>
          <w:szCs w:val="24"/>
        </w:rPr>
      </w:pPr>
    </w:p>
    <w:p w14:paraId="28983D10" w14:textId="77777777" w:rsidR="009F4431" w:rsidRPr="00E457DB" w:rsidRDefault="009F4431" w:rsidP="00D53825">
      <w:pPr>
        <w:pStyle w:val="Plattetekst21"/>
        <w:ind w:left="1410" w:hanging="690"/>
        <w:jc w:val="both"/>
        <w:rPr>
          <w:rFonts w:ascii="Garamond" w:hAnsi="Garamond" w:cs="Arial"/>
          <w:szCs w:val="24"/>
        </w:rPr>
      </w:pPr>
      <w:r w:rsidRPr="00E457DB">
        <w:rPr>
          <w:rFonts w:ascii="Garamond" w:hAnsi="Garamond" w:cs="Arial"/>
          <w:szCs w:val="24"/>
        </w:rPr>
        <w:t>§1.</w:t>
      </w:r>
      <w:r w:rsidRPr="00E457DB">
        <w:rPr>
          <w:rFonts w:ascii="Garamond" w:hAnsi="Garamond" w:cs="Arial"/>
          <w:szCs w:val="24"/>
        </w:rPr>
        <w:tab/>
        <w:t xml:space="preserve">Vanaf </w:t>
      </w:r>
      <w:r w:rsidR="0080390F" w:rsidRPr="00E457DB">
        <w:rPr>
          <w:rFonts w:ascii="Garamond" w:hAnsi="Garamond" w:cs="Arial"/>
          <w:szCs w:val="24"/>
        </w:rPr>
        <w:t>1 januari 2011</w:t>
      </w:r>
      <w:r w:rsidRPr="00E457DB">
        <w:rPr>
          <w:rFonts w:ascii="Garamond" w:hAnsi="Garamond" w:cs="Arial"/>
          <w:szCs w:val="24"/>
        </w:rPr>
        <w:t xml:space="preserve"> heeft het personeelslid dat bevorderd wordt naar een graad van een hoger niveau ten minste recht op de volgende verhoging van zijn jaarsalaris tegen 100%:</w:t>
      </w:r>
    </w:p>
    <w:p w14:paraId="736B5180" w14:textId="77777777" w:rsidR="009F4431" w:rsidRPr="00E457DB" w:rsidRDefault="009F4431" w:rsidP="009F4431">
      <w:pPr>
        <w:pStyle w:val="Plattetekst21"/>
        <w:jc w:val="both"/>
        <w:rPr>
          <w:rFonts w:ascii="Garamond" w:hAnsi="Garamond" w:cs="Arial"/>
          <w:szCs w:val="24"/>
        </w:rPr>
      </w:pPr>
    </w:p>
    <w:p w14:paraId="77227F4D"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r>
      <w:r w:rsidR="00D53825" w:rsidRPr="00E457DB">
        <w:rPr>
          <w:rFonts w:ascii="Garamond" w:hAnsi="Garamond" w:cs="Arial"/>
          <w:szCs w:val="24"/>
        </w:rPr>
        <w:tab/>
      </w:r>
      <w:r w:rsidRPr="00E457DB">
        <w:rPr>
          <w:rFonts w:ascii="Garamond" w:hAnsi="Garamond" w:cs="Arial"/>
          <w:szCs w:val="24"/>
        </w:rPr>
        <w:t>1°</w:t>
      </w:r>
      <w:r w:rsidRPr="00E457DB">
        <w:rPr>
          <w:rFonts w:ascii="Garamond" w:hAnsi="Garamond" w:cs="Arial"/>
          <w:szCs w:val="24"/>
        </w:rPr>
        <w:tab/>
        <w:t>620 euro bij bevordering naar niveau D;</w:t>
      </w:r>
    </w:p>
    <w:p w14:paraId="017AAB15"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r>
      <w:r w:rsidR="00D53825" w:rsidRPr="00E457DB">
        <w:rPr>
          <w:rFonts w:ascii="Garamond" w:hAnsi="Garamond" w:cs="Arial"/>
          <w:szCs w:val="24"/>
        </w:rPr>
        <w:tab/>
      </w:r>
      <w:r w:rsidRPr="00E457DB">
        <w:rPr>
          <w:rFonts w:ascii="Garamond" w:hAnsi="Garamond" w:cs="Arial"/>
          <w:szCs w:val="24"/>
        </w:rPr>
        <w:t>2°</w:t>
      </w:r>
      <w:r w:rsidRPr="00E457DB">
        <w:rPr>
          <w:rFonts w:ascii="Garamond" w:hAnsi="Garamond" w:cs="Arial"/>
          <w:szCs w:val="24"/>
        </w:rPr>
        <w:tab/>
        <w:t>745 euro bij bevordering naar niveau C;</w:t>
      </w:r>
    </w:p>
    <w:p w14:paraId="5A01ECB7"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r>
      <w:r w:rsidR="00D53825" w:rsidRPr="00E457DB">
        <w:rPr>
          <w:rFonts w:ascii="Garamond" w:hAnsi="Garamond" w:cs="Arial"/>
          <w:szCs w:val="24"/>
        </w:rPr>
        <w:tab/>
      </w:r>
      <w:r w:rsidRPr="00E457DB">
        <w:rPr>
          <w:rFonts w:ascii="Garamond" w:hAnsi="Garamond" w:cs="Arial"/>
          <w:szCs w:val="24"/>
        </w:rPr>
        <w:t>3°</w:t>
      </w:r>
      <w:r w:rsidRPr="00E457DB">
        <w:rPr>
          <w:rFonts w:ascii="Garamond" w:hAnsi="Garamond" w:cs="Arial"/>
          <w:szCs w:val="24"/>
        </w:rPr>
        <w:tab/>
        <w:t>870 euro bij bevordering naar niveau B;</w:t>
      </w:r>
    </w:p>
    <w:p w14:paraId="16E30924" w14:textId="77777777" w:rsidR="009F4431" w:rsidRPr="00E457DB" w:rsidRDefault="009F4431" w:rsidP="009F4431">
      <w:pPr>
        <w:pStyle w:val="Plattetekst21"/>
        <w:tabs>
          <w:tab w:val="left" w:pos="1440"/>
        </w:tabs>
        <w:jc w:val="both"/>
        <w:rPr>
          <w:rFonts w:ascii="Garamond" w:hAnsi="Garamond" w:cs="Arial"/>
          <w:szCs w:val="24"/>
        </w:rPr>
      </w:pPr>
      <w:r w:rsidRPr="00E457DB">
        <w:rPr>
          <w:rFonts w:ascii="Garamond" w:hAnsi="Garamond" w:cs="Arial"/>
          <w:szCs w:val="24"/>
        </w:rPr>
        <w:tab/>
      </w:r>
      <w:r w:rsidR="00D53825" w:rsidRPr="00E457DB">
        <w:rPr>
          <w:rFonts w:ascii="Garamond" w:hAnsi="Garamond" w:cs="Arial"/>
          <w:szCs w:val="24"/>
        </w:rPr>
        <w:tab/>
      </w:r>
      <w:r w:rsidRPr="00E457DB">
        <w:rPr>
          <w:rFonts w:ascii="Garamond" w:hAnsi="Garamond" w:cs="Arial"/>
          <w:szCs w:val="24"/>
        </w:rPr>
        <w:t>4°</w:t>
      </w:r>
      <w:r w:rsidRPr="00E457DB">
        <w:rPr>
          <w:rFonts w:ascii="Garamond" w:hAnsi="Garamond" w:cs="Arial"/>
          <w:szCs w:val="24"/>
        </w:rPr>
        <w:tab/>
        <w:t>1240 euro bij bevordering naar niveau A.</w:t>
      </w:r>
    </w:p>
    <w:p w14:paraId="1EE27529" w14:textId="77777777" w:rsidR="009F4431" w:rsidRPr="00E457DB" w:rsidRDefault="009F4431" w:rsidP="009F4431">
      <w:pPr>
        <w:pStyle w:val="Plattetekst21"/>
        <w:jc w:val="both"/>
        <w:rPr>
          <w:rFonts w:ascii="Garamond" w:hAnsi="Garamond" w:cs="Arial"/>
          <w:szCs w:val="24"/>
        </w:rPr>
      </w:pPr>
    </w:p>
    <w:p w14:paraId="70B55984" w14:textId="77777777" w:rsidR="009F4431" w:rsidRPr="00E457DB" w:rsidRDefault="009F4431" w:rsidP="00D53825">
      <w:pPr>
        <w:pStyle w:val="Plattetekst21"/>
        <w:ind w:left="1416"/>
        <w:jc w:val="both"/>
        <w:rPr>
          <w:rFonts w:ascii="Garamond" w:hAnsi="Garamond" w:cs="Arial"/>
          <w:szCs w:val="24"/>
        </w:rPr>
      </w:pPr>
      <w:r w:rsidRPr="00E457DB">
        <w:rPr>
          <w:rFonts w:ascii="Garamond" w:hAnsi="Garamond" w:cs="Arial"/>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83822EC" w14:textId="77777777" w:rsidR="009F4431" w:rsidRPr="00E457DB" w:rsidRDefault="009F4431" w:rsidP="009F4431">
      <w:pPr>
        <w:pStyle w:val="Plattetekst21"/>
        <w:ind w:left="720"/>
        <w:jc w:val="both"/>
        <w:rPr>
          <w:rFonts w:ascii="Garamond" w:hAnsi="Garamond" w:cs="Arial"/>
          <w:szCs w:val="24"/>
        </w:rPr>
      </w:pPr>
    </w:p>
    <w:p w14:paraId="1CA0AF3F" w14:textId="77777777" w:rsidR="009F4431" w:rsidRPr="00E457DB" w:rsidRDefault="009F4431" w:rsidP="00D53825">
      <w:pPr>
        <w:pStyle w:val="Plattetekst21"/>
        <w:ind w:left="1416"/>
        <w:jc w:val="both"/>
        <w:rPr>
          <w:rFonts w:ascii="Garamond" w:hAnsi="Garamond" w:cs="Arial"/>
          <w:szCs w:val="24"/>
        </w:rPr>
      </w:pPr>
      <w:r w:rsidRPr="00E457DB">
        <w:rPr>
          <w:rFonts w:ascii="Garamond" w:hAnsi="Garamond" w:cs="Arial"/>
          <w:szCs w:val="24"/>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5B6FD2EF" w14:textId="77777777" w:rsidR="009F4431" w:rsidRPr="00E457DB" w:rsidRDefault="009F4431" w:rsidP="009F4431">
      <w:pPr>
        <w:pStyle w:val="Plattetekst21"/>
        <w:ind w:left="720"/>
        <w:jc w:val="both"/>
        <w:rPr>
          <w:rFonts w:ascii="Garamond" w:hAnsi="Garamond" w:cs="Arial"/>
          <w:szCs w:val="24"/>
        </w:rPr>
      </w:pPr>
    </w:p>
    <w:p w14:paraId="6BFC0CDD" w14:textId="77777777" w:rsidR="00705C54" w:rsidRPr="00E457DB" w:rsidRDefault="00705C54" w:rsidP="00D53825">
      <w:pPr>
        <w:pStyle w:val="Plattetekst21"/>
        <w:ind w:left="1410" w:hanging="690"/>
        <w:jc w:val="both"/>
        <w:rPr>
          <w:rFonts w:ascii="Garamond" w:hAnsi="Garamond" w:cs="Arial"/>
          <w:szCs w:val="24"/>
        </w:rPr>
      </w:pPr>
      <w:r w:rsidRPr="00E457DB">
        <w:rPr>
          <w:rFonts w:ascii="Garamond" w:hAnsi="Garamond" w:cs="Arial"/>
          <w:szCs w:val="24"/>
        </w:rPr>
        <w:t>§</w:t>
      </w:r>
      <w:r w:rsidR="00AA760A" w:rsidRPr="00E457DB">
        <w:rPr>
          <w:rFonts w:ascii="Garamond" w:hAnsi="Garamond" w:cs="Arial"/>
          <w:szCs w:val="24"/>
        </w:rPr>
        <w:t>2.</w:t>
      </w:r>
      <w:r w:rsidR="00AA760A" w:rsidRPr="00E457DB">
        <w:rPr>
          <w:rFonts w:ascii="Garamond" w:hAnsi="Garamond" w:cs="Arial"/>
          <w:szCs w:val="24"/>
        </w:rPr>
        <w:tab/>
        <w:t>D</w:t>
      </w:r>
      <w:r w:rsidRPr="00E457DB">
        <w:rPr>
          <w:rFonts w:ascii="Garamond" w:hAnsi="Garamond" w:cs="Arial"/>
          <w:szCs w:val="24"/>
        </w:rPr>
        <w:t xml:space="preserve">e minimale salarisverhoging </w:t>
      </w:r>
      <w:r w:rsidR="00AA760A" w:rsidRPr="00E457DB">
        <w:rPr>
          <w:rFonts w:ascii="Garamond" w:hAnsi="Garamond" w:cs="Arial"/>
          <w:szCs w:val="24"/>
        </w:rPr>
        <w:t xml:space="preserve">is </w:t>
      </w:r>
      <w:r w:rsidRPr="00E457DB">
        <w:rPr>
          <w:rFonts w:ascii="Garamond" w:hAnsi="Garamond" w:cs="Arial"/>
          <w:szCs w:val="24"/>
        </w:rPr>
        <w:t xml:space="preserve">ook van toepassing als een personeelslid in dienst van het bestuur via een aanwervingsprocedure aangesteld wordt in een graad van een hoger niveau. </w:t>
      </w:r>
    </w:p>
    <w:p w14:paraId="3F8665A8" w14:textId="77777777" w:rsidR="009F4431" w:rsidRDefault="009F4431" w:rsidP="009F4431">
      <w:pPr>
        <w:rPr>
          <w:rFonts w:cs="Arial"/>
          <w:b/>
          <w:u w:val="single"/>
        </w:rPr>
      </w:pPr>
    </w:p>
    <w:p w14:paraId="21F6C31D" w14:textId="77777777" w:rsidR="00686A24" w:rsidRPr="00686A24" w:rsidRDefault="00686A24" w:rsidP="00686A24">
      <w:pPr>
        <w:pStyle w:val="Plattetekst21"/>
        <w:ind w:left="1410" w:hanging="690"/>
        <w:jc w:val="both"/>
        <w:rPr>
          <w:rFonts w:ascii="Garamond" w:hAnsi="Garamond" w:cs="Arial"/>
          <w:szCs w:val="24"/>
        </w:rPr>
      </w:pPr>
      <w:r w:rsidRPr="003C729B">
        <w:rPr>
          <w:rFonts w:ascii="Garamond" w:hAnsi="Garamond" w:cs="Arial"/>
          <w:szCs w:val="24"/>
        </w:rPr>
        <w:t>§3.</w:t>
      </w:r>
      <w:r w:rsidRPr="003C729B">
        <w:rPr>
          <w:rFonts w:ascii="Garamond" w:hAnsi="Garamond" w:cs="Arial"/>
          <w:szCs w:val="24"/>
        </w:rPr>
        <w:tab/>
        <w:t>Deze minimale salarisverhoging wordt beschouwd als salaris.</w:t>
      </w:r>
    </w:p>
    <w:p w14:paraId="12A7E44A" w14:textId="77777777" w:rsidR="00E457DB" w:rsidRDefault="00E457DB" w:rsidP="009F4431">
      <w:pPr>
        <w:rPr>
          <w:rFonts w:cs="Arial"/>
          <w:b/>
          <w:u w:val="single"/>
        </w:rPr>
      </w:pPr>
    </w:p>
    <w:p w14:paraId="4DED9990" w14:textId="77777777" w:rsidR="00E457DB" w:rsidRDefault="00E457DB" w:rsidP="009F4431">
      <w:pPr>
        <w:rPr>
          <w:rFonts w:cs="Arial"/>
          <w:b/>
          <w:u w:val="single"/>
        </w:rPr>
      </w:pPr>
    </w:p>
    <w:p w14:paraId="2F29095F" w14:textId="77777777" w:rsidR="009F4431" w:rsidRPr="00E457DB" w:rsidRDefault="009F4431" w:rsidP="009F4431">
      <w:pPr>
        <w:rPr>
          <w:rFonts w:cs="Arial"/>
        </w:rPr>
      </w:pPr>
      <w:r w:rsidRPr="00E457DB">
        <w:rPr>
          <w:rFonts w:cs="Arial"/>
          <w:b/>
          <w:u w:val="single"/>
        </w:rPr>
        <w:t>Art. 122.</w:t>
      </w:r>
    </w:p>
    <w:p w14:paraId="5459561B" w14:textId="77777777" w:rsidR="009F4431" w:rsidRPr="00E457DB" w:rsidRDefault="009F4431" w:rsidP="009F4431">
      <w:pPr>
        <w:ind w:left="720"/>
        <w:rPr>
          <w:rFonts w:cs="Arial"/>
        </w:rPr>
      </w:pPr>
    </w:p>
    <w:p w14:paraId="0249266D" w14:textId="77777777" w:rsidR="00AF46E7" w:rsidRPr="00AF46E7" w:rsidRDefault="00AF46E7" w:rsidP="004E3823">
      <w:pPr>
        <w:pStyle w:val="Plattetekst21"/>
        <w:ind w:left="709" w:firstLine="11"/>
        <w:jc w:val="both"/>
        <w:rPr>
          <w:rFonts w:ascii="Garamond" w:hAnsi="Garamond" w:cs="Arial"/>
          <w:szCs w:val="24"/>
        </w:rPr>
      </w:pPr>
      <w:r w:rsidRPr="00AF46E7">
        <w:rPr>
          <w:rFonts w:ascii="Garamond" w:hAnsi="Garamond" w:cs="Arial"/>
          <w:szCs w:val="24"/>
        </w:rPr>
        <w:t>De salarisschaal van de gemeentesecretaris wordt als volg</w:t>
      </w:r>
      <w:r w:rsidR="004E3823">
        <w:rPr>
          <w:rFonts w:ascii="Garamond" w:hAnsi="Garamond" w:cs="Arial"/>
          <w:szCs w:val="24"/>
        </w:rPr>
        <w:t xml:space="preserve">t vastgesteld en wordt gespreid </w:t>
      </w:r>
      <w:r w:rsidRPr="00AF46E7">
        <w:rPr>
          <w:rFonts w:ascii="Garamond" w:hAnsi="Garamond" w:cs="Arial"/>
          <w:szCs w:val="24"/>
        </w:rPr>
        <w:t>over 15 jaar:</w:t>
      </w:r>
    </w:p>
    <w:p w14:paraId="4B53C431" w14:textId="77777777" w:rsidR="00AF46E7" w:rsidRPr="00AF46E7" w:rsidRDefault="00AF46E7" w:rsidP="00BD1E87">
      <w:pPr>
        <w:pStyle w:val="Lijstalinea"/>
        <w:numPr>
          <w:ilvl w:val="0"/>
          <w:numId w:val="31"/>
        </w:numPr>
        <w:ind w:left="1985"/>
        <w:rPr>
          <w:rFonts w:cs="Arial"/>
        </w:rPr>
      </w:pPr>
      <w:r w:rsidRPr="00AF46E7">
        <w:rPr>
          <w:rFonts w:cs="Arial"/>
        </w:rPr>
        <w:t>Minimumschaal: 30.226,21 euro</w:t>
      </w:r>
    </w:p>
    <w:p w14:paraId="679A662A" w14:textId="77777777" w:rsidR="00AF46E7" w:rsidRPr="00AF46E7" w:rsidRDefault="00AF46E7" w:rsidP="00BD1E87">
      <w:pPr>
        <w:pStyle w:val="Lijstalinea"/>
        <w:numPr>
          <w:ilvl w:val="0"/>
          <w:numId w:val="31"/>
        </w:numPr>
        <w:ind w:left="1985"/>
        <w:rPr>
          <w:rFonts w:cs="Arial"/>
        </w:rPr>
      </w:pPr>
      <w:r w:rsidRPr="00AF46E7">
        <w:rPr>
          <w:rFonts w:cs="Arial"/>
        </w:rPr>
        <w:t>Maximumschaal: 44.643,33 euro</w:t>
      </w:r>
    </w:p>
    <w:p w14:paraId="294E4C59" w14:textId="77777777" w:rsidR="00AF46E7" w:rsidRDefault="00AF46E7" w:rsidP="009F4431">
      <w:pPr>
        <w:ind w:left="720"/>
        <w:rPr>
          <w:rFonts w:cs="Arial"/>
        </w:rPr>
      </w:pPr>
    </w:p>
    <w:p w14:paraId="3BD3CC2C" w14:textId="77777777" w:rsidR="009F4431" w:rsidRPr="00E457DB" w:rsidRDefault="009F4431" w:rsidP="009F4431">
      <w:pPr>
        <w:rPr>
          <w:rFonts w:cs="Arial"/>
        </w:rPr>
      </w:pPr>
      <w:r w:rsidRPr="00E457DB">
        <w:rPr>
          <w:rFonts w:cs="Arial"/>
          <w:b/>
          <w:u w:val="single"/>
        </w:rPr>
        <w:t>Art. 123.</w:t>
      </w:r>
    </w:p>
    <w:p w14:paraId="474C85A8" w14:textId="77777777" w:rsidR="009F4431" w:rsidRDefault="009F4431" w:rsidP="009F4431">
      <w:pPr>
        <w:ind w:left="720"/>
        <w:rPr>
          <w:rFonts w:cs="Arial"/>
        </w:rPr>
      </w:pPr>
    </w:p>
    <w:p w14:paraId="5DB0576B" w14:textId="77777777" w:rsidR="00AF46E7" w:rsidRPr="00AF46E7" w:rsidRDefault="00AF46E7" w:rsidP="004E3823">
      <w:pPr>
        <w:pStyle w:val="Plattetekst21"/>
        <w:ind w:left="709" w:firstLine="11"/>
        <w:jc w:val="both"/>
        <w:rPr>
          <w:rFonts w:ascii="Garamond" w:hAnsi="Garamond" w:cs="Arial"/>
          <w:szCs w:val="24"/>
        </w:rPr>
      </w:pPr>
      <w:r w:rsidRPr="00AF46E7">
        <w:rPr>
          <w:rFonts w:ascii="Garamond" w:hAnsi="Garamond" w:cs="Arial"/>
          <w:szCs w:val="24"/>
        </w:rPr>
        <w:t>De salarisschaal van de financieel beheerder wordt als volgt vastgesteld</w:t>
      </w:r>
      <w:r>
        <w:rPr>
          <w:rFonts w:ascii="Garamond" w:hAnsi="Garamond" w:cs="Arial"/>
          <w:szCs w:val="24"/>
        </w:rPr>
        <w:t xml:space="preserve"> </w:t>
      </w:r>
      <w:r w:rsidRPr="00AF46E7">
        <w:rPr>
          <w:rFonts w:ascii="Garamond" w:hAnsi="Garamond" w:cs="Arial"/>
          <w:szCs w:val="24"/>
        </w:rPr>
        <w:t>en wordt gespreid over 15 jaar:</w:t>
      </w:r>
    </w:p>
    <w:p w14:paraId="51169875" w14:textId="77777777" w:rsidR="00AF46E7" w:rsidRPr="00AF46E7" w:rsidRDefault="00AF46E7" w:rsidP="00BD1E87">
      <w:pPr>
        <w:pStyle w:val="Lijstalinea"/>
        <w:numPr>
          <w:ilvl w:val="0"/>
          <w:numId w:val="32"/>
        </w:numPr>
        <w:ind w:left="1985"/>
        <w:rPr>
          <w:rFonts w:cs="Arial"/>
        </w:rPr>
      </w:pPr>
      <w:r w:rsidRPr="00AF46E7">
        <w:rPr>
          <w:rFonts w:cs="Arial"/>
        </w:rPr>
        <w:t>Minimumschaal: 28.473,97 euro</w:t>
      </w:r>
    </w:p>
    <w:p w14:paraId="6AE3B29E" w14:textId="77777777" w:rsidR="00AF46E7" w:rsidRDefault="00AF46E7" w:rsidP="00BD1E87">
      <w:pPr>
        <w:pStyle w:val="Lijstalinea"/>
        <w:numPr>
          <w:ilvl w:val="0"/>
          <w:numId w:val="32"/>
        </w:numPr>
        <w:ind w:left="1985"/>
        <w:rPr>
          <w:rFonts w:cs="Arial"/>
        </w:rPr>
      </w:pPr>
      <w:r w:rsidRPr="00AF46E7">
        <w:rPr>
          <w:rFonts w:cs="Arial"/>
        </w:rPr>
        <w:t>Maximumschaal: 42.055,31 euro</w:t>
      </w:r>
    </w:p>
    <w:p w14:paraId="3C4849BD" w14:textId="77777777" w:rsidR="009F4431" w:rsidRPr="00E457DB" w:rsidRDefault="009F4431" w:rsidP="009F4431">
      <w:pPr>
        <w:rPr>
          <w:rFonts w:cs="Arial"/>
          <w:b/>
          <w:strike/>
        </w:rPr>
      </w:pPr>
    </w:p>
    <w:p w14:paraId="3C41B8B1" w14:textId="77777777" w:rsidR="009F4431" w:rsidRPr="00E457DB" w:rsidRDefault="009F4431" w:rsidP="009F4431">
      <w:pPr>
        <w:rPr>
          <w:rFonts w:cs="Arial"/>
        </w:rPr>
      </w:pPr>
      <w:r w:rsidRPr="00E457DB">
        <w:rPr>
          <w:rFonts w:cs="Arial"/>
          <w:b/>
          <w:u w:val="single"/>
        </w:rPr>
        <w:t>Art. 124.</w:t>
      </w:r>
    </w:p>
    <w:p w14:paraId="405740C2" w14:textId="77777777" w:rsidR="009F4431" w:rsidRPr="00E457DB" w:rsidRDefault="009F4431" w:rsidP="009F4431">
      <w:pPr>
        <w:ind w:left="720"/>
        <w:rPr>
          <w:rFonts w:cs="Arial"/>
        </w:rPr>
      </w:pPr>
    </w:p>
    <w:p w14:paraId="6E5C1FE0" w14:textId="77777777" w:rsidR="009F4431" w:rsidRPr="00E457DB" w:rsidRDefault="009F4431" w:rsidP="009F4431">
      <w:pPr>
        <w:pStyle w:val="artikeltekst"/>
        <w:spacing w:before="0" w:after="0"/>
      </w:pPr>
      <w:r w:rsidRPr="005D66EA">
        <w:t>De uitgewerkt salarisscha</w:t>
      </w:r>
      <w:r w:rsidR="00CA02B4" w:rsidRPr="005D66EA">
        <w:t>a</w:t>
      </w:r>
      <w:r w:rsidRPr="005D66EA">
        <w:t xml:space="preserve">l van de </w:t>
      </w:r>
      <w:r w:rsidR="005D66EA" w:rsidRPr="005D66EA">
        <w:t>gemeentesecretaris</w:t>
      </w:r>
      <w:r w:rsidRPr="005D66EA">
        <w:t xml:space="preserve"> </w:t>
      </w:r>
      <w:r w:rsidR="00A738EF" w:rsidRPr="005D66EA">
        <w:t xml:space="preserve">en de financieel beheerder </w:t>
      </w:r>
      <w:r w:rsidRPr="005D66EA">
        <w:t>bevind</w:t>
      </w:r>
      <w:r w:rsidR="00CA02B4" w:rsidRPr="005D66EA">
        <w:t>t</w:t>
      </w:r>
      <w:r w:rsidRPr="005D66EA">
        <w:t xml:space="preserve"> zich in bijlage II bij dit besluit.</w:t>
      </w:r>
    </w:p>
    <w:p w14:paraId="5F3FC690" w14:textId="77777777" w:rsidR="009F4431" w:rsidRPr="00E457DB" w:rsidRDefault="009F4431" w:rsidP="009F4431">
      <w:pPr>
        <w:rPr>
          <w:rFonts w:cs="Arial"/>
        </w:rPr>
      </w:pPr>
    </w:p>
    <w:p w14:paraId="2CB17B9F" w14:textId="77777777" w:rsidR="009F4431" w:rsidRPr="00E457DB" w:rsidRDefault="009F4431" w:rsidP="009F4431">
      <w:pPr>
        <w:rPr>
          <w:rFonts w:cs="Arial"/>
        </w:rPr>
      </w:pPr>
      <w:r w:rsidRPr="00E457DB">
        <w:rPr>
          <w:rFonts w:cs="Arial"/>
          <w:b/>
          <w:u w:val="single"/>
        </w:rPr>
        <w:t>Art. 125.</w:t>
      </w:r>
    </w:p>
    <w:p w14:paraId="2FE05F86" w14:textId="77777777" w:rsidR="005D66EA" w:rsidRDefault="005D66EA" w:rsidP="005D66EA">
      <w:pPr>
        <w:pStyle w:val="artikeltekst"/>
        <w:spacing w:before="0" w:after="0"/>
      </w:pPr>
    </w:p>
    <w:p w14:paraId="4DBD6C93" w14:textId="77777777" w:rsidR="00A738EF" w:rsidRDefault="008A0C71" w:rsidP="005D66EA">
      <w:pPr>
        <w:pStyle w:val="artikeltekst"/>
        <w:spacing w:before="0"/>
      </w:pPr>
      <w:r w:rsidRPr="004E3823">
        <w:t xml:space="preserve">Als het inwonersaantal van de </w:t>
      </w:r>
      <w:r w:rsidR="000679B9" w:rsidRPr="004E3823">
        <w:t>gemee</w:t>
      </w:r>
      <w:r w:rsidR="00C0347B" w:rsidRPr="004E3823">
        <w:t>n</w:t>
      </w:r>
      <w:r w:rsidR="000679B9" w:rsidRPr="004E3823">
        <w:t>te</w:t>
      </w:r>
      <w:r w:rsidRPr="004E3823">
        <w:t xml:space="preserve"> daalt onder het minimale aantal inwoners, dan behoud</w:t>
      </w:r>
      <w:r w:rsidR="00AB6F83" w:rsidRPr="004E3823">
        <w:t>en</w:t>
      </w:r>
      <w:r w:rsidRPr="004E3823">
        <w:t xml:space="preserve"> de</w:t>
      </w:r>
      <w:r w:rsidR="005D66EA" w:rsidRPr="004E3823">
        <w:t xml:space="preserve"> </w:t>
      </w:r>
      <w:r w:rsidR="00AB6F83" w:rsidRPr="004E3823">
        <w:t xml:space="preserve">algemeen directeur en de financieel directeur </w:t>
      </w:r>
      <w:r w:rsidR="003F6B36" w:rsidRPr="004E3823">
        <w:t xml:space="preserve">in dienst </w:t>
      </w:r>
      <w:r w:rsidR="004E3823" w:rsidRPr="004E3823">
        <w:t>hun</w:t>
      </w:r>
      <w:r w:rsidRPr="004E3823">
        <w:t xml:space="preserve"> salarisschaal ten persoonlijke titel.</w:t>
      </w:r>
    </w:p>
    <w:p w14:paraId="76FB1585" w14:textId="77777777" w:rsidR="004E3823" w:rsidRPr="004E3823" w:rsidRDefault="004E3823" w:rsidP="005D66EA">
      <w:pPr>
        <w:pStyle w:val="artikeltekst"/>
        <w:spacing w:before="0"/>
      </w:pPr>
    </w:p>
    <w:p w14:paraId="19759285" w14:textId="77777777" w:rsidR="002F63B0" w:rsidRPr="004E3823" w:rsidRDefault="002F63B0" w:rsidP="002F63B0">
      <w:pPr>
        <w:pStyle w:val="artikeltekst"/>
        <w:ind w:left="0"/>
        <w:rPr>
          <w:b/>
          <w:szCs w:val="24"/>
          <w:u w:val="single"/>
        </w:rPr>
      </w:pPr>
      <w:r w:rsidRPr="004E3823">
        <w:rPr>
          <w:b/>
          <w:szCs w:val="24"/>
          <w:u w:val="single"/>
        </w:rPr>
        <w:t>Art. 125bis</w:t>
      </w:r>
    </w:p>
    <w:p w14:paraId="4E82ADE4" w14:textId="77777777" w:rsidR="002F63B0" w:rsidRPr="004E3823" w:rsidRDefault="002F63B0" w:rsidP="002F63B0">
      <w:pPr>
        <w:pStyle w:val="Plattetekst21"/>
        <w:spacing w:before="120"/>
        <w:ind w:left="1410" w:hanging="690"/>
        <w:jc w:val="both"/>
        <w:rPr>
          <w:rFonts w:ascii="Garamond" w:hAnsi="Garamond" w:cs="Arial"/>
          <w:szCs w:val="24"/>
        </w:rPr>
      </w:pPr>
      <w:r w:rsidRPr="004E3823">
        <w:rPr>
          <w:rFonts w:ascii="Garamond" w:hAnsi="Garamond" w:cs="Arial"/>
          <w:szCs w:val="24"/>
        </w:rPr>
        <w:t>§1.</w:t>
      </w:r>
      <w:r w:rsidRPr="004E3823">
        <w:rPr>
          <w:rFonts w:ascii="Garamond" w:hAnsi="Garamond" w:cs="Arial"/>
          <w:szCs w:val="24"/>
        </w:rPr>
        <w:tab/>
        <w:t>De weddenschaal van de algemeen directeur wordt vastgesteld op 130% van deze van de gemeentesecretaris.</w:t>
      </w:r>
    </w:p>
    <w:p w14:paraId="0655D8CD" w14:textId="77777777" w:rsidR="002F63B0" w:rsidRPr="004E3823" w:rsidRDefault="002F63B0" w:rsidP="002F63B0">
      <w:pPr>
        <w:pStyle w:val="artikeltekst"/>
        <w:ind w:left="1418"/>
      </w:pPr>
      <w:r w:rsidRPr="004E3823">
        <w:t xml:space="preserve">De weddenschaal van de financieel directeur wordt vastgesteld op 130% van deze van de financieel beheerder. </w:t>
      </w:r>
    </w:p>
    <w:p w14:paraId="266AE333" w14:textId="77777777" w:rsidR="002F63B0" w:rsidRPr="004E3823" w:rsidRDefault="002F63B0" w:rsidP="002F63B0">
      <w:pPr>
        <w:pStyle w:val="artikeltekst"/>
        <w:ind w:left="1418"/>
      </w:pPr>
      <w:r w:rsidRPr="004E3823">
        <w:t>De uitgewerkte salarisschalen van de algemeen directeur en de financieel directeur bevinden zich in bijlage II bij dit besluit.</w:t>
      </w:r>
    </w:p>
    <w:p w14:paraId="6D9AF43D" w14:textId="77777777" w:rsidR="002F63B0" w:rsidRPr="003773C1" w:rsidRDefault="002F63B0" w:rsidP="002F63B0">
      <w:pPr>
        <w:pStyle w:val="StandaardUitvullen"/>
        <w:ind w:left="1418" w:hanging="709"/>
        <w:rPr>
          <w:rFonts w:ascii="Garamond" w:hAnsi="Garamond" w:cs="Arial"/>
          <w:sz w:val="24"/>
          <w:szCs w:val="24"/>
        </w:rPr>
      </w:pPr>
      <w:r w:rsidRPr="004E3823">
        <w:rPr>
          <w:rFonts w:ascii="Garamond" w:hAnsi="Garamond"/>
          <w:sz w:val="24"/>
          <w:szCs w:val="24"/>
        </w:rPr>
        <w:t>§2.</w:t>
      </w:r>
      <w:r w:rsidRPr="004E3823">
        <w:rPr>
          <w:rFonts w:ascii="Garamond" w:hAnsi="Garamond"/>
          <w:sz w:val="24"/>
          <w:szCs w:val="24"/>
        </w:rPr>
        <w:tab/>
      </w:r>
      <w:r w:rsidRPr="004E3823">
        <w:rPr>
          <w:rFonts w:ascii="Garamond" w:hAnsi="Garamond" w:cs="Arial"/>
          <w:sz w:val="24"/>
          <w:szCs w:val="24"/>
        </w:rPr>
        <w:t>Voor de toepassing van paragraaf 1 geldt het bevolkingscijfer van de gemeente, vermeld in artikel 4, §1 van het DLB.</w:t>
      </w:r>
    </w:p>
    <w:p w14:paraId="6C98CAC2" w14:textId="77777777" w:rsidR="002F63B0" w:rsidRDefault="002F63B0" w:rsidP="002F63B0">
      <w:pPr>
        <w:pStyle w:val="artikeltekst"/>
        <w:ind w:left="0"/>
      </w:pPr>
    </w:p>
    <w:p w14:paraId="3CA76565" w14:textId="77777777" w:rsidR="002F63B0" w:rsidRDefault="002F63B0">
      <w:pPr>
        <w:jc w:val="left"/>
        <w:rPr>
          <w:rFonts w:ascii="Georgia" w:hAnsi="Georgia" w:cs="Arial"/>
          <w:b/>
          <w:bCs/>
          <w:i/>
          <w:iCs/>
          <w:sz w:val="28"/>
          <w:szCs w:val="28"/>
        </w:rPr>
      </w:pPr>
      <w:bookmarkStart w:id="296" w:name="_Toc182285047"/>
      <w:bookmarkStart w:id="297" w:name="_Toc189294843"/>
      <w:bookmarkStart w:id="298" w:name="_Toc211230413"/>
      <w:bookmarkStart w:id="299" w:name="_Toc213057945"/>
      <w:bookmarkStart w:id="300" w:name="_Toc219792256"/>
      <w:r>
        <w:br w:type="page"/>
      </w:r>
    </w:p>
    <w:p w14:paraId="7CE9A356" w14:textId="77777777" w:rsidR="009F4431" w:rsidRPr="00E457DB" w:rsidRDefault="009F4431" w:rsidP="009F4431">
      <w:pPr>
        <w:pStyle w:val="Kop2"/>
        <w:tabs>
          <w:tab w:val="left" w:pos="3420"/>
        </w:tabs>
        <w:spacing w:before="0" w:after="0"/>
      </w:pPr>
      <w:bookmarkStart w:id="301" w:name="_Toc106110270"/>
      <w:r w:rsidRPr="00E457DB">
        <w:t>Hoofdstuk IV. De betaling van het salaris</w:t>
      </w:r>
      <w:bookmarkEnd w:id="296"/>
      <w:bookmarkEnd w:id="297"/>
      <w:bookmarkEnd w:id="298"/>
      <w:bookmarkEnd w:id="299"/>
      <w:bookmarkEnd w:id="300"/>
      <w:bookmarkEnd w:id="301"/>
    </w:p>
    <w:p w14:paraId="2A2C1DAB" w14:textId="77777777" w:rsidR="009F4431" w:rsidRPr="00E457DB" w:rsidRDefault="009F4431" w:rsidP="009F4431">
      <w:pPr>
        <w:pStyle w:val="Plattetekst21"/>
        <w:jc w:val="both"/>
        <w:rPr>
          <w:rFonts w:ascii="Garamond" w:hAnsi="Garamond" w:cs="Arial"/>
          <w:szCs w:val="24"/>
        </w:rPr>
      </w:pPr>
    </w:p>
    <w:p w14:paraId="797AF3AC"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126.</w:t>
      </w:r>
    </w:p>
    <w:p w14:paraId="7CE3036B" w14:textId="77777777" w:rsidR="009F4431" w:rsidRPr="00E457DB" w:rsidRDefault="009F4431" w:rsidP="009F4431">
      <w:pPr>
        <w:pStyle w:val="Plattetekst21"/>
        <w:ind w:left="720"/>
        <w:jc w:val="both"/>
        <w:rPr>
          <w:rFonts w:ascii="Garamond" w:hAnsi="Garamond" w:cs="Arial"/>
          <w:szCs w:val="24"/>
        </w:rPr>
      </w:pPr>
    </w:p>
    <w:p w14:paraId="2C071C7A"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27DC50DC" w14:textId="77777777" w:rsidR="009F4431" w:rsidRPr="00E457DB" w:rsidRDefault="009F4431" w:rsidP="009F4431">
      <w:pPr>
        <w:pStyle w:val="Plattetekst21"/>
        <w:jc w:val="both"/>
        <w:rPr>
          <w:rFonts w:ascii="Garamond" w:hAnsi="Garamond" w:cs="Arial"/>
          <w:szCs w:val="24"/>
        </w:rPr>
      </w:pPr>
    </w:p>
    <w:p w14:paraId="4A16C7E9"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127.</w:t>
      </w:r>
    </w:p>
    <w:p w14:paraId="67001421" w14:textId="77777777" w:rsidR="009F4431" w:rsidRPr="00E457DB" w:rsidRDefault="009F4431" w:rsidP="009F4431">
      <w:pPr>
        <w:pStyle w:val="Plattetekst21"/>
        <w:ind w:left="720"/>
        <w:jc w:val="both"/>
        <w:rPr>
          <w:rFonts w:ascii="Garamond" w:hAnsi="Garamond" w:cs="Arial"/>
          <w:szCs w:val="24"/>
        </w:rPr>
      </w:pPr>
    </w:p>
    <w:p w14:paraId="091111B4" w14:textId="77777777" w:rsidR="009F4431" w:rsidRPr="00E457DB" w:rsidRDefault="009F4431" w:rsidP="009F4431">
      <w:pPr>
        <w:pStyle w:val="Plattetekst21"/>
        <w:ind w:left="720"/>
        <w:jc w:val="both"/>
        <w:rPr>
          <w:rFonts w:ascii="Garamond" w:hAnsi="Garamond" w:cs="Arial"/>
          <w:szCs w:val="24"/>
        </w:rPr>
      </w:pPr>
      <w:r w:rsidRPr="00E457DB">
        <w:rPr>
          <w:rFonts w:ascii="Garamond" w:hAnsi="Garamond" w:cs="Arial"/>
          <w:szCs w:val="24"/>
        </w:rPr>
        <w:t>Het salaris wordt maandelijks betaald vanaf de indiensttreding. Voor het vast aangestelde statutaire personeelslid wordt het vooruitbetaald. Het salaris van het overige personeel wordt betaald nadat de termijn vervallen is.</w:t>
      </w:r>
    </w:p>
    <w:p w14:paraId="6EE0E674" w14:textId="77777777" w:rsidR="009F4431" w:rsidRPr="00E457DB" w:rsidRDefault="009F4431" w:rsidP="009F4431">
      <w:pPr>
        <w:pStyle w:val="Plattetekst21"/>
        <w:ind w:left="720"/>
        <w:jc w:val="both"/>
        <w:rPr>
          <w:rFonts w:ascii="Garamond" w:hAnsi="Garamond" w:cs="Arial"/>
          <w:szCs w:val="24"/>
        </w:rPr>
      </w:pPr>
    </w:p>
    <w:p w14:paraId="44F5D598"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128.</w:t>
      </w:r>
    </w:p>
    <w:p w14:paraId="260FFFF6" w14:textId="77777777" w:rsidR="009F4431" w:rsidRPr="00E457DB" w:rsidRDefault="009F4431" w:rsidP="009F4431">
      <w:pPr>
        <w:pStyle w:val="Plattetekst21"/>
        <w:ind w:left="720"/>
        <w:jc w:val="both"/>
        <w:rPr>
          <w:rFonts w:ascii="Garamond" w:hAnsi="Garamond" w:cs="Arial"/>
          <w:szCs w:val="24"/>
        </w:rPr>
      </w:pPr>
    </w:p>
    <w:p w14:paraId="4EDB4EBE" w14:textId="77777777" w:rsidR="009F4431" w:rsidRPr="00E457DB" w:rsidRDefault="005D66EA" w:rsidP="005D66EA">
      <w:pPr>
        <w:pStyle w:val="Plattetekst21"/>
        <w:ind w:left="1410" w:hanging="690"/>
        <w:jc w:val="both"/>
        <w:rPr>
          <w:rFonts w:ascii="Garamond" w:hAnsi="Garamond" w:cs="Arial"/>
          <w:szCs w:val="24"/>
        </w:rPr>
      </w:pPr>
      <w:r w:rsidRPr="00E457DB">
        <w:rPr>
          <w:rFonts w:ascii="Garamond" w:hAnsi="Garamond" w:cs="Arial"/>
          <w:szCs w:val="24"/>
        </w:rPr>
        <w:t>§1.</w:t>
      </w:r>
      <w:r>
        <w:rPr>
          <w:rFonts w:ascii="Garamond" w:hAnsi="Garamond" w:cs="Arial"/>
          <w:szCs w:val="24"/>
        </w:rPr>
        <w:tab/>
      </w:r>
      <w:r w:rsidR="009F4431" w:rsidRPr="00E457DB">
        <w:rPr>
          <w:rFonts w:ascii="Garamond" w:hAnsi="Garamond" w:cs="Arial"/>
          <w:szCs w:val="24"/>
        </w:rPr>
        <w:t>Het maandsalaris is gelijk aan een twaalfde van het jaarsalaris. Het uurloon is gelijk aan 1/1976 van het jaarsalaris.</w:t>
      </w:r>
    </w:p>
    <w:p w14:paraId="4E68A8B6" w14:textId="77777777" w:rsidR="009F4431" w:rsidRPr="00E457DB" w:rsidRDefault="009F4431" w:rsidP="009F4431">
      <w:pPr>
        <w:pStyle w:val="Plattetekst21"/>
        <w:jc w:val="both"/>
        <w:rPr>
          <w:rFonts w:ascii="Garamond" w:hAnsi="Garamond" w:cs="Arial"/>
          <w:szCs w:val="24"/>
        </w:rPr>
      </w:pPr>
    </w:p>
    <w:p w14:paraId="1956867B" w14:textId="7A4998AE" w:rsidR="007D2DC7" w:rsidRPr="004802F8" w:rsidRDefault="009F4431" w:rsidP="004802F8">
      <w:pPr>
        <w:pStyle w:val="Plattetekst21"/>
        <w:ind w:left="1410" w:hanging="690"/>
        <w:jc w:val="both"/>
        <w:rPr>
          <w:rFonts w:ascii="Garamond" w:hAnsi="Garamond" w:cs="Arial"/>
          <w:szCs w:val="24"/>
        </w:rPr>
      </w:pPr>
      <w:r w:rsidRPr="00E457DB">
        <w:rPr>
          <w:rFonts w:ascii="Garamond" w:hAnsi="Garamond" w:cs="Arial"/>
          <w:szCs w:val="24"/>
        </w:rPr>
        <w:tab/>
      </w:r>
      <w:r w:rsidR="007D2DC7" w:rsidRPr="004802F8">
        <w:rPr>
          <w:rFonts w:ascii="Garamond" w:hAnsi="Garamond" w:cs="Arial"/>
          <w:szCs w:val="24"/>
        </w:rPr>
        <w:t>Wanneer het maandsalaris niet volledig verschuldigd is, wordt het bedrag van het maandloon in 30-sten verdeeld:</w:t>
      </w:r>
    </w:p>
    <w:p w14:paraId="2771E597" w14:textId="77777777" w:rsidR="007D2DC7" w:rsidRPr="004802F8" w:rsidRDefault="007D2DC7" w:rsidP="00BD1E87">
      <w:pPr>
        <w:pStyle w:val="Plattetekst21"/>
        <w:numPr>
          <w:ilvl w:val="1"/>
          <w:numId w:val="52"/>
        </w:numPr>
        <w:ind w:left="2268" w:hanging="479"/>
        <w:jc w:val="both"/>
        <w:rPr>
          <w:rFonts w:ascii="Garamond" w:hAnsi="Garamond" w:cs="Arial"/>
          <w:szCs w:val="24"/>
        </w:rPr>
      </w:pPr>
      <w:r w:rsidRPr="004802F8">
        <w:rPr>
          <w:rFonts w:ascii="Garamond" w:hAnsi="Garamond" w:cs="Arial"/>
          <w:szCs w:val="24"/>
        </w:rPr>
        <w:t xml:space="preserve">bedraagt het werkelijk aantal te betalen dagen vijftien of minder, dan is het aantal te betalen 30-sten gelijk aan het aantal te betalen dagen; </w:t>
      </w:r>
    </w:p>
    <w:p w14:paraId="5781A194" w14:textId="77777777" w:rsidR="007D2DC7" w:rsidRPr="004802F8" w:rsidRDefault="007D2DC7" w:rsidP="00BD1E87">
      <w:pPr>
        <w:pStyle w:val="Plattetekst21"/>
        <w:numPr>
          <w:ilvl w:val="1"/>
          <w:numId w:val="52"/>
        </w:numPr>
        <w:ind w:left="2268" w:hanging="479"/>
        <w:jc w:val="both"/>
        <w:rPr>
          <w:rFonts w:ascii="Garamond" w:hAnsi="Garamond" w:cs="Arial"/>
          <w:szCs w:val="24"/>
        </w:rPr>
      </w:pPr>
      <w:r w:rsidRPr="004802F8">
        <w:rPr>
          <w:rFonts w:ascii="Garamond" w:hAnsi="Garamond" w:cs="Arial"/>
          <w:szCs w:val="24"/>
        </w:rPr>
        <w:t xml:space="preserve">bedraagt het werkelijk aantal te betalen dagen meer dan vijftien, dan is het aantal verschuldigde 30-sten gelijk aan het verschil tussen 30 en het werkelijk aantal niet te betalen dagen. </w:t>
      </w:r>
    </w:p>
    <w:p w14:paraId="23208ECC" w14:textId="77777777" w:rsidR="007D2DC7" w:rsidRPr="00E457DB" w:rsidRDefault="007D2DC7" w:rsidP="007D2DC7">
      <w:pPr>
        <w:pStyle w:val="Plattetekst21"/>
        <w:ind w:left="1410" w:hanging="690"/>
        <w:jc w:val="both"/>
        <w:rPr>
          <w:rFonts w:ascii="Garamond" w:hAnsi="Garamond" w:cs="Arial"/>
          <w:szCs w:val="24"/>
        </w:rPr>
      </w:pPr>
    </w:p>
    <w:p w14:paraId="3312EE65" w14:textId="77777777" w:rsidR="009F4431" w:rsidRDefault="009F4431" w:rsidP="00D53825">
      <w:pPr>
        <w:pStyle w:val="Plattetekst21"/>
        <w:ind w:left="1410" w:hanging="690"/>
        <w:jc w:val="both"/>
        <w:rPr>
          <w:rFonts w:ascii="Garamond" w:hAnsi="Garamond" w:cs="Arial"/>
          <w:szCs w:val="24"/>
        </w:rPr>
      </w:pPr>
      <w:r w:rsidRPr="00E457DB">
        <w:rPr>
          <w:rFonts w:ascii="Garamond" w:hAnsi="Garamond" w:cs="Arial"/>
          <w:szCs w:val="24"/>
        </w:rPr>
        <w:t>§2.</w:t>
      </w:r>
      <w:r w:rsidRPr="00E457DB">
        <w:rPr>
          <w:rFonts w:ascii="Garamond" w:hAnsi="Garamond" w:cs="Arial"/>
          <w:szCs w:val="24"/>
        </w:rPr>
        <w:tab/>
        <w:t>Met gepresteerde dagen worden gelijkgesteld: de dagen waarop geen arbeidsprestatie wordt geleverd, maar waarvoor het salaris niettemin wordt doorbetaald.</w:t>
      </w:r>
    </w:p>
    <w:p w14:paraId="78505AB3" w14:textId="77777777" w:rsidR="0096213D" w:rsidRDefault="0096213D" w:rsidP="00D53825">
      <w:pPr>
        <w:pStyle w:val="Plattetekst21"/>
        <w:ind w:left="1410" w:hanging="690"/>
        <w:jc w:val="both"/>
        <w:rPr>
          <w:rFonts w:ascii="Garamond" w:hAnsi="Garamond" w:cs="Arial"/>
          <w:szCs w:val="24"/>
        </w:rPr>
      </w:pPr>
    </w:p>
    <w:p w14:paraId="3DB48634" w14:textId="77777777" w:rsidR="0096213D" w:rsidRPr="00276BCA" w:rsidRDefault="0096213D" w:rsidP="00D53825">
      <w:pPr>
        <w:pStyle w:val="Plattetekst21"/>
        <w:ind w:left="1410" w:hanging="690"/>
        <w:jc w:val="both"/>
        <w:rPr>
          <w:rFonts w:ascii="Garamond" w:hAnsi="Garamond" w:cs="Arial"/>
          <w:szCs w:val="24"/>
        </w:rPr>
      </w:pPr>
      <w:r w:rsidRPr="00276BCA">
        <w:rPr>
          <w:rFonts w:ascii="Garamond" w:hAnsi="Garamond" w:cs="Arial"/>
          <w:szCs w:val="24"/>
        </w:rPr>
        <w:t>§3.</w:t>
      </w:r>
      <w:r w:rsidRPr="00276BCA">
        <w:rPr>
          <w:rFonts w:ascii="Garamond" w:hAnsi="Garamond" w:cs="Arial"/>
          <w:szCs w:val="24"/>
        </w:rPr>
        <w:tab/>
        <w:t>In afwijking van de bepalingen van §1 en §2 wordt voor de jobstudenten het maandsalaris als volgt bepaald.</w:t>
      </w:r>
    </w:p>
    <w:p w14:paraId="518D586C" w14:textId="77777777" w:rsidR="0096213D" w:rsidRPr="00276BCA" w:rsidRDefault="0096213D" w:rsidP="00D53825">
      <w:pPr>
        <w:pStyle w:val="Plattetekst21"/>
        <w:ind w:left="1410" w:hanging="690"/>
        <w:jc w:val="both"/>
        <w:rPr>
          <w:rFonts w:ascii="Garamond" w:hAnsi="Garamond" w:cs="Arial"/>
          <w:szCs w:val="24"/>
        </w:rPr>
      </w:pPr>
    </w:p>
    <w:p w14:paraId="368617C7" w14:textId="77777777" w:rsidR="0096213D" w:rsidRPr="00276BCA" w:rsidRDefault="0096213D" w:rsidP="00D53825">
      <w:pPr>
        <w:pStyle w:val="Plattetekst21"/>
        <w:ind w:left="1410" w:hanging="690"/>
        <w:jc w:val="both"/>
        <w:rPr>
          <w:rFonts w:ascii="Garamond" w:hAnsi="Garamond" w:cs="Arial"/>
          <w:szCs w:val="24"/>
        </w:rPr>
      </w:pPr>
      <w:r w:rsidRPr="00276BCA">
        <w:rPr>
          <w:rFonts w:ascii="Garamond" w:hAnsi="Garamond" w:cs="Arial"/>
          <w:szCs w:val="24"/>
        </w:rPr>
        <w:tab/>
        <w:t>Het te betalen maandloon =</w:t>
      </w:r>
    </w:p>
    <w:p w14:paraId="514B0063" w14:textId="77777777" w:rsidR="0096213D" w:rsidRPr="00276BCA" w:rsidRDefault="004A6D9E" w:rsidP="0096213D">
      <w:pPr>
        <w:pStyle w:val="Plattetekst21"/>
        <w:ind w:left="1410"/>
        <w:jc w:val="both"/>
        <w:rPr>
          <w:rFonts w:ascii="Garamond" w:hAnsi="Garamond" w:cs="Arial"/>
          <w:szCs w:val="24"/>
          <w:u w:val="single"/>
        </w:rPr>
      </w:pPr>
      <w:r w:rsidRPr="00276BCA">
        <w:rPr>
          <w:rFonts w:ascii="Garamond" w:hAnsi="Garamond" w:cs="Arial"/>
          <w:szCs w:val="24"/>
          <w:u w:val="single"/>
        </w:rPr>
        <w:t xml:space="preserve">basisjaarwedde x </w:t>
      </w:r>
      <w:r w:rsidR="0096213D" w:rsidRPr="00276BCA">
        <w:rPr>
          <w:rFonts w:ascii="Garamond" w:hAnsi="Garamond" w:cs="Arial"/>
          <w:szCs w:val="24"/>
          <w:u w:val="single"/>
        </w:rPr>
        <w:t>(aantal uren waarvoor betaling verschuldigd is x index)</w:t>
      </w:r>
    </w:p>
    <w:p w14:paraId="455AC0AA" w14:textId="77777777" w:rsidR="0096213D" w:rsidRDefault="0096213D" w:rsidP="0096213D">
      <w:pPr>
        <w:pStyle w:val="Plattetekst21"/>
        <w:ind w:left="1410"/>
        <w:jc w:val="both"/>
        <w:rPr>
          <w:rFonts w:ascii="Garamond" w:hAnsi="Garamond" w:cs="Arial"/>
          <w:szCs w:val="24"/>
        </w:rPr>
      </w:pPr>
      <w:r w:rsidRPr="00276BCA">
        <w:rPr>
          <w:rFonts w:ascii="Garamond" w:hAnsi="Garamond" w:cs="Arial"/>
          <w:szCs w:val="24"/>
        </w:rPr>
        <w:tab/>
      </w:r>
      <w:r w:rsidRPr="00276BCA">
        <w:rPr>
          <w:rFonts w:ascii="Garamond" w:hAnsi="Garamond" w:cs="Arial"/>
          <w:szCs w:val="24"/>
        </w:rPr>
        <w:tab/>
      </w:r>
      <w:r w:rsidRPr="00276BCA">
        <w:rPr>
          <w:rFonts w:ascii="Garamond" w:hAnsi="Garamond" w:cs="Arial"/>
          <w:szCs w:val="24"/>
        </w:rPr>
        <w:tab/>
      </w:r>
      <w:r w:rsidRPr="00276BCA">
        <w:rPr>
          <w:rFonts w:ascii="Garamond" w:hAnsi="Garamond" w:cs="Arial"/>
          <w:szCs w:val="24"/>
        </w:rPr>
        <w:tab/>
      </w:r>
      <w:r w:rsidRPr="00276BCA">
        <w:rPr>
          <w:rFonts w:ascii="Garamond" w:hAnsi="Garamond" w:cs="Arial"/>
          <w:szCs w:val="24"/>
        </w:rPr>
        <w:tab/>
        <w:t>1976</w:t>
      </w:r>
    </w:p>
    <w:p w14:paraId="459E0669" w14:textId="77777777" w:rsidR="0096213D" w:rsidRPr="00E457DB" w:rsidRDefault="0096213D" w:rsidP="00D53825">
      <w:pPr>
        <w:pStyle w:val="Plattetekst21"/>
        <w:ind w:left="1410" w:hanging="690"/>
        <w:jc w:val="both"/>
        <w:rPr>
          <w:rFonts w:ascii="Garamond" w:hAnsi="Garamond" w:cs="Arial"/>
          <w:szCs w:val="24"/>
        </w:rPr>
      </w:pPr>
    </w:p>
    <w:p w14:paraId="5A68BD04" w14:textId="77777777" w:rsidR="009F4431" w:rsidRPr="00E457DB" w:rsidRDefault="009F4431" w:rsidP="009F4431">
      <w:pPr>
        <w:pStyle w:val="Plattetekst21"/>
        <w:ind w:firstLine="720"/>
        <w:jc w:val="both"/>
        <w:rPr>
          <w:rFonts w:ascii="Garamond" w:hAnsi="Garamond" w:cs="Arial"/>
          <w:szCs w:val="24"/>
        </w:rPr>
      </w:pPr>
    </w:p>
    <w:p w14:paraId="7F28183E" w14:textId="77777777" w:rsidR="002F63B0" w:rsidRDefault="002F63B0" w:rsidP="009F4431">
      <w:pPr>
        <w:pStyle w:val="Plattetekst21"/>
        <w:jc w:val="both"/>
        <w:rPr>
          <w:rFonts w:ascii="Garamond" w:hAnsi="Garamond" w:cs="Arial"/>
          <w:b/>
          <w:szCs w:val="24"/>
          <w:u w:val="single"/>
        </w:rPr>
      </w:pPr>
    </w:p>
    <w:p w14:paraId="403701E7"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b/>
          <w:szCs w:val="24"/>
          <w:u w:val="single"/>
        </w:rPr>
        <w:t>Art. 129.</w:t>
      </w:r>
    </w:p>
    <w:p w14:paraId="1950CCAB" w14:textId="77777777" w:rsidR="009F4431" w:rsidRPr="00E457DB" w:rsidRDefault="009F4431" w:rsidP="009F4431">
      <w:pPr>
        <w:pStyle w:val="Plattetekst21"/>
        <w:ind w:left="720"/>
        <w:jc w:val="both"/>
        <w:rPr>
          <w:rFonts w:ascii="Garamond" w:hAnsi="Garamond" w:cs="Arial"/>
          <w:szCs w:val="24"/>
        </w:rPr>
      </w:pPr>
    </w:p>
    <w:p w14:paraId="4BC8761D" w14:textId="77777777" w:rsidR="009F4431" w:rsidRPr="00E457DB" w:rsidRDefault="009F4431" w:rsidP="009F4431">
      <w:pPr>
        <w:pStyle w:val="artikeltekst"/>
        <w:spacing w:before="0" w:after="0"/>
      </w:pPr>
      <w:r w:rsidRPr="00E457DB">
        <w:t xml:space="preserve">Als het personeelslid in de loop van de maand in dienst treedt, krijgt het voor die maand het gedeelte van het maandsalaris dat overeenstemt met de gepresteerde werkdagen, volgens </w:t>
      </w:r>
      <w:r w:rsidRPr="00E457DB">
        <w:rPr>
          <w:szCs w:val="24"/>
        </w:rPr>
        <w:t>berekeningswijze in vorig artikel</w:t>
      </w:r>
      <w:r w:rsidRPr="00E457DB">
        <w:t>.</w:t>
      </w:r>
    </w:p>
    <w:p w14:paraId="64682700" w14:textId="77777777" w:rsidR="003F6B36" w:rsidRPr="00E457DB" w:rsidRDefault="003F6B36" w:rsidP="009F4431">
      <w:pPr>
        <w:pStyle w:val="artikeltekst"/>
        <w:spacing w:before="0" w:after="0"/>
      </w:pPr>
    </w:p>
    <w:p w14:paraId="0AAD1D7E" w14:textId="77777777" w:rsidR="009F4431" w:rsidRPr="00E457DB" w:rsidRDefault="009F4431" w:rsidP="009F4431">
      <w:pPr>
        <w:pStyle w:val="artikeltekst"/>
        <w:spacing w:before="0" w:after="0"/>
      </w:pPr>
      <w:r w:rsidRPr="00E457DB">
        <w:t>Als het personeelslid in de loop van de maand met pensioen gaat of overlijdt, wordt het salaris voor de volledige maand betaald.</w:t>
      </w:r>
    </w:p>
    <w:p w14:paraId="2E51333B" w14:textId="77777777" w:rsidR="009F4431" w:rsidRPr="00E457DB" w:rsidRDefault="009F4431" w:rsidP="009F4431">
      <w:pPr>
        <w:pStyle w:val="Plattetekst21"/>
        <w:ind w:left="720"/>
        <w:jc w:val="both"/>
        <w:rPr>
          <w:rFonts w:ascii="Garamond" w:hAnsi="Garamond" w:cs="Arial"/>
          <w:szCs w:val="24"/>
        </w:rPr>
      </w:pPr>
    </w:p>
    <w:p w14:paraId="7C272AB5" w14:textId="77777777" w:rsidR="009F4431" w:rsidRPr="00E457DB" w:rsidRDefault="009F4431" w:rsidP="009F4431">
      <w:pPr>
        <w:pStyle w:val="Plattetekst21"/>
        <w:jc w:val="both"/>
        <w:rPr>
          <w:rFonts w:ascii="Arial" w:hAnsi="Arial" w:cs="Arial"/>
          <w:szCs w:val="24"/>
        </w:rPr>
      </w:pPr>
    </w:p>
    <w:p w14:paraId="059E5E83" w14:textId="77777777" w:rsidR="002F63B0" w:rsidRDefault="002F63B0">
      <w:pPr>
        <w:jc w:val="left"/>
        <w:rPr>
          <w:rFonts w:ascii="Georgia" w:hAnsi="Georgia" w:cs="Arial"/>
          <w:b/>
          <w:bCs/>
          <w:kern w:val="32"/>
          <w:sz w:val="32"/>
          <w:szCs w:val="32"/>
        </w:rPr>
      </w:pPr>
      <w:bookmarkStart w:id="302" w:name="_Toc182285048"/>
      <w:bookmarkStart w:id="303" w:name="_Toc189294844"/>
      <w:bookmarkStart w:id="304" w:name="_Toc211230414"/>
      <w:bookmarkStart w:id="305" w:name="_Toc213057946"/>
      <w:bookmarkStart w:id="306" w:name="_Toc219792257"/>
      <w:bookmarkStart w:id="307" w:name="_Toc283363710"/>
      <w:r>
        <w:br w:type="page"/>
      </w:r>
    </w:p>
    <w:p w14:paraId="279C8BB4" w14:textId="77777777" w:rsidR="009F4431" w:rsidRPr="00E457DB" w:rsidRDefault="009F4431" w:rsidP="009F4431">
      <w:pPr>
        <w:pStyle w:val="Kop1"/>
        <w:spacing w:before="0" w:after="0"/>
        <w:ind w:left="2340" w:hanging="2340"/>
        <w:jc w:val="both"/>
      </w:pPr>
      <w:bookmarkStart w:id="308" w:name="_Toc106110271"/>
      <w:r w:rsidRPr="00E457DB">
        <w:t>Titel VIII. De toelagen, vergoedingen en sociale voordelen</w:t>
      </w:r>
      <w:bookmarkEnd w:id="302"/>
      <w:bookmarkEnd w:id="303"/>
      <w:bookmarkEnd w:id="304"/>
      <w:bookmarkEnd w:id="305"/>
      <w:bookmarkEnd w:id="306"/>
      <w:bookmarkEnd w:id="307"/>
      <w:bookmarkEnd w:id="308"/>
    </w:p>
    <w:p w14:paraId="3BA83023" w14:textId="77777777" w:rsidR="009F4431" w:rsidRPr="00E457DB" w:rsidRDefault="009F4431" w:rsidP="009F4431">
      <w:pPr>
        <w:pStyle w:val="Plattetekst21"/>
        <w:jc w:val="both"/>
        <w:rPr>
          <w:rFonts w:ascii="Arial" w:hAnsi="Arial" w:cs="Arial"/>
          <w:szCs w:val="24"/>
        </w:rPr>
      </w:pPr>
    </w:p>
    <w:p w14:paraId="3E4B8DF3" w14:textId="77777777" w:rsidR="009F4431" w:rsidRPr="00E457DB" w:rsidRDefault="009F4431" w:rsidP="009F4431">
      <w:pPr>
        <w:pStyle w:val="Kop2"/>
        <w:tabs>
          <w:tab w:val="left" w:pos="3420"/>
        </w:tabs>
        <w:spacing w:before="0" w:after="0"/>
        <w:ind w:left="1080"/>
      </w:pPr>
      <w:bookmarkStart w:id="309" w:name="_Toc182285049"/>
      <w:bookmarkStart w:id="310" w:name="_Toc189294845"/>
    </w:p>
    <w:p w14:paraId="739177F2" w14:textId="77777777" w:rsidR="009F4431" w:rsidRPr="00E457DB" w:rsidRDefault="009F4431" w:rsidP="009F4431">
      <w:pPr>
        <w:pStyle w:val="Kop2"/>
        <w:tabs>
          <w:tab w:val="left" w:pos="3420"/>
        </w:tabs>
        <w:spacing w:before="0" w:after="0"/>
      </w:pPr>
      <w:bookmarkStart w:id="311" w:name="_Toc211230415"/>
      <w:bookmarkStart w:id="312" w:name="_Toc213057947"/>
      <w:bookmarkStart w:id="313" w:name="_Toc219792258"/>
      <w:bookmarkStart w:id="314" w:name="_Toc106110272"/>
      <w:r w:rsidRPr="00E457DB">
        <w:t>Hoofdstuk I. Algemene bepalingen</w:t>
      </w:r>
      <w:bookmarkEnd w:id="309"/>
      <w:bookmarkEnd w:id="310"/>
      <w:bookmarkEnd w:id="311"/>
      <w:bookmarkEnd w:id="312"/>
      <w:bookmarkEnd w:id="313"/>
      <w:bookmarkEnd w:id="314"/>
      <w:r w:rsidRPr="00E457DB">
        <w:t xml:space="preserve"> </w:t>
      </w:r>
    </w:p>
    <w:p w14:paraId="2EB3627F" w14:textId="77777777" w:rsidR="009F4431" w:rsidRPr="00E457DB" w:rsidRDefault="009F4431" w:rsidP="009F4431">
      <w:pPr>
        <w:pStyle w:val="Plattetekst21"/>
        <w:jc w:val="both"/>
        <w:rPr>
          <w:rFonts w:ascii="Arial" w:hAnsi="Arial" w:cs="Arial"/>
          <w:szCs w:val="24"/>
        </w:rPr>
      </w:pPr>
    </w:p>
    <w:p w14:paraId="32D6650C" w14:textId="77777777" w:rsidR="009F4431" w:rsidRPr="00E457DB" w:rsidRDefault="009F4431" w:rsidP="009F4431">
      <w:pPr>
        <w:tabs>
          <w:tab w:val="left" w:pos="1276"/>
        </w:tabs>
        <w:rPr>
          <w:rFonts w:cs="Arial"/>
          <w:b/>
          <w:u w:val="single"/>
        </w:rPr>
      </w:pPr>
      <w:r w:rsidRPr="00E457DB">
        <w:rPr>
          <w:rFonts w:cs="Arial"/>
          <w:b/>
          <w:u w:val="single"/>
        </w:rPr>
        <w:t>Art. 130.</w:t>
      </w:r>
    </w:p>
    <w:p w14:paraId="65EF5F10" w14:textId="77777777" w:rsidR="009F4431" w:rsidRPr="00E457DB" w:rsidRDefault="009F4431" w:rsidP="009F4431">
      <w:pPr>
        <w:tabs>
          <w:tab w:val="left" w:pos="1276"/>
        </w:tabs>
        <w:rPr>
          <w:rFonts w:cs="Arial"/>
          <w:b/>
          <w:u w:val="single"/>
        </w:rPr>
      </w:pPr>
    </w:p>
    <w:p w14:paraId="2B1EE39F" w14:textId="77777777" w:rsidR="009F4431" w:rsidRPr="00E457DB" w:rsidRDefault="009F4431" w:rsidP="009F4431">
      <w:pPr>
        <w:tabs>
          <w:tab w:val="left" w:pos="1276"/>
        </w:tabs>
        <w:ind w:firstLine="709"/>
        <w:rPr>
          <w:rFonts w:cs="Arial"/>
        </w:rPr>
      </w:pPr>
      <w:r w:rsidRPr="00E457DB">
        <w:rPr>
          <w:rFonts w:cs="Arial"/>
        </w:rPr>
        <w:t xml:space="preserve">Voor de toepassing van deze titel wordt verstaan onder: </w:t>
      </w:r>
    </w:p>
    <w:p w14:paraId="5B0F196F" w14:textId="77777777" w:rsidR="009F4431" w:rsidRPr="00E457DB" w:rsidRDefault="009F4431" w:rsidP="009F4431">
      <w:pPr>
        <w:pStyle w:val="artikeltekst"/>
        <w:spacing w:before="0" w:after="0"/>
        <w:ind w:left="1440" w:hanging="731"/>
      </w:pPr>
    </w:p>
    <w:p w14:paraId="6D4FACE2" w14:textId="77777777" w:rsidR="009F4431" w:rsidRPr="00E457DB" w:rsidRDefault="009F4431" w:rsidP="009F4431">
      <w:pPr>
        <w:pStyle w:val="artikeltekst"/>
        <w:spacing w:before="0" w:after="0"/>
        <w:ind w:left="2127" w:hanging="709"/>
      </w:pPr>
      <w:r w:rsidRPr="00E457DB">
        <w:t>1°</w:t>
      </w:r>
      <w:r w:rsidRPr="00E457DB">
        <w:tab/>
        <w:t>toelage: een geldelijk voordeel dat het personeelslid ontvangt dat welbepaalde prestaties levert;</w:t>
      </w:r>
    </w:p>
    <w:p w14:paraId="24A85A15" w14:textId="77777777" w:rsidR="009F4431" w:rsidRPr="00E457DB" w:rsidRDefault="009F4431" w:rsidP="009F4431">
      <w:pPr>
        <w:pStyle w:val="artikeltekst"/>
        <w:spacing w:before="0" w:after="0"/>
        <w:ind w:left="2127" w:hanging="709"/>
      </w:pPr>
      <w:r w:rsidRPr="00E457DB">
        <w:t>2°</w:t>
      </w:r>
      <w:r w:rsidRPr="00E457DB">
        <w:tab/>
        <w:t>vergoeding: een geldelijke tegemoetkoming ter compensatie van kosten die het personeelslid werkelijk maakt;</w:t>
      </w:r>
    </w:p>
    <w:p w14:paraId="69949465" w14:textId="77777777" w:rsidR="009F4431" w:rsidRPr="00E457DB" w:rsidRDefault="009F4431" w:rsidP="009F4431">
      <w:pPr>
        <w:pStyle w:val="artikeltekst"/>
        <w:spacing w:before="0" w:after="0"/>
        <w:ind w:left="2127" w:hanging="709"/>
      </w:pPr>
      <w:r w:rsidRPr="00E457DB">
        <w:t>3°</w:t>
      </w:r>
      <w:r w:rsidRPr="00E457DB">
        <w:tab/>
        <w:t>sociale voordelen: alle voordelen in natura of in contanten die de besturen aan de personeelsleden toekennen;</w:t>
      </w:r>
    </w:p>
    <w:p w14:paraId="040DCC73" w14:textId="77777777" w:rsidR="009F4431" w:rsidRPr="00E457DB" w:rsidRDefault="009F4431" w:rsidP="009F4431">
      <w:pPr>
        <w:pStyle w:val="artikeltekst"/>
        <w:spacing w:before="0" w:after="0"/>
        <w:ind w:left="2127" w:hanging="709"/>
      </w:pPr>
      <w:r w:rsidRPr="00E457DB">
        <w:t>4°</w:t>
      </w:r>
      <w:r w:rsidRPr="00E457DB">
        <w:tab/>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2068FE84" w14:textId="77777777" w:rsidR="009F4431" w:rsidRPr="00E457DB" w:rsidRDefault="009F4431" w:rsidP="009F4431">
      <w:pPr>
        <w:pStyle w:val="artikeltekst"/>
        <w:spacing w:before="0" w:after="0"/>
        <w:ind w:left="2127" w:hanging="709"/>
      </w:pPr>
      <w:r w:rsidRPr="00E457DB">
        <w:t>5°</w:t>
      </w:r>
      <w:r w:rsidRPr="00E457DB">
        <w:tab/>
        <w:t>overloon: toeslag boven het gewone loon;</w:t>
      </w:r>
    </w:p>
    <w:p w14:paraId="76F8E444" w14:textId="77777777" w:rsidR="009F4431" w:rsidRPr="00E457DB" w:rsidRDefault="009F4431" w:rsidP="009F4431">
      <w:pPr>
        <w:pStyle w:val="artikeltekst"/>
        <w:spacing w:before="0" w:after="0"/>
        <w:ind w:left="2127" w:hanging="709"/>
      </w:pPr>
      <w:r w:rsidRPr="00E457DB">
        <w:t>6°</w:t>
      </w:r>
      <w:r w:rsidRPr="00E457DB">
        <w:tab/>
        <w:t xml:space="preserve">volledige prestaties: prestaties die achtendertig uur per week bedragen; </w:t>
      </w:r>
    </w:p>
    <w:p w14:paraId="455A0E7F" w14:textId="77777777" w:rsidR="009F4431" w:rsidRPr="00E457DB" w:rsidRDefault="009F4431" w:rsidP="009F4431">
      <w:pPr>
        <w:pStyle w:val="artikeltekst"/>
        <w:spacing w:before="0" w:after="0"/>
        <w:ind w:left="2127" w:hanging="709"/>
      </w:pPr>
      <w:r w:rsidRPr="00E457DB">
        <w:t>7°</w:t>
      </w:r>
      <w:r w:rsidRPr="00E457DB">
        <w:tab/>
        <w:t>nachtprestaties: de prestaties die geleverd worden tussen 22 en 6 uur;</w:t>
      </w:r>
    </w:p>
    <w:p w14:paraId="2AEAF97A" w14:textId="77777777" w:rsidR="009F4431" w:rsidRPr="00E457DB" w:rsidRDefault="009F4431" w:rsidP="009F4431">
      <w:pPr>
        <w:pStyle w:val="artikeltekst"/>
        <w:spacing w:before="0" w:after="0"/>
        <w:ind w:left="2127" w:hanging="709"/>
      </w:pPr>
      <w:r w:rsidRPr="00E457DB">
        <w:t>8°</w:t>
      </w:r>
      <w:r w:rsidRPr="00E457DB">
        <w:tab/>
        <w:t>prestaties op zaterdagen en zondagen: de prestaties die geleverd worden op zaterdagen en zondagen tussen 0 en 24 uur;</w:t>
      </w:r>
    </w:p>
    <w:p w14:paraId="137180E9" w14:textId="77777777" w:rsidR="009F4431" w:rsidRPr="00E457DB" w:rsidRDefault="009F4431" w:rsidP="009F4431">
      <w:pPr>
        <w:pStyle w:val="artikeltekst"/>
        <w:spacing w:before="0" w:after="0"/>
        <w:ind w:left="2127" w:hanging="709"/>
      </w:pPr>
      <w:r w:rsidRPr="00E457DB">
        <w:t>9°</w:t>
      </w:r>
      <w:r w:rsidRPr="00E457DB">
        <w:tab/>
        <w:t xml:space="preserve">prestaties op feestdagen: de prestaties die geleverd worden op de feestdagen tussen 0 en 24 uur. </w:t>
      </w:r>
    </w:p>
    <w:p w14:paraId="046B17FB" w14:textId="77777777" w:rsidR="009F4431" w:rsidRPr="00E457DB" w:rsidRDefault="009F4431" w:rsidP="009F4431">
      <w:pPr>
        <w:pStyle w:val="Plattetekst21"/>
        <w:ind w:left="2127" w:hanging="709"/>
        <w:jc w:val="both"/>
        <w:rPr>
          <w:rFonts w:ascii="Arial" w:hAnsi="Arial" w:cs="Arial"/>
          <w:szCs w:val="24"/>
        </w:rPr>
      </w:pPr>
    </w:p>
    <w:p w14:paraId="1B83A78A" w14:textId="77777777" w:rsidR="009F4431" w:rsidRPr="00E457DB" w:rsidRDefault="009F4431" w:rsidP="009F4431">
      <w:pPr>
        <w:tabs>
          <w:tab w:val="left" w:pos="1276"/>
        </w:tabs>
        <w:rPr>
          <w:rFonts w:cs="Arial"/>
        </w:rPr>
      </w:pPr>
      <w:r w:rsidRPr="00E457DB">
        <w:rPr>
          <w:rFonts w:cs="Arial"/>
          <w:b/>
          <w:u w:val="single"/>
        </w:rPr>
        <w:t>Art. 131.</w:t>
      </w:r>
    </w:p>
    <w:p w14:paraId="24BF2B2E" w14:textId="77777777" w:rsidR="009F4431" w:rsidRPr="00E457DB" w:rsidRDefault="009F4431" w:rsidP="009F4431">
      <w:pPr>
        <w:tabs>
          <w:tab w:val="left" w:pos="1276"/>
        </w:tabs>
        <w:ind w:left="720"/>
        <w:rPr>
          <w:rFonts w:cs="Arial"/>
        </w:rPr>
      </w:pPr>
    </w:p>
    <w:p w14:paraId="54E85994" w14:textId="77777777" w:rsidR="009F4431" w:rsidRPr="00E457DB" w:rsidRDefault="009F4431" w:rsidP="009F4431">
      <w:pPr>
        <w:tabs>
          <w:tab w:val="left" w:pos="1276"/>
        </w:tabs>
        <w:ind w:left="720"/>
        <w:rPr>
          <w:rFonts w:cs="Arial"/>
        </w:rPr>
      </w:pPr>
      <w:r w:rsidRPr="00E457DB">
        <w:rPr>
          <w:rFonts w:cs="Arial"/>
        </w:rPr>
        <w:t>Effectief gemaakte, bewezen en noodzakelijke kosten bij de uitoefening van de functie worden terugbetaald.</w:t>
      </w:r>
    </w:p>
    <w:p w14:paraId="70C162BF" w14:textId="77777777" w:rsidR="009F4431" w:rsidRPr="00E457DB" w:rsidRDefault="009F4431" w:rsidP="009F4431">
      <w:pPr>
        <w:pStyle w:val="Kop3"/>
        <w:spacing w:before="0" w:after="0"/>
        <w:rPr>
          <w:rFonts w:ascii="Garamond" w:hAnsi="Garamond"/>
        </w:rPr>
      </w:pPr>
    </w:p>
    <w:p w14:paraId="45F62D60" w14:textId="77777777" w:rsidR="00C0347B" w:rsidRPr="00E457DB" w:rsidRDefault="00C0347B" w:rsidP="00C0347B"/>
    <w:p w14:paraId="10379C9C" w14:textId="77777777" w:rsidR="00C0347B" w:rsidRPr="00E457DB" w:rsidRDefault="00C0347B" w:rsidP="00C0347B"/>
    <w:p w14:paraId="407FD341" w14:textId="77777777" w:rsidR="00C0347B" w:rsidRPr="00E457DB" w:rsidRDefault="00C0347B" w:rsidP="00C0347B"/>
    <w:p w14:paraId="02D84281" w14:textId="77777777" w:rsidR="002345F6" w:rsidRDefault="002345F6">
      <w:pPr>
        <w:jc w:val="left"/>
        <w:rPr>
          <w:rFonts w:ascii="Georgia" w:hAnsi="Georgia" w:cs="Arial"/>
          <w:b/>
          <w:bCs/>
          <w:i/>
          <w:iCs/>
          <w:sz w:val="28"/>
          <w:szCs w:val="28"/>
        </w:rPr>
      </w:pPr>
      <w:bookmarkStart w:id="315" w:name="_Toc182285050"/>
      <w:bookmarkStart w:id="316" w:name="_Toc189294846"/>
      <w:bookmarkStart w:id="317" w:name="_Toc211230416"/>
      <w:bookmarkStart w:id="318" w:name="_Toc213057948"/>
      <w:bookmarkStart w:id="319" w:name="_Toc219792259"/>
      <w:r>
        <w:br w:type="page"/>
      </w:r>
    </w:p>
    <w:p w14:paraId="3D7BF2D4" w14:textId="77777777" w:rsidR="009F4431" w:rsidRPr="00E457DB" w:rsidRDefault="009F4431" w:rsidP="009F4431">
      <w:pPr>
        <w:pStyle w:val="Kop2"/>
        <w:tabs>
          <w:tab w:val="left" w:pos="3420"/>
        </w:tabs>
        <w:spacing w:before="0" w:after="0"/>
      </w:pPr>
      <w:bookmarkStart w:id="320" w:name="_Toc106110273"/>
      <w:r w:rsidRPr="00E457DB">
        <w:t>Hoofdstuk II. De verplichte toelagen</w:t>
      </w:r>
      <w:bookmarkEnd w:id="315"/>
      <w:bookmarkEnd w:id="316"/>
      <w:bookmarkEnd w:id="317"/>
      <w:bookmarkEnd w:id="318"/>
      <w:bookmarkEnd w:id="319"/>
      <w:bookmarkEnd w:id="320"/>
    </w:p>
    <w:p w14:paraId="571F900D" w14:textId="77777777" w:rsidR="009F4431" w:rsidRPr="00E457DB" w:rsidRDefault="009F4431" w:rsidP="009F4431">
      <w:pPr>
        <w:pStyle w:val="Plattetekst21"/>
        <w:jc w:val="both"/>
        <w:rPr>
          <w:rFonts w:ascii="Georgia" w:hAnsi="Georgia" w:cs="Arial"/>
          <w:b/>
          <w:bCs/>
          <w:sz w:val="26"/>
          <w:szCs w:val="26"/>
          <w:lang w:val="nl-BE" w:eastAsia="en-US"/>
        </w:rPr>
      </w:pPr>
    </w:p>
    <w:p w14:paraId="70E615D1" w14:textId="77777777" w:rsidR="009F4431" w:rsidRPr="00E457DB" w:rsidRDefault="009F4431" w:rsidP="008003FB">
      <w:pPr>
        <w:pStyle w:val="Kop3"/>
        <w:rPr>
          <w:rFonts w:ascii="Arial" w:hAnsi="Arial"/>
          <w:szCs w:val="24"/>
        </w:rPr>
      </w:pPr>
      <w:bookmarkStart w:id="321" w:name="_Toc106110274"/>
      <w:r w:rsidRPr="00E457DB">
        <w:t xml:space="preserve">Afdeling I. </w:t>
      </w:r>
      <w:r w:rsidRPr="00E457DB">
        <w:tab/>
        <w:t>De haard- en standplaatstoelage</w:t>
      </w:r>
      <w:bookmarkEnd w:id="321"/>
    </w:p>
    <w:p w14:paraId="45DFDDA0" w14:textId="77777777" w:rsidR="009F4431" w:rsidRPr="00E457DB" w:rsidRDefault="009F4431" w:rsidP="009F4431">
      <w:pPr>
        <w:pStyle w:val="Plattetekst21"/>
        <w:jc w:val="both"/>
        <w:rPr>
          <w:rFonts w:ascii="Arial" w:hAnsi="Arial" w:cs="Arial"/>
          <w:szCs w:val="24"/>
        </w:rPr>
      </w:pPr>
    </w:p>
    <w:p w14:paraId="38460FC7" w14:textId="77777777" w:rsidR="009F4431" w:rsidRPr="00E457DB" w:rsidRDefault="009F4431" w:rsidP="009F4431">
      <w:pPr>
        <w:tabs>
          <w:tab w:val="left" w:pos="1276"/>
        </w:tabs>
        <w:rPr>
          <w:rFonts w:cs="Arial"/>
        </w:rPr>
      </w:pPr>
      <w:r w:rsidRPr="00E457DB">
        <w:rPr>
          <w:rFonts w:cs="Arial"/>
          <w:b/>
          <w:u w:val="single"/>
        </w:rPr>
        <w:t>Art. 132.</w:t>
      </w:r>
    </w:p>
    <w:p w14:paraId="72D81829" w14:textId="77777777" w:rsidR="009F4431" w:rsidRPr="00E457DB" w:rsidRDefault="009F4431" w:rsidP="009F4431">
      <w:pPr>
        <w:pStyle w:val="Plattetekst21"/>
        <w:jc w:val="both"/>
        <w:rPr>
          <w:rFonts w:ascii="Arial" w:hAnsi="Arial" w:cs="Arial"/>
          <w:szCs w:val="24"/>
        </w:rPr>
      </w:pPr>
    </w:p>
    <w:p w14:paraId="6723D90C" w14:textId="77777777" w:rsidR="009F4431" w:rsidRPr="00E457DB" w:rsidRDefault="009F4431" w:rsidP="00D53825">
      <w:pPr>
        <w:tabs>
          <w:tab w:val="left" w:pos="709"/>
        </w:tabs>
        <w:ind w:left="1414" w:hanging="1980"/>
        <w:rPr>
          <w:rFonts w:cs="Arial"/>
        </w:rPr>
      </w:pPr>
      <w:r w:rsidRPr="00E457DB">
        <w:rPr>
          <w:rFonts w:cs="Arial"/>
        </w:rPr>
        <w:tab/>
        <w:t>§1.</w:t>
      </w:r>
      <w:r w:rsidRPr="00E457DB">
        <w:rPr>
          <w:rFonts w:cs="Arial"/>
        </w:rPr>
        <w:tab/>
        <w:t xml:space="preserve">Het personeelslid heeft krachtens het decreet van 8 mei 2002 houdende wijziging van verschillende bepalingen betreffende de haard- en standplaatstoelage en het vakantiegeld van het </w:t>
      </w:r>
      <w:r w:rsidR="00C0347B" w:rsidRPr="00E457DB">
        <w:rPr>
          <w:rFonts w:cs="Arial"/>
        </w:rPr>
        <w:t>gemeente</w:t>
      </w:r>
      <w:r w:rsidRPr="00E457DB">
        <w:rPr>
          <w:rFonts w:cs="Arial"/>
        </w:rPr>
        <w:t>- en provinciepersoneel recht op een haard- en standplaatstoelage indien aan onderstaande voorwaarden is voldaan.</w:t>
      </w:r>
    </w:p>
    <w:p w14:paraId="654AA0CF" w14:textId="77777777" w:rsidR="009F4431" w:rsidRPr="00E457DB" w:rsidRDefault="009F4431" w:rsidP="009F4431">
      <w:pPr>
        <w:tabs>
          <w:tab w:val="left" w:pos="720"/>
          <w:tab w:val="left" w:pos="1276"/>
        </w:tabs>
        <w:ind w:left="1275" w:hanging="1275"/>
        <w:rPr>
          <w:rFonts w:cs="Arial"/>
        </w:rPr>
      </w:pPr>
    </w:p>
    <w:p w14:paraId="7B082446" w14:textId="77777777" w:rsidR="009F4431" w:rsidRPr="00E457DB" w:rsidRDefault="009F4431" w:rsidP="00D53825">
      <w:pPr>
        <w:tabs>
          <w:tab w:val="left" w:pos="709"/>
        </w:tabs>
        <w:ind w:left="1410" w:hanging="1410"/>
        <w:rPr>
          <w:rFonts w:cs="Arial"/>
        </w:rPr>
      </w:pPr>
      <w:r w:rsidRPr="00E457DB">
        <w:rPr>
          <w:rFonts w:cs="Arial"/>
        </w:rPr>
        <w:tab/>
        <w:t>§2.</w:t>
      </w:r>
      <w:r w:rsidRPr="00E457DB">
        <w:rPr>
          <w:rFonts w:cs="Arial"/>
        </w:rPr>
        <w:tab/>
        <w:t>Het gehuwde personeelslid, het personeelslid dat samenleeft, of het alleenstaand personeelslid van wie één of meer kinderen die recht geven op kinderbijslag deel uitmaken van het gezin, heeft recht op een haardtoelage van:</w:t>
      </w:r>
    </w:p>
    <w:p w14:paraId="02649409" w14:textId="77777777" w:rsidR="009F4431" w:rsidRPr="00E457DB" w:rsidRDefault="009F4431" w:rsidP="009F4431">
      <w:pPr>
        <w:tabs>
          <w:tab w:val="left" w:pos="709"/>
        </w:tabs>
        <w:ind w:left="709" w:hanging="709"/>
        <w:rPr>
          <w:rFonts w:cs="Arial"/>
        </w:rPr>
      </w:pPr>
    </w:p>
    <w:p w14:paraId="678FC175" w14:textId="77777777" w:rsidR="009F4431" w:rsidRPr="00E457DB" w:rsidRDefault="009F4431" w:rsidP="009F4431">
      <w:pPr>
        <w:tabs>
          <w:tab w:val="left" w:pos="720"/>
          <w:tab w:val="left" w:pos="1276"/>
        </w:tabs>
        <w:ind w:left="2127" w:hanging="709"/>
        <w:rPr>
          <w:rFonts w:cs="Arial"/>
        </w:rPr>
      </w:pPr>
      <w:r w:rsidRPr="00E457DB">
        <w:rPr>
          <w:rFonts w:cs="Arial"/>
        </w:rPr>
        <w:t>1°</w:t>
      </w:r>
      <w:r w:rsidRPr="00E457DB">
        <w:rPr>
          <w:rFonts w:cs="Arial"/>
        </w:rPr>
        <w:tab/>
        <w:t>719,89 euro (100%) wanneer het salaris 16.</w:t>
      </w:r>
      <w:r w:rsidR="00E034C3" w:rsidRPr="00E457DB">
        <w:rPr>
          <w:rFonts w:cs="Arial"/>
        </w:rPr>
        <w:t>421,84</w:t>
      </w:r>
      <w:r w:rsidRPr="00E457DB">
        <w:rPr>
          <w:rFonts w:cs="Arial"/>
        </w:rPr>
        <w:t xml:space="preserve"> euro (100%) niet overschrijdt;</w:t>
      </w:r>
    </w:p>
    <w:p w14:paraId="10FD9B72" w14:textId="77777777" w:rsidR="009F4431" w:rsidRPr="00E457DB" w:rsidRDefault="009F4431" w:rsidP="009F4431">
      <w:pPr>
        <w:tabs>
          <w:tab w:val="left" w:pos="720"/>
          <w:tab w:val="left" w:pos="1276"/>
        </w:tabs>
        <w:ind w:left="2127" w:hanging="709"/>
        <w:rPr>
          <w:rFonts w:cs="Arial"/>
        </w:rPr>
      </w:pPr>
      <w:r w:rsidRPr="00E457DB">
        <w:rPr>
          <w:rFonts w:cs="Arial"/>
        </w:rPr>
        <w:t>2°</w:t>
      </w:r>
      <w:r w:rsidRPr="00E457DB">
        <w:rPr>
          <w:rFonts w:cs="Arial"/>
        </w:rPr>
        <w:tab/>
        <w:t xml:space="preserve">359,95 euro (100%) wanneer het salaris hoger is dan </w:t>
      </w:r>
      <w:r w:rsidR="00E034C3" w:rsidRPr="00E457DB">
        <w:rPr>
          <w:rFonts w:cs="Arial"/>
        </w:rPr>
        <w:t>16.421,84</w:t>
      </w:r>
      <w:r w:rsidRPr="00E457DB">
        <w:rPr>
          <w:rFonts w:cs="Arial"/>
        </w:rPr>
        <w:t xml:space="preserve">euro (100%), maar niet meer bedraagt dan </w:t>
      </w:r>
      <w:r w:rsidR="00E034C3" w:rsidRPr="00E457DB">
        <w:rPr>
          <w:rFonts w:cs="Arial"/>
        </w:rPr>
        <w:t>18.695,86</w:t>
      </w:r>
      <w:r w:rsidRPr="00E457DB">
        <w:rPr>
          <w:rFonts w:cs="Arial"/>
        </w:rPr>
        <w:t xml:space="preserve"> euro (100%).</w:t>
      </w:r>
    </w:p>
    <w:p w14:paraId="6C412B25" w14:textId="77777777" w:rsidR="009F4431" w:rsidRPr="00E457DB" w:rsidRDefault="009F4431" w:rsidP="009F4431">
      <w:pPr>
        <w:tabs>
          <w:tab w:val="left" w:pos="720"/>
          <w:tab w:val="left" w:pos="1276"/>
        </w:tabs>
        <w:rPr>
          <w:rFonts w:cs="Arial"/>
        </w:rPr>
      </w:pPr>
    </w:p>
    <w:p w14:paraId="1B211644" w14:textId="77777777" w:rsidR="009F4431" w:rsidRPr="00E457DB" w:rsidRDefault="009F4431" w:rsidP="00D53825">
      <w:pPr>
        <w:tabs>
          <w:tab w:val="left" w:pos="709"/>
        </w:tabs>
        <w:ind w:left="1410" w:hanging="1410"/>
        <w:rPr>
          <w:rFonts w:cs="Arial"/>
        </w:rPr>
      </w:pPr>
      <w:r w:rsidRPr="00E457DB">
        <w:rPr>
          <w:rFonts w:cs="Arial"/>
        </w:rPr>
        <w:tab/>
        <w:t>§3.</w:t>
      </w:r>
      <w:r w:rsidRPr="00E457DB">
        <w:rPr>
          <w:rFonts w:cs="Arial"/>
        </w:rPr>
        <w:tab/>
        <w:t>Het personeelslid dat geen recht heeft op een haardtoelage, ontvangt een standplaatstoelage van:</w:t>
      </w:r>
    </w:p>
    <w:p w14:paraId="5F5FF0DD" w14:textId="77777777" w:rsidR="009F4431" w:rsidRPr="00E457DB" w:rsidRDefault="009F4431" w:rsidP="009F4431">
      <w:pPr>
        <w:tabs>
          <w:tab w:val="left" w:pos="709"/>
        </w:tabs>
        <w:ind w:left="709" w:hanging="709"/>
        <w:rPr>
          <w:rFonts w:cs="Arial"/>
        </w:rPr>
      </w:pPr>
    </w:p>
    <w:p w14:paraId="7EA83708" w14:textId="77777777" w:rsidR="009F4431" w:rsidRPr="00E457DB" w:rsidRDefault="009F4431" w:rsidP="009F4431">
      <w:pPr>
        <w:tabs>
          <w:tab w:val="left" w:pos="720"/>
          <w:tab w:val="left" w:pos="1276"/>
        </w:tabs>
        <w:ind w:left="2127" w:hanging="709"/>
        <w:rPr>
          <w:rFonts w:cs="Arial"/>
        </w:rPr>
      </w:pPr>
      <w:r w:rsidRPr="00E457DB">
        <w:rPr>
          <w:rFonts w:cs="Arial"/>
        </w:rPr>
        <w:t>1°</w:t>
      </w:r>
      <w:r w:rsidRPr="00E457DB">
        <w:rPr>
          <w:rFonts w:cs="Arial"/>
        </w:rPr>
        <w:tab/>
        <w:t xml:space="preserve">359,95 euro (100%) op voorwaarde dat het salaris niet hoger is dan </w:t>
      </w:r>
      <w:r w:rsidR="00C0347B" w:rsidRPr="00E457DB">
        <w:rPr>
          <w:rFonts w:cs="Arial"/>
        </w:rPr>
        <w:t>16.421,84</w:t>
      </w:r>
      <w:r w:rsidRPr="00E457DB">
        <w:rPr>
          <w:rFonts w:cs="Arial"/>
        </w:rPr>
        <w:t>euro (100%);</w:t>
      </w:r>
    </w:p>
    <w:p w14:paraId="16542B90" w14:textId="77777777" w:rsidR="009F4431" w:rsidRPr="00E457DB" w:rsidRDefault="009F4431" w:rsidP="009F4431">
      <w:pPr>
        <w:tabs>
          <w:tab w:val="left" w:pos="720"/>
          <w:tab w:val="left" w:pos="1276"/>
        </w:tabs>
        <w:ind w:left="2127" w:hanging="709"/>
        <w:rPr>
          <w:rFonts w:cs="Arial"/>
        </w:rPr>
      </w:pPr>
      <w:r w:rsidRPr="00E457DB">
        <w:rPr>
          <w:rFonts w:cs="Arial"/>
        </w:rPr>
        <w:t>2°</w:t>
      </w:r>
      <w:r w:rsidRPr="00E457DB">
        <w:rPr>
          <w:rFonts w:cs="Arial"/>
        </w:rPr>
        <w:tab/>
        <w:t xml:space="preserve">179,98 euro (100%) wanneer het salaris hoger is dan </w:t>
      </w:r>
      <w:r w:rsidR="00E034C3" w:rsidRPr="00E457DB">
        <w:rPr>
          <w:rFonts w:cs="Arial"/>
        </w:rPr>
        <w:t>16.421,84</w:t>
      </w:r>
      <w:r w:rsidRPr="00E457DB">
        <w:rPr>
          <w:rFonts w:cs="Arial"/>
        </w:rPr>
        <w:t xml:space="preserve">euro (100%) maar niet meer bedraagt dan </w:t>
      </w:r>
      <w:r w:rsidR="00E034C3" w:rsidRPr="00E457DB">
        <w:rPr>
          <w:rFonts w:cs="Arial"/>
        </w:rPr>
        <w:t xml:space="preserve">18.695,86 </w:t>
      </w:r>
      <w:r w:rsidRPr="00E457DB">
        <w:rPr>
          <w:rFonts w:cs="Arial"/>
        </w:rPr>
        <w:t>euro (100%).</w:t>
      </w:r>
    </w:p>
    <w:p w14:paraId="3617FE51" w14:textId="77777777" w:rsidR="009F4431" w:rsidRPr="00E457DB" w:rsidRDefault="009F4431" w:rsidP="009F4431">
      <w:pPr>
        <w:tabs>
          <w:tab w:val="left" w:pos="720"/>
          <w:tab w:val="left" w:pos="1276"/>
        </w:tabs>
        <w:rPr>
          <w:rFonts w:cs="Arial"/>
        </w:rPr>
      </w:pPr>
    </w:p>
    <w:p w14:paraId="51843C72" w14:textId="77777777" w:rsidR="009F4431" w:rsidRPr="00E457DB" w:rsidRDefault="009F4431" w:rsidP="00D53825">
      <w:pPr>
        <w:tabs>
          <w:tab w:val="left" w:pos="709"/>
        </w:tabs>
        <w:ind w:left="1410" w:hanging="1410"/>
        <w:rPr>
          <w:rFonts w:cs="Arial"/>
        </w:rPr>
      </w:pPr>
      <w:r w:rsidRPr="00E457DB">
        <w:rPr>
          <w:rFonts w:cs="Arial"/>
        </w:rPr>
        <w:tab/>
        <w:t>§4.</w:t>
      </w:r>
      <w:r w:rsidRPr="00E457DB">
        <w:rPr>
          <w:rFonts w:cs="Arial"/>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590FC524" w14:textId="77777777" w:rsidR="009F4431" w:rsidRPr="00E457DB" w:rsidRDefault="009F4431" w:rsidP="009F4431">
      <w:pPr>
        <w:tabs>
          <w:tab w:val="left" w:pos="720"/>
          <w:tab w:val="left" w:pos="1276"/>
        </w:tabs>
        <w:ind w:left="1275" w:hanging="1275"/>
        <w:rPr>
          <w:rFonts w:cs="Arial"/>
        </w:rPr>
      </w:pPr>
    </w:p>
    <w:p w14:paraId="4D0AED37" w14:textId="77777777" w:rsidR="009F4431" w:rsidRPr="00E457DB" w:rsidRDefault="009F4431" w:rsidP="00D53825">
      <w:pPr>
        <w:tabs>
          <w:tab w:val="left" w:pos="709"/>
        </w:tabs>
        <w:ind w:left="1410" w:hanging="1410"/>
        <w:rPr>
          <w:rFonts w:cs="Arial"/>
        </w:rPr>
      </w:pPr>
      <w:r w:rsidRPr="00E457DB">
        <w:rPr>
          <w:rFonts w:cs="Arial"/>
        </w:rPr>
        <w:tab/>
        <w:t>§5.</w:t>
      </w:r>
      <w:r w:rsidRPr="00E457DB">
        <w:rPr>
          <w:rFonts w:cs="Arial"/>
        </w:rPr>
        <w:tab/>
        <w:t>Als het recht op de haard- en standplaatstoelage in de loop van een maand wijzigt, wordt voor de gehele maand het voordeligste stelsel toegepast.</w:t>
      </w:r>
    </w:p>
    <w:p w14:paraId="373B297A" w14:textId="77777777" w:rsidR="009F4431" w:rsidRPr="00E457DB" w:rsidRDefault="009F4431" w:rsidP="009F4431">
      <w:pPr>
        <w:tabs>
          <w:tab w:val="left" w:pos="720"/>
          <w:tab w:val="left" w:pos="1276"/>
        </w:tabs>
        <w:ind w:left="1275" w:hanging="1275"/>
        <w:rPr>
          <w:rFonts w:cs="Arial"/>
        </w:rPr>
      </w:pPr>
    </w:p>
    <w:p w14:paraId="73B306A2" w14:textId="77777777" w:rsidR="009F4431" w:rsidRPr="00E457DB" w:rsidRDefault="009F4431" w:rsidP="00D53825">
      <w:pPr>
        <w:tabs>
          <w:tab w:val="left" w:pos="720"/>
        </w:tabs>
        <w:ind w:left="1410" w:hanging="1410"/>
        <w:rPr>
          <w:rFonts w:cs="Arial"/>
        </w:rPr>
      </w:pPr>
      <w:r w:rsidRPr="00E457DB">
        <w:rPr>
          <w:rFonts w:cs="Arial"/>
        </w:rPr>
        <w:tab/>
        <w:t>§6.</w:t>
      </w:r>
      <w:r w:rsidRPr="00E457DB">
        <w:rPr>
          <w:rFonts w:cs="Arial"/>
        </w:rPr>
        <w:tab/>
        <w:t xml:space="preserve">De bezoldiging van het personeelslid wiens salaris hoger is dan </w:t>
      </w:r>
      <w:r w:rsidR="00C0347B" w:rsidRPr="00E457DB">
        <w:rPr>
          <w:rFonts w:cs="Arial"/>
        </w:rPr>
        <w:t>16.421,84</w:t>
      </w:r>
      <w:r w:rsidRPr="00E457DB">
        <w:rPr>
          <w:rFonts w:cs="Arial"/>
        </w:rPr>
        <w:t xml:space="preserve">euro (100%), respectievelijk </w:t>
      </w:r>
      <w:r w:rsidR="00C0347B" w:rsidRPr="00E457DB">
        <w:rPr>
          <w:rFonts w:cs="Arial"/>
        </w:rPr>
        <w:t xml:space="preserve">18.695,86 </w:t>
      </w:r>
      <w:r w:rsidRPr="00E457DB">
        <w:rPr>
          <w:rFonts w:cs="Arial"/>
        </w:rPr>
        <w:t>euro (100%) mag niet kleiner zijn dan in het geval het salaris gelijk zou zijn aan dat bedrag. In voorkomend geval wordt een gedeeltelijke haard- of standplaatstoelage toegekend.</w:t>
      </w:r>
    </w:p>
    <w:p w14:paraId="36126279" w14:textId="77777777" w:rsidR="009F4431" w:rsidRPr="00E457DB" w:rsidRDefault="009F4431" w:rsidP="009F4431">
      <w:pPr>
        <w:tabs>
          <w:tab w:val="left" w:pos="720"/>
          <w:tab w:val="left" w:pos="1276"/>
        </w:tabs>
        <w:ind w:left="1275" w:hanging="1275"/>
        <w:rPr>
          <w:rFonts w:cs="Arial"/>
        </w:rPr>
      </w:pPr>
      <w:r w:rsidRPr="00E457DB">
        <w:rPr>
          <w:rFonts w:cs="Arial"/>
        </w:rPr>
        <w:tab/>
      </w:r>
      <w:r w:rsidRPr="00E457DB">
        <w:rPr>
          <w:rFonts w:cs="Arial"/>
        </w:rPr>
        <w:tab/>
      </w:r>
    </w:p>
    <w:p w14:paraId="7A588BE7" w14:textId="77777777" w:rsidR="009F4431" w:rsidRPr="00E457DB" w:rsidRDefault="009F4431" w:rsidP="00D53825">
      <w:pPr>
        <w:tabs>
          <w:tab w:val="left" w:pos="709"/>
        </w:tabs>
        <w:ind w:left="1410" w:hanging="709"/>
        <w:rPr>
          <w:rFonts w:cs="Arial"/>
        </w:rPr>
      </w:pPr>
      <w:r w:rsidRPr="00E457DB">
        <w:rPr>
          <w:rFonts w:cs="Arial"/>
        </w:rPr>
        <w:tab/>
      </w:r>
      <w:r w:rsidR="00D53825" w:rsidRPr="00E457DB">
        <w:rPr>
          <w:rFonts w:cs="Arial"/>
        </w:rPr>
        <w:tab/>
      </w:r>
      <w:r w:rsidRPr="00E457DB">
        <w:rPr>
          <w:rFonts w:cs="Arial"/>
        </w:rPr>
        <w:t>Onder “bezoldiging” wordt in het eerst lid begrepen: het salaris verhoogd met de volledige of gedeeltelijke haard- of standplaatstoelage, verminderd met de inhouding voor het wettelijk pensioen.</w:t>
      </w:r>
    </w:p>
    <w:p w14:paraId="31FC15DA" w14:textId="77777777" w:rsidR="009F4431" w:rsidRPr="00E457DB" w:rsidRDefault="009F4431" w:rsidP="009F4431">
      <w:pPr>
        <w:tabs>
          <w:tab w:val="left" w:pos="1276"/>
        </w:tabs>
        <w:rPr>
          <w:rFonts w:cs="Arial"/>
          <w:b/>
          <w:u w:val="single"/>
        </w:rPr>
      </w:pPr>
      <w:r w:rsidRPr="00E457DB">
        <w:rPr>
          <w:rFonts w:cs="Arial"/>
          <w:b/>
          <w:u w:val="single"/>
        </w:rPr>
        <w:br w:type="page"/>
      </w:r>
    </w:p>
    <w:p w14:paraId="2EDF2CA1" w14:textId="77777777" w:rsidR="009F4431" w:rsidRPr="00E457DB" w:rsidRDefault="009F4431" w:rsidP="0089652D">
      <w:pPr>
        <w:pStyle w:val="Kop3"/>
      </w:pPr>
      <w:bookmarkStart w:id="322" w:name="_Toc106110275"/>
      <w:r w:rsidRPr="00E457DB">
        <w:t xml:space="preserve">Afdeling II. </w:t>
      </w:r>
      <w:r w:rsidRPr="00E457DB">
        <w:tab/>
        <w:t>Het vakantiegeld voor het statutaire personeel</w:t>
      </w:r>
      <w:bookmarkEnd w:id="322"/>
    </w:p>
    <w:p w14:paraId="42BFED90" w14:textId="77777777" w:rsidR="009F4431" w:rsidRPr="00E457DB" w:rsidRDefault="009F4431" w:rsidP="0089652D">
      <w:pPr>
        <w:pStyle w:val="Kop3"/>
        <w:rPr>
          <w:u w:val="single"/>
        </w:rPr>
      </w:pPr>
    </w:p>
    <w:p w14:paraId="58097551" w14:textId="77777777" w:rsidR="009F4431" w:rsidRPr="00E457DB" w:rsidRDefault="009F4431" w:rsidP="009F4431">
      <w:pPr>
        <w:tabs>
          <w:tab w:val="left" w:pos="1276"/>
        </w:tabs>
        <w:rPr>
          <w:rFonts w:cs="Arial"/>
          <w:b/>
          <w:u w:val="single"/>
        </w:rPr>
      </w:pPr>
      <w:r w:rsidRPr="00E457DB">
        <w:rPr>
          <w:rFonts w:cs="Arial"/>
          <w:b/>
          <w:u w:val="single"/>
        </w:rPr>
        <w:t>Art. 133.</w:t>
      </w:r>
    </w:p>
    <w:p w14:paraId="7DE6939E" w14:textId="77777777" w:rsidR="009F4431" w:rsidRPr="00E457DB" w:rsidRDefault="009F4431" w:rsidP="009F4431">
      <w:pPr>
        <w:tabs>
          <w:tab w:val="left" w:pos="720"/>
          <w:tab w:val="left" w:pos="1276"/>
        </w:tabs>
        <w:rPr>
          <w:rFonts w:cs="Arial"/>
        </w:rPr>
      </w:pPr>
    </w:p>
    <w:p w14:paraId="11BA0385" w14:textId="77777777" w:rsidR="009F4431" w:rsidRPr="00E457DB" w:rsidRDefault="009F4431" w:rsidP="009F4431">
      <w:pPr>
        <w:pStyle w:val="artikeltekst"/>
        <w:spacing w:before="0" w:after="0"/>
      </w:pPr>
      <w:r w:rsidRPr="00E457DB">
        <w:t>§1.</w:t>
      </w:r>
      <w:r w:rsidRPr="00E457DB">
        <w:tab/>
        <w:t>In deze afdeling wordt verstaan onder:</w:t>
      </w:r>
    </w:p>
    <w:p w14:paraId="2825C72E" w14:textId="77777777" w:rsidR="009F4431" w:rsidRPr="00E457DB" w:rsidRDefault="009F4431" w:rsidP="009F4431">
      <w:pPr>
        <w:pStyle w:val="artikeltekst"/>
        <w:spacing w:before="0" w:after="0"/>
      </w:pPr>
    </w:p>
    <w:p w14:paraId="4C56FC96" w14:textId="77777777" w:rsidR="009F4431" w:rsidRPr="00E457DB" w:rsidRDefault="009F4431" w:rsidP="009F4431">
      <w:pPr>
        <w:tabs>
          <w:tab w:val="left" w:pos="720"/>
          <w:tab w:val="left" w:pos="1440"/>
          <w:tab w:val="left" w:pos="2160"/>
        </w:tabs>
        <w:ind w:left="2160" w:hanging="2160"/>
        <w:rPr>
          <w:rFonts w:cs="Arial"/>
        </w:rPr>
      </w:pPr>
      <w:r w:rsidRPr="00E457DB">
        <w:rPr>
          <w:rFonts w:cs="Arial"/>
        </w:rPr>
        <w:tab/>
      </w:r>
      <w:r w:rsidRPr="00E457DB">
        <w:rPr>
          <w:rFonts w:cs="Arial"/>
        </w:rPr>
        <w:tab/>
        <w:t xml:space="preserve">1° </w:t>
      </w:r>
      <w:r w:rsidRPr="00E457DB">
        <w:rPr>
          <w:rFonts w:cs="Arial"/>
        </w:rPr>
        <w:tab/>
        <w:t>referentiejaar: het kalenderjaar dat voorafgaat aan het jaar waarin vakantie  wordt toegekend;</w:t>
      </w:r>
    </w:p>
    <w:p w14:paraId="4024EE45" w14:textId="77777777" w:rsidR="009F4431" w:rsidRPr="00E457DB" w:rsidRDefault="009F4431" w:rsidP="009F4431">
      <w:pPr>
        <w:tabs>
          <w:tab w:val="left" w:pos="720"/>
          <w:tab w:val="left" w:pos="1440"/>
          <w:tab w:val="left" w:pos="2160"/>
        </w:tabs>
        <w:ind w:left="2160" w:hanging="2160"/>
        <w:rPr>
          <w:rFonts w:cs="Arial"/>
        </w:rPr>
      </w:pPr>
      <w:r w:rsidRPr="00E457DB">
        <w:rPr>
          <w:rFonts w:cs="Arial"/>
        </w:rPr>
        <w:tab/>
      </w:r>
      <w:r w:rsidRPr="00E457DB">
        <w:rPr>
          <w:rFonts w:cs="Arial"/>
        </w:rPr>
        <w:tab/>
        <w:t>2°</w:t>
      </w:r>
      <w:r w:rsidRPr="00E457DB">
        <w:rPr>
          <w:rFonts w:cs="Arial"/>
        </w:rPr>
        <w:tab/>
        <w:t>jaarsalaris: het salaris op jaarbasis of in voorkomend geval het wachtgeld of de uitkering in de plaats van een salaris, aangevuld met de eventuele haardtoelage of standplaatstoelage.</w:t>
      </w:r>
    </w:p>
    <w:p w14:paraId="63D5967F" w14:textId="77777777" w:rsidR="009F4431" w:rsidRPr="00E457DB" w:rsidRDefault="009F4431" w:rsidP="009F4431">
      <w:pPr>
        <w:tabs>
          <w:tab w:val="left" w:pos="720"/>
          <w:tab w:val="left" w:pos="1440"/>
          <w:tab w:val="left" w:pos="2160"/>
        </w:tabs>
        <w:ind w:left="2160" w:hanging="2160"/>
        <w:rPr>
          <w:rFonts w:cs="Arial"/>
        </w:rPr>
      </w:pPr>
    </w:p>
    <w:p w14:paraId="13FB6047" w14:textId="77777777" w:rsidR="009F4431" w:rsidRPr="00E457DB" w:rsidRDefault="009F4431" w:rsidP="00D53825">
      <w:pPr>
        <w:tabs>
          <w:tab w:val="left" w:pos="720"/>
          <w:tab w:val="left" w:pos="1440"/>
        </w:tabs>
        <w:ind w:left="1416" w:hanging="1416"/>
        <w:rPr>
          <w:rFonts w:cs="Arial"/>
        </w:rPr>
      </w:pPr>
      <w:r w:rsidRPr="00E457DB">
        <w:rPr>
          <w:rFonts w:cs="Arial"/>
        </w:rPr>
        <w:tab/>
        <w:t>§2.</w:t>
      </w:r>
      <w:r w:rsidRPr="00E457DB">
        <w:rPr>
          <w:rFonts w:cs="Arial"/>
        </w:rPr>
        <w:tab/>
        <w:t xml:space="preserve">Het personeelslid ontvangt jaarlijks vakantiegeld krachtens het decreet van 8 mei 2002 houdende wijziging van verschillende bepalingen betreffende de haard- en standplaatstoelage en het vakantiegeld van het </w:t>
      </w:r>
      <w:r w:rsidR="00CA02B4" w:rsidRPr="00E457DB">
        <w:rPr>
          <w:rFonts w:cs="Arial"/>
        </w:rPr>
        <w:t>gemeente</w:t>
      </w:r>
      <w:r w:rsidRPr="00E457DB">
        <w:rPr>
          <w:rFonts w:cs="Arial"/>
        </w:rPr>
        <w:t xml:space="preserve">personeel en het besluit van de Vlaamse Regering van 13 september 2002 betreffende de toekenning en de vaststelling van het vakantiegeld van het </w:t>
      </w:r>
      <w:r w:rsidR="00CA02B4" w:rsidRPr="00E457DB">
        <w:rPr>
          <w:rFonts w:cs="Arial"/>
        </w:rPr>
        <w:t>gemeente</w:t>
      </w:r>
      <w:r w:rsidRPr="00E457DB">
        <w:rPr>
          <w:rFonts w:cs="Arial"/>
        </w:rPr>
        <w:t>personeel.</w:t>
      </w:r>
    </w:p>
    <w:p w14:paraId="2DA94AFA" w14:textId="77777777" w:rsidR="003F6B36" w:rsidRPr="00E457DB" w:rsidRDefault="003F6B36" w:rsidP="00D53825">
      <w:pPr>
        <w:tabs>
          <w:tab w:val="left" w:pos="720"/>
          <w:tab w:val="left" w:pos="1440"/>
        </w:tabs>
        <w:ind w:left="1416" w:hanging="1416"/>
        <w:rPr>
          <w:rFonts w:cs="Arial"/>
        </w:rPr>
      </w:pPr>
    </w:p>
    <w:p w14:paraId="52AE21BA" w14:textId="77777777" w:rsidR="003F6B36" w:rsidRPr="00E457DB" w:rsidRDefault="003F6B36" w:rsidP="003F6B36">
      <w:pPr>
        <w:tabs>
          <w:tab w:val="left" w:pos="720"/>
          <w:tab w:val="left" w:pos="1440"/>
        </w:tabs>
        <w:ind w:left="1416" w:hanging="720"/>
        <w:rPr>
          <w:rFonts w:cs="Arial"/>
        </w:rPr>
      </w:pPr>
      <w:r w:rsidRPr="00E457DB">
        <w:rPr>
          <w:rFonts w:cs="Arial"/>
        </w:rPr>
        <w:tab/>
      </w:r>
      <w:r w:rsidRPr="00E457DB">
        <w:rPr>
          <w:rFonts w:cs="Arial"/>
        </w:rPr>
        <w:tab/>
        <w:t>Het op proef aangestelde en contractuele personeelslid ontvangt jaarlijks een vakantiegeld in overeenstemming met titel III van het koninklijk besluit van 30 maart 1967 tot bepaling van de algemene uitvoeringsmodaliteiten van de wetten betreffende de jaarlijkse vakantie der werknemers.</w:t>
      </w:r>
    </w:p>
    <w:p w14:paraId="7D50AC4A" w14:textId="77777777" w:rsidR="009F4431" w:rsidRPr="00E457DB" w:rsidRDefault="009F4431" w:rsidP="009F4431">
      <w:pPr>
        <w:tabs>
          <w:tab w:val="left" w:pos="720"/>
          <w:tab w:val="left" w:pos="1440"/>
        </w:tabs>
        <w:ind w:left="720" w:hanging="720"/>
        <w:rPr>
          <w:rFonts w:cs="Arial"/>
        </w:rPr>
      </w:pPr>
    </w:p>
    <w:p w14:paraId="1AEE9D47" w14:textId="77777777" w:rsidR="009F4431" w:rsidRPr="00E457DB" w:rsidRDefault="009F4431" w:rsidP="00D53825">
      <w:pPr>
        <w:tabs>
          <w:tab w:val="left" w:pos="720"/>
          <w:tab w:val="left" w:pos="1440"/>
        </w:tabs>
        <w:ind w:left="1416" w:hanging="1416"/>
        <w:rPr>
          <w:rFonts w:cs="Arial"/>
        </w:rPr>
      </w:pPr>
      <w:r w:rsidRPr="00E457DB">
        <w:rPr>
          <w:rFonts w:cs="Arial"/>
        </w:rPr>
        <w:tab/>
        <w:t>§3.</w:t>
      </w:r>
      <w:r w:rsidRPr="00E457DB">
        <w:rPr>
          <w:rFonts w:cs="Arial"/>
        </w:rPr>
        <w:tab/>
        <w:t>Het vakantiegeld van het personeelslid bedraagt voor volle prestaties die gedurende het hele jaar referentiejaar werden verricht 92% van een twaalfde van het jaarsalaris, aangepast volgens het indexverhogingscoëfficiënt die van toepassing is op het salaris van de maand maart van het vakantiejaar.</w:t>
      </w:r>
    </w:p>
    <w:p w14:paraId="4F147326" w14:textId="77777777" w:rsidR="009F4431" w:rsidRPr="00E457DB" w:rsidRDefault="009F4431" w:rsidP="009F4431">
      <w:pPr>
        <w:tabs>
          <w:tab w:val="left" w:pos="720"/>
          <w:tab w:val="left" w:pos="1440"/>
        </w:tabs>
        <w:ind w:left="720" w:hanging="720"/>
        <w:rPr>
          <w:rFonts w:cs="Arial"/>
        </w:rPr>
      </w:pPr>
    </w:p>
    <w:p w14:paraId="5E926826" w14:textId="77777777" w:rsidR="009F4431" w:rsidRPr="00E457DB" w:rsidRDefault="009F4431" w:rsidP="0070797D">
      <w:pPr>
        <w:tabs>
          <w:tab w:val="left" w:pos="720"/>
          <w:tab w:val="left" w:pos="1440"/>
        </w:tabs>
        <w:ind w:left="1416" w:hanging="720"/>
        <w:rPr>
          <w:rFonts w:cs="Arial"/>
        </w:rPr>
      </w:pPr>
      <w:r w:rsidRPr="00E457DB">
        <w:rPr>
          <w:rFonts w:cs="Arial"/>
        </w:rPr>
        <w:tab/>
      </w:r>
      <w:r w:rsidR="0070797D" w:rsidRPr="00E457DB">
        <w:rPr>
          <w:rFonts w:cs="Arial"/>
        </w:rPr>
        <w:tab/>
      </w:r>
      <w:r w:rsidRPr="00E457DB">
        <w:rPr>
          <w:rFonts w:cs="Arial"/>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31B2507F" w14:textId="77777777" w:rsidR="009F4431" w:rsidRPr="00E457DB" w:rsidRDefault="009F4431" w:rsidP="009F4431">
      <w:pPr>
        <w:tabs>
          <w:tab w:val="left" w:pos="720"/>
          <w:tab w:val="left" w:pos="1440"/>
        </w:tabs>
        <w:rPr>
          <w:rFonts w:cs="Arial"/>
          <w:b/>
          <w:u w:val="single"/>
        </w:rPr>
      </w:pPr>
    </w:p>
    <w:p w14:paraId="20C6F80C" w14:textId="77777777" w:rsidR="009F4431" w:rsidRPr="00E457DB" w:rsidRDefault="009F4431" w:rsidP="009F4431">
      <w:pPr>
        <w:tabs>
          <w:tab w:val="left" w:pos="720"/>
          <w:tab w:val="left" w:pos="1440"/>
        </w:tabs>
        <w:ind w:left="720" w:hanging="720"/>
        <w:rPr>
          <w:rFonts w:cs="Arial"/>
          <w:b/>
          <w:u w:val="single"/>
        </w:rPr>
      </w:pPr>
      <w:r w:rsidRPr="00E457DB">
        <w:rPr>
          <w:rFonts w:cs="Arial"/>
          <w:b/>
          <w:u w:val="single"/>
        </w:rPr>
        <w:t>Art. 134.</w:t>
      </w:r>
    </w:p>
    <w:p w14:paraId="0C26AB05" w14:textId="77777777" w:rsidR="009F4431" w:rsidRPr="00E457DB" w:rsidRDefault="009F4431" w:rsidP="009F4431">
      <w:pPr>
        <w:tabs>
          <w:tab w:val="left" w:pos="720"/>
          <w:tab w:val="left" w:pos="1440"/>
        </w:tabs>
        <w:ind w:left="720" w:hanging="720"/>
        <w:rPr>
          <w:rFonts w:cs="Arial"/>
          <w:b/>
          <w:u w:val="single"/>
        </w:rPr>
      </w:pPr>
    </w:p>
    <w:p w14:paraId="427B9D4F" w14:textId="77777777" w:rsidR="009F4431" w:rsidRPr="00E457DB" w:rsidRDefault="009F4431" w:rsidP="00D53825">
      <w:pPr>
        <w:tabs>
          <w:tab w:val="left" w:pos="709"/>
        </w:tabs>
        <w:ind w:left="1410" w:hanging="1410"/>
        <w:rPr>
          <w:rFonts w:cs="Arial"/>
        </w:rPr>
      </w:pPr>
      <w:r w:rsidRPr="00E457DB">
        <w:rPr>
          <w:rFonts w:cs="Arial"/>
          <w:b/>
        </w:rPr>
        <w:tab/>
      </w:r>
      <w:r w:rsidRPr="00E457DB">
        <w:rPr>
          <w:rFonts w:cs="Arial"/>
        </w:rPr>
        <w:t>§1.</w:t>
      </w:r>
      <w:r w:rsidRPr="00E457DB">
        <w:rPr>
          <w:rFonts w:cs="Arial"/>
        </w:rPr>
        <w:tab/>
        <w:t>Voor de berekening van het bedrag van het vakantiegeld komen de periodes in aanmerking gedurende welke het personeelslid tijdens het referentiejaar:</w:t>
      </w:r>
    </w:p>
    <w:p w14:paraId="1B4EA5E9" w14:textId="77777777" w:rsidR="009F4431" w:rsidRPr="00E457DB" w:rsidRDefault="009F4431" w:rsidP="009F4431">
      <w:pPr>
        <w:tabs>
          <w:tab w:val="left" w:pos="709"/>
        </w:tabs>
        <w:ind w:left="709" w:hanging="709"/>
        <w:rPr>
          <w:rFonts w:cs="Arial"/>
        </w:rPr>
      </w:pPr>
    </w:p>
    <w:p w14:paraId="333F96B0" w14:textId="77777777" w:rsidR="009F4431" w:rsidRPr="00E457DB" w:rsidRDefault="009F4431" w:rsidP="009F4431">
      <w:pPr>
        <w:tabs>
          <w:tab w:val="left" w:pos="720"/>
          <w:tab w:val="left" w:pos="1440"/>
        </w:tabs>
        <w:ind w:left="1440" w:hanging="1440"/>
        <w:rPr>
          <w:rFonts w:cs="Arial"/>
        </w:rPr>
      </w:pPr>
      <w:r w:rsidRPr="00E457DB">
        <w:rPr>
          <w:rFonts w:cs="Arial"/>
        </w:rPr>
        <w:tab/>
      </w:r>
      <w:r w:rsidRPr="00E457DB">
        <w:rPr>
          <w:rFonts w:cs="Arial"/>
        </w:rPr>
        <w:tab/>
        <w:t>1°</w:t>
      </w:r>
      <w:r w:rsidRPr="00E457DB">
        <w:rPr>
          <w:rFonts w:cs="Arial"/>
        </w:rPr>
        <w:tab/>
        <w:t>het jaarsalaris geheel of gedeeltelijk heeft genoten;</w:t>
      </w:r>
    </w:p>
    <w:p w14:paraId="2984BCE0" w14:textId="77777777" w:rsidR="009F4431" w:rsidRPr="00E457DB" w:rsidRDefault="009F4431" w:rsidP="009F4431">
      <w:pPr>
        <w:tabs>
          <w:tab w:val="left" w:pos="720"/>
          <w:tab w:val="left" w:pos="1440"/>
        </w:tabs>
        <w:ind w:left="2160" w:hanging="2160"/>
        <w:rPr>
          <w:rFonts w:cs="Arial"/>
        </w:rPr>
      </w:pPr>
      <w:r w:rsidRPr="00E457DB">
        <w:rPr>
          <w:rFonts w:cs="Arial"/>
        </w:rPr>
        <w:tab/>
      </w:r>
      <w:r w:rsidRPr="00E457DB">
        <w:rPr>
          <w:rFonts w:cs="Arial"/>
        </w:rPr>
        <w:tab/>
        <w:t>2°</w:t>
      </w:r>
      <w:r w:rsidRPr="00E457DB">
        <w:rPr>
          <w:rFonts w:cs="Arial"/>
        </w:rPr>
        <w:tab/>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p>
    <w:p w14:paraId="644E962B" w14:textId="77777777" w:rsidR="009F4431" w:rsidRPr="00E457DB" w:rsidRDefault="009F4431" w:rsidP="009F4431">
      <w:pPr>
        <w:tabs>
          <w:tab w:val="left" w:pos="720"/>
          <w:tab w:val="left" w:pos="1440"/>
        </w:tabs>
        <w:ind w:left="2160" w:hanging="2160"/>
        <w:rPr>
          <w:rFonts w:cs="Arial"/>
        </w:rPr>
      </w:pPr>
      <w:r w:rsidRPr="00E457DB">
        <w:rPr>
          <w:rFonts w:cs="Arial"/>
        </w:rPr>
        <w:tab/>
      </w:r>
      <w:r w:rsidRPr="00E457DB">
        <w:rPr>
          <w:rFonts w:cs="Arial"/>
        </w:rPr>
        <w:tab/>
        <w:t>3°</w:t>
      </w:r>
      <w:r w:rsidRPr="00E457DB">
        <w:rPr>
          <w:rFonts w:cs="Arial"/>
        </w:rPr>
        <w:tab/>
        <w:t>afwezig was wegens ouderschapsverlof</w:t>
      </w:r>
      <w:r w:rsidR="00BE26A4">
        <w:rPr>
          <w:rFonts w:cs="Arial"/>
        </w:rPr>
        <w:t xml:space="preserve"> </w:t>
      </w:r>
      <w:r w:rsidR="00BE26A4" w:rsidRPr="004802F8">
        <w:rPr>
          <w:rFonts w:cs="Arial"/>
        </w:rPr>
        <w:t>of corona-ouderschapsverlof</w:t>
      </w:r>
      <w:r w:rsidRPr="00E457DB">
        <w:rPr>
          <w:rFonts w:cs="Arial"/>
        </w:rPr>
        <w:t>;</w:t>
      </w:r>
    </w:p>
    <w:p w14:paraId="35E3E3B0" w14:textId="77777777" w:rsidR="009F4431" w:rsidRPr="00E457DB" w:rsidRDefault="009F4431" w:rsidP="009F4431">
      <w:pPr>
        <w:tabs>
          <w:tab w:val="left" w:pos="720"/>
          <w:tab w:val="left" w:pos="1440"/>
        </w:tabs>
        <w:ind w:left="2160" w:hanging="2160"/>
        <w:rPr>
          <w:rFonts w:cs="Arial"/>
        </w:rPr>
      </w:pPr>
      <w:r w:rsidRPr="00E457DB">
        <w:rPr>
          <w:rFonts w:cs="Arial"/>
        </w:rPr>
        <w:tab/>
      </w:r>
      <w:r w:rsidRPr="00E457DB">
        <w:rPr>
          <w:rFonts w:cs="Arial"/>
        </w:rPr>
        <w:tab/>
        <w:t>4°</w:t>
      </w:r>
      <w:r w:rsidRPr="00E457DB">
        <w:rPr>
          <w:rFonts w:cs="Arial"/>
        </w:rPr>
        <w:tab/>
        <w:t>afwezig was wegens verlof, toegekend met het oog op de moederschap</w:t>
      </w:r>
      <w:r w:rsidR="004F100D">
        <w:rPr>
          <w:rFonts w:cs="Arial"/>
        </w:rPr>
        <w:t>s</w:t>
      </w:r>
      <w:r w:rsidRPr="00E457DB">
        <w:rPr>
          <w:rFonts w:cs="Arial"/>
        </w:rPr>
        <w:t>bescherming, zoals bepaald in artikel 39 van de Arbeidswet van 16 maart 1971;</w:t>
      </w:r>
    </w:p>
    <w:p w14:paraId="02A29847" w14:textId="77777777" w:rsidR="009F4431" w:rsidRPr="00E457DB" w:rsidRDefault="009F4431" w:rsidP="009F4431">
      <w:pPr>
        <w:tabs>
          <w:tab w:val="left" w:pos="720"/>
          <w:tab w:val="left" w:pos="1440"/>
        </w:tabs>
        <w:ind w:left="2160" w:hanging="2160"/>
        <w:rPr>
          <w:rFonts w:cs="Arial"/>
        </w:rPr>
      </w:pPr>
      <w:r w:rsidRPr="00E457DB">
        <w:rPr>
          <w:rFonts w:cs="Arial"/>
        </w:rPr>
        <w:tab/>
      </w:r>
    </w:p>
    <w:p w14:paraId="32B89E41" w14:textId="77777777" w:rsidR="009F4431" w:rsidRPr="00E457DB" w:rsidRDefault="009F4431" w:rsidP="00D53825">
      <w:pPr>
        <w:tabs>
          <w:tab w:val="left" w:pos="709"/>
        </w:tabs>
        <w:ind w:left="1410" w:hanging="1410"/>
        <w:rPr>
          <w:rFonts w:cs="Arial"/>
        </w:rPr>
      </w:pPr>
      <w:r w:rsidRPr="00E457DB">
        <w:rPr>
          <w:rFonts w:cs="Arial"/>
        </w:rPr>
        <w:tab/>
        <w:t>§2.</w:t>
      </w:r>
      <w:r w:rsidRPr="00E457DB">
        <w:rPr>
          <w:rFonts w:cs="Arial"/>
        </w:rPr>
        <w:tab/>
        <w:t>Voor de berekening van het vakantiegeld komt de periode vanaf 1 januari van het referentiejaar tot de dag die voorafgaat aan de datum van de indiensttreding als personeelslid eveneens in aanmerking, op voorwaarde dat het personeelslid:</w:t>
      </w:r>
    </w:p>
    <w:p w14:paraId="6F9C01DF" w14:textId="77777777" w:rsidR="009F4431" w:rsidRPr="00E457DB" w:rsidRDefault="00D53825" w:rsidP="009F4431">
      <w:pPr>
        <w:tabs>
          <w:tab w:val="left" w:pos="709"/>
        </w:tabs>
        <w:ind w:left="709" w:hanging="709"/>
        <w:rPr>
          <w:rFonts w:cs="Arial"/>
        </w:rPr>
      </w:pPr>
      <w:r w:rsidRPr="00E457DB">
        <w:rPr>
          <w:rFonts w:cs="Arial"/>
        </w:rPr>
        <w:tab/>
      </w:r>
    </w:p>
    <w:p w14:paraId="4F00CC2F" w14:textId="77777777" w:rsidR="009F4431" w:rsidRPr="00E457DB" w:rsidRDefault="009F4431" w:rsidP="009F4431">
      <w:pPr>
        <w:tabs>
          <w:tab w:val="left" w:pos="720"/>
          <w:tab w:val="left" w:pos="1440"/>
        </w:tabs>
        <w:ind w:left="1440" w:hanging="1440"/>
        <w:rPr>
          <w:rFonts w:cs="Arial"/>
        </w:rPr>
      </w:pPr>
      <w:r w:rsidRPr="00E457DB">
        <w:rPr>
          <w:rFonts w:cs="Arial"/>
        </w:rPr>
        <w:tab/>
      </w:r>
      <w:r w:rsidRPr="00E457DB">
        <w:rPr>
          <w:rFonts w:cs="Arial"/>
        </w:rPr>
        <w:tab/>
        <w:t>1°</w:t>
      </w:r>
      <w:r w:rsidRPr="00E457DB">
        <w:rPr>
          <w:rFonts w:cs="Arial"/>
        </w:rPr>
        <w:tab/>
        <w:t>minder dan 25 jaar oud is op het einde van het referentiejaar;</w:t>
      </w:r>
    </w:p>
    <w:p w14:paraId="6CA610CC" w14:textId="77777777" w:rsidR="009F4431" w:rsidRPr="00E457DB" w:rsidRDefault="009F4431" w:rsidP="009F4431">
      <w:pPr>
        <w:tabs>
          <w:tab w:val="left" w:pos="720"/>
          <w:tab w:val="left" w:pos="1440"/>
        </w:tabs>
        <w:ind w:left="2160" w:hanging="2160"/>
        <w:rPr>
          <w:rFonts w:cs="Arial"/>
        </w:rPr>
      </w:pPr>
      <w:r w:rsidRPr="00E457DB">
        <w:rPr>
          <w:rFonts w:cs="Arial"/>
        </w:rPr>
        <w:tab/>
      </w:r>
      <w:r w:rsidRPr="00E457DB">
        <w:rPr>
          <w:rFonts w:cs="Arial"/>
        </w:rPr>
        <w:tab/>
        <w:t>2°</w:t>
      </w:r>
      <w:r w:rsidRPr="00E457DB">
        <w:rPr>
          <w:rFonts w:cs="Arial"/>
        </w:rPr>
        <w:tab/>
        <w:t>uiterlijk in dienst is getreden op de laatste werkdag van de vierde maand die volgt op één van de onderstaande data:</w:t>
      </w:r>
    </w:p>
    <w:p w14:paraId="39DF4743" w14:textId="77777777" w:rsidR="009F4431" w:rsidRPr="00E457DB" w:rsidRDefault="009F4431" w:rsidP="0015209A">
      <w:pPr>
        <w:numPr>
          <w:ilvl w:val="0"/>
          <w:numId w:val="4"/>
        </w:numPr>
        <w:tabs>
          <w:tab w:val="clear" w:pos="2520"/>
          <w:tab w:val="left" w:pos="720"/>
          <w:tab w:val="left" w:pos="1440"/>
          <w:tab w:val="left" w:pos="2160"/>
          <w:tab w:val="left" w:pos="2880"/>
        </w:tabs>
        <w:ind w:left="2880" w:hanging="720"/>
        <w:rPr>
          <w:rFonts w:cs="Arial"/>
        </w:rPr>
      </w:pPr>
      <w:r w:rsidRPr="00E457DB">
        <w:rPr>
          <w:rFonts w:cs="Arial"/>
        </w:rPr>
        <w:t>de datum waarop het personeelslid de instelling heeft verlaten waar het zijn studies heeft gedaan, onder de voorwaarden, bepaald in artikel 62 van de gecoördineerde wetten betreffende de kinderbijslag voor loonarbeiders;</w:t>
      </w:r>
    </w:p>
    <w:p w14:paraId="45BDB792" w14:textId="77777777" w:rsidR="009F4431" w:rsidRPr="00E457DB" w:rsidRDefault="009F4431" w:rsidP="0015209A">
      <w:pPr>
        <w:numPr>
          <w:ilvl w:val="0"/>
          <w:numId w:val="4"/>
        </w:numPr>
        <w:tabs>
          <w:tab w:val="clear" w:pos="2520"/>
          <w:tab w:val="left" w:pos="720"/>
          <w:tab w:val="left" w:pos="1440"/>
          <w:tab w:val="left" w:pos="2160"/>
          <w:tab w:val="left" w:pos="2880"/>
        </w:tabs>
        <w:ind w:left="2880" w:hanging="720"/>
        <w:rPr>
          <w:rFonts w:cs="Arial"/>
        </w:rPr>
      </w:pPr>
      <w:r w:rsidRPr="00E457DB">
        <w:rPr>
          <w:rFonts w:cs="Arial"/>
        </w:rPr>
        <w:t>de datum waarop zijn leerovereenkomst een einde heeft genomen.</w:t>
      </w:r>
    </w:p>
    <w:p w14:paraId="1A383AE7" w14:textId="77777777" w:rsidR="009F4431" w:rsidRPr="00E457DB" w:rsidRDefault="009F4431" w:rsidP="009F4431">
      <w:pPr>
        <w:tabs>
          <w:tab w:val="left" w:pos="720"/>
          <w:tab w:val="left" w:pos="1440"/>
          <w:tab w:val="left" w:pos="2160"/>
          <w:tab w:val="left" w:pos="2880"/>
        </w:tabs>
        <w:rPr>
          <w:rFonts w:cs="Arial"/>
        </w:rPr>
      </w:pPr>
    </w:p>
    <w:p w14:paraId="7A3861BE" w14:textId="77777777" w:rsidR="009F4431" w:rsidRPr="00E457DB" w:rsidRDefault="009F4431" w:rsidP="0070797D">
      <w:pPr>
        <w:tabs>
          <w:tab w:val="left" w:pos="720"/>
          <w:tab w:val="left" w:pos="1440"/>
          <w:tab w:val="left" w:pos="2160"/>
          <w:tab w:val="left" w:pos="2880"/>
        </w:tabs>
        <w:ind w:left="1416"/>
        <w:rPr>
          <w:rFonts w:cs="Arial"/>
        </w:rPr>
      </w:pPr>
      <w:r w:rsidRPr="00E457DB">
        <w:rPr>
          <w:rFonts w:cs="Arial"/>
        </w:rPr>
        <w:t>Het personeelslid moet het bewijs leveren dat het aan alle voorwaarden voldoet. Dat bewijs kan door alle rechtsmiddelen worden geleverd.</w:t>
      </w:r>
    </w:p>
    <w:p w14:paraId="600AAE35" w14:textId="77777777" w:rsidR="009F4431" w:rsidRPr="00E457DB" w:rsidRDefault="009F4431" w:rsidP="009F4431">
      <w:pPr>
        <w:tabs>
          <w:tab w:val="left" w:pos="720"/>
          <w:tab w:val="left" w:pos="1440"/>
          <w:tab w:val="left" w:pos="2160"/>
          <w:tab w:val="left" w:pos="2880"/>
        </w:tabs>
        <w:rPr>
          <w:rFonts w:cs="Arial"/>
        </w:rPr>
      </w:pPr>
    </w:p>
    <w:p w14:paraId="14CA0E95" w14:textId="77777777" w:rsidR="009F4431" w:rsidRPr="00E457DB" w:rsidRDefault="009F4431" w:rsidP="00D53825">
      <w:pPr>
        <w:tabs>
          <w:tab w:val="left" w:pos="720"/>
          <w:tab w:val="left" w:pos="1440"/>
          <w:tab w:val="left" w:pos="2160"/>
          <w:tab w:val="left" w:pos="2880"/>
        </w:tabs>
        <w:ind w:left="1416" w:hanging="696"/>
        <w:rPr>
          <w:rFonts w:cs="Arial"/>
        </w:rPr>
      </w:pPr>
      <w:r w:rsidRPr="00E457DB">
        <w:rPr>
          <w:rFonts w:cs="Arial"/>
        </w:rPr>
        <w:t>§3.</w:t>
      </w:r>
      <w:r w:rsidRPr="00E457DB">
        <w:rPr>
          <w:rFonts w:cs="Arial"/>
        </w:rPr>
        <w:tab/>
        <w:t xml:space="preserve">In afwijking van </w:t>
      </w:r>
      <w:r w:rsidR="003F6B36" w:rsidRPr="00E457DB">
        <w:rPr>
          <w:rFonts w:cs="Arial"/>
        </w:rPr>
        <w:t>§</w:t>
      </w:r>
      <w:r w:rsidR="00153B82" w:rsidRPr="00E457DB">
        <w:rPr>
          <w:rFonts w:cs="Arial"/>
        </w:rPr>
        <w:t>1</w:t>
      </w:r>
      <w:r w:rsidR="003F6B36" w:rsidRPr="00E457DB">
        <w:rPr>
          <w:rFonts w:cs="Arial"/>
        </w:rPr>
        <w:t xml:space="preserve"> en §</w:t>
      </w:r>
      <w:r w:rsidR="00153B82" w:rsidRPr="00E457DB">
        <w:rPr>
          <w:rFonts w:cs="Arial"/>
        </w:rPr>
        <w:t>2</w:t>
      </w:r>
      <w:r w:rsidRPr="00E457DB">
        <w:rPr>
          <w:rFonts w:cs="Arial"/>
        </w:rPr>
        <w:t xml:space="preserve"> worden de periodes gedurende welke het personeelslid vrijstelling van dienst voor het vervullen van een opdracht genoot, niet in aanmerking genomen voor de berekening van het vakantiegeld.</w:t>
      </w:r>
    </w:p>
    <w:p w14:paraId="269E301D" w14:textId="77777777" w:rsidR="009F4431" w:rsidRPr="00E457DB" w:rsidRDefault="009F4431" w:rsidP="009F4431">
      <w:pPr>
        <w:tabs>
          <w:tab w:val="left" w:pos="720"/>
          <w:tab w:val="left" w:pos="1440"/>
          <w:tab w:val="left" w:pos="2160"/>
          <w:tab w:val="left" w:pos="2880"/>
        </w:tabs>
        <w:rPr>
          <w:rFonts w:cs="Arial"/>
        </w:rPr>
      </w:pPr>
    </w:p>
    <w:p w14:paraId="1DA8950A" w14:textId="77777777" w:rsidR="009F4431" w:rsidRPr="00E457DB" w:rsidRDefault="009F4431" w:rsidP="009F4431">
      <w:pPr>
        <w:tabs>
          <w:tab w:val="left" w:pos="720"/>
          <w:tab w:val="left" w:pos="1440"/>
          <w:tab w:val="left" w:pos="2160"/>
          <w:tab w:val="left" w:pos="2880"/>
        </w:tabs>
        <w:rPr>
          <w:rFonts w:cs="Arial"/>
          <w:b/>
          <w:u w:val="single"/>
        </w:rPr>
      </w:pPr>
      <w:r w:rsidRPr="00E457DB">
        <w:rPr>
          <w:rFonts w:cs="Arial"/>
          <w:b/>
          <w:u w:val="single"/>
        </w:rPr>
        <w:t>Art. 135.</w:t>
      </w:r>
    </w:p>
    <w:p w14:paraId="676A6591" w14:textId="77777777" w:rsidR="009F4431" w:rsidRPr="00E457DB" w:rsidRDefault="009F4431" w:rsidP="009F4431">
      <w:pPr>
        <w:tabs>
          <w:tab w:val="left" w:pos="720"/>
          <w:tab w:val="left" w:pos="1440"/>
          <w:tab w:val="left" w:pos="2160"/>
          <w:tab w:val="left" w:pos="2880"/>
        </w:tabs>
        <w:rPr>
          <w:rFonts w:cs="Arial"/>
          <w:b/>
          <w:u w:val="single"/>
        </w:rPr>
      </w:pPr>
    </w:p>
    <w:p w14:paraId="77C749B5" w14:textId="77777777" w:rsidR="009F4431" w:rsidRPr="00E457DB" w:rsidRDefault="009F4431" w:rsidP="00D53825">
      <w:pPr>
        <w:tabs>
          <w:tab w:val="left" w:pos="709"/>
          <w:tab w:val="left" w:pos="1418"/>
          <w:tab w:val="left" w:pos="2880"/>
        </w:tabs>
        <w:ind w:left="1416" w:hanging="1416"/>
        <w:rPr>
          <w:rFonts w:cs="Arial"/>
        </w:rPr>
      </w:pPr>
      <w:r w:rsidRPr="00E457DB">
        <w:rPr>
          <w:rFonts w:cs="Arial"/>
        </w:rPr>
        <w:tab/>
        <w:t>§1.</w:t>
      </w:r>
      <w:r w:rsidRPr="00E457DB">
        <w:rPr>
          <w:rFonts w:cs="Arial"/>
        </w:rPr>
        <w:tab/>
        <w:t>Als het personeelslid niet gedurende het hele referentiejaar volledige prestaties heeft verricht, wordt, onder voorbehoud van de toepassing van artikel 134, §1, 2° en 3° en §2, het vakantiegeld vastgesteld als volgt:</w:t>
      </w:r>
    </w:p>
    <w:p w14:paraId="3363A362" w14:textId="77777777" w:rsidR="009F4431" w:rsidRPr="00E457DB" w:rsidRDefault="009F4431" w:rsidP="009F4431">
      <w:pPr>
        <w:tabs>
          <w:tab w:val="left" w:pos="709"/>
          <w:tab w:val="left" w:pos="1418"/>
          <w:tab w:val="left" w:pos="2880"/>
        </w:tabs>
        <w:ind w:left="709" w:hanging="709"/>
        <w:rPr>
          <w:rFonts w:cs="Arial"/>
        </w:rPr>
      </w:pPr>
    </w:p>
    <w:p w14:paraId="107FBF8B" w14:textId="77777777" w:rsidR="009F4431" w:rsidRPr="00E457DB" w:rsidRDefault="009F4431" w:rsidP="009F4431">
      <w:pPr>
        <w:tabs>
          <w:tab w:val="left" w:pos="720"/>
          <w:tab w:val="left" w:pos="1440"/>
          <w:tab w:val="left" w:pos="2880"/>
        </w:tabs>
        <w:ind w:left="2160" w:hanging="742"/>
        <w:rPr>
          <w:rFonts w:cs="Arial"/>
        </w:rPr>
      </w:pPr>
      <w:r w:rsidRPr="00E457DB">
        <w:rPr>
          <w:rFonts w:cs="Arial"/>
        </w:rPr>
        <w:t>1°</w:t>
      </w:r>
      <w:r w:rsidRPr="00E457DB">
        <w:rPr>
          <w:rFonts w:cs="Arial"/>
        </w:rPr>
        <w:tab/>
        <w:t>één twaalfde van het jaarbedrag voor elke prestatieperiode die een volledige maand beslaat;</w:t>
      </w:r>
    </w:p>
    <w:p w14:paraId="0FE40247" w14:textId="77777777" w:rsidR="009F4431" w:rsidRPr="00E457DB" w:rsidRDefault="009F4431" w:rsidP="009F4431">
      <w:pPr>
        <w:tabs>
          <w:tab w:val="left" w:pos="720"/>
          <w:tab w:val="left" w:pos="1440"/>
          <w:tab w:val="left" w:pos="2880"/>
        </w:tabs>
        <w:ind w:left="2160" w:hanging="742"/>
        <w:rPr>
          <w:rFonts w:cs="Arial"/>
        </w:rPr>
      </w:pPr>
      <w:r w:rsidRPr="00E457DB">
        <w:rPr>
          <w:rFonts w:cs="Arial"/>
        </w:rPr>
        <w:t>2°</w:t>
      </w:r>
      <w:r w:rsidRPr="00E457DB">
        <w:rPr>
          <w:rFonts w:cs="Arial"/>
        </w:rPr>
        <w:tab/>
        <w:t>één dertigste van het maandbedrag per kalenderdag als de prestaties geen volledige maand beslaan.</w:t>
      </w:r>
    </w:p>
    <w:p w14:paraId="39381BE9" w14:textId="77777777" w:rsidR="009F4431" w:rsidRPr="00E457DB" w:rsidRDefault="009F4431" w:rsidP="009F4431">
      <w:pPr>
        <w:tabs>
          <w:tab w:val="left" w:pos="720"/>
          <w:tab w:val="left" w:pos="1440"/>
          <w:tab w:val="left" w:pos="2880"/>
        </w:tabs>
        <w:rPr>
          <w:rFonts w:cs="Arial"/>
        </w:rPr>
      </w:pPr>
    </w:p>
    <w:p w14:paraId="38938360" w14:textId="77777777" w:rsidR="009F4431" w:rsidRPr="00E457DB" w:rsidRDefault="009F4431" w:rsidP="00D53825">
      <w:pPr>
        <w:tabs>
          <w:tab w:val="left" w:pos="709"/>
          <w:tab w:val="left" w:pos="1418"/>
        </w:tabs>
        <w:ind w:left="1416" w:hanging="1416"/>
        <w:rPr>
          <w:rFonts w:cs="Arial"/>
        </w:rPr>
      </w:pPr>
      <w:r w:rsidRPr="00E457DB">
        <w:rPr>
          <w:rFonts w:cs="Arial"/>
        </w:rPr>
        <w:tab/>
        <w:t>§2.</w:t>
      </w:r>
      <w:r w:rsidRPr="00E457DB">
        <w:rPr>
          <w:rFonts w:cs="Arial"/>
        </w:rPr>
        <w:tab/>
        <w:t>De toekenning van een gedeeltelijk salaris wegen het uitoefenen van verminderde prestaties heeft een overeenkomstige vermindering van het vakantiegeld tot gevolg.</w:t>
      </w:r>
    </w:p>
    <w:p w14:paraId="0E23C987" w14:textId="77777777" w:rsidR="009F4431" w:rsidRPr="00E457DB" w:rsidRDefault="00D53825" w:rsidP="009F4431">
      <w:pPr>
        <w:tabs>
          <w:tab w:val="left" w:pos="720"/>
          <w:tab w:val="left" w:pos="1440"/>
          <w:tab w:val="left" w:pos="2880"/>
        </w:tabs>
        <w:ind w:left="1440" w:hanging="1440"/>
        <w:rPr>
          <w:rFonts w:cs="Arial"/>
        </w:rPr>
      </w:pPr>
      <w:r w:rsidRPr="00E457DB">
        <w:rPr>
          <w:rFonts w:cs="Arial"/>
        </w:rPr>
        <w:tab/>
      </w:r>
    </w:p>
    <w:p w14:paraId="0DF6F6BE" w14:textId="77777777" w:rsidR="009F4431" w:rsidRPr="00E457DB" w:rsidRDefault="009F4431" w:rsidP="009F4431">
      <w:pPr>
        <w:tabs>
          <w:tab w:val="left" w:pos="720"/>
          <w:tab w:val="left" w:pos="1440"/>
          <w:tab w:val="left" w:pos="2880"/>
        </w:tabs>
        <w:ind w:left="1440" w:hanging="1440"/>
        <w:rPr>
          <w:rFonts w:cs="Arial"/>
          <w:b/>
          <w:u w:val="single"/>
        </w:rPr>
      </w:pPr>
      <w:r w:rsidRPr="00E457DB">
        <w:rPr>
          <w:rFonts w:cs="Arial"/>
          <w:b/>
          <w:u w:val="single"/>
        </w:rPr>
        <w:t>Art.136.</w:t>
      </w:r>
    </w:p>
    <w:p w14:paraId="5664A16D" w14:textId="77777777" w:rsidR="009F4431" w:rsidRPr="00E457DB" w:rsidRDefault="009F4431" w:rsidP="009F4431">
      <w:pPr>
        <w:tabs>
          <w:tab w:val="left" w:pos="720"/>
          <w:tab w:val="left" w:pos="1440"/>
          <w:tab w:val="left" w:pos="2880"/>
        </w:tabs>
        <w:ind w:left="1440" w:hanging="1440"/>
        <w:rPr>
          <w:rFonts w:cs="Arial"/>
          <w:b/>
          <w:u w:val="single"/>
        </w:rPr>
      </w:pPr>
    </w:p>
    <w:p w14:paraId="6D91BA98" w14:textId="77777777" w:rsidR="009F4431" w:rsidRPr="00E457DB" w:rsidRDefault="00D53825" w:rsidP="00D53825">
      <w:pPr>
        <w:tabs>
          <w:tab w:val="left" w:pos="720"/>
          <w:tab w:val="left" w:pos="2880"/>
        </w:tabs>
        <w:ind w:left="1416" w:hanging="720"/>
        <w:rPr>
          <w:rFonts w:cs="Arial"/>
        </w:rPr>
      </w:pPr>
      <w:r w:rsidRPr="00E457DB">
        <w:rPr>
          <w:rFonts w:cs="Arial"/>
        </w:rPr>
        <w:tab/>
      </w:r>
      <w:r w:rsidR="009F4431" w:rsidRPr="00E457DB">
        <w:rPr>
          <w:rFonts w:cs="Arial"/>
        </w:rPr>
        <w:tab/>
        <w:t>Bij onvolledige prestaties wordt het vakantiegeld toegekend naar rato van de gepresteerde uren op basis van de uurdeler die krachtens de bezold</w:t>
      </w:r>
      <w:r w:rsidR="004F100D">
        <w:rPr>
          <w:rFonts w:cs="Arial"/>
        </w:rPr>
        <w:t>ig</w:t>
      </w:r>
      <w:r w:rsidR="009F4431" w:rsidRPr="00E457DB">
        <w:rPr>
          <w:rFonts w:cs="Arial"/>
        </w:rPr>
        <w:t>ingsregeling van toepassing is. In voorkomend geval is dezelfde verhouding van toepassing op de periodes, bedoeld in artikel 134, §1, 2° en 3°, en §2.</w:t>
      </w:r>
    </w:p>
    <w:p w14:paraId="0AB05DEC" w14:textId="77777777" w:rsidR="009F4431" w:rsidRPr="00E457DB" w:rsidRDefault="009F4431" w:rsidP="009F4431">
      <w:pPr>
        <w:tabs>
          <w:tab w:val="left" w:pos="720"/>
          <w:tab w:val="left" w:pos="2880"/>
        </w:tabs>
        <w:ind w:left="720" w:hanging="720"/>
        <w:rPr>
          <w:rFonts w:cs="Arial"/>
        </w:rPr>
      </w:pPr>
    </w:p>
    <w:p w14:paraId="2B0FCE39" w14:textId="77777777" w:rsidR="00C0347B" w:rsidRPr="00E457DB" w:rsidRDefault="00C0347B" w:rsidP="009F4431">
      <w:pPr>
        <w:tabs>
          <w:tab w:val="left" w:pos="720"/>
          <w:tab w:val="left" w:pos="2880"/>
        </w:tabs>
        <w:ind w:left="720" w:hanging="720"/>
        <w:rPr>
          <w:rFonts w:cs="Arial"/>
        </w:rPr>
      </w:pPr>
    </w:p>
    <w:p w14:paraId="18672FFC" w14:textId="77777777" w:rsidR="00C0347B" w:rsidRPr="00E457DB" w:rsidRDefault="00C0347B" w:rsidP="009F4431">
      <w:pPr>
        <w:tabs>
          <w:tab w:val="left" w:pos="720"/>
          <w:tab w:val="left" w:pos="2880"/>
        </w:tabs>
        <w:ind w:left="720" w:hanging="720"/>
        <w:rPr>
          <w:rFonts w:cs="Arial"/>
        </w:rPr>
      </w:pPr>
    </w:p>
    <w:p w14:paraId="49A890C4" w14:textId="77777777" w:rsidR="002345F6" w:rsidRDefault="002345F6">
      <w:pPr>
        <w:jc w:val="left"/>
        <w:rPr>
          <w:rFonts w:cs="Arial"/>
          <w:b/>
          <w:u w:val="single"/>
        </w:rPr>
      </w:pPr>
      <w:r>
        <w:rPr>
          <w:rFonts w:cs="Arial"/>
          <w:b/>
          <w:u w:val="single"/>
        </w:rPr>
        <w:br w:type="page"/>
      </w:r>
    </w:p>
    <w:p w14:paraId="62C68E36" w14:textId="77777777" w:rsidR="009F4431" w:rsidRPr="00E457DB" w:rsidRDefault="009F4431" w:rsidP="009F4431">
      <w:pPr>
        <w:tabs>
          <w:tab w:val="left" w:pos="720"/>
          <w:tab w:val="left" w:pos="2880"/>
        </w:tabs>
        <w:ind w:left="720" w:hanging="720"/>
        <w:rPr>
          <w:rFonts w:cs="Arial"/>
          <w:b/>
          <w:u w:val="single"/>
        </w:rPr>
      </w:pPr>
      <w:r w:rsidRPr="00E457DB">
        <w:rPr>
          <w:rFonts w:cs="Arial"/>
          <w:b/>
          <w:u w:val="single"/>
        </w:rPr>
        <w:t>Art.137.</w:t>
      </w:r>
    </w:p>
    <w:p w14:paraId="764A93BE" w14:textId="77777777" w:rsidR="009F4431" w:rsidRPr="00E457DB" w:rsidRDefault="009F4431" w:rsidP="009F4431">
      <w:pPr>
        <w:tabs>
          <w:tab w:val="left" w:pos="720"/>
          <w:tab w:val="left" w:pos="2880"/>
        </w:tabs>
        <w:ind w:left="720" w:hanging="720"/>
        <w:rPr>
          <w:rFonts w:cs="Arial"/>
          <w:b/>
          <w:u w:val="single"/>
        </w:rPr>
      </w:pPr>
    </w:p>
    <w:p w14:paraId="2612CFF8" w14:textId="77777777" w:rsidR="009F4431" w:rsidRPr="00E457DB" w:rsidRDefault="009F4431" w:rsidP="009F4431">
      <w:pPr>
        <w:tabs>
          <w:tab w:val="left" w:pos="720"/>
          <w:tab w:val="left" w:pos="2880"/>
        </w:tabs>
        <w:ind w:left="720" w:hanging="720"/>
        <w:rPr>
          <w:rFonts w:cs="Arial"/>
        </w:rPr>
      </w:pPr>
      <w:r w:rsidRPr="00E457DB">
        <w:rPr>
          <w:rFonts w:cs="Arial"/>
        </w:rPr>
        <w:tab/>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w:t>
      </w:r>
    </w:p>
    <w:p w14:paraId="3AC11EF5" w14:textId="77777777" w:rsidR="009F4431" w:rsidRPr="00E457DB" w:rsidRDefault="009F4431" w:rsidP="009F4431">
      <w:pPr>
        <w:tabs>
          <w:tab w:val="left" w:pos="720"/>
          <w:tab w:val="left" w:pos="2880"/>
        </w:tabs>
        <w:ind w:left="720" w:hanging="720"/>
        <w:rPr>
          <w:rFonts w:cs="Arial"/>
        </w:rPr>
      </w:pPr>
    </w:p>
    <w:p w14:paraId="1DCD69E2" w14:textId="77777777" w:rsidR="009F4431" w:rsidRPr="00E457DB" w:rsidRDefault="009F4431" w:rsidP="009F4431">
      <w:pPr>
        <w:pStyle w:val="artikeltekst"/>
        <w:spacing w:before="0" w:after="0"/>
      </w:pPr>
      <w:r w:rsidRPr="00E457DB">
        <w:t>Hiervoor wordt het vakantiegeld van een of meer ambten verminderd of ingehouden, met uitzondering van het vakantiegeld ter uitvoering van de gecoördineerde wetten betreffende de jaarlijkse vakantie van de werknemers.</w:t>
      </w:r>
    </w:p>
    <w:p w14:paraId="6C63C483" w14:textId="77777777" w:rsidR="009F4431" w:rsidRPr="00E457DB" w:rsidRDefault="009F4431" w:rsidP="009F4431">
      <w:pPr>
        <w:tabs>
          <w:tab w:val="left" w:pos="720"/>
          <w:tab w:val="left" w:pos="2880"/>
        </w:tabs>
        <w:ind w:left="720" w:hanging="720"/>
        <w:rPr>
          <w:rFonts w:cs="Arial"/>
        </w:rPr>
      </w:pPr>
    </w:p>
    <w:p w14:paraId="4A76C562" w14:textId="77777777" w:rsidR="009F4431" w:rsidRPr="00E457DB" w:rsidRDefault="009F4431" w:rsidP="009F4431">
      <w:pPr>
        <w:pStyle w:val="artikeltekst"/>
        <w:spacing w:before="0" w:after="0"/>
      </w:pPr>
      <w:r w:rsidRPr="00E457DB">
        <w:t>Als de inhoudingen of verminderingen moeten of kunnen worden toegepast op verschillende vakantiegelden, dan wordt eerst het kleinste vakantiegeld ingehouden of verminderd.</w:t>
      </w:r>
    </w:p>
    <w:p w14:paraId="497F1ABD" w14:textId="77777777" w:rsidR="009F4431" w:rsidRPr="00E457DB" w:rsidRDefault="009F4431" w:rsidP="009F4431">
      <w:pPr>
        <w:tabs>
          <w:tab w:val="left" w:pos="720"/>
          <w:tab w:val="left" w:pos="2880"/>
        </w:tabs>
        <w:ind w:left="720" w:hanging="720"/>
        <w:rPr>
          <w:rFonts w:cs="Arial"/>
        </w:rPr>
      </w:pPr>
    </w:p>
    <w:p w14:paraId="2C31B235" w14:textId="77777777" w:rsidR="009F4431" w:rsidRPr="00E457DB" w:rsidRDefault="009F4431" w:rsidP="009F4431">
      <w:pPr>
        <w:pStyle w:val="artikeltekst"/>
        <w:spacing w:before="0" w:after="0"/>
      </w:pPr>
      <w:r w:rsidRPr="00E457DB">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098E642A" w14:textId="77777777" w:rsidR="009F4431" w:rsidRPr="00E457DB" w:rsidRDefault="009F4431" w:rsidP="009F4431">
      <w:pPr>
        <w:tabs>
          <w:tab w:val="left" w:pos="720"/>
          <w:tab w:val="left" w:pos="2880"/>
        </w:tabs>
        <w:ind w:left="720" w:hanging="720"/>
        <w:rPr>
          <w:rFonts w:cs="Arial"/>
        </w:rPr>
      </w:pPr>
    </w:p>
    <w:p w14:paraId="36A5489E" w14:textId="77777777" w:rsidR="009F4431" w:rsidRPr="00E457DB" w:rsidRDefault="009F4431" w:rsidP="009F4431">
      <w:pPr>
        <w:tabs>
          <w:tab w:val="left" w:pos="720"/>
          <w:tab w:val="left" w:pos="2880"/>
        </w:tabs>
        <w:ind w:left="720" w:hanging="720"/>
        <w:rPr>
          <w:rFonts w:cs="Arial"/>
          <w:b/>
          <w:u w:val="single"/>
        </w:rPr>
      </w:pPr>
      <w:r w:rsidRPr="00E457DB">
        <w:rPr>
          <w:rFonts w:cs="Arial"/>
          <w:b/>
          <w:u w:val="single"/>
        </w:rPr>
        <w:t>Art.138.</w:t>
      </w:r>
    </w:p>
    <w:p w14:paraId="7DDFB96D" w14:textId="77777777" w:rsidR="009F4431" w:rsidRPr="00E457DB" w:rsidRDefault="009F4431" w:rsidP="009F4431">
      <w:pPr>
        <w:tabs>
          <w:tab w:val="left" w:pos="720"/>
          <w:tab w:val="left" w:pos="2880"/>
        </w:tabs>
        <w:ind w:left="720" w:hanging="720"/>
        <w:rPr>
          <w:rFonts w:cs="Arial"/>
          <w:b/>
          <w:u w:val="single"/>
        </w:rPr>
      </w:pPr>
    </w:p>
    <w:p w14:paraId="0AD9773F" w14:textId="77777777" w:rsidR="009F4431" w:rsidRPr="00E457DB" w:rsidRDefault="009F4431" w:rsidP="009F4431">
      <w:pPr>
        <w:pStyle w:val="artikeltekst"/>
        <w:spacing w:before="0" w:after="0"/>
      </w:pPr>
      <w:r w:rsidRPr="00E457DB">
        <w:t>Voor de toepassing van het voorgaande artikel is het personeelslid dat vakantiegelden cumuleert, verplicht het bedrag ervan, alsook eventueel het bedrag berekend voor volledige prestaties, mee te delen aan elke personeelsdienst waarvan het afhangt.</w:t>
      </w:r>
    </w:p>
    <w:p w14:paraId="53C06E0C" w14:textId="77777777" w:rsidR="0070797D" w:rsidRPr="00E457DB" w:rsidRDefault="0070797D" w:rsidP="009F4431">
      <w:pPr>
        <w:pStyle w:val="artikeltekst"/>
        <w:spacing w:before="0" w:after="0"/>
      </w:pPr>
    </w:p>
    <w:p w14:paraId="184AAB1D" w14:textId="77777777" w:rsidR="009F4431" w:rsidRPr="00E457DB" w:rsidRDefault="009F4431" w:rsidP="009F4431">
      <w:pPr>
        <w:pStyle w:val="artikeltekst"/>
        <w:spacing w:before="0" w:after="0"/>
      </w:pPr>
      <w:r w:rsidRPr="00E457DB">
        <w:t>Iedere inbreuk op het voorgaande lid kan aanleiding geven tot tuchtstraffen.</w:t>
      </w:r>
    </w:p>
    <w:p w14:paraId="03932878" w14:textId="77777777" w:rsidR="009F4431" w:rsidRPr="00E457DB" w:rsidRDefault="009F4431" w:rsidP="009F4431">
      <w:pPr>
        <w:tabs>
          <w:tab w:val="left" w:pos="720"/>
          <w:tab w:val="left" w:pos="2880"/>
        </w:tabs>
        <w:ind w:left="720" w:hanging="720"/>
        <w:rPr>
          <w:rFonts w:cs="Arial"/>
        </w:rPr>
      </w:pPr>
    </w:p>
    <w:p w14:paraId="3F842829" w14:textId="77777777" w:rsidR="009F4431" w:rsidRPr="00E457DB" w:rsidRDefault="009F4431" w:rsidP="009F4431">
      <w:pPr>
        <w:tabs>
          <w:tab w:val="left" w:pos="720"/>
          <w:tab w:val="left" w:pos="2880"/>
        </w:tabs>
        <w:ind w:left="720" w:hanging="720"/>
        <w:rPr>
          <w:rFonts w:cs="Arial"/>
          <w:b/>
          <w:u w:val="single"/>
        </w:rPr>
      </w:pPr>
      <w:r w:rsidRPr="00E457DB">
        <w:rPr>
          <w:rFonts w:cs="Arial"/>
          <w:b/>
          <w:u w:val="single"/>
        </w:rPr>
        <w:t>Art. 139.</w:t>
      </w:r>
    </w:p>
    <w:p w14:paraId="4C0578F2" w14:textId="77777777" w:rsidR="009F4431" w:rsidRPr="00E457DB" w:rsidRDefault="009F4431" w:rsidP="009F4431">
      <w:pPr>
        <w:tabs>
          <w:tab w:val="left" w:pos="720"/>
          <w:tab w:val="left" w:pos="2880"/>
        </w:tabs>
        <w:ind w:left="720" w:hanging="720"/>
        <w:rPr>
          <w:rFonts w:cs="Arial"/>
          <w:b/>
          <w:u w:val="single"/>
        </w:rPr>
      </w:pPr>
    </w:p>
    <w:p w14:paraId="08FDC3C5" w14:textId="77777777" w:rsidR="009F4431" w:rsidRPr="00E457DB" w:rsidRDefault="009F4431" w:rsidP="009F4431">
      <w:pPr>
        <w:pStyle w:val="artikeltekst"/>
        <w:spacing w:before="0" w:after="0"/>
      </w:pPr>
      <w:r w:rsidRPr="00E457DB">
        <w:t>Het bedrag van het vakantiegeld dat toegekend wordt krachtens artikel 134. §2, wordt verminderd met de bedragen die het personeelslid eventueel als vakantiegeld heeft ontvangen voor andere prestaties die tijdens het referentiejaar werden verricht.</w:t>
      </w:r>
    </w:p>
    <w:p w14:paraId="0A4C069B" w14:textId="77777777" w:rsidR="009F4431" w:rsidRPr="00E457DB" w:rsidRDefault="009F4431" w:rsidP="009F4431">
      <w:pPr>
        <w:tabs>
          <w:tab w:val="left" w:pos="720"/>
          <w:tab w:val="left" w:pos="2880"/>
        </w:tabs>
        <w:ind w:left="720" w:hanging="720"/>
        <w:rPr>
          <w:rFonts w:cs="Arial"/>
        </w:rPr>
      </w:pPr>
    </w:p>
    <w:p w14:paraId="21A617F7" w14:textId="77777777" w:rsidR="009F4431" w:rsidRPr="00E457DB" w:rsidRDefault="009F4431" w:rsidP="009F4431">
      <w:pPr>
        <w:tabs>
          <w:tab w:val="left" w:pos="720"/>
          <w:tab w:val="left" w:pos="2880"/>
        </w:tabs>
        <w:ind w:left="720" w:hanging="720"/>
        <w:rPr>
          <w:rFonts w:cs="Arial"/>
          <w:b/>
          <w:u w:val="single"/>
        </w:rPr>
      </w:pPr>
      <w:r w:rsidRPr="00E457DB">
        <w:rPr>
          <w:rFonts w:cs="Arial"/>
          <w:b/>
          <w:u w:val="single"/>
        </w:rPr>
        <w:t>Art. 140.</w:t>
      </w:r>
    </w:p>
    <w:p w14:paraId="7BF22649" w14:textId="77777777" w:rsidR="009F4431" w:rsidRPr="00E457DB" w:rsidRDefault="009F4431" w:rsidP="009F4431">
      <w:pPr>
        <w:tabs>
          <w:tab w:val="left" w:pos="720"/>
          <w:tab w:val="left" w:pos="2880"/>
        </w:tabs>
        <w:ind w:left="720" w:hanging="720"/>
        <w:rPr>
          <w:rFonts w:cs="Arial"/>
          <w:b/>
          <w:u w:val="single"/>
        </w:rPr>
      </w:pPr>
    </w:p>
    <w:p w14:paraId="13B3AA45" w14:textId="77777777" w:rsidR="009F4431" w:rsidRPr="00E457DB" w:rsidRDefault="009F4431" w:rsidP="00D53825">
      <w:pPr>
        <w:pStyle w:val="artikeltekst"/>
        <w:spacing w:before="0" w:after="0"/>
        <w:ind w:left="1414" w:hanging="705"/>
      </w:pPr>
      <w:r w:rsidRPr="00E457DB">
        <w:t>§1.</w:t>
      </w:r>
      <w:r w:rsidRPr="00E457DB">
        <w:tab/>
        <w:t>Het vakantiegeld wordt uitbetaald tussen 1 mei en 30 juni van het jaar waarin de vakantie wordt toegekend.</w:t>
      </w:r>
    </w:p>
    <w:p w14:paraId="6E97D455" w14:textId="77777777" w:rsidR="009F4431" w:rsidRPr="00E457DB" w:rsidRDefault="009F4431" w:rsidP="009F4431">
      <w:pPr>
        <w:pStyle w:val="artikeltekst"/>
        <w:spacing w:before="0" w:after="0"/>
      </w:pPr>
    </w:p>
    <w:p w14:paraId="51B9B4B8" w14:textId="77777777" w:rsidR="009F4431" w:rsidRPr="00E457DB" w:rsidRDefault="009F4431" w:rsidP="00D53825">
      <w:pPr>
        <w:pStyle w:val="artikeltekst"/>
        <w:spacing w:before="0" w:after="0"/>
        <w:ind w:left="1414" w:hanging="705"/>
      </w:pPr>
      <w:r w:rsidRPr="00E457DB">
        <w:t>§2.</w:t>
      </w:r>
      <w:r w:rsidRPr="00E457DB">
        <w:tab/>
        <w:t>In afwijking van de bepalingen van §1, wordt het vakantiegeld uitbetaald tijdens de maand die volgt op de datum van de pensionering van het personeelslid of op de datum van overlijden, het ontslag, de afdanking of de afzetting van de rechthebbende.</w:t>
      </w:r>
    </w:p>
    <w:p w14:paraId="5C56C9CA" w14:textId="77777777" w:rsidR="003F6B36" w:rsidRPr="00E457DB" w:rsidRDefault="003F6B36" w:rsidP="00D53825">
      <w:pPr>
        <w:pStyle w:val="artikeltekst"/>
        <w:spacing w:before="0" w:after="0"/>
        <w:ind w:left="1414" w:firstLine="2"/>
      </w:pPr>
    </w:p>
    <w:p w14:paraId="08882726" w14:textId="77777777" w:rsidR="009F4431" w:rsidRPr="00E457DB" w:rsidRDefault="009F4431" w:rsidP="00D53825">
      <w:pPr>
        <w:pStyle w:val="artikeltekst"/>
        <w:spacing w:before="0" w:after="0"/>
        <w:ind w:left="1414" w:firstLine="2"/>
      </w:pPr>
      <w:r w:rsidRPr="00E457DB">
        <w:t>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w:t>
      </w:r>
    </w:p>
    <w:p w14:paraId="6A528B55" w14:textId="77777777" w:rsidR="003F6B36" w:rsidRPr="00E457DB" w:rsidRDefault="003F6B36" w:rsidP="00D53825">
      <w:pPr>
        <w:pStyle w:val="artikeltekst"/>
        <w:spacing w:before="0" w:after="0"/>
        <w:ind w:left="1414"/>
      </w:pPr>
    </w:p>
    <w:p w14:paraId="7BB8345C" w14:textId="77777777" w:rsidR="009F4431" w:rsidRPr="00E457DB" w:rsidRDefault="009F4431" w:rsidP="00D53825">
      <w:pPr>
        <w:pStyle w:val="artikeltekst"/>
        <w:spacing w:before="0" w:after="0"/>
        <w:ind w:left="1414"/>
      </w:pPr>
      <w:r w:rsidRPr="00E457DB">
        <w:t>Als het personeelslid op die datum geen salaris of een verminderd salaris geniet, dan wordt het percentage berekend op het salaris dat hem betaald zou zijn geweest, als het op die datum zijn ambt uitgeoefend zou hebben.</w:t>
      </w:r>
    </w:p>
    <w:p w14:paraId="64BDB09F" w14:textId="77777777" w:rsidR="008E42B0" w:rsidRDefault="008E42B0">
      <w:pPr>
        <w:jc w:val="left"/>
        <w:rPr>
          <w:rFonts w:ascii="Georgia" w:hAnsi="Georgia" w:cs="Arial"/>
          <w:b/>
          <w:bCs/>
          <w:sz w:val="26"/>
          <w:szCs w:val="26"/>
        </w:rPr>
      </w:pPr>
      <w:r>
        <w:br w:type="page"/>
      </w:r>
    </w:p>
    <w:p w14:paraId="5C2D9FB3" w14:textId="77777777" w:rsidR="009F4431" w:rsidRPr="00E457DB" w:rsidRDefault="009F4431" w:rsidP="0089652D">
      <w:pPr>
        <w:pStyle w:val="Kop3"/>
      </w:pPr>
      <w:bookmarkStart w:id="323" w:name="_Toc106110276"/>
      <w:r w:rsidRPr="00E457DB">
        <w:t xml:space="preserve">Afdeling III. </w:t>
      </w:r>
      <w:r w:rsidRPr="00E457DB">
        <w:tab/>
        <w:t>De ein</w:t>
      </w:r>
      <w:r w:rsidR="006A553B" w:rsidRPr="00E457DB">
        <w:t>dejaarstoelage</w:t>
      </w:r>
      <w:bookmarkEnd w:id="323"/>
    </w:p>
    <w:p w14:paraId="5D546AFF" w14:textId="77777777" w:rsidR="009F4431" w:rsidRPr="00E457DB" w:rsidRDefault="009F4431" w:rsidP="009F4431">
      <w:pPr>
        <w:tabs>
          <w:tab w:val="left" w:pos="1276"/>
        </w:tabs>
        <w:rPr>
          <w:rFonts w:cs="Arial"/>
          <w:b/>
          <w:u w:val="single"/>
        </w:rPr>
      </w:pPr>
    </w:p>
    <w:p w14:paraId="0A9991BB" w14:textId="77777777" w:rsidR="009F4431" w:rsidRPr="00E457DB" w:rsidRDefault="009F4431" w:rsidP="009F4431">
      <w:pPr>
        <w:tabs>
          <w:tab w:val="left" w:pos="1276"/>
        </w:tabs>
        <w:rPr>
          <w:rFonts w:cs="Arial"/>
        </w:rPr>
      </w:pPr>
      <w:r w:rsidRPr="00E457DB">
        <w:rPr>
          <w:rFonts w:cs="Arial"/>
          <w:b/>
          <w:u w:val="single"/>
        </w:rPr>
        <w:t>Art. 141.</w:t>
      </w:r>
      <w:r w:rsidRPr="00E457DB">
        <w:rPr>
          <w:rFonts w:cs="Arial"/>
        </w:rPr>
        <w:t xml:space="preserve"> </w:t>
      </w:r>
    </w:p>
    <w:p w14:paraId="40786549" w14:textId="77777777" w:rsidR="009F4431" w:rsidRPr="00E457DB" w:rsidRDefault="009F4431" w:rsidP="009F4431">
      <w:pPr>
        <w:tabs>
          <w:tab w:val="left" w:pos="1276"/>
        </w:tabs>
        <w:ind w:left="720"/>
        <w:rPr>
          <w:rFonts w:cs="Arial"/>
        </w:rPr>
      </w:pPr>
    </w:p>
    <w:p w14:paraId="65D27DC1" w14:textId="77777777" w:rsidR="009F4431" w:rsidRPr="00E457DB" w:rsidRDefault="009F4431" w:rsidP="009F4431">
      <w:pPr>
        <w:tabs>
          <w:tab w:val="left" w:pos="1276"/>
        </w:tabs>
        <w:ind w:left="720"/>
        <w:rPr>
          <w:rFonts w:cs="Arial"/>
        </w:rPr>
      </w:pPr>
      <w:r w:rsidRPr="00E457DB">
        <w:rPr>
          <w:rFonts w:cs="Arial"/>
        </w:rPr>
        <w:t>In deze afdeling wordt verstaan onder:</w:t>
      </w:r>
    </w:p>
    <w:p w14:paraId="572F45F4" w14:textId="77777777" w:rsidR="009F4431" w:rsidRPr="00E457DB" w:rsidRDefault="009F4431" w:rsidP="009F4431">
      <w:pPr>
        <w:rPr>
          <w:rFonts w:cs="Arial"/>
        </w:rPr>
      </w:pPr>
    </w:p>
    <w:p w14:paraId="4B9B909C" w14:textId="77777777" w:rsidR="009F4431" w:rsidRPr="00E457DB" w:rsidRDefault="009F4431" w:rsidP="009F4431">
      <w:pPr>
        <w:tabs>
          <w:tab w:val="left" w:pos="1440"/>
          <w:tab w:val="left" w:pos="2160"/>
        </w:tabs>
        <w:ind w:left="2160" w:hanging="2160"/>
        <w:rPr>
          <w:rFonts w:cs="Arial"/>
        </w:rPr>
      </w:pPr>
      <w:r w:rsidRPr="00E457DB">
        <w:rPr>
          <w:rFonts w:cs="Arial"/>
        </w:rPr>
        <w:tab/>
        <w:t>1°</w:t>
      </w:r>
      <w:r w:rsidRPr="00E457DB">
        <w:rPr>
          <w:rFonts w:cs="Arial"/>
        </w:rPr>
        <w:tab/>
        <w:t>referentieperiode: de periode van 1 januari tot en met 30 september van het in aanmerking te nemen jaar;</w:t>
      </w:r>
    </w:p>
    <w:p w14:paraId="2A078AE3" w14:textId="77777777" w:rsidR="009F4431" w:rsidRPr="00E457DB" w:rsidRDefault="009F4431" w:rsidP="009F4431">
      <w:pPr>
        <w:tabs>
          <w:tab w:val="left" w:pos="1440"/>
        </w:tabs>
        <w:ind w:left="2160" w:hanging="2160"/>
        <w:rPr>
          <w:rFonts w:cs="Arial"/>
        </w:rPr>
      </w:pPr>
      <w:r w:rsidRPr="00E457DB">
        <w:rPr>
          <w:rFonts w:cs="Arial"/>
        </w:rPr>
        <w:tab/>
        <w:t>2°</w:t>
      </w:r>
      <w:r w:rsidRPr="00E457DB">
        <w:rPr>
          <w:rFonts w:cs="Arial"/>
        </w:rPr>
        <w:tab/>
        <w:t>jaarsalaris: het salaris op jaarbasis of, in voorkomend geval, het wachtgeld of de uitkering, uitbetaald in plaats van een salaris, eventueel aangevuld met de haard- of standplaatstoelage of de gegarandeerde salarisverhoging na bevordering.</w:t>
      </w:r>
    </w:p>
    <w:p w14:paraId="7E67F49D" w14:textId="77777777" w:rsidR="009F4431" w:rsidRPr="00E457DB" w:rsidRDefault="009F4431" w:rsidP="009F4431">
      <w:pPr>
        <w:rPr>
          <w:rFonts w:cs="Arial"/>
        </w:rPr>
      </w:pPr>
    </w:p>
    <w:p w14:paraId="7520162E" w14:textId="77777777" w:rsidR="009F4431" w:rsidRPr="00E457DB" w:rsidRDefault="009F4431" w:rsidP="009F4431">
      <w:pPr>
        <w:tabs>
          <w:tab w:val="left" w:pos="1276"/>
        </w:tabs>
        <w:ind w:left="720"/>
        <w:rPr>
          <w:rFonts w:cs="Arial"/>
        </w:rPr>
      </w:pPr>
      <w:r w:rsidRPr="00E457DB">
        <w:rPr>
          <w:rFonts w:cs="Arial"/>
        </w:rPr>
        <w:t>Het personeelslid ontvangt jaarlijks een eindejaarstoelage.</w:t>
      </w:r>
    </w:p>
    <w:p w14:paraId="6AFFD952" w14:textId="77777777" w:rsidR="009F4431" w:rsidRPr="00E457DB" w:rsidRDefault="009F4431" w:rsidP="009F4431">
      <w:pPr>
        <w:tabs>
          <w:tab w:val="left" w:pos="1276"/>
        </w:tabs>
        <w:rPr>
          <w:rFonts w:cs="Arial"/>
        </w:rPr>
      </w:pPr>
    </w:p>
    <w:p w14:paraId="74410D4E" w14:textId="77777777" w:rsidR="009F4431" w:rsidRPr="00E457DB" w:rsidRDefault="009F4431" w:rsidP="009F4431">
      <w:pPr>
        <w:tabs>
          <w:tab w:val="left" w:pos="1276"/>
        </w:tabs>
        <w:rPr>
          <w:rFonts w:cs="Arial"/>
        </w:rPr>
      </w:pPr>
      <w:r w:rsidRPr="00E457DB">
        <w:rPr>
          <w:rFonts w:cs="Arial"/>
          <w:b/>
          <w:u w:val="single"/>
        </w:rPr>
        <w:t>Art. 142.</w:t>
      </w:r>
    </w:p>
    <w:p w14:paraId="7EA8668A" w14:textId="77777777" w:rsidR="009F4431" w:rsidRPr="00E457DB" w:rsidRDefault="009F4431" w:rsidP="009F4431">
      <w:pPr>
        <w:tabs>
          <w:tab w:val="left" w:pos="1276"/>
        </w:tabs>
        <w:ind w:left="720"/>
        <w:rPr>
          <w:rFonts w:cs="Arial"/>
        </w:rPr>
      </w:pPr>
    </w:p>
    <w:p w14:paraId="1D72AA0E" w14:textId="565CAA11" w:rsidR="0040132A" w:rsidRPr="004343D8" w:rsidRDefault="0040132A" w:rsidP="0040132A">
      <w:pPr>
        <w:tabs>
          <w:tab w:val="left" w:pos="1276"/>
        </w:tabs>
        <w:spacing w:before="120" w:after="120"/>
        <w:ind w:left="720"/>
        <w:rPr>
          <w:rFonts w:cs="Arial"/>
          <w:strike/>
        </w:rPr>
      </w:pPr>
      <w:r w:rsidRPr="00E457DB">
        <w:rPr>
          <w:rFonts w:cs="Arial"/>
        </w:rPr>
        <w:t>Het bedrag van de eindejaarstoelage is de som van het forfaitaire gedeelte en het veranderlijke gedeelte</w:t>
      </w:r>
      <w:r w:rsidRPr="001943CA">
        <w:rPr>
          <w:rFonts w:cs="Arial"/>
          <w:b/>
        </w:rPr>
        <w:t>.</w:t>
      </w:r>
    </w:p>
    <w:p w14:paraId="4105DCF2" w14:textId="77777777" w:rsidR="0040132A" w:rsidRPr="00E457DB" w:rsidRDefault="0040132A" w:rsidP="0040132A">
      <w:pPr>
        <w:spacing w:before="120" w:after="120"/>
        <w:ind w:left="720"/>
        <w:rPr>
          <w:rFonts w:cs="Arial"/>
        </w:rPr>
      </w:pPr>
      <w:r w:rsidRPr="00E457DB">
        <w:rPr>
          <w:rFonts w:cs="Arial"/>
        </w:rPr>
        <w:t xml:space="preserve">Het forfaitaire gedeelte en het veranderlijke gedeelte worden als volgt berekend: </w:t>
      </w:r>
    </w:p>
    <w:p w14:paraId="6277ACCA" w14:textId="0E740CF6" w:rsidR="004223CD" w:rsidRPr="00282212" w:rsidRDefault="004223CD" w:rsidP="004223CD">
      <w:pPr>
        <w:tabs>
          <w:tab w:val="left" w:pos="1440"/>
        </w:tabs>
        <w:spacing w:before="120" w:after="120"/>
        <w:ind w:left="2124" w:hanging="2124"/>
        <w:rPr>
          <w:rFonts w:cs="Arial"/>
        </w:rPr>
      </w:pPr>
      <w:r>
        <w:rPr>
          <w:rFonts w:cs="Arial"/>
        </w:rPr>
        <w:tab/>
        <w:t>1°</w:t>
      </w:r>
      <w:r>
        <w:rPr>
          <w:rFonts w:cs="Arial"/>
        </w:rPr>
        <w:tab/>
      </w:r>
      <w:r w:rsidRPr="002004BE">
        <w:rPr>
          <w:rFonts w:cs="Arial"/>
        </w:rPr>
        <w:t>het forfaitaire gedeelte</w:t>
      </w:r>
      <w:r>
        <w:rPr>
          <w:rFonts w:cs="Arial"/>
        </w:rPr>
        <w:t xml:space="preserve"> </w:t>
      </w:r>
      <w:r w:rsidRPr="00282212">
        <w:rPr>
          <w:rFonts w:cs="Arial"/>
        </w:rPr>
        <w:t xml:space="preserve">bedraagt </w:t>
      </w:r>
      <w:r w:rsidR="00487F7F" w:rsidRPr="00282212">
        <w:rPr>
          <w:rFonts w:cs="Arial"/>
        </w:rPr>
        <w:t>sinds</w:t>
      </w:r>
      <w:r w:rsidRPr="00282212">
        <w:rPr>
          <w:rFonts w:cs="Arial"/>
        </w:rPr>
        <w:t xml:space="preserve">  </w:t>
      </w:r>
      <w:r w:rsidR="006D4BDD" w:rsidRPr="00282212">
        <w:rPr>
          <w:rFonts w:cs="Arial"/>
        </w:rPr>
        <w:t xml:space="preserve">2021 </w:t>
      </w:r>
      <w:r w:rsidR="00952844" w:rsidRPr="00282212">
        <w:rPr>
          <w:rFonts w:cs="Arial"/>
        </w:rPr>
        <w:t>399,34 euro</w:t>
      </w:r>
      <w:r w:rsidR="00632AFD" w:rsidRPr="00282212">
        <w:t xml:space="preserve"> en wordt jaarlijks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 en wordt verhoogd met 898,74 euro.</w:t>
      </w:r>
      <w:r w:rsidRPr="00282212">
        <w:rPr>
          <w:rFonts w:cs="Arial"/>
        </w:rPr>
        <w:tab/>
      </w:r>
    </w:p>
    <w:p w14:paraId="6D732316" w14:textId="77777777" w:rsidR="0040132A" w:rsidRPr="00E457DB" w:rsidRDefault="00F63AA9" w:rsidP="00F63AA9">
      <w:pPr>
        <w:tabs>
          <w:tab w:val="left" w:pos="1440"/>
        </w:tabs>
        <w:spacing w:before="120" w:after="120"/>
        <w:ind w:left="2124" w:hanging="2124"/>
        <w:rPr>
          <w:rFonts w:cs="Arial"/>
        </w:rPr>
      </w:pPr>
      <w:r>
        <w:rPr>
          <w:rFonts w:cs="Arial"/>
        </w:rPr>
        <w:tab/>
      </w:r>
      <w:r w:rsidR="0040132A" w:rsidRPr="00E457DB">
        <w:rPr>
          <w:rFonts w:cs="Arial"/>
        </w:rPr>
        <w:t>2°</w:t>
      </w:r>
      <w:r w:rsidR="0040132A" w:rsidRPr="00E457DB">
        <w:rPr>
          <w:rFonts w:cs="Arial"/>
        </w:rPr>
        <w:tab/>
        <w:t>het veranderlijke gedeelte:</w:t>
      </w:r>
    </w:p>
    <w:p w14:paraId="7515E55F" w14:textId="1521E1C2" w:rsidR="0040132A" w:rsidRDefault="004343D8" w:rsidP="0040132A">
      <w:pPr>
        <w:pStyle w:val="Plattetekstinspringen"/>
        <w:spacing w:before="120"/>
        <w:ind w:left="2160"/>
        <w:jc w:val="both"/>
        <w:rPr>
          <w:rFonts w:ascii="Garamond" w:hAnsi="Garamond" w:cs="Arial"/>
          <w:sz w:val="24"/>
          <w:szCs w:val="24"/>
        </w:rPr>
      </w:pPr>
      <w:r w:rsidRPr="00282212">
        <w:rPr>
          <w:rFonts w:ascii="Garamond" w:hAnsi="Garamond" w:cs="Arial"/>
          <w:sz w:val="24"/>
          <w:szCs w:val="24"/>
        </w:rPr>
        <w:t xml:space="preserve">3,6 </w:t>
      </w:r>
      <w:r w:rsidR="0040132A" w:rsidRPr="00282212">
        <w:rPr>
          <w:rFonts w:ascii="Garamond" w:hAnsi="Garamond" w:cs="Arial"/>
          <w:sz w:val="24"/>
          <w:szCs w:val="24"/>
        </w:rPr>
        <w:t>procent</w:t>
      </w:r>
      <w:r w:rsidR="0040132A" w:rsidRPr="00E457DB">
        <w:rPr>
          <w:rFonts w:ascii="Garamond" w:hAnsi="Garamond" w:cs="Arial"/>
          <w:sz w:val="24"/>
          <w:szCs w:val="24"/>
        </w:rPr>
        <w:t xml:space="preserve">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 </w:t>
      </w:r>
    </w:p>
    <w:p w14:paraId="640D5A61" w14:textId="77777777" w:rsidR="009F4431" w:rsidRPr="00E457DB" w:rsidRDefault="009F4431" w:rsidP="009F4431">
      <w:pPr>
        <w:pStyle w:val="Plattetekstinspringen"/>
        <w:spacing w:after="0"/>
        <w:ind w:left="426"/>
        <w:jc w:val="both"/>
        <w:rPr>
          <w:rFonts w:ascii="Garamond" w:hAnsi="Garamond" w:cs="Arial"/>
          <w:sz w:val="24"/>
          <w:szCs w:val="24"/>
        </w:rPr>
      </w:pPr>
    </w:p>
    <w:p w14:paraId="5DBB2788" w14:textId="59839D5F" w:rsidR="004343D8" w:rsidRPr="004343D8" w:rsidRDefault="004223CD" w:rsidP="001943CA">
      <w:pPr>
        <w:spacing w:before="120" w:after="120"/>
        <w:ind w:left="720"/>
        <w:rPr>
          <w:rFonts w:cs="Arial"/>
        </w:rPr>
      </w:pPr>
      <w:r>
        <w:rPr>
          <w:rFonts w:cs="Arial"/>
          <w:b/>
          <w:u w:val="single"/>
        </w:rPr>
        <w:br w:type="page"/>
      </w:r>
    </w:p>
    <w:p w14:paraId="6F513897" w14:textId="18459B8A" w:rsidR="009F4431" w:rsidRPr="00E457DB" w:rsidRDefault="009F4431" w:rsidP="009F4431">
      <w:pPr>
        <w:pStyle w:val="Plattetekstinspringen"/>
        <w:spacing w:after="0"/>
        <w:ind w:left="0"/>
        <w:jc w:val="both"/>
        <w:rPr>
          <w:rFonts w:ascii="Garamond" w:hAnsi="Garamond" w:cs="Arial"/>
          <w:sz w:val="24"/>
          <w:szCs w:val="24"/>
          <w:u w:val="single"/>
        </w:rPr>
      </w:pPr>
      <w:r w:rsidRPr="00E457DB">
        <w:rPr>
          <w:rFonts w:ascii="Garamond" w:hAnsi="Garamond" w:cs="Arial"/>
          <w:b/>
          <w:sz w:val="24"/>
          <w:szCs w:val="24"/>
          <w:u w:val="single"/>
        </w:rPr>
        <w:t>Art. 143.</w:t>
      </w:r>
    </w:p>
    <w:p w14:paraId="19F4F4A4" w14:textId="77777777" w:rsidR="009F4431" w:rsidRPr="00E457DB" w:rsidRDefault="009F4431" w:rsidP="009F4431">
      <w:pPr>
        <w:pStyle w:val="Plattetekstinspringen"/>
        <w:spacing w:after="0"/>
        <w:ind w:left="720"/>
        <w:jc w:val="both"/>
        <w:rPr>
          <w:rFonts w:ascii="Garamond" w:hAnsi="Garamond" w:cs="Arial"/>
          <w:sz w:val="24"/>
          <w:szCs w:val="24"/>
        </w:rPr>
      </w:pPr>
    </w:p>
    <w:p w14:paraId="6559EDC0" w14:textId="77777777" w:rsidR="009F4431" w:rsidRPr="00E457DB" w:rsidRDefault="009F4431" w:rsidP="009F4431">
      <w:pPr>
        <w:pStyle w:val="Plattetekstinspringen"/>
        <w:spacing w:after="0"/>
        <w:ind w:left="720"/>
        <w:jc w:val="both"/>
        <w:rPr>
          <w:rFonts w:ascii="Garamond" w:hAnsi="Garamond" w:cs="Arial"/>
          <w:sz w:val="24"/>
          <w:szCs w:val="24"/>
        </w:rPr>
      </w:pPr>
      <w:r w:rsidRPr="00E457DB">
        <w:rPr>
          <w:rFonts w:ascii="Garamond" w:hAnsi="Garamond" w:cs="Arial"/>
          <w:sz w:val="24"/>
          <w:szCs w:val="24"/>
        </w:rPr>
        <w:t>Het personeelslid ontvangt het volledige bedrag van de toelage, vermeld in artikel 142, als het als titularis van een betrekking met volledige prestaties het volledige salaris heeft ontvangen tijdens de hele duur van de referentieperiode.</w:t>
      </w:r>
    </w:p>
    <w:p w14:paraId="4602C51A" w14:textId="77777777" w:rsidR="0070797D" w:rsidRPr="00E457DB" w:rsidRDefault="0070797D" w:rsidP="009F4431">
      <w:pPr>
        <w:tabs>
          <w:tab w:val="left" w:pos="426"/>
        </w:tabs>
        <w:ind w:left="720"/>
        <w:rPr>
          <w:rFonts w:cs="Arial"/>
        </w:rPr>
      </w:pPr>
    </w:p>
    <w:p w14:paraId="735054ED" w14:textId="77777777" w:rsidR="009F4431" w:rsidRPr="00E457DB" w:rsidRDefault="009F4431" w:rsidP="009F4431">
      <w:pPr>
        <w:tabs>
          <w:tab w:val="left" w:pos="426"/>
        </w:tabs>
        <w:ind w:left="720"/>
        <w:rPr>
          <w:rFonts w:cs="Arial"/>
        </w:rPr>
      </w:pPr>
      <w:r w:rsidRPr="00E457DB">
        <w:rPr>
          <w:rFonts w:cs="Arial"/>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6BD70A2C" w14:textId="77777777" w:rsidR="0070797D" w:rsidRPr="00E457DB" w:rsidRDefault="0070797D" w:rsidP="009F4431">
      <w:pPr>
        <w:tabs>
          <w:tab w:val="left" w:pos="1134"/>
        </w:tabs>
        <w:ind w:left="720"/>
        <w:rPr>
          <w:rFonts w:cs="Arial"/>
        </w:rPr>
      </w:pPr>
    </w:p>
    <w:p w14:paraId="33AE206A" w14:textId="6D3C84CF" w:rsidR="009F4431" w:rsidRDefault="009F4431" w:rsidP="009F4431">
      <w:pPr>
        <w:tabs>
          <w:tab w:val="left" w:pos="1134"/>
        </w:tabs>
        <w:ind w:left="720"/>
        <w:rPr>
          <w:rFonts w:cs="Arial"/>
        </w:rPr>
      </w:pPr>
      <w:r w:rsidRPr="00E457DB">
        <w:rPr>
          <w:rFonts w:cs="Arial"/>
        </w:rPr>
        <w:t xml:space="preserve">De periodes waarin het personeelslid tijdens de referentieperiode als titularis van een betrekking met volledige prestaties of onvolledige prestaties met ouderschapsverlof </w:t>
      </w:r>
      <w:r w:rsidR="0070797D" w:rsidRPr="00E457DB">
        <w:t>als vermeld in het koninklijk besluit van 29 oktober 1997 tot invoering van een recht op ouderschapsverlof in h</w:t>
      </w:r>
      <w:r w:rsidR="00BE26A4">
        <w:t>et kader van de beroepsloopbaan</w:t>
      </w:r>
      <w:r w:rsidR="0070797D" w:rsidRPr="00E457DB">
        <w:t xml:space="preserve"> was</w:t>
      </w:r>
      <w:r w:rsidR="00BE26A4" w:rsidRPr="004223CD">
        <w:t>, met corona-ouderschapsverlof was,</w:t>
      </w:r>
      <w:r w:rsidRPr="00E457DB">
        <w:rPr>
          <w:rFonts w:cs="Arial"/>
        </w:rPr>
        <w:t xml:space="preserve"> met bevallingsverlof was met toepassing van de Arbeidswet van 16 maart 1971</w:t>
      </w:r>
      <w:r w:rsidR="00BE26A4">
        <w:rPr>
          <w:rFonts w:cs="Arial"/>
        </w:rPr>
        <w:t xml:space="preserve"> </w:t>
      </w:r>
      <w:r w:rsidR="00BE26A4" w:rsidRPr="004223CD">
        <w:rPr>
          <w:rFonts w:cs="Arial"/>
        </w:rPr>
        <w:t>of omstandigheidsverlof genoot voor een gebeurtenis als vermeld in artikel 209, eerste lid, 2°, en de periodes die de Rijksdienst voor Arbeidsvoorziening erkent als tijdelijke werkloosheid wegens overmacht ten gevolge van de pandemie, veroorzaakt door COVID-19</w:t>
      </w:r>
      <w:r w:rsidRPr="00E457DB">
        <w:rPr>
          <w:rFonts w:cs="Arial"/>
        </w:rPr>
        <w:t>, worden gelijkgesteld met periodes waarvoor het personeelslid het salaris volledig heeft ontvangen.</w:t>
      </w:r>
    </w:p>
    <w:p w14:paraId="45BFFC79" w14:textId="0BE3AB3B" w:rsidR="004343D8" w:rsidRDefault="004343D8" w:rsidP="009F4431">
      <w:pPr>
        <w:tabs>
          <w:tab w:val="left" w:pos="1134"/>
        </w:tabs>
        <w:ind w:left="720"/>
        <w:rPr>
          <w:rFonts w:cs="Arial"/>
        </w:rPr>
      </w:pPr>
    </w:p>
    <w:p w14:paraId="382CA2DE" w14:textId="2C5B43CB" w:rsidR="004343D8" w:rsidRDefault="004343D8" w:rsidP="009F4431">
      <w:pPr>
        <w:tabs>
          <w:tab w:val="left" w:pos="1134"/>
        </w:tabs>
        <w:ind w:left="720"/>
        <w:rPr>
          <w:rFonts w:cs="Arial"/>
        </w:rPr>
      </w:pPr>
    </w:p>
    <w:p w14:paraId="44447F10" w14:textId="77777777" w:rsidR="004343D8" w:rsidRPr="00E457DB" w:rsidRDefault="004343D8" w:rsidP="009F4431">
      <w:pPr>
        <w:tabs>
          <w:tab w:val="left" w:pos="1134"/>
        </w:tabs>
        <w:ind w:left="720"/>
        <w:rPr>
          <w:rFonts w:cs="Arial"/>
        </w:rPr>
      </w:pPr>
    </w:p>
    <w:p w14:paraId="3A1E41AC" w14:textId="77777777" w:rsidR="009F4431" w:rsidRPr="00E457DB" w:rsidRDefault="009F4431" w:rsidP="009F4431">
      <w:pPr>
        <w:rPr>
          <w:rFonts w:cs="Arial"/>
        </w:rPr>
      </w:pPr>
    </w:p>
    <w:p w14:paraId="35CA420B" w14:textId="77777777" w:rsidR="009F4431" w:rsidRPr="00E457DB" w:rsidRDefault="009F4431" w:rsidP="009F4431">
      <w:pPr>
        <w:tabs>
          <w:tab w:val="left" w:pos="1276"/>
        </w:tabs>
        <w:rPr>
          <w:rFonts w:cs="Arial"/>
        </w:rPr>
      </w:pPr>
      <w:r w:rsidRPr="00E457DB">
        <w:rPr>
          <w:rFonts w:cs="Arial"/>
          <w:b/>
          <w:u w:val="single"/>
        </w:rPr>
        <w:t>Art. 144.</w:t>
      </w:r>
    </w:p>
    <w:p w14:paraId="2B5482AE" w14:textId="77777777" w:rsidR="009F4431" w:rsidRPr="00E457DB" w:rsidRDefault="009F4431" w:rsidP="009F4431">
      <w:pPr>
        <w:tabs>
          <w:tab w:val="left" w:pos="1276"/>
        </w:tabs>
        <w:ind w:left="720"/>
        <w:rPr>
          <w:rFonts w:cs="Arial"/>
        </w:rPr>
      </w:pPr>
    </w:p>
    <w:p w14:paraId="64260927" w14:textId="77777777" w:rsidR="009F4431" w:rsidRPr="00E457DB" w:rsidRDefault="009F4431" w:rsidP="009F4431">
      <w:pPr>
        <w:tabs>
          <w:tab w:val="left" w:pos="1276"/>
        </w:tabs>
        <w:ind w:left="720"/>
        <w:rPr>
          <w:rFonts w:cs="Arial"/>
        </w:rPr>
      </w:pPr>
      <w:r w:rsidRPr="00E457DB">
        <w:rPr>
          <w:rFonts w:cs="Arial"/>
        </w:rPr>
        <w:t>De eindejaarstoelage wordt uiterlijk tijdens de maand december van het in aanmerking te nemen jaar in één keer uitbetaald.</w:t>
      </w:r>
    </w:p>
    <w:p w14:paraId="61AA9E81" w14:textId="77777777" w:rsidR="004343D8" w:rsidRDefault="004343D8" w:rsidP="0070797D">
      <w:pPr>
        <w:pStyle w:val="Kop3"/>
        <w:spacing w:before="0" w:after="0"/>
        <w:ind w:left="1800" w:hanging="1800"/>
        <w:rPr>
          <w:rFonts w:ascii="Garamond" w:hAnsi="Garamond"/>
          <w:szCs w:val="24"/>
        </w:rPr>
      </w:pPr>
    </w:p>
    <w:p w14:paraId="51D3BCAA" w14:textId="7F1380C4" w:rsidR="004343D8" w:rsidRDefault="004343D8" w:rsidP="004343D8">
      <w:pPr>
        <w:tabs>
          <w:tab w:val="left" w:pos="1276"/>
        </w:tabs>
        <w:spacing w:before="120"/>
        <w:rPr>
          <w:rFonts w:cs="Arial"/>
          <w:b/>
          <w:u w:val="single"/>
        </w:rPr>
      </w:pPr>
      <w:r>
        <w:rPr>
          <w:rFonts w:cs="Arial"/>
          <w:b/>
          <w:u w:val="single"/>
        </w:rPr>
        <w:t>Art. 144b</w:t>
      </w:r>
      <w:r w:rsidR="007415C3">
        <w:rPr>
          <w:rFonts w:cs="Arial"/>
          <w:b/>
          <w:u w:val="single"/>
        </w:rPr>
        <w:t>is</w:t>
      </w:r>
      <w:r>
        <w:rPr>
          <w:rFonts w:cs="Arial"/>
          <w:b/>
          <w:u w:val="single"/>
        </w:rPr>
        <w:t>.</w:t>
      </w:r>
    </w:p>
    <w:p w14:paraId="216B5E34" w14:textId="77777777" w:rsidR="007415C3" w:rsidRDefault="007415C3" w:rsidP="007415C3">
      <w:pPr>
        <w:ind w:left="1412" w:hanging="705"/>
        <w:rPr>
          <w:rFonts w:cs="Arial"/>
        </w:rPr>
      </w:pPr>
    </w:p>
    <w:p w14:paraId="42F9B866" w14:textId="060C5025" w:rsidR="004343D8" w:rsidRPr="00282212" w:rsidRDefault="004343D8" w:rsidP="007415C3">
      <w:pPr>
        <w:ind w:left="1412" w:hanging="705"/>
        <w:rPr>
          <w:rFonts w:cs="Arial"/>
        </w:rPr>
      </w:pPr>
      <w:r w:rsidRPr="00BE07E4">
        <w:rPr>
          <w:rFonts w:cs="Arial"/>
        </w:rPr>
        <w:t xml:space="preserve">§1. </w:t>
      </w:r>
      <w:r>
        <w:rPr>
          <w:rFonts w:cs="Arial"/>
        </w:rPr>
        <w:tab/>
      </w:r>
      <w:r w:rsidRPr="00282212">
        <w:rPr>
          <w:rFonts w:cs="Arial"/>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 Rechtspositiebesluiten van 7 december 2007 en 12 november 2010. In voorkomend geval is er geen of gedeeltelijk geen recht meer op de eindejaarstoelage.</w:t>
      </w:r>
    </w:p>
    <w:p w14:paraId="190B8B11" w14:textId="77777777" w:rsidR="007415C3" w:rsidRPr="00282212" w:rsidRDefault="007415C3" w:rsidP="007415C3">
      <w:pPr>
        <w:tabs>
          <w:tab w:val="left" w:pos="1276"/>
        </w:tabs>
        <w:ind w:left="1412"/>
        <w:rPr>
          <w:rFonts w:cs="Arial"/>
        </w:rPr>
      </w:pPr>
    </w:p>
    <w:p w14:paraId="0123F773" w14:textId="42A6EE2A" w:rsidR="004343D8" w:rsidRPr="00282212" w:rsidRDefault="004343D8" w:rsidP="007415C3">
      <w:pPr>
        <w:tabs>
          <w:tab w:val="left" w:pos="1276"/>
        </w:tabs>
        <w:ind w:left="1412"/>
        <w:rPr>
          <w:rFonts w:cs="Arial"/>
        </w:rPr>
      </w:pPr>
      <w:r w:rsidRPr="00282212">
        <w:rPr>
          <w:rFonts w:cs="Arial"/>
        </w:rPr>
        <w:tab/>
        <w:t>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eindejaarstoelage onverkort van toepassing.</w:t>
      </w:r>
    </w:p>
    <w:p w14:paraId="731CC96F" w14:textId="77777777" w:rsidR="007415C3" w:rsidRPr="00282212" w:rsidRDefault="007415C3" w:rsidP="007415C3">
      <w:pPr>
        <w:tabs>
          <w:tab w:val="left" w:pos="1276"/>
        </w:tabs>
        <w:ind w:left="1412"/>
        <w:rPr>
          <w:rFonts w:cs="Arial"/>
        </w:rPr>
      </w:pPr>
    </w:p>
    <w:p w14:paraId="014B123C" w14:textId="4ACB7B20" w:rsidR="00380BD0" w:rsidRPr="00282212" w:rsidRDefault="004343D8" w:rsidP="00380BD0">
      <w:pPr>
        <w:tabs>
          <w:tab w:val="left" w:pos="1276"/>
        </w:tabs>
        <w:ind w:left="1412"/>
        <w:rPr>
          <w:rFonts w:cs="Arial"/>
        </w:rPr>
      </w:pPr>
      <w:r w:rsidRPr="00282212">
        <w:rPr>
          <w:rFonts w:cs="Arial"/>
        </w:rPr>
        <w:tab/>
        <w:t xml:space="preserve">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 </w:t>
      </w:r>
      <w:r w:rsidR="00380BD0" w:rsidRPr="00282212">
        <w:rPr>
          <w:rFonts w:cs="Arial"/>
        </w:rPr>
        <w:t>Op de totaliteit van dit verlaagde bedrag worden in de huidige stand van de wetgeving de gewone socialezekerheidsbijdragen berekend.</w:t>
      </w:r>
    </w:p>
    <w:p w14:paraId="5BD8BAD0" w14:textId="54238E74" w:rsidR="004343D8" w:rsidRPr="00282212" w:rsidRDefault="004343D8" w:rsidP="007415C3">
      <w:pPr>
        <w:tabs>
          <w:tab w:val="left" w:pos="1276"/>
        </w:tabs>
        <w:ind w:left="1412"/>
        <w:rPr>
          <w:rFonts w:cs="Arial"/>
        </w:rPr>
      </w:pPr>
    </w:p>
    <w:p w14:paraId="248394B5" w14:textId="44047DDA" w:rsidR="004343D8" w:rsidRPr="00282212" w:rsidRDefault="004343D8" w:rsidP="007415C3">
      <w:pPr>
        <w:tabs>
          <w:tab w:val="left" w:pos="1276"/>
        </w:tabs>
        <w:ind w:left="1412"/>
        <w:rPr>
          <w:rFonts w:cs="Arial"/>
        </w:rPr>
      </w:pPr>
      <w:r w:rsidRPr="00282212">
        <w:rPr>
          <w:rFonts w:cs="Arial"/>
        </w:rPr>
        <w:tab/>
        <w:t xml:space="preserve">Indien het theoretisch budget meer was dan nodig voor de gekozen voordelen, wordt het saldo aan het personeelslid overgemaakt na afhouding van de noodzakelijke bijdragen en uiterlijk op </w:t>
      </w:r>
      <w:r w:rsidR="00380BD0" w:rsidRPr="00282212">
        <w:rPr>
          <w:rFonts w:cs="Arial"/>
        </w:rPr>
        <w:t>31 december van het betreffende jaar</w:t>
      </w:r>
      <w:r w:rsidRPr="00282212">
        <w:rPr>
          <w:rFonts w:cs="Arial"/>
        </w:rPr>
        <w:t xml:space="preserve">. In voorkomend geval worden die teruggestorte gelden beschouwd als een gewone premie in geld. </w:t>
      </w:r>
    </w:p>
    <w:p w14:paraId="52D95E8A" w14:textId="77777777" w:rsidR="007415C3" w:rsidRPr="00282212" w:rsidRDefault="007415C3" w:rsidP="007415C3">
      <w:pPr>
        <w:ind w:left="1412" w:hanging="705"/>
        <w:rPr>
          <w:rFonts w:cs="Arial"/>
        </w:rPr>
      </w:pPr>
    </w:p>
    <w:p w14:paraId="223A02FF" w14:textId="04949308" w:rsidR="00D53825" w:rsidRPr="00E457DB" w:rsidRDefault="004343D8" w:rsidP="007415C3">
      <w:pPr>
        <w:ind w:left="1412" w:hanging="705"/>
        <w:rPr>
          <w:lang w:val="nl-NL" w:eastAsia="nl-NL"/>
        </w:rPr>
      </w:pPr>
      <w:r w:rsidRPr="00282212">
        <w:rPr>
          <w:rFonts w:cs="Arial"/>
        </w:rPr>
        <w:t xml:space="preserve">§2. </w:t>
      </w:r>
      <w:r w:rsidRPr="00282212">
        <w:rPr>
          <w:rFonts w:cs="Arial"/>
        </w:rPr>
        <w:tab/>
        <w:t>De concrete modaliteiten over fietsmobiliteit worden uitgewerkt in een bijlage aan het arbeidsreglement.</w:t>
      </w:r>
      <w:r w:rsidR="009F4431" w:rsidRPr="00E457DB">
        <w:br w:type="page"/>
      </w:r>
    </w:p>
    <w:p w14:paraId="2691C4B5" w14:textId="77777777" w:rsidR="009F4431" w:rsidRPr="00E457DB" w:rsidRDefault="009F4431" w:rsidP="009F4431">
      <w:pPr>
        <w:pStyle w:val="Kop2"/>
        <w:tabs>
          <w:tab w:val="left" w:pos="3420"/>
        </w:tabs>
        <w:spacing w:before="0" w:after="0"/>
      </w:pPr>
      <w:bookmarkStart w:id="324" w:name="_Toc182285051"/>
      <w:bookmarkStart w:id="325" w:name="_Toc189294847"/>
      <w:bookmarkStart w:id="326" w:name="_Toc211230417"/>
      <w:bookmarkStart w:id="327" w:name="_Toc213057949"/>
      <w:bookmarkStart w:id="328" w:name="_Toc219792260"/>
      <w:bookmarkStart w:id="329" w:name="_Toc106110277"/>
      <w:r w:rsidRPr="00E457DB">
        <w:t>Hoofdstuk III. De onregelmatige prestaties</w:t>
      </w:r>
      <w:bookmarkEnd w:id="324"/>
      <w:bookmarkEnd w:id="325"/>
      <w:bookmarkEnd w:id="326"/>
      <w:bookmarkEnd w:id="327"/>
      <w:bookmarkEnd w:id="328"/>
      <w:bookmarkEnd w:id="329"/>
    </w:p>
    <w:p w14:paraId="413425F3" w14:textId="77777777" w:rsidR="009F4431" w:rsidRPr="00E457DB" w:rsidRDefault="009F4431" w:rsidP="009F4431">
      <w:pPr>
        <w:pStyle w:val="Plattetekst21"/>
        <w:tabs>
          <w:tab w:val="left" w:pos="6080"/>
        </w:tabs>
        <w:jc w:val="both"/>
        <w:rPr>
          <w:rFonts w:ascii="Arial" w:hAnsi="Arial" w:cs="Arial"/>
          <w:szCs w:val="24"/>
        </w:rPr>
      </w:pPr>
    </w:p>
    <w:p w14:paraId="08A0BF16" w14:textId="77777777" w:rsidR="009F4431" w:rsidRPr="00E457DB" w:rsidRDefault="009F4431" w:rsidP="009F4431">
      <w:pPr>
        <w:pStyle w:val="Kop3"/>
        <w:spacing w:before="0" w:after="0"/>
        <w:ind w:left="1800" w:hanging="1800"/>
      </w:pPr>
      <w:bookmarkStart w:id="330" w:name="_Toc182285052"/>
      <w:bookmarkStart w:id="331" w:name="_Toc189294848"/>
      <w:bookmarkStart w:id="332" w:name="_Toc211230418"/>
      <w:bookmarkStart w:id="333" w:name="_Toc213057950"/>
      <w:bookmarkStart w:id="334" w:name="_Toc219792261"/>
      <w:bookmarkStart w:id="335" w:name="_Toc106110278"/>
      <w:r w:rsidRPr="00E457DB">
        <w:t>Afdeling I.</w:t>
      </w:r>
      <w:r w:rsidRPr="00E457DB">
        <w:tab/>
        <w:t>Nachtprestaties en prestaties op zaterdagen, zondagen en feestdagen</w:t>
      </w:r>
      <w:bookmarkEnd w:id="330"/>
      <w:bookmarkEnd w:id="331"/>
      <w:bookmarkEnd w:id="332"/>
      <w:bookmarkEnd w:id="333"/>
      <w:bookmarkEnd w:id="334"/>
      <w:bookmarkEnd w:id="335"/>
    </w:p>
    <w:p w14:paraId="19CF605F" w14:textId="77777777" w:rsidR="009F4431" w:rsidRPr="00E457DB" w:rsidRDefault="009F4431" w:rsidP="009F4431">
      <w:pPr>
        <w:pStyle w:val="Plattetekst21"/>
        <w:jc w:val="both"/>
        <w:rPr>
          <w:rFonts w:ascii="Garamond" w:hAnsi="Garamond" w:cs="Arial"/>
          <w:szCs w:val="24"/>
        </w:rPr>
      </w:pPr>
    </w:p>
    <w:p w14:paraId="43B0EAE3" w14:textId="77777777" w:rsidR="009F4431" w:rsidRPr="00E457DB" w:rsidRDefault="009F4431" w:rsidP="009F4431">
      <w:pPr>
        <w:tabs>
          <w:tab w:val="left" w:pos="1276"/>
        </w:tabs>
        <w:rPr>
          <w:rFonts w:cs="Arial"/>
        </w:rPr>
      </w:pPr>
      <w:r w:rsidRPr="00E457DB">
        <w:rPr>
          <w:rFonts w:cs="Arial"/>
          <w:b/>
          <w:u w:val="single"/>
        </w:rPr>
        <w:t>Art. 145.</w:t>
      </w:r>
    </w:p>
    <w:p w14:paraId="752FE027" w14:textId="77777777" w:rsidR="009F4431" w:rsidRPr="00E457DB" w:rsidRDefault="009F4431" w:rsidP="009F4431">
      <w:pPr>
        <w:tabs>
          <w:tab w:val="left" w:pos="1276"/>
        </w:tabs>
        <w:ind w:left="720"/>
        <w:rPr>
          <w:rFonts w:cs="Arial"/>
        </w:rPr>
      </w:pPr>
    </w:p>
    <w:p w14:paraId="48B72244" w14:textId="77777777" w:rsidR="009F4431" w:rsidRPr="00E457DB" w:rsidRDefault="009F4431" w:rsidP="009F4431">
      <w:pPr>
        <w:tabs>
          <w:tab w:val="left" w:pos="1276"/>
        </w:tabs>
        <w:ind w:left="720"/>
        <w:rPr>
          <w:rFonts w:cs="Arial"/>
        </w:rPr>
      </w:pPr>
      <w:r w:rsidRPr="00E457DB">
        <w:rPr>
          <w:rFonts w:cs="Arial"/>
        </w:rPr>
        <w:t>§1.</w:t>
      </w:r>
      <w:r w:rsidRPr="00E457DB">
        <w:rPr>
          <w:rFonts w:cs="Arial"/>
        </w:rPr>
        <w:tab/>
        <w:t>Deze afdeling is niet van toepassing op:</w:t>
      </w:r>
    </w:p>
    <w:p w14:paraId="34AA6C56" w14:textId="77777777" w:rsidR="009F4431" w:rsidRPr="00E457DB" w:rsidRDefault="009F4431" w:rsidP="009F4431">
      <w:pPr>
        <w:tabs>
          <w:tab w:val="left" w:pos="1440"/>
        </w:tabs>
        <w:rPr>
          <w:rFonts w:cs="Arial"/>
        </w:rPr>
      </w:pPr>
    </w:p>
    <w:p w14:paraId="090AECB9" w14:textId="77777777" w:rsidR="009F4431" w:rsidRPr="00E457DB" w:rsidRDefault="009F4431" w:rsidP="009F4431">
      <w:pPr>
        <w:tabs>
          <w:tab w:val="left" w:pos="1440"/>
          <w:tab w:val="left" w:pos="2160"/>
        </w:tabs>
        <w:ind w:left="2160" w:hanging="2160"/>
        <w:rPr>
          <w:rFonts w:cs="Arial"/>
        </w:rPr>
      </w:pPr>
      <w:r w:rsidRPr="00E457DB">
        <w:rPr>
          <w:rFonts w:cs="Arial"/>
        </w:rPr>
        <w:tab/>
        <w:t>1°</w:t>
      </w:r>
      <w:r w:rsidRPr="00E457DB">
        <w:rPr>
          <w:rFonts w:cs="Arial"/>
        </w:rPr>
        <w:tab/>
      </w:r>
      <w:r w:rsidRPr="004E3823">
        <w:rPr>
          <w:rFonts w:cs="Arial"/>
        </w:rPr>
        <w:t xml:space="preserve">de </w:t>
      </w:r>
      <w:r w:rsidR="002345F6" w:rsidRPr="004E3823">
        <w:rPr>
          <w:rFonts w:cs="Arial"/>
        </w:rPr>
        <w:t>algemeen directeur, de financieel directeur en de adjunct algemeen directeur</w:t>
      </w:r>
      <w:r w:rsidRPr="004E3823">
        <w:rPr>
          <w:rFonts w:cs="Arial"/>
        </w:rPr>
        <w:t>;</w:t>
      </w:r>
    </w:p>
    <w:p w14:paraId="032821A5" w14:textId="77777777" w:rsidR="009F4431" w:rsidRPr="00E457DB" w:rsidRDefault="009F4431" w:rsidP="009F4431">
      <w:pPr>
        <w:tabs>
          <w:tab w:val="left" w:pos="1440"/>
        </w:tabs>
        <w:ind w:left="2160" w:hanging="2160"/>
        <w:rPr>
          <w:rFonts w:cs="Arial"/>
        </w:rPr>
      </w:pPr>
      <w:r w:rsidRPr="00E457DB">
        <w:rPr>
          <w:rFonts w:cs="Arial"/>
        </w:rPr>
        <w:tab/>
        <w:t>2°</w:t>
      </w:r>
      <w:r w:rsidRPr="00E457DB">
        <w:rPr>
          <w:rFonts w:cs="Arial"/>
        </w:rPr>
        <w:tab/>
        <w:t>de personeelsleden van niveau A.</w:t>
      </w:r>
    </w:p>
    <w:p w14:paraId="359F5F67" w14:textId="77777777" w:rsidR="009F4431" w:rsidRPr="00E457DB" w:rsidRDefault="009F4431" w:rsidP="009F4431">
      <w:pPr>
        <w:tabs>
          <w:tab w:val="left" w:pos="720"/>
          <w:tab w:val="left" w:pos="1440"/>
        </w:tabs>
        <w:ind w:left="1440" w:hanging="1440"/>
        <w:rPr>
          <w:rFonts w:cs="Arial"/>
        </w:rPr>
      </w:pPr>
    </w:p>
    <w:p w14:paraId="3E1BCF8E" w14:textId="77777777" w:rsidR="00FB0350" w:rsidRPr="00E457DB" w:rsidRDefault="00FB0350" w:rsidP="00FB0350">
      <w:pPr>
        <w:pStyle w:val="Ontwerpnotule"/>
        <w:ind w:left="1410" w:hanging="702"/>
        <w:rPr>
          <w:rFonts w:ascii="Garamond" w:hAnsi="Garamond"/>
          <w:sz w:val="24"/>
          <w:szCs w:val="24"/>
        </w:rPr>
      </w:pPr>
      <w:r w:rsidRPr="00E457DB">
        <w:rPr>
          <w:rFonts w:ascii="Garamond" w:hAnsi="Garamond"/>
          <w:sz w:val="24"/>
          <w:szCs w:val="24"/>
        </w:rPr>
        <w:t>§2.</w:t>
      </w:r>
      <w:r w:rsidRPr="00E457DB">
        <w:rPr>
          <w:rFonts w:ascii="Garamond" w:hAnsi="Garamond"/>
          <w:sz w:val="24"/>
          <w:szCs w:val="24"/>
        </w:rPr>
        <w:tab/>
        <w:t xml:space="preserve">Naast de inhaalrust opgelegd door de arbeidstijdwetgeving krijgt het personeelslid </w:t>
      </w:r>
      <w:r w:rsidRPr="00E457DB">
        <w:rPr>
          <w:rFonts w:ascii="Garamond" w:hAnsi="Garamond"/>
          <w:b/>
          <w:sz w:val="24"/>
          <w:szCs w:val="24"/>
        </w:rPr>
        <w:t>voor wie deze prestaties inherent zijn aan de functie</w:t>
      </w:r>
      <w:r w:rsidRPr="00E457DB">
        <w:rPr>
          <w:rFonts w:ascii="Garamond" w:hAnsi="Garamond"/>
          <w:sz w:val="24"/>
          <w:szCs w:val="24"/>
        </w:rPr>
        <w:t>:</w:t>
      </w:r>
    </w:p>
    <w:p w14:paraId="4BF662F6" w14:textId="77777777" w:rsidR="00FB0350" w:rsidRPr="00E457DB" w:rsidRDefault="00FB0350" w:rsidP="00FB0350">
      <w:pPr>
        <w:pStyle w:val="Ontwerpnotule"/>
        <w:rPr>
          <w:rFonts w:ascii="Garamond" w:hAnsi="Garamond"/>
          <w:color w:val="000000"/>
          <w:sz w:val="24"/>
          <w:szCs w:val="24"/>
        </w:rPr>
      </w:pPr>
      <w:r w:rsidRPr="00E457DB">
        <w:rPr>
          <w:rFonts w:ascii="Garamond" w:hAnsi="Garamond"/>
          <w:color w:val="000000"/>
          <w:sz w:val="24"/>
          <w:szCs w:val="24"/>
        </w:rPr>
        <w:tab/>
      </w:r>
    </w:p>
    <w:p w14:paraId="463F522E" w14:textId="77777777" w:rsidR="00FB0350" w:rsidRPr="00E457DB" w:rsidRDefault="00FB0350" w:rsidP="00FB0350">
      <w:pPr>
        <w:pStyle w:val="Ontwerpnotule"/>
        <w:ind w:left="2123" w:hanging="705"/>
        <w:rPr>
          <w:rFonts w:ascii="Garamond" w:hAnsi="Garamond"/>
          <w:sz w:val="24"/>
          <w:szCs w:val="24"/>
        </w:rPr>
      </w:pPr>
      <w:r w:rsidRPr="00E457DB">
        <w:rPr>
          <w:rFonts w:ascii="Garamond" w:hAnsi="Garamond"/>
          <w:sz w:val="24"/>
          <w:szCs w:val="24"/>
        </w:rPr>
        <w:t xml:space="preserve">1° </w:t>
      </w:r>
      <w:r w:rsidRPr="00E457DB">
        <w:rPr>
          <w:rFonts w:ascii="Garamond" w:hAnsi="Garamond"/>
          <w:sz w:val="24"/>
          <w:szCs w:val="24"/>
        </w:rPr>
        <w:tab/>
        <w:t>per uur prestaties tussen 0 en 24 uur op een zondag of een reglementaire en wettelijke feestdag: een toeslag van 100% op het uursalaris;</w:t>
      </w:r>
    </w:p>
    <w:p w14:paraId="06408E40" w14:textId="77777777" w:rsidR="00FB0350" w:rsidRPr="00E457DB" w:rsidRDefault="00FB0350" w:rsidP="00FB0350">
      <w:pPr>
        <w:pStyle w:val="Ontwerpnotule"/>
        <w:ind w:left="2123" w:hanging="705"/>
        <w:rPr>
          <w:rFonts w:ascii="Garamond" w:hAnsi="Garamond"/>
          <w:sz w:val="24"/>
          <w:szCs w:val="24"/>
        </w:rPr>
      </w:pPr>
      <w:r w:rsidRPr="00E457DB">
        <w:rPr>
          <w:rFonts w:ascii="Garamond" w:hAnsi="Garamond"/>
          <w:sz w:val="24"/>
          <w:szCs w:val="24"/>
        </w:rPr>
        <w:t xml:space="preserve">2° </w:t>
      </w:r>
      <w:r w:rsidRPr="00E457DB">
        <w:rPr>
          <w:rFonts w:ascii="Garamond" w:hAnsi="Garamond"/>
          <w:sz w:val="24"/>
          <w:szCs w:val="24"/>
        </w:rPr>
        <w:tab/>
        <w:t>per uur prestaties tussen 0 en 24 uur op een zaterdag: een toeslag van 25% op het uursalaris.</w:t>
      </w:r>
    </w:p>
    <w:p w14:paraId="759DD110" w14:textId="77777777" w:rsidR="00FB0350" w:rsidRPr="00E457DB" w:rsidRDefault="00FB0350" w:rsidP="00FB0350">
      <w:pPr>
        <w:pStyle w:val="Ontwerpnotule"/>
        <w:rPr>
          <w:rFonts w:ascii="Garamond" w:hAnsi="Garamond"/>
          <w:sz w:val="24"/>
          <w:szCs w:val="24"/>
        </w:rPr>
      </w:pPr>
    </w:p>
    <w:p w14:paraId="426A4C45" w14:textId="77777777" w:rsidR="00FB0350" w:rsidRPr="00E457DB" w:rsidRDefault="00FB0350" w:rsidP="00FB0350">
      <w:pPr>
        <w:pStyle w:val="Ontwerpnotule"/>
        <w:ind w:left="1410"/>
        <w:rPr>
          <w:rFonts w:ascii="Garamond" w:hAnsi="Garamond"/>
          <w:sz w:val="24"/>
          <w:szCs w:val="24"/>
        </w:rPr>
      </w:pPr>
      <w:r w:rsidRPr="00E457DB">
        <w:rPr>
          <w:rFonts w:ascii="Garamond" w:hAnsi="Garamond"/>
          <w:sz w:val="24"/>
          <w:szCs w:val="24"/>
        </w:rPr>
        <w:t xml:space="preserve">Naast de inhaalrust opgelegd door de arbeidstijdwetgeving krijgt het personeelslid </w:t>
      </w:r>
      <w:r w:rsidRPr="00E457DB">
        <w:rPr>
          <w:rFonts w:ascii="Garamond" w:hAnsi="Garamond"/>
          <w:b/>
          <w:sz w:val="24"/>
          <w:szCs w:val="24"/>
        </w:rPr>
        <w:t>voor wie deze prestaties van occasionele aard zijn</w:t>
      </w:r>
      <w:r w:rsidRPr="00E457DB">
        <w:rPr>
          <w:rFonts w:ascii="Garamond" w:hAnsi="Garamond"/>
          <w:sz w:val="24"/>
          <w:szCs w:val="24"/>
        </w:rPr>
        <w:t>:</w:t>
      </w:r>
    </w:p>
    <w:p w14:paraId="02FCDDD8" w14:textId="77777777" w:rsidR="00FB0350" w:rsidRPr="00E457DB" w:rsidRDefault="00FB0350" w:rsidP="00FB0350">
      <w:pPr>
        <w:pStyle w:val="Ontwerpnotule"/>
        <w:rPr>
          <w:rFonts w:ascii="Garamond" w:hAnsi="Garamond"/>
          <w:sz w:val="24"/>
          <w:szCs w:val="24"/>
        </w:rPr>
      </w:pPr>
    </w:p>
    <w:p w14:paraId="39D754BA" w14:textId="77777777" w:rsidR="00FB0350" w:rsidRPr="00E457DB" w:rsidRDefault="00FB0350" w:rsidP="00FB0350">
      <w:pPr>
        <w:pStyle w:val="Ontwerpnotule"/>
        <w:ind w:left="2124" w:hanging="714"/>
        <w:rPr>
          <w:rFonts w:ascii="Garamond" w:hAnsi="Garamond"/>
          <w:sz w:val="24"/>
          <w:szCs w:val="24"/>
        </w:rPr>
      </w:pPr>
      <w:r w:rsidRPr="00E457DB">
        <w:rPr>
          <w:rFonts w:ascii="Garamond" w:hAnsi="Garamond"/>
          <w:sz w:val="24"/>
          <w:szCs w:val="24"/>
        </w:rPr>
        <w:t>1°</w:t>
      </w:r>
      <w:r w:rsidRPr="00E457DB">
        <w:rPr>
          <w:rFonts w:ascii="Garamond" w:hAnsi="Garamond"/>
          <w:sz w:val="24"/>
          <w:szCs w:val="24"/>
        </w:rPr>
        <w:tab/>
        <w:t>per uur prestaties tussen 0 en 24 uur op een zondag of een reglementaire en wettelijke feestdag: 1 uur extra inhaalrust;</w:t>
      </w:r>
    </w:p>
    <w:p w14:paraId="14DA3253" w14:textId="77777777" w:rsidR="00FB0350" w:rsidRPr="00E457DB" w:rsidRDefault="00FB0350" w:rsidP="00FB0350">
      <w:pPr>
        <w:pStyle w:val="Ontwerpnotule"/>
        <w:ind w:left="2123" w:hanging="705"/>
        <w:rPr>
          <w:rFonts w:ascii="Garamond" w:hAnsi="Garamond"/>
          <w:sz w:val="24"/>
          <w:szCs w:val="24"/>
        </w:rPr>
      </w:pPr>
      <w:r w:rsidRPr="00E457DB">
        <w:rPr>
          <w:rFonts w:ascii="Garamond" w:hAnsi="Garamond"/>
          <w:sz w:val="24"/>
          <w:szCs w:val="24"/>
        </w:rPr>
        <w:t>2°</w:t>
      </w:r>
      <w:r w:rsidRPr="00E457DB">
        <w:rPr>
          <w:rFonts w:ascii="Garamond" w:hAnsi="Garamond"/>
          <w:sz w:val="24"/>
          <w:szCs w:val="24"/>
        </w:rPr>
        <w:tab/>
        <w:t>per uur prestaties tussen 0 en 24 uur op een zaterdag: een halfuur extra inhaalrust.</w:t>
      </w:r>
    </w:p>
    <w:p w14:paraId="11C960F6" w14:textId="77777777" w:rsidR="00FB0350" w:rsidRPr="00E457DB" w:rsidRDefault="00FB0350" w:rsidP="00FB0350">
      <w:pPr>
        <w:pStyle w:val="Ontwerpnotule"/>
        <w:rPr>
          <w:rFonts w:ascii="Garamond" w:hAnsi="Garamond"/>
          <w:sz w:val="24"/>
          <w:szCs w:val="24"/>
        </w:rPr>
      </w:pPr>
    </w:p>
    <w:p w14:paraId="759989CB" w14:textId="77777777" w:rsidR="00FB0350" w:rsidRPr="00E457DB" w:rsidRDefault="00FB0350" w:rsidP="00FB0350">
      <w:pPr>
        <w:pStyle w:val="Ontwerpnotule"/>
        <w:ind w:left="709" w:firstLine="709"/>
        <w:rPr>
          <w:rFonts w:ascii="Garamond" w:hAnsi="Garamond"/>
          <w:sz w:val="24"/>
          <w:szCs w:val="24"/>
        </w:rPr>
      </w:pPr>
      <w:r w:rsidRPr="00E457DB">
        <w:rPr>
          <w:rFonts w:ascii="Garamond" w:hAnsi="Garamond"/>
          <w:sz w:val="24"/>
          <w:szCs w:val="24"/>
        </w:rPr>
        <w:t xml:space="preserve">Naast de inhaalrust opgelegd door de arbeidstijdwetgeving krijgt </w:t>
      </w:r>
      <w:r w:rsidRPr="00E457DB">
        <w:rPr>
          <w:rFonts w:ascii="Garamond" w:hAnsi="Garamond"/>
          <w:b/>
          <w:sz w:val="24"/>
          <w:szCs w:val="24"/>
        </w:rPr>
        <w:t xml:space="preserve">elk </w:t>
      </w:r>
      <w:r w:rsidRPr="00E457DB">
        <w:rPr>
          <w:rFonts w:ascii="Garamond" w:hAnsi="Garamond"/>
          <w:sz w:val="24"/>
          <w:szCs w:val="24"/>
        </w:rPr>
        <w:t>personeelslid:</w:t>
      </w:r>
    </w:p>
    <w:p w14:paraId="1E481514" w14:textId="77777777" w:rsidR="00FB0350" w:rsidRPr="00E457DB" w:rsidRDefault="00FB0350" w:rsidP="00FB0350">
      <w:pPr>
        <w:pStyle w:val="Ontwerpnotule"/>
        <w:rPr>
          <w:rFonts w:ascii="Garamond" w:hAnsi="Garamond"/>
          <w:sz w:val="24"/>
          <w:szCs w:val="24"/>
        </w:rPr>
      </w:pPr>
    </w:p>
    <w:p w14:paraId="4E5D5C22" w14:textId="77777777" w:rsidR="00FB0350" w:rsidRPr="00E457DB" w:rsidRDefault="00FB0350" w:rsidP="00FB0350">
      <w:pPr>
        <w:pStyle w:val="Ontwerpnotule"/>
        <w:ind w:left="2123" w:hanging="705"/>
        <w:rPr>
          <w:rFonts w:ascii="Garamond" w:hAnsi="Garamond"/>
          <w:sz w:val="24"/>
          <w:szCs w:val="24"/>
        </w:rPr>
      </w:pPr>
      <w:r w:rsidRPr="00E457DB">
        <w:rPr>
          <w:rFonts w:ascii="Garamond" w:hAnsi="Garamond"/>
          <w:sz w:val="24"/>
          <w:szCs w:val="24"/>
        </w:rPr>
        <w:t>1°</w:t>
      </w:r>
      <w:r w:rsidRPr="00E457DB">
        <w:rPr>
          <w:rFonts w:ascii="Garamond" w:hAnsi="Garamond"/>
          <w:sz w:val="24"/>
          <w:szCs w:val="24"/>
        </w:rPr>
        <w:tab/>
        <w:t>per uur nachtprestaties tussen 22 en 6 uur: een toeslag van 25% op het uursalaris;</w:t>
      </w:r>
    </w:p>
    <w:p w14:paraId="6EA46335" w14:textId="77777777" w:rsidR="00FB0350" w:rsidRPr="00E457DB" w:rsidRDefault="00FB0350" w:rsidP="00FB0350">
      <w:pPr>
        <w:pStyle w:val="Ontwerpnotule"/>
        <w:rPr>
          <w:rFonts w:ascii="Garamond" w:hAnsi="Garamond"/>
          <w:sz w:val="24"/>
          <w:szCs w:val="24"/>
        </w:rPr>
      </w:pPr>
    </w:p>
    <w:p w14:paraId="337EE6CF" w14:textId="77777777" w:rsidR="00FB0350" w:rsidRPr="00E457DB" w:rsidRDefault="00FB0350" w:rsidP="00F63AA9">
      <w:pPr>
        <w:pStyle w:val="Ontwerpnotule"/>
        <w:ind w:left="1418"/>
        <w:jc w:val="both"/>
        <w:rPr>
          <w:rFonts w:ascii="Garamond" w:hAnsi="Garamond"/>
          <w:sz w:val="24"/>
          <w:szCs w:val="24"/>
        </w:rPr>
      </w:pPr>
      <w:r w:rsidRPr="00E457DB">
        <w:rPr>
          <w:rFonts w:ascii="Garamond" w:hAnsi="Garamond"/>
          <w:sz w:val="24"/>
          <w:szCs w:val="24"/>
        </w:rPr>
        <w:t>Als berekeningsbasis voor de toeslag geldt het bruto uursalaris, eventueel</w:t>
      </w:r>
      <w:r w:rsidR="00F63AA9">
        <w:rPr>
          <w:rFonts w:ascii="Garamond" w:hAnsi="Garamond"/>
          <w:sz w:val="24"/>
          <w:szCs w:val="24"/>
        </w:rPr>
        <w:t xml:space="preserve"> </w:t>
      </w:r>
      <w:r w:rsidRPr="00E457DB">
        <w:rPr>
          <w:rFonts w:ascii="Garamond" w:hAnsi="Garamond"/>
          <w:sz w:val="24"/>
          <w:szCs w:val="24"/>
        </w:rPr>
        <w:t xml:space="preserve">verhoogt met de haard- of standplaatstoelage, de toelage voor het waarnemen van een </w:t>
      </w:r>
      <w:r w:rsidRPr="003C729B">
        <w:rPr>
          <w:rFonts w:ascii="Garamond" w:hAnsi="Garamond"/>
          <w:sz w:val="24"/>
          <w:szCs w:val="24"/>
        </w:rPr>
        <w:t>hogere functie</w:t>
      </w:r>
      <w:r w:rsidR="00A07F86" w:rsidRPr="003C729B">
        <w:rPr>
          <w:rFonts w:ascii="Garamond" w:hAnsi="Garamond"/>
          <w:sz w:val="24"/>
          <w:szCs w:val="24"/>
        </w:rPr>
        <w:t>,</w:t>
      </w:r>
      <w:r w:rsidRPr="003C729B">
        <w:rPr>
          <w:rFonts w:ascii="Garamond" w:hAnsi="Garamond"/>
          <w:sz w:val="24"/>
          <w:szCs w:val="24"/>
        </w:rPr>
        <w:t xml:space="preserve"> de gegarandeerde salarisverhoging na bevordering</w:t>
      </w:r>
      <w:r w:rsidR="00F63AA9" w:rsidRPr="003C729B">
        <w:rPr>
          <w:rFonts w:ascii="Garamond" w:hAnsi="Garamond"/>
          <w:sz w:val="24"/>
          <w:szCs w:val="24"/>
        </w:rPr>
        <w:t xml:space="preserve"> of de toelage voor opdrachthouderschap.</w:t>
      </w:r>
    </w:p>
    <w:p w14:paraId="26696519" w14:textId="77777777" w:rsidR="009F4431" w:rsidRPr="00E457DB" w:rsidRDefault="009F4431" w:rsidP="00134429">
      <w:pPr>
        <w:tabs>
          <w:tab w:val="left" w:pos="720"/>
          <w:tab w:val="left" w:pos="1440"/>
        </w:tabs>
        <w:rPr>
          <w:rFonts w:cs="Arial"/>
        </w:rPr>
      </w:pPr>
    </w:p>
    <w:p w14:paraId="34583804" w14:textId="77777777" w:rsidR="009F4431" w:rsidRPr="00E457DB" w:rsidRDefault="00322909" w:rsidP="00D53825">
      <w:pPr>
        <w:tabs>
          <w:tab w:val="left" w:pos="720"/>
          <w:tab w:val="left" w:pos="1440"/>
        </w:tabs>
        <w:ind w:left="1416" w:hanging="1416"/>
        <w:rPr>
          <w:rFonts w:cs="Arial"/>
        </w:rPr>
      </w:pPr>
      <w:r w:rsidRPr="00E457DB">
        <w:rPr>
          <w:rFonts w:cs="Arial"/>
        </w:rPr>
        <w:tab/>
        <w:t>§3.</w:t>
      </w:r>
      <w:r w:rsidRPr="00E457DB">
        <w:rPr>
          <w:rFonts w:cs="Arial"/>
        </w:rPr>
        <w:tab/>
      </w:r>
      <w:r w:rsidR="009F4431" w:rsidRPr="00E457DB">
        <w:rPr>
          <w:rFonts w:cs="Arial"/>
        </w:rPr>
        <w:t xml:space="preserve">De </w:t>
      </w:r>
      <w:r w:rsidR="00DE74BA" w:rsidRPr="00E457DB">
        <w:rPr>
          <w:rFonts w:cs="Arial"/>
        </w:rPr>
        <w:t>toeslag</w:t>
      </w:r>
      <w:r w:rsidR="009F4431" w:rsidRPr="00E457DB">
        <w:rPr>
          <w:rFonts w:cs="Arial"/>
        </w:rPr>
        <w:t xml:space="preserve"> voor nachtprestaties is niet cumuleerbaar is met de </w:t>
      </w:r>
      <w:r w:rsidR="00DE74BA" w:rsidRPr="00E457DB">
        <w:rPr>
          <w:rFonts w:cs="Arial"/>
        </w:rPr>
        <w:t xml:space="preserve">toeslag en </w:t>
      </w:r>
      <w:r w:rsidR="009F4431" w:rsidRPr="00E457DB">
        <w:rPr>
          <w:rFonts w:cs="Arial"/>
        </w:rPr>
        <w:t xml:space="preserve">extra inhaalrust voor prestaties op zaterdagen, zondagen of feestdagen en </w:t>
      </w:r>
      <w:r w:rsidR="00A966F2" w:rsidRPr="00E457DB">
        <w:rPr>
          <w:rFonts w:cs="Arial"/>
        </w:rPr>
        <w:t xml:space="preserve">de </w:t>
      </w:r>
      <w:r w:rsidR="00DE74BA" w:rsidRPr="00E457DB">
        <w:rPr>
          <w:rFonts w:cs="Arial"/>
        </w:rPr>
        <w:t>toeslag</w:t>
      </w:r>
      <w:r w:rsidR="00A966F2" w:rsidRPr="00E457DB">
        <w:rPr>
          <w:rFonts w:cs="Arial"/>
        </w:rPr>
        <w:t xml:space="preserve"> voor nachtprestaties en </w:t>
      </w:r>
      <w:r w:rsidR="00DE74BA" w:rsidRPr="00E457DB">
        <w:rPr>
          <w:rFonts w:cs="Arial"/>
        </w:rPr>
        <w:t xml:space="preserve">de toeslag en extra inhaalrust voor </w:t>
      </w:r>
      <w:r w:rsidR="00A966F2" w:rsidRPr="00E457DB">
        <w:rPr>
          <w:rFonts w:cs="Arial"/>
        </w:rPr>
        <w:t xml:space="preserve">prestaties op zaterdagen, zondagen of feestdagen </w:t>
      </w:r>
      <w:r w:rsidR="00DE74BA" w:rsidRPr="00E457DB">
        <w:rPr>
          <w:rFonts w:cs="Arial"/>
        </w:rPr>
        <w:t>zijn</w:t>
      </w:r>
      <w:r w:rsidR="009F4431" w:rsidRPr="00E457DB">
        <w:rPr>
          <w:rFonts w:cs="Arial"/>
        </w:rPr>
        <w:t xml:space="preserve"> </w:t>
      </w:r>
      <w:r w:rsidR="009F4431" w:rsidRPr="003C729B">
        <w:rPr>
          <w:rFonts w:cs="Arial"/>
        </w:rPr>
        <w:t xml:space="preserve">niet cumuleerbaar met de </w:t>
      </w:r>
      <w:r w:rsidR="00F63AA9" w:rsidRPr="003C729B">
        <w:rPr>
          <w:rFonts w:cs="Arial"/>
        </w:rPr>
        <w:t>toeslag</w:t>
      </w:r>
      <w:r w:rsidR="009F4431" w:rsidRPr="003C729B">
        <w:rPr>
          <w:rFonts w:cs="Arial"/>
        </w:rPr>
        <w:t xml:space="preserve"> </w:t>
      </w:r>
      <w:r w:rsidRPr="003C729B">
        <w:rPr>
          <w:rFonts w:cs="Arial"/>
        </w:rPr>
        <w:t>voor</w:t>
      </w:r>
      <w:r w:rsidR="009F4431" w:rsidRPr="00E457DB">
        <w:rPr>
          <w:rFonts w:cs="Arial"/>
        </w:rPr>
        <w:t xml:space="preserve"> overuren.</w:t>
      </w:r>
    </w:p>
    <w:p w14:paraId="3769B351" w14:textId="77777777" w:rsidR="009F4431" w:rsidRPr="00E457DB" w:rsidRDefault="009F4431" w:rsidP="009F4431">
      <w:pPr>
        <w:ind w:left="1440"/>
        <w:rPr>
          <w:rFonts w:cs="Arial"/>
        </w:rPr>
      </w:pPr>
    </w:p>
    <w:p w14:paraId="6D10F74D" w14:textId="77777777" w:rsidR="009F4431" w:rsidRPr="00E457DB" w:rsidRDefault="009F4431" w:rsidP="009F4431">
      <w:pPr>
        <w:pStyle w:val="Kop3"/>
        <w:spacing w:before="0" w:after="0"/>
      </w:pPr>
      <w:r w:rsidRPr="00E457DB">
        <w:br w:type="page"/>
      </w:r>
    </w:p>
    <w:p w14:paraId="3EEC2CC0" w14:textId="77777777" w:rsidR="009F4431" w:rsidRPr="00E457DB" w:rsidRDefault="009F4431" w:rsidP="009F4431">
      <w:pPr>
        <w:pStyle w:val="Kop3"/>
        <w:tabs>
          <w:tab w:val="left" w:pos="1800"/>
        </w:tabs>
        <w:spacing w:before="0" w:after="0"/>
      </w:pPr>
      <w:bookmarkStart w:id="336" w:name="_Toc182285053"/>
      <w:bookmarkStart w:id="337" w:name="_Toc189294849"/>
      <w:bookmarkStart w:id="338" w:name="_Toc211230419"/>
      <w:bookmarkStart w:id="339" w:name="_Toc213057951"/>
      <w:bookmarkStart w:id="340" w:name="_Toc219792262"/>
      <w:bookmarkStart w:id="341" w:name="_Toc106110279"/>
      <w:r w:rsidRPr="00E457DB">
        <w:t xml:space="preserve">Afdeling II. </w:t>
      </w:r>
      <w:r w:rsidRPr="00E457DB">
        <w:tab/>
        <w:t>De overuren</w:t>
      </w:r>
      <w:bookmarkEnd w:id="336"/>
      <w:bookmarkEnd w:id="337"/>
      <w:bookmarkEnd w:id="338"/>
      <w:bookmarkEnd w:id="339"/>
      <w:bookmarkEnd w:id="340"/>
      <w:bookmarkEnd w:id="341"/>
    </w:p>
    <w:p w14:paraId="057D8B42" w14:textId="77777777" w:rsidR="009F4431" w:rsidRPr="00E457DB" w:rsidRDefault="009F4431" w:rsidP="009F4431">
      <w:pPr>
        <w:pStyle w:val="Plattetekst21"/>
        <w:tabs>
          <w:tab w:val="left" w:pos="6080"/>
        </w:tabs>
        <w:jc w:val="both"/>
        <w:rPr>
          <w:rFonts w:ascii="Arial" w:hAnsi="Arial" w:cs="Arial"/>
          <w:i/>
          <w:szCs w:val="24"/>
        </w:rPr>
      </w:pPr>
      <w:r w:rsidRPr="00E457DB">
        <w:rPr>
          <w:rFonts w:ascii="Arial" w:hAnsi="Arial" w:cs="Arial"/>
          <w:i/>
          <w:szCs w:val="24"/>
        </w:rPr>
        <w:tab/>
      </w:r>
    </w:p>
    <w:p w14:paraId="3C541DB9" w14:textId="77777777" w:rsidR="009F4431" w:rsidRPr="00E457DB" w:rsidRDefault="009F4431" w:rsidP="009F4431">
      <w:pPr>
        <w:tabs>
          <w:tab w:val="left" w:pos="1276"/>
        </w:tabs>
        <w:rPr>
          <w:rFonts w:cs="Arial"/>
        </w:rPr>
      </w:pPr>
      <w:r w:rsidRPr="00E457DB">
        <w:rPr>
          <w:rFonts w:cs="Arial"/>
          <w:b/>
          <w:u w:val="single"/>
        </w:rPr>
        <w:t>Art. 146.</w:t>
      </w:r>
    </w:p>
    <w:p w14:paraId="02050546" w14:textId="77777777" w:rsidR="009F4431" w:rsidRPr="00E457DB" w:rsidRDefault="009F4431" w:rsidP="009F4431">
      <w:pPr>
        <w:tabs>
          <w:tab w:val="left" w:pos="1276"/>
        </w:tabs>
        <w:ind w:left="720"/>
        <w:rPr>
          <w:rFonts w:cs="Arial"/>
        </w:rPr>
      </w:pPr>
    </w:p>
    <w:p w14:paraId="15A7F159" w14:textId="77777777" w:rsidR="009F4431" w:rsidRPr="004E3823" w:rsidRDefault="009F4431" w:rsidP="009F4431">
      <w:pPr>
        <w:tabs>
          <w:tab w:val="left" w:pos="1276"/>
        </w:tabs>
        <w:ind w:left="720"/>
        <w:rPr>
          <w:rFonts w:cs="Arial"/>
        </w:rPr>
      </w:pPr>
      <w:r w:rsidRPr="00E457DB">
        <w:rPr>
          <w:rFonts w:cs="Arial"/>
        </w:rPr>
        <w:t xml:space="preserve">Deze afdeling is niet van toepassing op </w:t>
      </w:r>
      <w:r w:rsidR="00D7198B" w:rsidRPr="004E3823">
        <w:rPr>
          <w:rFonts w:cs="Arial"/>
        </w:rPr>
        <w:t xml:space="preserve">de </w:t>
      </w:r>
      <w:r w:rsidR="002345F6" w:rsidRPr="004E3823">
        <w:rPr>
          <w:rFonts w:cs="Arial"/>
        </w:rPr>
        <w:t>algemeen directeur, de financieel directeur en de adjunct algemeen directeur</w:t>
      </w:r>
      <w:r w:rsidRPr="004E3823">
        <w:rPr>
          <w:rFonts w:cs="Arial"/>
        </w:rPr>
        <w:t>.</w:t>
      </w:r>
    </w:p>
    <w:p w14:paraId="66E2AF89" w14:textId="77777777" w:rsidR="009F4431" w:rsidRPr="004E3823" w:rsidRDefault="009F4431" w:rsidP="009F4431">
      <w:pPr>
        <w:tabs>
          <w:tab w:val="left" w:pos="1276"/>
        </w:tabs>
        <w:ind w:left="720"/>
        <w:rPr>
          <w:rFonts w:cs="Arial"/>
        </w:rPr>
      </w:pPr>
    </w:p>
    <w:p w14:paraId="21750133" w14:textId="77777777" w:rsidR="009F4431" w:rsidRPr="004E3823" w:rsidRDefault="009F4431" w:rsidP="009F4431">
      <w:pPr>
        <w:tabs>
          <w:tab w:val="left" w:pos="1276"/>
        </w:tabs>
        <w:ind w:left="720"/>
        <w:rPr>
          <w:rFonts w:cs="Arial"/>
        </w:rPr>
      </w:pPr>
      <w:r w:rsidRPr="004E3823">
        <w:rPr>
          <w:rFonts w:cs="Arial"/>
        </w:rPr>
        <w:t>Deze afdeling is evenmin van toepassing op de personeelsleden die onder het toepassingsgebied van de Arbeidswet van 16 maart 1971 vallen.</w:t>
      </w:r>
    </w:p>
    <w:p w14:paraId="20BBC09F" w14:textId="77777777" w:rsidR="009F4431" w:rsidRPr="004E3823" w:rsidRDefault="009F4431" w:rsidP="009F4431">
      <w:pPr>
        <w:tabs>
          <w:tab w:val="left" w:pos="1276"/>
        </w:tabs>
        <w:ind w:left="720"/>
        <w:rPr>
          <w:rFonts w:cs="Arial"/>
        </w:rPr>
      </w:pPr>
    </w:p>
    <w:p w14:paraId="5DD944FD" w14:textId="77777777" w:rsidR="009F4431" w:rsidRPr="004E3823" w:rsidRDefault="009F4431" w:rsidP="009F4431">
      <w:pPr>
        <w:tabs>
          <w:tab w:val="left" w:pos="1276"/>
        </w:tabs>
        <w:rPr>
          <w:rFonts w:cs="Arial"/>
          <w:b/>
          <w:u w:val="single"/>
        </w:rPr>
      </w:pPr>
    </w:p>
    <w:p w14:paraId="733884B5" w14:textId="77777777" w:rsidR="009F4431" w:rsidRPr="004E3823" w:rsidRDefault="009F4431" w:rsidP="009F4431">
      <w:pPr>
        <w:tabs>
          <w:tab w:val="left" w:pos="1276"/>
        </w:tabs>
        <w:rPr>
          <w:rFonts w:cs="Arial"/>
          <w:b/>
          <w:u w:val="single"/>
        </w:rPr>
      </w:pPr>
      <w:r w:rsidRPr="004E3823">
        <w:rPr>
          <w:rFonts w:cs="Arial"/>
          <w:b/>
          <w:u w:val="single"/>
        </w:rPr>
        <w:t>Art. 147.</w:t>
      </w:r>
    </w:p>
    <w:p w14:paraId="5A481C0C" w14:textId="77777777" w:rsidR="009F4431" w:rsidRPr="004E3823" w:rsidRDefault="009F4431" w:rsidP="009F4431">
      <w:pPr>
        <w:tabs>
          <w:tab w:val="left" w:pos="720"/>
          <w:tab w:val="left" w:pos="1440"/>
        </w:tabs>
        <w:ind w:left="1440" w:hanging="1440"/>
        <w:rPr>
          <w:rFonts w:cs="Arial"/>
          <w:b/>
        </w:rPr>
      </w:pPr>
    </w:p>
    <w:p w14:paraId="1B68E1C9" w14:textId="77777777" w:rsidR="009F4431" w:rsidRPr="00E457DB" w:rsidRDefault="009F4431" w:rsidP="00D53825">
      <w:pPr>
        <w:tabs>
          <w:tab w:val="left" w:pos="709"/>
        </w:tabs>
        <w:ind w:left="1410" w:hanging="1410"/>
        <w:rPr>
          <w:rFonts w:cs="Arial"/>
        </w:rPr>
      </w:pPr>
      <w:r w:rsidRPr="004E3823">
        <w:rPr>
          <w:rFonts w:cs="Arial"/>
          <w:b/>
        </w:rPr>
        <w:tab/>
      </w:r>
      <w:r w:rsidRPr="004E3823">
        <w:rPr>
          <w:rFonts w:cs="Arial"/>
        </w:rPr>
        <w:t>§1.</w:t>
      </w:r>
      <w:r w:rsidRPr="004E3823">
        <w:rPr>
          <w:rFonts w:cs="Arial"/>
        </w:rPr>
        <w:tab/>
        <w:t xml:space="preserve">Onder overuren worden verstaan de uitzonderlijke prestaties die op verzoek van </w:t>
      </w:r>
      <w:r w:rsidR="00A1361F" w:rsidRPr="004E3823">
        <w:rPr>
          <w:rFonts w:cs="MyriadPro-Regular"/>
        </w:rPr>
        <w:t>de algemeen directeur</w:t>
      </w:r>
      <w:r w:rsidRPr="004E3823">
        <w:rPr>
          <w:rFonts w:cs="Arial"/>
        </w:rPr>
        <w:t>, het diensthoofd of de rechtstreeks leidinggevende geleverd worden boven op de uren die op grond van de gewone arbeidstijdregeling op weekbasis door het personeelslid gepresteerd worden.</w:t>
      </w:r>
    </w:p>
    <w:p w14:paraId="21AAA54D" w14:textId="77777777" w:rsidR="009F4431" w:rsidRPr="00E457DB" w:rsidRDefault="009F4431" w:rsidP="009F4431">
      <w:pPr>
        <w:rPr>
          <w:rFonts w:cs="Arial"/>
        </w:rPr>
      </w:pPr>
      <w:r w:rsidRPr="00E457DB">
        <w:rPr>
          <w:rFonts w:cs="Arial"/>
          <w:b/>
        </w:rPr>
        <w:t xml:space="preserve"> </w:t>
      </w:r>
    </w:p>
    <w:p w14:paraId="2A94472D" w14:textId="77777777" w:rsidR="009F4431" w:rsidRPr="00E457DB" w:rsidRDefault="009F4431" w:rsidP="00D53825">
      <w:pPr>
        <w:ind w:left="1410"/>
        <w:rPr>
          <w:rFonts w:cs="Arial"/>
        </w:rPr>
      </w:pPr>
      <w:r w:rsidRPr="00E457DB">
        <w:rPr>
          <w:rFonts w:cs="Arial"/>
        </w:rPr>
        <w:t xml:space="preserve">Het personeelslid dat overuren presteert, krijgt compenserende inhaalrust binnen de termijn van vier maanden. De compenserende inhaalrust is gelijk aan de duur van de overuren. </w:t>
      </w:r>
    </w:p>
    <w:p w14:paraId="157B58C6" w14:textId="77777777" w:rsidR="009F4431" w:rsidRPr="00E457DB" w:rsidRDefault="009F4431" w:rsidP="009F4431">
      <w:pPr>
        <w:rPr>
          <w:rFonts w:cs="Arial"/>
        </w:rPr>
      </w:pPr>
    </w:p>
    <w:p w14:paraId="38096C16" w14:textId="77777777" w:rsidR="009F4431" w:rsidRPr="00E457DB" w:rsidRDefault="009F4431" w:rsidP="00D53825">
      <w:pPr>
        <w:tabs>
          <w:tab w:val="left" w:pos="709"/>
        </w:tabs>
        <w:ind w:left="1410" w:hanging="1410"/>
        <w:rPr>
          <w:rFonts w:cs="Arial"/>
        </w:rPr>
      </w:pPr>
      <w:r w:rsidRPr="00E457DB">
        <w:rPr>
          <w:rFonts w:cs="Arial"/>
        </w:rPr>
        <w:tab/>
        <w:t>§2.</w:t>
      </w:r>
      <w:r w:rsidRPr="00E457DB">
        <w:rPr>
          <w:rFonts w:cs="Arial"/>
        </w:rPr>
        <w:tab/>
        <w:t>Als over een periode van vier maanden de gemiddelde arbeidstijd groter is dan 38 uur per week voor voltijdse prestaties of dan de</w:t>
      </w:r>
      <w:r w:rsidRPr="00E457DB">
        <w:rPr>
          <w:rFonts w:cs="Arial"/>
          <w:b/>
        </w:rPr>
        <w:t xml:space="preserve"> </w:t>
      </w:r>
      <w:r w:rsidRPr="00E457DB">
        <w:rPr>
          <w:rFonts w:cs="Arial"/>
        </w:rPr>
        <w:t xml:space="preserve">gewone arbeidstijdregeling op weekbasis bij deeltijdse prestaties, wordt aan het personeelslid boven op het uursalaris overloon betaald in de vorm van een toeslag. Dit geldt enkel als het personeelslid kan aantonen dat hij/zij niet in de mogelijkheid was om dit overwerk te compenseren. </w:t>
      </w:r>
    </w:p>
    <w:p w14:paraId="5C845EC2" w14:textId="77777777" w:rsidR="009F4431" w:rsidRPr="00E457DB" w:rsidRDefault="009F4431" w:rsidP="009F4431">
      <w:pPr>
        <w:rPr>
          <w:rFonts w:cs="Arial"/>
        </w:rPr>
      </w:pPr>
    </w:p>
    <w:p w14:paraId="5D341F5A" w14:textId="77777777" w:rsidR="009F4431" w:rsidRPr="00E457DB" w:rsidRDefault="009F4431" w:rsidP="00D53825">
      <w:pPr>
        <w:pStyle w:val="artikeltekst"/>
        <w:spacing w:before="0" w:after="0"/>
        <w:ind w:left="1410" w:hanging="690"/>
      </w:pPr>
      <w:r w:rsidRPr="00E457DB">
        <w:t>§3.</w:t>
      </w:r>
      <w:r w:rsidRPr="00E457DB">
        <w:tab/>
        <w:t>De toeslag bedraagt voor alle niveaus behalve voor niveau A 25%. De bepalingen van artikel 145 §3 zijn van toepassing.</w:t>
      </w:r>
    </w:p>
    <w:p w14:paraId="33A3A899" w14:textId="77777777" w:rsidR="009F4431" w:rsidRPr="00E457DB" w:rsidRDefault="009F4431" w:rsidP="009F4431">
      <w:pPr>
        <w:ind w:left="720"/>
        <w:rPr>
          <w:rFonts w:cs="Arial"/>
        </w:rPr>
      </w:pPr>
      <w:r w:rsidRPr="00E457DB">
        <w:rPr>
          <w:rFonts w:cs="Arial"/>
        </w:rPr>
        <w:tab/>
      </w:r>
    </w:p>
    <w:p w14:paraId="2887B473" w14:textId="77777777" w:rsidR="009F4431" w:rsidRPr="00E457DB" w:rsidRDefault="009F4431" w:rsidP="00D53825">
      <w:pPr>
        <w:tabs>
          <w:tab w:val="left" w:pos="709"/>
        </w:tabs>
        <w:ind w:left="1410" w:hanging="1410"/>
        <w:rPr>
          <w:rFonts w:cs="Arial"/>
        </w:rPr>
      </w:pPr>
      <w:r w:rsidRPr="00E457DB">
        <w:rPr>
          <w:rFonts w:cs="Arial"/>
        </w:rPr>
        <w:tab/>
        <w:t>§4.</w:t>
      </w:r>
      <w:r w:rsidRPr="00E457DB">
        <w:rPr>
          <w:rFonts w:cs="Arial"/>
        </w:rPr>
        <w:tab/>
        <w:t>Aan het personeelslid van niveau A wordt voor elk overuur een uursalaris uitbetaald als over een periode van vier maanden de gemiddelde arbeidstijd groter is dan 38 uur per week voor voltijdse prestaties of dan de</w:t>
      </w:r>
      <w:r w:rsidRPr="00E457DB">
        <w:rPr>
          <w:rFonts w:cs="Arial"/>
          <w:b/>
        </w:rPr>
        <w:t xml:space="preserve"> </w:t>
      </w:r>
      <w:r w:rsidRPr="00E457DB">
        <w:rPr>
          <w:rFonts w:cs="Arial"/>
        </w:rPr>
        <w:t xml:space="preserve">gewone arbeidstijdregeling op weekbasis bij deeltijdse prestaties. Dit geldt enkel als het personeelslid kan aantonen dat hij/zij niet in de mogelijkheid was om dit overwerk te compenseren. </w:t>
      </w:r>
    </w:p>
    <w:p w14:paraId="79226276" w14:textId="77777777" w:rsidR="00D33BA4" w:rsidRPr="00E457DB" w:rsidRDefault="00D33BA4" w:rsidP="00D53825">
      <w:pPr>
        <w:tabs>
          <w:tab w:val="left" w:pos="709"/>
        </w:tabs>
        <w:ind w:left="1410" w:hanging="1410"/>
        <w:rPr>
          <w:rFonts w:cs="Arial"/>
        </w:rPr>
      </w:pPr>
    </w:p>
    <w:p w14:paraId="37283C08" w14:textId="77777777" w:rsidR="00D33BA4" w:rsidRPr="00E457DB" w:rsidRDefault="00D33BA4" w:rsidP="00D33BA4">
      <w:pPr>
        <w:tabs>
          <w:tab w:val="left" w:pos="709"/>
        </w:tabs>
        <w:ind w:left="1410" w:hanging="1410"/>
        <w:rPr>
          <w:rFonts w:cs="Arial"/>
        </w:rPr>
      </w:pPr>
      <w:r w:rsidRPr="00E457DB">
        <w:rPr>
          <w:rFonts w:cs="Arial"/>
        </w:rPr>
        <w:tab/>
        <w:t>§5</w:t>
      </w:r>
      <w:r w:rsidRPr="00E457DB">
        <w:rPr>
          <w:rFonts w:cs="Arial"/>
        </w:rPr>
        <w:tab/>
        <w:t>Als berekeningsbasis voor het overloon geldt het bruto-uursalaris, eventueel verhoogd met de haard- of standplaatstoelage, de toelage voor het waarnemen van een hogere functie</w:t>
      </w:r>
      <w:r w:rsidR="00E915E5">
        <w:rPr>
          <w:rFonts w:cs="Arial"/>
        </w:rPr>
        <w:t>,</w:t>
      </w:r>
      <w:r w:rsidRPr="00E457DB">
        <w:rPr>
          <w:rFonts w:cs="Arial"/>
        </w:rPr>
        <w:t xml:space="preserve"> </w:t>
      </w:r>
      <w:r w:rsidR="00D227A7">
        <w:rPr>
          <w:rFonts w:cs="Arial"/>
        </w:rPr>
        <w:t>d</w:t>
      </w:r>
      <w:r w:rsidRPr="00E457DB">
        <w:rPr>
          <w:rFonts w:cs="Arial"/>
        </w:rPr>
        <w:t xml:space="preserve">e gegarandeerde </w:t>
      </w:r>
      <w:r w:rsidRPr="00D227A7">
        <w:rPr>
          <w:rFonts w:cs="Arial"/>
        </w:rPr>
        <w:t>salarisverhoging na bevordering</w:t>
      </w:r>
      <w:r w:rsidR="00F63AA9" w:rsidRPr="00D227A7">
        <w:rPr>
          <w:rFonts w:cs="Arial"/>
        </w:rPr>
        <w:t xml:space="preserve"> of de toelage voor opdrachthouderschap.</w:t>
      </w:r>
    </w:p>
    <w:p w14:paraId="1D93DFCA" w14:textId="77777777" w:rsidR="009F4431" w:rsidRPr="00E457DB" w:rsidRDefault="003E6661" w:rsidP="00D33BA4">
      <w:pPr>
        <w:tabs>
          <w:tab w:val="left" w:pos="720"/>
        </w:tabs>
        <w:ind w:left="1410" w:hanging="1410"/>
        <w:rPr>
          <w:rFonts w:cs="Arial"/>
        </w:rPr>
      </w:pPr>
      <w:r w:rsidRPr="00E457DB">
        <w:rPr>
          <w:rFonts w:cs="Arial"/>
        </w:rPr>
        <w:br w:type="page"/>
      </w:r>
    </w:p>
    <w:p w14:paraId="4CFD1CE7" w14:textId="77777777" w:rsidR="003E6661" w:rsidRPr="00E457DB" w:rsidRDefault="003E6661" w:rsidP="003E6661">
      <w:pPr>
        <w:tabs>
          <w:tab w:val="left" w:pos="1276"/>
        </w:tabs>
        <w:rPr>
          <w:rFonts w:cs="Arial"/>
          <w:b/>
          <w:u w:val="single"/>
        </w:rPr>
      </w:pPr>
      <w:r w:rsidRPr="00E457DB">
        <w:rPr>
          <w:rFonts w:cs="Arial"/>
          <w:b/>
          <w:u w:val="single"/>
        </w:rPr>
        <w:t>Art. 147. bis</w:t>
      </w:r>
    </w:p>
    <w:p w14:paraId="254A9F90" w14:textId="77777777" w:rsidR="009F4431" w:rsidRPr="00E457DB" w:rsidRDefault="009F4431" w:rsidP="009F4431">
      <w:pPr>
        <w:rPr>
          <w:rFonts w:cs="Arial"/>
        </w:rPr>
      </w:pPr>
    </w:p>
    <w:p w14:paraId="3AD82264" w14:textId="77777777" w:rsidR="003E6661" w:rsidRPr="00E457DB" w:rsidRDefault="003E6661" w:rsidP="003E6661">
      <w:pPr>
        <w:pStyle w:val="artikeltekst"/>
        <w:rPr>
          <w:color w:val="000000"/>
        </w:rPr>
      </w:pPr>
      <w:r w:rsidRPr="00E457DB">
        <w:rPr>
          <w:color w:val="000000"/>
        </w:rPr>
        <w:t xml:space="preserve">Het personeelslid dat onvoorzien buiten zijn arbeidstijdregeling of permanentieplicht opgeroepen wordt voor een dringend werk, ontvangt per oproep een verstoringstoelage. </w:t>
      </w:r>
    </w:p>
    <w:p w14:paraId="10AC3052" w14:textId="77777777" w:rsidR="003E6661" w:rsidRPr="00E457DB" w:rsidRDefault="003E6661" w:rsidP="003E6661">
      <w:pPr>
        <w:pStyle w:val="artikeltekst"/>
        <w:rPr>
          <w:color w:val="000000"/>
        </w:rPr>
      </w:pPr>
      <w:r w:rsidRPr="00E457DB">
        <w:rPr>
          <w:color w:val="000000"/>
        </w:rPr>
        <w:t>De verstoringstoelage bedraagt twee keer het uurloon.</w:t>
      </w:r>
    </w:p>
    <w:p w14:paraId="38C67309" w14:textId="77777777" w:rsidR="003E6661" w:rsidRPr="00E457DB" w:rsidRDefault="003E6661" w:rsidP="003E6661">
      <w:pPr>
        <w:pStyle w:val="artikeltekst"/>
        <w:rPr>
          <w:color w:val="000000"/>
        </w:rPr>
      </w:pPr>
      <w:r w:rsidRPr="00E457DB">
        <w:rPr>
          <w:color w:val="000000"/>
        </w:rPr>
        <w:t>Personeelsleden kunnen enkel “officieel” opgeroepen worden door het diensthoofd, of de hiërarchische oversten van zijn diensthoofd, en niet door burgers of andere personeelsleden.</w:t>
      </w:r>
    </w:p>
    <w:p w14:paraId="3037F16B" w14:textId="77777777" w:rsidR="003E6661" w:rsidRPr="00D227A7" w:rsidRDefault="003E6661" w:rsidP="00F63AA9">
      <w:pPr>
        <w:pStyle w:val="artikeltekst"/>
        <w:rPr>
          <w:color w:val="000000"/>
        </w:rPr>
      </w:pPr>
      <w:r w:rsidRPr="00E457DB">
        <w:rPr>
          <w:color w:val="000000"/>
        </w:rPr>
        <w:t>Als berekeningsbasis voor het uurloon geldt het bruto-uursalaris, eventueel verhoogd met de haard- of standplaatstoelage, de toelage voor het waarnemen van een hogere functie</w:t>
      </w:r>
      <w:r w:rsidR="00E915E5">
        <w:rPr>
          <w:color w:val="000000"/>
        </w:rPr>
        <w:t>,</w:t>
      </w:r>
      <w:r w:rsidRPr="00E457DB">
        <w:rPr>
          <w:color w:val="000000"/>
        </w:rPr>
        <w:t xml:space="preserve"> de gegarandeerde </w:t>
      </w:r>
      <w:r w:rsidR="00F63AA9">
        <w:rPr>
          <w:color w:val="000000"/>
        </w:rPr>
        <w:t xml:space="preserve">salarisverhoging na </w:t>
      </w:r>
      <w:r w:rsidR="00F63AA9" w:rsidRPr="00D227A7">
        <w:rPr>
          <w:color w:val="000000"/>
        </w:rPr>
        <w:t>bevordering of de toelage voor opdrachthouderschap.</w:t>
      </w:r>
      <w:r w:rsidRPr="00D227A7">
        <w:rPr>
          <w:color w:val="000000"/>
        </w:rPr>
        <w:t xml:space="preserve"> </w:t>
      </w:r>
    </w:p>
    <w:p w14:paraId="6D3564D8" w14:textId="77777777" w:rsidR="003E6661" w:rsidRPr="00E457DB" w:rsidRDefault="003E6661" w:rsidP="003E6661">
      <w:pPr>
        <w:pStyle w:val="artikeltekst"/>
        <w:rPr>
          <w:color w:val="000000"/>
        </w:rPr>
      </w:pPr>
      <w:r w:rsidRPr="00D227A7">
        <w:rPr>
          <w:color w:val="000000"/>
        </w:rPr>
        <w:t>De verstoringstoelage kan gecumuleerd worden met de toeslag voor overuren, vermeld in artikel 147</w:t>
      </w:r>
      <w:r w:rsidR="00C515CD" w:rsidRPr="00D227A7">
        <w:rPr>
          <w:color w:val="000000"/>
        </w:rPr>
        <w:t>, en met de compensatie voor onregelmatige prestaties zoals vermeld in artikel 145</w:t>
      </w:r>
      <w:r w:rsidRPr="00D227A7">
        <w:rPr>
          <w:color w:val="000000"/>
        </w:rPr>
        <w:t>.</w:t>
      </w:r>
    </w:p>
    <w:p w14:paraId="346A9D8B" w14:textId="77777777" w:rsidR="00D53825" w:rsidRPr="00E457DB" w:rsidRDefault="00D53825" w:rsidP="00F63AA9">
      <w:pPr>
        <w:pStyle w:val="artikeltekst"/>
      </w:pPr>
      <w:r w:rsidRPr="00E457DB">
        <w:br w:type="page"/>
      </w:r>
    </w:p>
    <w:p w14:paraId="792AA6B3" w14:textId="77777777" w:rsidR="009F4431" w:rsidRPr="00E457DB" w:rsidRDefault="009F4431" w:rsidP="009F4431">
      <w:pPr>
        <w:pStyle w:val="Kop2"/>
        <w:tabs>
          <w:tab w:val="left" w:pos="3420"/>
        </w:tabs>
        <w:spacing w:before="0" w:after="0"/>
      </w:pPr>
      <w:bookmarkStart w:id="342" w:name="_Toc182285054"/>
      <w:bookmarkStart w:id="343" w:name="_Toc189294850"/>
      <w:bookmarkStart w:id="344" w:name="_Toc211230420"/>
      <w:bookmarkStart w:id="345" w:name="_Toc213057952"/>
      <w:bookmarkStart w:id="346" w:name="_Toc219792263"/>
      <w:bookmarkStart w:id="347" w:name="_Toc106110280"/>
      <w:r w:rsidRPr="00E457DB">
        <w:t xml:space="preserve">Hoofdstuk IV. De </w:t>
      </w:r>
      <w:r w:rsidR="00D33BA4" w:rsidRPr="00E457DB">
        <w:t>andere</w:t>
      </w:r>
      <w:r w:rsidRPr="00E457DB">
        <w:t xml:space="preserve"> toelagen</w:t>
      </w:r>
      <w:bookmarkEnd w:id="342"/>
      <w:bookmarkEnd w:id="343"/>
      <w:bookmarkEnd w:id="344"/>
      <w:bookmarkEnd w:id="345"/>
      <w:bookmarkEnd w:id="346"/>
      <w:bookmarkEnd w:id="347"/>
    </w:p>
    <w:p w14:paraId="744A0C9F" w14:textId="77777777" w:rsidR="009F4431" w:rsidRPr="00E457DB" w:rsidRDefault="009F4431" w:rsidP="009F4431">
      <w:pPr>
        <w:pStyle w:val="Plattetekst21"/>
        <w:jc w:val="both"/>
        <w:rPr>
          <w:rFonts w:ascii="Arial" w:hAnsi="Arial" w:cs="Arial"/>
          <w:szCs w:val="24"/>
        </w:rPr>
      </w:pPr>
    </w:p>
    <w:p w14:paraId="57D329AB" w14:textId="77777777" w:rsidR="009F4431" w:rsidRPr="00E457DB" w:rsidRDefault="009F4431" w:rsidP="009F4431">
      <w:pPr>
        <w:pStyle w:val="Kop3"/>
        <w:tabs>
          <w:tab w:val="left" w:pos="1800"/>
        </w:tabs>
        <w:spacing w:before="0" w:after="0"/>
        <w:ind w:left="1800" w:hanging="1800"/>
      </w:pPr>
      <w:bookmarkStart w:id="348" w:name="_Toc182285055"/>
      <w:bookmarkStart w:id="349" w:name="_Toc189294851"/>
    </w:p>
    <w:p w14:paraId="5AF27357" w14:textId="77777777" w:rsidR="009F4431" w:rsidRPr="00E457DB" w:rsidRDefault="009F4431" w:rsidP="009F4431">
      <w:pPr>
        <w:pStyle w:val="Kop3"/>
        <w:tabs>
          <w:tab w:val="left" w:pos="1800"/>
        </w:tabs>
        <w:spacing w:before="0" w:after="0"/>
        <w:ind w:left="1800" w:hanging="1800"/>
      </w:pPr>
      <w:bookmarkStart w:id="350" w:name="_Toc211230421"/>
      <w:bookmarkStart w:id="351" w:name="_Toc213057953"/>
      <w:bookmarkStart w:id="352" w:name="_Toc219792264"/>
      <w:bookmarkStart w:id="353" w:name="_Toc106110281"/>
      <w:r w:rsidRPr="00E457DB">
        <w:t>Afdeling I.</w:t>
      </w:r>
      <w:r w:rsidRPr="00E457DB">
        <w:tab/>
        <w:t>De toelage voor het waarnemen van een hogere functie</w:t>
      </w:r>
      <w:bookmarkEnd w:id="348"/>
      <w:bookmarkEnd w:id="349"/>
      <w:bookmarkEnd w:id="350"/>
      <w:bookmarkEnd w:id="351"/>
      <w:bookmarkEnd w:id="352"/>
      <w:bookmarkEnd w:id="353"/>
    </w:p>
    <w:p w14:paraId="223FB1DD" w14:textId="77777777" w:rsidR="009F4431" w:rsidRPr="00E457DB" w:rsidRDefault="009F4431" w:rsidP="009F4431">
      <w:pPr>
        <w:pStyle w:val="Plattetekst21"/>
        <w:jc w:val="both"/>
        <w:rPr>
          <w:rFonts w:ascii="Garamond" w:hAnsi="Garamond" w:cs="Arial"/>
          <w:szCs w:val="24"/>
        </w:rPr>
      </w:pPr>
    </w:p>
    <w:p w14:paraId="00973C49"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148.</w:t>
      </w:r>
    </w:p>
    <w:p w14:paraId="44F07D8F" w14:textId="77777777" w:rsidR="009F4431" w:rsidRPr="00E457DB" w:rsidRDefault="009F4431" w:rsidP="009F4431">
      <w:pPr>
        <w:pStyle w:val="Plattetekst21"/>
        <w:tabs>
          <w:tab w:val="left" w:pos="1276"/>
        </w:tabs>
        <w:ind w:left="720"/>
        <w:jc w:val="both"/>
        <w:rPr>
          <w:rFonts w:ascii="Garamond" w:hAnsi="Garamond" w:cs="Arial"/>
          <w:szCs w:val="24"/>
        </w:rPr>
      </w:pPr>
    </w:p>
    <w:p w14:paraId="590DA3E7" w14:textId="77777777" w:rsidR="009F4431" w:rsidRPr="00E457DB" w:rsidRDefault="00D33BA4" w:rsidP="00D33BA4">
      <w:pPr>
        <w:pStyle w:val="Plattetekst21"/>
        <w:tabs>
          <w:tab w:val="left" w:pos="1276"/>
        </w:tabs>
        <w:ind w:left="720"/>
        <w:jc w:val="both"/>
        <w:rPr>
          <w:rFonts w:ascii="Garamond" w:hAnsi="Garamond" w:cs="Arial"/>
          <w:szCs w:val="24"/>
        </w:rPr>
      </w:pPr>
      <w:r w:rsidRPr="00E457DB">
        <w:rPr>
          <w:rFonts w:ascii="Garamond" w:hAnsi="Garamond" w:cs="Arial"/>
          <w:szCs w:val="24"/>
        </w:rPr>
        <w:t xml:space="preserve">Het personeelslid dat gedurende ten minste dertig opeenvolgende kalenderdagen een hogere functie waarneemt overeenkomstig artikel 83 tot en met </w:t>
      </w:r>
      <w:r w:rsidRPr="000227DC">
        <w:rPr>
          <w:rFonts w:ascii="Garamond" w:hAnsi="Garamond" w:cs="Arial"/>
          <w:szCs w:val="24"/>
        </w:rPr>
        <w:t>85</w:t>
      </w:r>
      <w:r w:rsidR="00D7198B" w:rsidRPr="000227DC">
        <w:rPr>
          <w:rFonts w:ascii="Garamond" w:hAnsi="Garamond" w:cs="Arial"/>
          <w:szCs w:val="24"/>
        </w:rPr>
        <w:t>bis</w:t>
      </w:r>
      <w:r w:rsidRPr="00E457DB">
        <w:rPr>
          <w:rFonts w:ascii="Garamond" w:hAnsi="Garamond" w:cs="Arial"/>
          <w:szCs w:val="24"/>
        </w:rPr>
        <w:t xml:space="preserve"> heeft recht op een toelage.</w:t>
      </w:r>
    </w:p>
    <w:p w14:paraId="7B55A8C2" w14:textId="77777777" w:rsidR="00D33BA4" w:rsidRPr="00E457DB" w:rsidRDefault="00D33BA4" w:rsidP="00D33BA4">
      <w:pPr>
        <w:pStyle w:val="Plattetekst21"/>
        <w:tabs>
          <w:tab w:val="left" w:pos="1276"/>
        </w:tabs>
        <w:ind w:left="720"/>
        <w:jc w:val="both"/>
        <w:rPr>
          <w:rFonts w:ascii="Garamond" w:hAnsi="Garamond" w:cs="Arial"/>
          <w:szCs w:val="24"/>
        </w:rPr>
      </w:pPr>
    </w:p>
    <w:p w14:paraId="2038247F" w14:textId="77777777" w:rsidR="009F4431" w:rsidRPr="00E457DB" w:rsidRDefault="009F4431" w:rsidP="009F4431">
      <w:pPr>
        <w:pStyle w:val="Plattetekst21"/>
        <w:tabs>
          <w:tab w:val="left" w:pos="1276"/>
        </w:tabs>
        <w:ind w:left="720"/>
        <w:jc w:val="both"/>
        <w:rPr>
          <w:rFonts w:ascii="Garamond" w:hAnsi="Garamond" w:cs="Arial"/>
          <w:szCs w:val="24"/>
        </w:rPr>
      </w:pPr>
      <w:r w:rsidRPr="00E457DB">
        <w:rPr>
          <w:rFonts w:ascii="Garamond" w:hAnsi="Garamond" w:cs="Arial"/>
          <w:szCs w:val="24"/>
        </w:rPr>
        <w:t xml:space="preserve">De toelage is gelijk aan het verschil tussen het salaris dat het personeelslid bij een bevordering in de waargenomen hogere functie zou ontvangen en het salaris dat het personeelslid in zijn werkelijke functie ontvangt. </w:t>
      </w:r>
    </w:p>
    <w:p w14:paraId="24DCE618" w14:textId="77777777" w:rsidR="009F4431" w:rsidRPr="00E457DB" w:rsidRDefault="009F4431" w:rsidP="009F4431">
      <w:pPr>
        <w:pStyle w:val="Plattetekst21"/>
        <w:jc w:val="both"/>
        <w:rPr>
          <w:rFonts w:ascii="Garamond" w:hAnsi="Garamond" w:cs="Arial"/>
          <w:szCs w:val="24"/>
        </w:rPr>
      </w:pPr>
    </w:p>
    <w:p w14:paraId="4973E4E9"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149.</w:t>
      </w:r>
    </w:p>
    <w:p w14:paraId="7E218F57" w14:textId="77777777" w:rsidR="009F4431" w:rsidRPr="00E457DB" w:rsidRDefault="009F4431" w:rsidP="009F4431">
      <w:pPr>
        <w:pStyle w:val="Plattetekst21"/>
        <w:jc w:val="both"/>
        <w:rPr>
          <w:rFonts w:ascii="Garamond" w:hAnsi="Garamond" w:cs="Arial"/>
          <w:szCs w:val="24"/>
        </w:rPr>
      </w:pPr>
    </w:p>
    <w:p w14:paraId="6884EE7F" w14:textId="77777777" w:rsidR="009F4431" w:rsidRPr="00E457DB" w:rsidRDefault="009F4431" w:rsidP="009F4431">
      <w:pPr>
        <w:pStyle w:val="Plattetekst21"/>
        <w:tabs>
          <w:tab w:val="left" w:pos="1276"/>
        </w:tabs>
        <w:ind w:left="720"/>
        <w:jc w:val="both"/>
        <w:rPr>
          <w:rFonts w:ascii="Garamond" w:hAnsi="Garamond" w:cs="Arial"/>
          <w:szCs w:val="24"/>
        </w:rPr>
      </w:pPr>
      <w:r w:rsidRPr="00E457DB">
        <w:rPr>
          <w:rFonts w:ascii="Garamond" w:hAnsi="Garamond" w:cs="Arial"/>
          <w:szCs w:val="24"/>
        </w:rPr>
        <w:t>In het salaris, vermeld in het vorige artikel, tweede lid, zijn inbegrepen:</w:t>
      </w:r>
    </w:p>
    <w:p w14:paraId="4EBE5B92" w14:textId="77777777" w:rsidR="009F4431" w:rsidRPr="00E457DB" w:rsidRDefault="009F4431" w:rsidP="009F4431">
      <w:pPr>
        <w:pStyle w:val="Plattetekst21"/>
        <w:tabs>
          <w:tab w:val="left" w:pos="1276"/>
        </w:tabs>
        <w:jc w:val="both"/>
        <w:rPr>
          <w:rFonts w:ascii="Garamond" w:hAnsi="Garamond" w:cs="Arial"/>
          <w:szCs w:val="24"/>
        </w:rPr>
      </w:pPr>
    </w:p>
    <w:p w14:paraId="77CBDD48" w14:textId="77777777" w:rsidR="009F4431" w:rsidRPr="00E457DB" w:rsidRDefault="009F4431" w:rsidP="009F4431">
      <w:pPr>
        <w:pStyle w:val="Plattetekst21"/>
        <w:tabs>
          <w:tab w:val="left" w:pos="1440"/>
          <w:tab w:val="left" w:pos="2160"/>
        </w:tabs>
        <w:jc w:val="both"/>
        <w:rPr>
          <w:rFonts w:ascii="Garamond" w:hAnsi="Garamond" w:cs="Arial"/>
          <w:szCs w:val="24"/>
        </w:rPr>
      </w:pPr>
      <w:r w:rsidRPr="00E457DB">
        <w:rPr>
          <w:rFonts w:ascii="Garamond" w:hAnsi="Garamond" w:cs="Arial"/>
          <w:szCs w:val="24"/>
        </w:rPr>
        <w:tab/>
        <w:t>1°</w:t>
      </w:r>
      <w:r w:rsidRPr="00E457DB">
        <w:rPr>
          <w:rFonts w:ascii="Garamond" w:hAnsi="Garamond" w:cs="Arial"/>
          <w:szCs w:val="24"/>
        </w:rPr>
        <w:tab/>
        <w:t>de haard- of standplaatstoelage</w:t>
      </w:r>
    </w:p>
    <w:p w14:paraId="62F50CEA" w14:textId="77777777" w:rsidR="009F4431" w:rsidRPr="00E457DB" w:rsidRDefault="009F4431" w:rsidP="009F4431">
      <w:pPr>
        <w:pStyle w:val="Plattetekst21"/>
        <w:tabs>
          <w:tab w:val="left" w:pos="1440"/>
          <w:tab w:val="left" w:pos="2160"/>
        </w:tabs>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elke andere salaristoeslag</w:t>
      </w:r>
    </w:p>
    <w:p w14:paraId="6DFD4D4A" w14:textId="77777777" w:rsidR="009F4431" w:rsidRPr="00E457DB" w:rsidRDefault="009F4431" w:rsidP="009F4431">
      <w:pPr>
        <w:pStyle w:val="Kop3"/>
        <w:tabs>
          <w:tab w:val="left" w:pos="1800"/>
        </w:tabs>
        <w:spacing w:before="0" w:after="0"/>
      </w:pPr>
      <w:r w:rsidRPr="00E457DB">
        <w:rPr>
          <w:rFonts w:ascii="Garamond" w:hAnsi="Garamond"/>
          <w:szCs w:val="24"/>
        </w:rPr>
        <w:br w:type="page"/>
      </w:r>
      <w:bookmarkStart w:id="354" w:name="_Toc182285056"/>
      <w:bookmarkStart w:id="355" w:name="_Toc189294852"/>
      <w:bookmarkStart w:id="356" w:name="_Toc198048254"/>
      <w:bookmarkStart w:id="357" w:name="_Toc210036855"/>
      <w:bookmarkStart w:id="358" w:name="_Toc213057954"/>
      <w:bookmarkStart w:id="359" w:name="_Toc219792265"/>
      <w:bookmarkStart w:id="360" w:name="_Toc106110282"/>
      <w:r w:rsidRPr="00E457DB">
        <w:t>Afdeling II.</w:t>
      </w:r>
      <w:r w:rsidRPr="00E457DB">
        <w:tab/>
        <w:t>De gevarentoelage</w:t>
      </w:r>
      <w:bookmarkEnd w:id="354"/>
      <w:bookmarkEnd w:id="355"/>
      <w:bookmarkEnd w:id="356"/>
      <w:bookmarkEnd w:id="357"/>
      <w:bookmarkEnd w:id="358"/>
      <w:bookmarkEnd w:id="359"/>
      <w:bookmarkEnd w:id="360"/>
    </w:p>
    <w:p w14:paraId="298AF962" w14:textId="77777777" w:rsidR="009F4431" w:rsidRPr="00E457DB" w:rsidRDefault="009F4431" w:rsidP="009F4431">
      <w:pPr>
        <w:rPr>
          <w:rFonts w:cs="Arial"/>
        </w:rPr>
      </w:pPr>
    </w:p>
    <w:p w14:paraId="538DF4D9" w14:textId="77777777" w:rsidR="009F4431" w:rsidRPr="00E457DB" w:rsidRDefault="009F4431" w:rsidP="009F4431">
      <w:pPr>
        <w:tabs>
          <w:tab w:val="left" w:pos="1276"/>
        </w:tabs>
        <w:rPr>
          <w:rFonts w:cs="Arial"/>
        </w:rPr>
      </w:pPr>
      <w:r w:rsidRPr="00E457DB">
        <w:rPr>
          <w:rFonts w:cs="Arial"/>
          <w:b/>
          <w:u w:val="single"/>
        </w:rPr>
        <w:t>Art. 150.</w:t>
      </w:r>
    </w:p>
    <w:p w14:paraId="07F71748" w14:textId="77777777" w:rsidR="009F4431" w:rsidRPr="00E457DB" w:rsidRDefault="009F4431" w:rsidP="009F4431">
      <w:pPr>
        <w:tabs>
          <w:tab w:val="left" w:pos="1276"/>
        </w:tabs>
        <w:ind w:left="720"/>
        <w:rPr>
          <w:rFonts w:cs="Arial"/>
          <w:color w:val="FFCC00"/>
        </w:rPr>
      </w:pPr>
    </w:p>
    <w:p w14:paraId="2D44CE98" w14:textId="77777777" w:rsidR="00197D0E" w:rsidRDefault="00197D0E" w:rsidP="00197D0E">
      <w:pPr>
        <w:tabs>
          <w:tab w:val="left" w:pos="1276"/>
        </w:tabs>
        <w:ind w:left="720"/>
        <w:rPr>
          <w:rFonts w:cs="Arial"/>
          <w:snapToGrid w:val="0"/>
        </w:rPr>
      </w:pPr>
      <w:r>
        <w:rPr>
          <w:rFonts w:cs="Arial"/>
          <w:snapToGrid w:val="0"/>
        </w:rPr>
        <w:t>Het personeelsleden dat werkzaamheden verricht waarbij de mate van gevaar, hinder of ongezondheid bij normale uitvoering ervan aanzienlijk toeneemt door de bijzondere omstandigheden van fysieke werkdruk waarin ze uitgevoerd moeten worden, of door het gebruik van schadelijke of gevaarlijke stoffen, heeft recht op een gevarentoelage.</w:t>
      </w:r>
    </w:p>
    <w:p w14:paraId="43B661DA" w14:textId="77777777" w:rsidR="00197D0E" w:rsidRDefault="00197D0E" w:rsidP="00197D0E">
      <w:pPr>
        <w:tabs>
          <w:tab w:val="left" w:pos="1276"/>
        </w:tabs>
        <w:ind w:left="720"/>
        <w:rPr>
          <w:rFonts w:cs="Arial"/>
          <w:snapToGrid w:val="0"/>
        </w:rPr>
      </w:pPr>
    </w:p>
    <w:p w14:paraId="46D4D0B8" w14:textId="77777777" w:rsidR="00197D0E" w:rsidRDefault="00197D0E" w:rsidP="00197D0E">
      <w:pPr>
        <w:tabs>
          <w:tab w:val="left" w:pos="1276"/>
        </w:tabs>
        <w:ind w:left="720"/>
        <w:rPr>
          <w:rFonts w:cs="Arial"/>
        </w:rPr>
      </w:pPr>
      <w:r>
        <w:rPr>
          <w:rFonts w:cs="Arial"/>
        </w:rPr>
        <w:t>Het uitvoerend orgaan somt de werkzaamheden op die in aanmerking komen voor een toelage.</w:t>
      </w:r>
    </w:p>
    <w:p w14:paraId="6D580B97" w14:textId="77777777" w:rsidR="00197D0E" w:rsidRDefault="00197D0E" w:rsidP="00197D0E">
      <w:pPr>
        <w:tabs>
          <w:tab w:val="left" w:pos="1276"/>
        </w:tabs>
        <w:ind w:left="720"/>
        <w:rPr>
          <w:rFonts w:cs="Arial"/>
        </w:rPr>
      </w:pPr>
    </w:p>
    <w:p w14:paraId="65C19D82" w14:textId="77777777" w:rsidR="00197D0E" w:rsidRDefault="00197D0E" w:rsidP="00197D0E">
      <w:pPr>
        <w:tabs>
          <w:tab w:val="left" w:pos="1276"/>
        </w:tabs>
        <w:ind w:left="720"/>
        <w:rPr>
          <w:rFonts w:cs="Arial"/>
        </w:rPr>
      </w:pPr>
      <w:r>
        <w:rPr>
          <w:rFonts w:cs="Arial"/>
        </w:rPr>
        <w:t>De toelage in geval het personeelslid occasioneel werkzaamheden uitvoert, bedraagt:</w:t>
      </w:r>
    </w:p>
    <w:p w14:paraId="4FC47598" w14:textId="77777777" w:rsidR="00197D0E" w:rsidRDefault="00197D0E" w:rsidP="00197D0E">
      <w:pPr>
        <w:tabs>
          <w:tab w:val="left" w:pos="1276"/>
        </w:tabs>
        <w:ind w:left="720"/>
        <w:rPr>
          <w:rFonts w:cs="Arial"/>
        </w:rPr>
      </w:pPr>
    </w:p>
    <w:tbl>
      <w:tblPr>
        <w:tblW w:w="853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3780"/>
      </w:tblGrid>
      <w:tr w:rsidR="00197D0E" w:rsidRPr="00E74AB1" w14:paraId="2E1DB99A" w14:textId="77777777" w:rsidTr="00197D0E">
        <w:tc>
          <w:tcPr>
            <w:tcW w:w="4750" w:type="dxa"/>
          </w:tcPr>
          <w:p w14:paraId="3EE01B3D" w14:textId="77777777" w:rsidR="00197D0E" w:rsidRPr="00E74AB1" w:rsidRDefault="00197D0E" w:rsidP="00197D0E">
            <w:pPr>
              <w:rPr>
                <w:rFonts w:cs="Arial"/>
              </w:rPr>
            </w:pPr>
            <w:r w:rsidRPr="00E74AB1">
              <w:rPr>
                <w:rFonts w:cs="Arial"/>
              </w:rPr>
              <w:t>aantal uren gevaarlijk werk per maand</w:t>
            </w:r>
          </w:p>
        </w:tc>
        <w:tc>
          <w:tcPr>
            <w:tcW w:w="3780" w:type="dxa"/>
          </w:tcPr>
          <w:p w14:paraId="3681D6E4" w14:textId="77777777" w:rsidR="00197D0E" w:rsidRPr="00E74AB1" w:rsidRDefault="00197D0E" w:rsidP="00197D0E">
            <w:pPr>
              <w:rPr>
                <w:rFonts w:cs="Arial"/>
              </w:rPr>
            </w:pPr>
            <w:r w:rsidRPr="00E74AB1">
              <w:rPr>
                <w:rFonts w:cs="Arial"/>
              </w:rPr>
              <w:t>bedrag van de gevarentoelage</w:t>
            </w:r>
          </w:p>
        </w:tc>
      </w:tr>
      <w:tr w:rsidR="00197D0E" w:rsidRPr="00E74AB1" w14:paraId="64B6B867" w14:textId="77777777" w:rsidTr="00197D0E">
        <w:tc>
          <w:tcPr>
            <w:tcW w:w="4750" w:type="dxa"/>
          </w:tcPr>
          <w:p w14:paraId="45661B71" w14:textId="77777777" w:rsidR="00197D0E" w:rsidRPr="00E74AB1" w:rsidRDefault="00197D0E" w:rsidP="00197D0E">
            <w:pPr>
              <w:rPr>
                <w:rFonts w:cs="Arial"/>
              </w:rPr>
            </w:pPr>
            <w:r w:rsidRPr="00E74AB1">
              <w:rPr>
                <w:rFonts w:cs="Arial"/>
              </w:rPr>
              <w:t>minder dan 7 uur</w:t>
            </w:r>
          </w:p>
        </w:tc>
        <w:tc>
          <w:tcPr>
            <w:tcW w:w="3780" w:type="dxa"/>
          </w:tcPr>
          <w:p w14:paraId="7937975D" w14:textId="77777777" w:rsidR="00197D0E" w:rsidRPr="00E74AB1" w:rsidRDefault="00197D0E" w:rsidP="00197D0E">
            <w:pPr>
              <w:rPr>
                <w:rFonts w:cs="Arial"/>
              </w:rPr>
            </w:pPr>
            <w:r w:rsidRPr="00E74AB1">
              <w:rPr>
                <w:rFonts w:cs="Arial"/>
              </w:rPr>
              <w:t>1,10 euro per uur tegen 100%</w:t>
            </w:r>
          </w:p>
        </w:tc>
      </w:tr>
      <w:tr w:rsidR="00197D0E" w:rsidRPr="00E74AB1" w14:paraId="03349226" w14:textId="77777777" w:rsidTr="00197D0E">
        <w:tc>
          <w:tcPr>
            <w:tcW w:w="4750" w:type="dxa"/>
          </w:tcPr>
          <w:p w14:paraId="50CD3DBB" w14:textId="77777777" w:rsidR="00197D0E" w:rsidRPr="00E74AB1" w:rsidRDefault="00197D0E" w:rsidP="00197D0E">
            <w:pPr>
              <w:rPr>
                <w:rFonts w:cs="Arial"/>
              </w:rPr>
            </w:pPr>
            <w:r w:rsidRPr="00E74AB1">
              <w:rPr>
                <w:rFonts w:cs="Arial"/>
              </w:rPr>
              <w:t>van 7 tot 25 uur</w:t>
            </w:r>
          </w:p>
        </w:tc>
        <w:tc>
          <w:tcPr>
            <w:tcW w:w="3780" w:type="dxa"/>
          </w:tcPr>
          <w:p w14:paraId="6CC60181" w14:textId="77777777" w:rsidR="00197D0E" w:rsidRPr="00E74AB1" w:rsidRDefault="00197D0E" w:rsidP="00197D0E">
            <w:pPr>
              <w:rPr>
                <w:rFonts w:cs="Arial"/>
              </w:rPr>
            </w:pPr>
            <w:r w:rsidRPr="00E74AB1">
              <w:rPr>
                <w:rFonts w:cs="Arial"/>
              </w:rPr>
              <w:t>1,20 euro per uur tegen 100%</w:t>
            </w:r>
          </w:p>
        </w:tc>
      </w:tr>
      <w:tr w:rsidR="00197D0E" w:rsidRPr="00E74AB1" w14:paraId="129E0873" w14:textId="77777777" w:rsidTr="00197D0E">
        <w:tc>
          <w:tcPr>
            <w:tcW w:w="4750" w:type="dxa"/>
          </w:tcPr>
          <w:p w14:paraId="12D77F05" w14:textId="77777777" w:rsidR="00197D0E" w:rsidRPr="00E74AB1" w:rsidRDefault="00197D0E" w:rsidP="00197D0E">
            <w:pPr>
              <w:rPr>
                <w:rFonts w:cs="Arial"/>
              </w:rPr>
            </w:pPr>
            <w:r w:rsidRPr="00E74AB1">
              <w:rPr>
                <w:rFonts w:cs="Arial"/>
              </w:rPr>
              <w:t>meer dan 25 uur</w:t>
            </w:r>
          </w:p>
        </w:tc>
        <w:tc>
          <w:tcPr>
            <w:tcW w:w="3780" w:type="dxa"/>
          </w:tcPr>
          <w:p w14:paraId="703093AB" w14:textId="77777777" w:rsidR="00197D0E" w:rsidRPr="00E74AB1" w:rsidRDefault="00197D0E" w:rsidP="00197D0E">
            <w:pPr>
              <w:rPr>
                <w:rFonts w:cs="Arial"/>
              </w:rPr>
            </w:pPr>
            <w:r w:rsidRPr="00E74AB1">
              <w:rPr>
                <w:rFonts w:cs="Arial"/>
              </w:rPr>
              <w:t>1,25 euro per uur tegen 100%</w:t>
            </w:r>
          </w:p>
        </w:tc>
      </w:tr>
    </w:tbl>
    <w:p w14:paraId="53B6EB09" w14:textId="77777777" w:rsidR="00197D0E" w:rsidRDefault="00197D0E" w:rsidP="00197D0E">
      <w:pPr>
        <w:tabs>
          <w:tab w:val="left" w:pos="1276"/>
        </w:tabs>
        <w:ind w:left="720"/>
        <w:rPr>
          <w:rFonts w:cs="Arial"/>
        </w:rPr>
      </w:pPr>
    </w:p>
    <w:p w14:paraId="2B638825" w14:textId="77777777" w:rsidR="00197D0E" w:rsidRPr="002004BE" w:rsidRDefault="00197D0E" w:rsidP="00197D0E">
      <w:pPr>
        <w:tabs>
          <w:tab w:val="left" w:pos="1276"/>
        </w:tabs>
        <w:ind w:left="720"/>
        <w:rPr>
          <w:rFonts w:cs="Arial"/>
        </w:rPr>
      </w:pPr>
      <w:r>
        <w:rPr>
          <w:rFonts w:cs="Arial"/>
        </w:rPr>
        <w:t>De toelage in geval het personeelslid permanent werkzaamheden uitvoert, bedraagt 10% van de 13</w:t>
      </w:r>
      <w:r w:rsidRPr="00661C52">
        <w:rPr>
          <w:rFonts w:cs="Arial"/>
          <w:vertAlign w:val="superscript"/>
        </w:rPr>
        <w:t>de</w:t>
      </w:r>
      <w:r>
        <w:rPr>
          <w:rFonts w:cs="Arial"/>
        </w:rPr>
        <w:t xml:space="preserve"> salaristrap van salarisschaal E2 tegen 100% op jaarbasis.</w:t>
      </w:r>
    </w:p>
    <w:p w14:paraId="246ABF0C" w14:textId="77777777" w:rsidR="009F4431" w:rsidRPr="00E457DB" w:rsidRDefault="009F4431" w:rsidP="00A20F54">
      <w:pPr>
        <w:tabs>
          <w:tab w:val="left" w:pos="1276"/>
        </w:tabs>
        <w:ind w:left="720"/>
        <w:rPr>
          <w:rFonts w:cs="Arial"/>
          <w:snapToGrid w:val="0"/>
        </w:rPr>
      </w:pPr>
    </w:p>
    <w:p w14:paraId="2E2FED67" w14:textId="77777777" w:rsidR="00D7198B" w:rsidRDefault="00D7198B" w:rsidP="009F4431">
      <w:pPr>
        <w:pStyle w:val="Kop3"/>
        <w:tabs>
          <w:tab w:val="left" w:pos="1800"/>
        </w:tabs>
        <w:spacing w:before="0" w:after="0"/>
      </w:pPr>
      <w:bookmarkStart w:id="361" w:name="_Toc182285057"/>
      <w:bookmarkStart w:id="362" w:name="_Toc189294853"/>
      <w:bookmarkStart w:id="363" w:name="_Toc211230422"/>
      <w:bookmarkStart w:id="364" w:name="_Toc213057955"/>
      <w:bookmarkStart w:id="365" w:name="_Toc219792266"/>
    </w:p>
    <w:p w14:paraId="7FB34B2D" w14:textId="77777777" w:rsidR="00D7198B" w:rsidRDefault="00D7198B" w:rsidP="009F4431">
      <w:pPr>
        <w:pStyle w:val="Kop3"/>
        <w:tabs>
          <w:tab w:val="left" w:pos="1800"/>
        </w:tabs>
        <w:spacing w:before="0" w:after="0"/>
      </w:pPr>
    </w:p>
    <w:p w14:paraId="1C57F77C" w14:textId="77777777" w:rsidR="00C001C2" w:rsidRDefault="00C001C2">
      <w:pPr>
        <w:jc w:val="left"/>
        <w:rPr>
          <w:rFonts w:ascii="Georgia" w:hAnsi="Georgia" w:cs="Arial"/>
          <w:b/>
          <w:bCs/>
          <w:sz w:val="26"/>
          <w:szCs w:val="26"/>
        </w:rPr>
      </w:pPr>
      <w:r>
        <w:br w:type="page"/>
      </w:r>
    </w:p>
    <w:p w14:paraId="75BE0684" w14:textId="77777777" w:rsidR="009F4431" w:rsidRPr="00E457DB" w:rsidRDefault="009F4431" w:rsidP="009F4431">
      <w:pPr>
        <w:pStyle w:val="Kop3"/>
        <w:tabs>
          <w:tab w:val="left" w:pos="1800"/>
        </w:tabs>
        <w:spacing w:before="0" w:after="0"/>
      </w:pPr>
      <w:bookmarkStart w:id="366" w:name="_Toc106110283"/>
      <w:r w:rsidRPr="00E457DB">
        <w:t xml:space="preserve">Afdeling III. </w:t>
      </w:r>
      <w:r w:rsidRPr="00E457DB">
        <w:tab/>
        <w:t>De permanentietoelage</w:t>
      </w:r>
      <w:bookmarkEnd w:id="361"/>
      <w:bookmarkEnd w:id="362"/>
      <w:bookmarkEnd w:id="363"/>
      <w:bookmarkEnd w:id="364"/>
      <w:bookmarkEnd w:id="365"/>
      <w:bookmarkEnd w:id="366"/>
    </w:p>
    <w:p w14:paraId="160CF82E" w14:textId="77777777" w:rsidR="009F4431" w:rsidRPr="00E457DB" w:rsidRDefault="009F4431" w:rsidP="009F4431">
      <w:pPr>
        <w:pStyle w:val="Plattetekst21"/>
        <w:jc w:val="both"/>
        <w:rPr>
          <w:rFonts w:ascii="Garamond" w:hAnsi="Garamond" w:cs="Arial"/>
          <w:szCs w:val="24"/>
        </w:rPr>
      </w:pPr>
    </w:p>
    <w:p w14:paraId="0A99CADD" w14:textId="77777777" w:rsidR="009F4431" w:rsidRPr="00E457DB" w:rsidRDefault="009F4431" w:rsidP="009F4431">
      <w:pPr>
        <w:tabs>
          <w:tab w:val="left" w:pos="1276"/>
        </w:tabs>
        <w:rPr>
          <w:rFonts w:cs="Arial"/>
          <w:snapToGrid w:val="0"/>
        </w:rPr>
      </w:pPr>
      <w:r w:rsidRPr="00E457DB">
        <w:rPr>
          <w:rFonts w:cs="Arial"/>
          <w:b/>
          <w:snapToGrid w:val="0"/>
          <w:u w:val="single"/>
        </w:rPr>
        <w:t>Art. 151.</w:t>
      </w:r>
    </w:p>
    <w:p w14:paraId="49084512" w14:textId="77777777" w:rsidR="009F4431" w:rsidRPr="00E457DB" w:rsidRDefault="009F4431" w:rsidP="009F4431">
      <w:pPr>
        <w:tabs>
          <w:tab w:val="left" w:pos="1276"/>
        </w:tabs>
        <w:ind w:left="720"/>
        <w:rPr>
          <w:rFonts w:cs="Arial"/>
          <w:snapToGrid w:val="0"/>
        </w:rPr>
      </w:pPr>
    </w:p>
    <w:p w14:paraId="5D4E93A3" w14:textId="77777777" w:rsidR="00D33BA4" w:rsidRPr="004E3823" w:rsidRDefault="00D33BA4" w:rsidP="00D33BA4">
      <w:pPr>
        <w:ind w:left="720"/>
        <w:rPr>
          <w:rFonts w:cs="Arial"/>
          <w:snapToGrid w:val="0"/>
        </w:rPr>
      </w:pPr>
      <w:r w:rsidRPr="00E457DB">
        <w:rPr>
          <w:rFonts w:cs="Arial"/>
          <w:snapToGrid w:val="0"/>
        </w:rPr>
        <w:t xml:space="preserve">Het personeelslid dat door </w:t>
      </w:r>
      <w:r w:rsidR="00A1361F" w:rsidRPr="004E3823">
        <w:rPr>
          <w:rFonts w:cs="MyriadPro-Regular"/>
        </w:rPr>
        <w:t>de algemeen directeur</w:t>
      </w:r>
      <w:r w:rsidRPr="004E3823">
        <w:rPr>
          <w:rFonts w:cs="Arial"/>
          <w:snapToGrid w:val="0"/>
        </w:rPr>
        <w:t xml:space="preserve"> wordt aangewezen om zich buiten de normale diensturen thuis beschikbaar te houden voor interventies heeft recht op een permanentietoelage.</w:t>
      </w:r>
    </w:p>
    <w:p w14:paraId="2A82B4B9" w14:textId="77777777" w:rsidR="00D33BA4" w:rsidRPr="004E3823" w:rsidRDefault="00D33BA4" w:rsidP="00D33BA4">
      <w:pPr>
        <w:ind w:left="720"/>
        <w:rPr>
          <w:rFonts w:cs="Arial"/>
          <w:snapToGrid w:val="0"/>
        </w:rPr>
      </w:pPr>
    </w:p>
    <w:p w14:paraId="735BF53F" w14:textId="77777777" w:rsidR="009F4431" w:rsidRPr="004E3823" w:rsidRDefault="00D33BA4" w:rsidP="00D33BA4">
      <w:pPr>
        <w:ind w:left="720"/>
        <w:rPr>
          <w:rFonts w:cs="Arial"/>
          <w:snapToGrid w:val="0"/>
        </w:rPr>
      </w:pPr>
      <w:r w:rsidRPr="004E3823">
        <w:rPr>
          <w:rFonts w:cs="Arial"/>
          <w:snapToGrid w:val="0"/>
        </w:rPr>
        <w:t>De toelage bedraagt 2,01 euro tegen 100% voor elk uur dat werkelijk aan de permanentie wordt besteed. Dat bedrag is gekoppeld aan de gezondheidsindex.</w:t>
      </w:r>
    </w:p>
    <w:p w14:paraId="29DC5C23" w14:textId="77777777" w:rsidR="00D33BA4" w:rsidRPr="004E3823" w:rsidRDefault="00D33BA4" w:rsidP="009F4431">
      <w:pPr>
        <w:ind w:left="720"/>
        <w:rPr>
          <w:rFonts w:cs="Arial"/>
          <w:snapToGrid w:val="0"/>
        </w:rPr>
      </w:pPr>
    </w:p>
    <w:p w14:paraId="05C77413" w14:textId="77777777" w:rsidR="009F4431" w:rsidRPr="00E457DB" w:rsidRDefault="009F4431" w:rsidP="009F4431">
      <w:pPr>
        <w:ind w:left="720"/>
        <w:rPr>
          <w:rFonts w:cs="Arial"/>
          <w:snapToGrid w:val="0"/>
        </w:rPr>
      </w:pPr>
      <w:r w:rsidRPr="004E3823">
        <w:rPr>
          <w:rFonts w:cs="Arial"/>
          <w:snapToGrid w:val="0"/>
        </w:rPr>
        <w:t xml:space="preserve">De </w:t>
      </w:r>
      <w:r w:rsidR="002345F6" w:rsidRPr="004E3823">
        <w:rPr>
          <w:rFonts w:cs="Arial"/>
        </w:rPr>
        <w:t>algemeen directeur, de financieel directeur en de adjunct algemeen directeur</w:t>
      </w:r>
      <w:r w:rsidRPr="004E3823">
        <w:rPr>
          <w:rFonts w:cs="Arial"/>
          <w:snapToGrid w:val="0"/>
        </w:rPr>
        <w:t xml:space="preserve"> komen niet in aanmerking voor een permanentietoelage.</w:t>
      </w:r>
    </w:p>
    <w:p w14:paraId="4FBCA9B5" w14:textId="77777777" w:rsidR="009F4431" w:rsidRPr="00E457DB" w:rsidRDefault="009F4431" w:rsidP="009F4431">
      <w:pPr>
        <w:ind w:left="720"/>
        <w:rPr>
          <w:rFonts w:cs="Arial"/>
          <w:snapToGrid w:val="0"/>
        </w:rPr>
      </w:pPr>
    </w:p>
    <w:p w14:paraId="13C7766C" w14:textId="77777777" w:rsidR="009F4431" w:rsidRPr="00E457DB" w:rsidRDefault="009F4431" w:rsidP="009F4431">
      <w:pPr>
        <w:pStyle w:val="Plattetekst21"/>
        <w:jc w:val="both"/>
        <w:rPr>
          <w:rFonts w:ascii="Garamond" w:hAnsi="Garamond" w:cs="Arial"/>
          <w:szCs w:val="24"/>
        </w:rPr>
      </w:pPr>
    </w:p>
    <w:p w14:paraId="6616D5C3" w14:textId="77777777" w:rsidR="009F4431" w:rsidRPr="00E457DB" w:rsidRDefault="009F4431" w:rsidP="009F4431">
      <w:pPr>
        <w:pStyle w:val="Plattetekst21"/>
        <w:jc w:val="both"/>
        <w:rPr>
          <w:rFonts w:ascii="Garamond" w:hAnsi="Garamond" w:cs="Arial"/>
          <w:szCs w:val="24"/>
        </w:rPr>
      </w:pPr>
      <w:r w:rsidRPr="00E457DB">
        <w:rPr>
          <w:rFonts w:ascii="Garamond" w:hAnsi="Garamond" w:cs="Arial"/>
          <w:szCs w:val="24"/>
        </w:rPr>
        <w:br w:type="page"/>
      </w:r>
    </w:p>
    <w:p w14:paraId="15139374" w14:textId="77777777" w:rsidR="009F4431" w:rsidRPr="00E457DB" w:rsidRDefault="009F4431" w:rsidP="009F4431">
      <w:pPr>
        <w:pStyle w:val="Kop3"/>
        <w:tabs>
          <w:tab w:val="left" w:pos="1800"/>
        </w:tabs>
        <w:spacing w:before="0" w:after="0"/>
      </w:pPr>
      <w:bookmarkStart w:id="367" w:name="_Toc182285059"/>
      <w:bookmarkStart w:id="368" w:name="_Toc189294855"/>
      <w:bookmarkStart w:id="369" w:name="_Toc211230423"/>
      <w:bookmarkStart w:id="370" w:name="_Toc213057956"/>
      <w:bookmarkStart w:id="371" w:name="_Toc219792267"/>
      <w:bookmarkStart w:id="372" w:name="_Toc106110284"/>
      <w:r w:rsidRPr="00E457DB">
        <w:t xml:space="preserve">Afdeling IV. </w:t>
      </w:r>
      <w:r w:rsidRPr="00E457DB">
        <w:tab/>
        <w:t>De toelage voor opdrachthouderschap</w:t>
      </w:r>
      <w:bookmarkEnd w:id="367"/>
      <w:bookmarkEnd w:id="368"/>
      <w:bookmarkEnd w:id="369"/>
      <w:bookmarkEnd w:id="370"/>
      <w:bookmarkEnd w:id="371"/>
      <w:bookmarkEnd w:id="372"/>
    </w:p>
    <w:p w14:paraId="2B0C750D" w14:textId="77777777" w:rsidR="009F4431" w:rsidRPr="00E457DB" w:rsidRDefault="009F4431" w:rsidP="009F4431">
      <w:pPr>
        <w:pStyle w:val="Plattetekst21"/>
        <w:jc w:val="both"/>
        <w:rPr>
          <w:rFonts w:ascii="Garamond" w:hAnsi="Garamond" w:cs="Arial"/>
          <w:szCs w:val="24"/>
        </w:rPr>
      </w:pPr>
    </w:p>
    <w:p w14:paraId="17F33823" w14:textId="77777777" w:rsidR="009F4431" w:rsidRPr="00E457DB" w:rsidRDefault="009F4431" w:rsidP="009F4431">
      <w:pPr>
        <w:pStyle w:val="Plattetekst21"/>
        <w:jc w:val="both"/>
        <w:rPr>
          <w:rFonts w:ascii="Garamond" w:hAnsi="Garamond" w:cs="Arial"/>
          <w:b/>
          <w:snapToGrid w:val="0"/>
          <w:szCs w:val="24"/>
          <w:u w:val="single"/>
          <w:lang w:val="nl-BE"/>
        </w:rPr>
      </w:pPr>
      <w:r w:rsidRPr="00E457DB">
        <w:rPr>
          <w:rFonts w:ascii="Garamond" w:hAnsi="Garamond" w:cs="Arial"/>
          <w:b/>
          <w:snapToGrid w:val="0"/>
          <w:szCs w:val="24"/>
          <w:u w:val="single"/>
          <w:lang w:val="nl-BE"/>
        </w:rPr>
        <w:t>Art. 152.</w:t>
      </w:r>
    </w:p>
    <w:p w14:paraId="68BD43F8" w14:textId="77777777" w:rsidR="009F4431" w:rsidRPr="00E457DB" w:rsidRDefault="009F4431" w:rsidP="009F4431">
      <w:pPr>
        <w:pStyle w:val="Plattetekst21"/>
        <w:jc w:val="both"/>
        <w:rPr>
          <w:rFonts w:ascii="Garamond" w:hAnsi="Garamond" w:cs="Arial"/>
          <w:b/>
          <w:snapToGrid w:val="0"/>
          <w:szCs w:val="24"/>
          <w:u w:val="single"/>
          <w:lang w:val="nl-BE"/>
        </w:rPr>
      </w:pPr>
    </w:p>
    <w:p w14:paraId="3FE57635" w14:textId="77777777" w:rsidR="00B448EB" w:rsidRPr="00D227A7" w:rsidRDefault="00B448EB" w:rsidP="00B448EB">
      <w:pPr>
        <w:pStyle w:val="Plattetekst21"/>
        <w:tabs>
          <w:tab w:val="left" w:pos="1260"/>
        </w:tabs>
        <w:ind w:left="720"/>
        <w:jc w:val="both"/>
        <w:rPr>
          <w:rFonts w:ascii="Garamond" w:hAnsi="Garamond" w:cs="Arial"/>
          <w:snapToGrid w:val="0"/>
          <w:szCs w:val="24"/>
          <w:lang w:val="nl-BE"/>
        </w:rPr>
      </w:pPr>
      <w:r w:rsidRPr="00D227A7">
        <w:rPr>
          <w:rFonts w:ascii="Garamond" w:hAnsi="Garamond" w:cs="Arial"/>
          <w:snapToGrid w:val="0"/>
          <w:szCs w:val="24"/>
          <w:lang w:val="nl-BE"/>
        </w:rPr>
        <w:t>De toelage voor het opdrachthouderschap is gelijk aan maximaal 5% van het geïndexeerde jaarsalaris van het personeelslid.</w:t>
      </w:r>
    </w:p>
    <w:p w14:paraId="60F4A56B" w14:textId="77777777" w:rsidR="00B448EB" w:rsidRPr="00D227A7" w:rsidRDefault="00B448EB" w:rsidP="00B448EB">
      <w:pPr>
        <w:pStyle w:val="Plattetekst21"/>
        <w:tabs>
          <w:tab w:val="left" w:pos="1260"/>
        </w:tabs>
        <w:ind w:left="720"/>
        <w:jc w:val="both"/>
        <w:rPr>
          <w:rFonts w:ascii="Garamond" w:hAnsi="Garamond" w:cs="Arial"/>
          <w:snapToGrid w:val="0"/>
          <w:szCs w:val="24"/>
          <w:lang w:val="nl-BE"/>
        </w:rPr>
      </w:pPr>
    </w:p>
    <w:p w14:paraId="247AF5BB" w14:textId="77777777" w:rsidR="00B448EB" w:rsidRPr="00D227A7" w:rsidRDefault="00B448EB" w:rsidP="00B448EB">
      <w:pPr>
        <w:pStyle w:val="Plattetekst21"/>
        <w:tabs>
          <w:tab w:val="left" w:pos="1260"/>
        </w:tabs>
        <w:ind w:left="720"/>
        <w:jc w:val="both"/>
        <w:rPr>
          <w:rFonts w:ascii="Garamond" w:hAnsi="Garamond" w:cs="Arial"/>
          <w:snapToGrid w:val="0"/>
          <w:szCs w:val="24"/>
          <w:lang w:val="nl-BE"/>
        </w:rPr>
      </w:pPr>
      <w:r w:rsidRPr="00D227A7">
        <w:rPr>
          <w:rFonts w:ascii="Garamond" w:hAnsi="Garamond" w:cs="Arial"/>
          <w:snapToGrid w:val="0"/>
          <w:szCs w:val="24"/>
          <w:lang w:val="nl-BE"/>
        </w:rPr>
        <w:t>De toelage wordt maandelijks samen met het salaris betaald.</w:t>
      </w:r>
    </w:p>
    <w:p w14:paraId="1C31C414" w14:textId="77777777" w:rsidR="00E22116" w:rsidRPr="00D227A7" w:rsidRDefault="00E22116" w:rsidP="00B448EB">
      <w:pPr>
        <w:pStyle w:val="Plattetekst21"/>
        <w:tabs>
          <w:tab w:val="left" w:pos="1260"/>
        </w:tabs>
        <w:ind w:left="720"/>
        <w:jc w:val="both"/>
        <w:rPr>
          <w:rFonts w:ascii="Garamond" w:hAnsi="Garamond" w:cs="Arial"/>
          <w:snapToGrid w:val="0"/>
          <w:szCs w:val="24"/>
          <w:lang w:val="nl-BE"/>
        </w:rPr>
      </w:pPr>
    </w:p>
    <w:p w14:paraId="3C3BEF22" w14:textId="77777777" w:rsidR="00E22116" w:rsidRDefault="00E22116" w:rsidP="00E22116">
      <w:pPr>
        <w:pStyle w:val="Plattetekst21"/>
        <w:tabs>
          <w:tab w:val="left" w:pos="1260"/>
        </w:tabs>
        <w:ind w:left="720"/>
        <w:jc w:val="both"/>
        <w:rPr>
          <w:rFonts w:ascii="Garamond" w:hAnsi="Garamond" w:cs="Arial"/>
          <w:snapToGrid w:val="0"/>
          <w:szCs w:val="24"/>
          <w:lang w:val="nl-BE"/>
        </w:rPr>
      </w:pPr>
      <w:r w:rsidRPr="00D227A7">
        <w:rPr>
          <w:rFonts w:ascii="Garamond" w:hAnsi="Garamond" w:cs="Arial"/>
          <w:szCs w:val="24"/>
        </w:rPr>
        <w:t xml:space="preserve">Opdrachthouders in een lopende opdracht op het moment van inwerkingtreding van onderhavig artikel, die bij toepassing van bovenvermelde bepalingen een lagere toelage zouden krijgen dan deze die ze op dat moment hebben, behouden hun toelage </w:t>
      </w:r>
      <w:r w:rsidR="00C515CD" w:rsidRPr="00D227A7">
        <w:rPr>
          <w:rFonts w:ascii="Garamond" w:hAnsi="Garamond" w:cs="Arial"/>
          <w:szCs w:val="24"/>
        </w:rPr>
        <w:t>ten</w:t>
      </w:r>
      <w:r w:rsidRPr="00D227A7">
        <w:rPr>
          <w:rFonts w:ascii="Garamond" w:hAnsi="Garamond" w:cs="Arial"/>
          <w:szCs w:val="24"/>
        </w:rPr>
        <w:t xml:space="preserve"> persoonlijke titel voor de verdere duur van hun lopende opdracht.</w:t>
      </w:r>
    </w:p>
    <w:p w14:paraId="6251CA36" w14:textId="77777777" w:rsidR="00E22116" w:rsidRPr="00E457DB" w:rsidRDefault="00E22116" w:rsidP="00B448EB">
      <w:pPr>
        <w:pStyle w:val="Plattetekst21"/>
        <w:tabs>
          <w:tab w:val="left" w:pos="1260"/>
        </w:tabs>
        <w:ind w:left="720"/>
        <w:jc w:val="both"/>
        <w:rPr>
          <w:rFonts w:ascii="Garamond" w:hAnsi="Garamond" w:cs="Arial"/>
          <w:snapToGrid w:val="0"/>
          <w:szCs w:val="24"/>
          <w:lang w:val="nl-BE"/>
        </w:rPr>
      </w:pPr>
    </w:p>
    <w:p w14:paraId="76C751CE" w14:textId="77777777" w:rsidR="009F4431" w:rsidRPr="00E457DB" w:rsidRDefault="009F4431" w:rsidP="009F4431">
      <w:pPr>
        <w:pStyle w:val="Plattetekst21"/>
        <w:jc w:val="both"/>
        <w:rPr>
          <w:rFonts w:ascii="Garamond" w:hAnsi="Garamond" w:cs="Arial"/>
          <w:szCs w:val="24"/>
        </w:rPr>
      </w:pPr>
    </w:p>
    <w:p w14:paraId="579A4405" w14:textId="77777777" w:rsidR="00C001C2" w:rsidRDefault="00C001C2">
      <w:pPr>
        <w:jc w:val="left"/>
        <w:rPr>
          <w:rFonts w:ascii="Georgia" w:hAnsi="Georgia" w:cs="Arial"/>
          <w:b/>
          <w:bCs/>
          <w:snapToGrid w:val="0"/>
          <w:sz w:val="26"/>
          <w:szCs w:val="26"/>
        </w:rPr>
      </w:pPr>
      <w:bookmarkStart w:id="373" w:name="_Toc182285060"/>
      <w:bookmarkStart w:id="374" w:name="_Toc189294856"/>
      <w:bookmarkStart w:id="375" w:name="_Toc211230424"/>
      <w:bookmarkStart w:id="376" w:name="_Toc213057957"/>
      <w:bookmarkStart w:id="377" w:name="_Toc219792268"/>
      <w:r>
        <w:rPr>
          <w:snapToGrid w:val="0"/>
        </w:rPr>
        <w:br w:type="page"/>
      </w:r>
    </w:p>
    <w:p w14:paraId="54305B24" w14:textId="77777777" w:rsidR="009F4431" w:rsidRPr="00E457DB" w:rsidRDefault="009F4431" w:rsidP="009F4431">
      <w:pPr>
        <w:pStyle w:val="Kop3"/>
        <w:spacing w:before="0" w:after="0"/>
        <w:ind w:left="1800" w:hanging="1800"/>
        <w:rPr>
          <w:snapToGrid w:val="0"/>
        </w:rPr>
      </w:pPr>
      <w:bookmarkStart w:id="378" w:name="_Toc106110285"/>
      <w:r w:rsidRPr="00E457DB">
        <w:rPr>
          <w:snapToGrid w:val="0"/>
        </w:rPr>
        <w:t xml:space="preserve">Afdeling V. </w:t>
      </w:r>
      <w:r w:rsidRPr="00E457DB">
        <w:rPr>
          <w:snapToGrid w:val="0"/>
        </w:rPr>
        <w:tab/>
        <w:t>De functioneringstoelage en de managementstoelage</w:t>
      </w:r>
      <w:bookmarkEnd w:id="373"/>
      <w:bookmarkEnd w:id="374"/>
      <w:bookmarkEnd w:id="375"/>
      <w:bookmarkEnd w:id="376"/>
      <w:bookmarkEnd w:id="377"/>
      <w:bookmarkEnd w:id="378"/>
    </w:p>
    <w:p w14:paraId="5E25606C" w14:textId="77777777" w:rsidR="009F4431" w:rsidRPr="00E457DB" w:rsidRDefault="009F4431" w:rsidP="009F4431">
      <w:pPr>
        <w:pStyle w:val="Plattetekst21"/>
        <w:tabs>
          <w:tab w:val="left" w:pos="1260"/>
        </w:tabs>
        <w:jc w:val="both"/>
        <w:rPr>
          <w:rFonts w:ascii="Garamond" w:hAnsi="Garamond" w:cs="Arial"/>
          <w:snapToGrid w:val="0"/>
          <w:szCs w:val="24"/>
          <w:lang w:val="nl-BE"/>
        </w:rPr>
      </w:pPr>
      <w:r w:rsidRPr="00E457DB">
        <w:rPr>
          <w:rFonts w:ascii="Garamond" w:hAnsi="Garamond" w:cs="Arial"/>
          <w:snapToGrid w:val="0"/>
          <w:szCs w:val="24"/>
          <w:lang w:val="nl-BE"/>
        </w:rPr>
        <w:t xml:space="preserve">  </w:t>
      </w:r>
    </w:p>
    <w:p w14:paraId="5AF10219" w14:textId="77777777" w:rsidR="009F4431" w:rsidRPr="00E457DB" w:rsidRDefault="009F4431" w:rsidP="009F4431">
      <w:pPr>
        <w:pStyle w:val="Plattetekst21"/>
        <w:tabs>
          <w:tab w:val="left" w:pos="1260"/>
        </w:tabs>
        <w:jc w:val="both"/>
        <w:rPr>
          <w:rFonts w:ascii="Garamond" w:hAnsi="Garamond" w:cs="Arial"/>
          <w:snapToGrid w:val="0"/>
          <w:szCs w:val="24"/>
          <w:lang w:val="nl-BE"/>
        </w:rPr>
      </w:pPr>
      <w:r w:rsidRPr="00E457DB">
        <w:rPr>
          <w:rFonts w:ascii="Garamond" w:hAnsi="Garamond" w:cs="Arial"/>
          <w:b/>
          <w:snapToGrid w:val="0"/>
          <w:szCs w:val="24"/>
          <w:u w:val="single"/>
          <w:lang w:val="nl-BE"/>
        </w:rPr>
        <w:t>Art. 153.</w:t>
      </w:r>
    </w:p>
    <w:p w14:paraId="6AEA6461" w14:textId="77777777" w:rsidR="009F4431" w:rsidRPr="00E457DB" w:rsidRDefault="009F4431" w:rsidP="009F4431">
      <w:pPr>
        <w:pStyle w:val="Plattetekst21"/>
        <w:tabs>
          <w:tab w:val="left" w:pos="1260"/>
        </w:tabs>
        <w:ind w:left="720"/>
        <w:jc w:val="both"/>
        <w:rPr>
          <w:rFonts w:ascii="Garamond" w:hAnsi="Garamond" w:cs="Arial"/>
          <w:snapToGrid w:val="0"/>
          <w:szCs w:val="24"/>
          <w:lang w:val="nl-BE"/>
        </w:rPr>
      </w:pPr>
    </w:p>
    <w:p w14:paraId="3D19BB46" w14:textId="77777777" w:rsidR="009F4431" w:rsidRPr="000227DC" w:rsidRDefault="000227DC" w:rsidP="00AF299F">
      <w:pPr>
        <w:pStyle w:val="Plattetekst21"/>
        <w:tabs>
          <w:tab w:val="left" w:pos="1260"/>
        </w:tabs>
        <w:ind w:firstLine="709"/>
        <w:jc w:val="both"/>
        <w:rPr>
          <w:rFonts w:ascii="Garamond" w:hAnsi="Garamond" w:cs="Arial"/>
          <w:snapToGrid w:val="0"/>
          <w:szCs w:val="24"/>
          <w:lang w:val="nl-BE"/>
        </w:rPr>
      </w:pPr>
      <w:r w:rsidRPr="000227DC">
        <w:rPr>
          <w:rFonts w:ascii="Garamond" w:hAnsi="Garamond" w:cs="Arial"/>
          <w:snapToGrid w:val="0"/>
          <w:szCs w:val="24"/>
          <w:lang w:val="nl-BE"/>
        </w:rPr>
        <w:t>Nihil</w:t>
      </w:r>
      <w:r w:rsidR="00AF299F">
        <w:rPr>
          <w:rFonts w:ascii="Garamond" w:hAnsi="Garamond" w:cs="Arial"/>
          <w:snapToGrid w:val="0"/>
          <w:szCs w:val="24"/>
          <w:lang w:val="nl-BE"/>
        </w:rPr>
        <w:t>.</w:t>
      </w:r>
    </w:p>
    <w:p w14:paraId="1F3244C6" w14:textId="77777777" w:rsidR="009F4431" w:rsidRPr="00E457DB" w:rsidRDefault="009F4431" w:rsidP="009F4431">
      <w:pPr>
        <w:pStyle w:val="Plattetekst21"/>
        <w:tabs>
          <w:tab w:val="left" w:pos="1260"/>
        </w:tabs>
        <w:ind w:left="4140"/>
        <w:jc w:val="both"/>
        <w:rPr>
          <w:rFonts w:ascii="Garamond" w:hAnsi="Garamond" w:cs="Arial"/>
          <w:snapToGrid w:val="0"/>
          <w:szCs w:val="24"/>
          <w:lang w:val="nl-BE"/>
        </w:rPr>
      </w:pPr>
      <w:r w:rsidRPr="00E457DB">
        <w:rPr>
          <w:rFonts w:ascii="Garamond" w:hAnsi="Garamond" w:cs="Arial"/>
          <w:snapToGrid w:val="0"/>
          <w:szCs w:val="24"/>
          <w:lang w:val="nl-BE"/>
        </w:rPr>
        <w:br w:type="page"/>
      </w:r>
    </w:p>
    <w:p w14:paraId="66851953" w14:textId="77777777" w:rsidR="009F4431" w:rsidRPr="00E457DB" w:rsidRDefault="009F4431" w:rsidP="009F4431">
      <w:pPr>
        <w:pStyle w:val="Kop2"/>
        <w:spacing w:before="0" w:after="0"/>
        <w:rPr>
          <w:snapToGrid w:val="0"/>
        </w:rPr>
      </w:pPr>
      <w:bookmarkStart w:id="379" w:name="_Toc182285061"/>
      <w:bookmarkStart w:id="380" w:name="_Toc189294857"/>
      <w:bookmarkStart w:id="381" w:name="_Toc211230425"/>
      <w:bookmarkStart w:id="382" w:name="_Toc213057958"/>
      <w:bookmarkStart w:id="383" w:name="_Toc219792269"/>
      <w:bookmarkStart w:id="384" w:name="_Toc106110286"/>
      <w:r w:rsidRPr="00E457DB">
        <w:rPr>
          <w:snapToGrid w:val="0"/>
        </w:rPr>
        <w:t>Hoofdstuk V. De vergoeding voor reis- en verblijfkosten</w:t>
      </w:r>
      <w:bookmarkEnd w:id="379"/>
      <w:bookmarkEnd w:id="380"/>
      <w:bookmarkEnd w:id="381"/>
      <w:bookmarkEnd w:id="382"/>
      <w:bookmarkEnd w:id="383"/>
      <w:bookmarkEnd w:id="384"/>
    </w:p>
    <w:p w14:paraId="1B29643D" w14:textId="77777777" w:rsidR="009F4431" w:rsidRPr="00E457DB" w:rsidRDefault="009F4431" w:rsidP="009F4431">
      <w:pPr>
        <w:pStyle w:val="Plattetekst21"/>
        <w:jc w:val="both"/>
        <w:rPr>
          <w:rFonts w:ascii="Arial" w:hAnsi="Arial" w:cs="Arial"/>
          <w:snapToGrid w:val="0"/>
          <w:szCs w:val="24"/>
          <w:lang w:val="nl-BE"/>
        </w:rPr>
      </w:pPr>
    </w:p>
    <w:p w14:paraId="1DF73EE5" w14:textId="77777777" w:rsidR="009F4431" w:rsidRPr="00E457DB" w:rsidRDefault="009F4431" w:rsidP="009F4431">
      <w:pPr>
        <w:pStyle w:val="Kop3"/>
        <w:tabs>
          <w:tab w:val="left" w:pos="1800"/>
        </w:tabs>
        <w:spacing w:before="0" w:after="0"/>
        <w:rPr>
          <w:snapToGrid w:val="0"/>
        </w:rPr>
      </w:pPr>
      <w:bookmarkStart w:id="385" w:name="_Toc182285062"/>
      <w:bookmarkStart w:id="386" w:name="_Toc189294858"/>
      <w:bookmarkStart w:id="387" w:name="_Toc211230426"/>
      <w:bookmarkStart w:id="388" w:name="_Toc213057959"/>
      <w:bookmarkStart w:id="389" w:name="_Toc219792270"/>
      <w:bookmarkStart w:id="390" w:name="_Toc106110287"/>
      <w:r w:rsidRPr="00E457DB">
        <w:rPr>
          <w:snapToGrid w:val="0"/>
        </w:rPr>
        <w:t>Afdeling I.</w:t>
      </w:r>
      <w:r w:rsidRPr="00E457DB">
        <w:rPr>
          <w:snapToGrid w:val="0"/>
        </w:rPr>
        <w:tab/>
        <w:t>Algemene bepalingen</w:t>
      </w:r>
      <w:bookmarkEnd w:id="385"/>
      <w:bookmarkEnd w:id="386"/>
      <w:bookmarkEnd w:id="387"/>
      <w:bookmarkEnd w:id="388"/>
      <w:bookmarkEnd w:id="389"/>
      <w:bookmarkEnd w:id="390"/>
    </w:p>
    <w:p w14:paraId="31349CA7" w14:textId="77777777" w:rsidR="009F4431" w:rsidRPr="00E457DB" w:rsidRDefault="009F4431" w:rsidP="009F4431">
      <w:pPr>
        <w:pStyle w:val="Plattetekst21"/>
        <w:jc w:val="both"/>
        <w:rPr>
          <w:rFonts w:ascii="Garamond" w:hAnsi="Garamond" w:cs="Arial"/>
          <w:szCs w:val="24"/>
        </w:rPr>
      </w:pPr>
    </w:p>
    <w:p w14:paraId="4A6A74C1"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154.</w:t>
      </w:r>
    </w:p>
    <w:p w14:paraId="710DF1E4" w14:textId="77777777" w:rsidR="009F4431" w:rsidRPr="00E457DB" w:rsidRDefault="009F4431" w:rsidP="009F4431">
      <w:pPr>
        <w:pStyle w:val="Plattetekst21"/>
        <w:tabs>
          <w:tab w:val="left" w:pos="1276"/>
        </w:tabs>
        <w:ind w:left="720"/>
        <w:jc w:val="both"/>
        <w:rPr>
          <w:rFonts w:ascii="Garamond" w:hAnsi="Garamond" w:cs="Arial"/>
          <w:szCs w:val="24"/>
        </w:rPr>
      </w:pPr>
    </w:p>
    <w:p w14:paraId="3F05B99B" w14:textId="77777777" w:rsidR="009F4431" w:rsidRPr="00E457DB" w:rsidRDefault="009F4431" w:rsidP="009F4431">
      <w:pPr>
        <w:pStyle w:val="Plattetekst21"/>
        <w:tabs>
          <w:tab w:val="left" w:pos="1276"/>
        </w:tabs>
        <w:ind w:left="720"/>
        <w:jc w:val="both"/>
        <w:rPr>
          <w:rFonts w:ascii="Garamond" w:hAnsi="Garamond" w:cs="Arial"/>
          <w:szCs w:val="24"/>
        </w:rPr>
      </w:pPr>
      <w:r w:rsidRPr="00E457DB">
        <w:rPr>
          <w:rFonts w:ascii="Garamond" w:hAnsi="Garamond" w:cs="Arial"/>
          <w:szCs w:val="24"/>
        </w:rPr>
        <w:t>Een dienstreis is de verplaatsing van de woonplaats of de standplaats naar een vooraf bepaalde bestemming in opdracht of op uitnodiging van de bevoegde hiërarchische meerdere van het personeelslid.</w:t>
      </w:r>
    </w:p>
    <w:p w14:paraId="59AE39DC" w14:textId="77777777" w:rsidR="009F4431" w:rsidRPr="00E457DB" w:rsidRDefault="009F4431" w:rsidP="009F4431">
      <w:pPr>
        <w:pStyle w:val="Plattetekst21"/>
        <w:tabs>
          <w:tab w:val="left" w:pos="1276"/>
        </w:tabs>
        <w:jc w:val="both"/>
        <w:rPr>
          <w:rFonts w:ascii="Garamond" w:hAnsi="Garamond" w:cs="Arial"/>
          <w:szCs w:val="24"/>
        </w:rPr>
      </w:pPr>
    </w:p>
    <w:p w14:paraId="0BEEA2DD" w14:textId="77777777" w:rsidR="00D33BA4" w:rsidRPr="00E457DB" w:rsidRDefault="00A1361F" w:rsidP="009F4431">
      <w:pPr>
        <w:pStyle w:val="Plattetekst21"/>
        <w:tabs>
          <w:tab w:val="left" w:pos="1276"/>
        </w:tabs>
        <w:ind w:left="720"/>
        <w:jc w:val="both"/>
        <w:rPr>
          <w:rFonts w:ascii="Garamond" w:hAnsi="Garamond" w:cs="Arial"/>
          <w:szCs w:val="24"/>
        </w:rPr>
      </w:pPr>
      <w:r w:rsidRPr="004E3823">
        <w:rPr>
          <w:rFonts w:cs="MyriadPro-Regular"/>
        </w:rPr>
        <w:t>D</w:t>
      </w:r>
      <w:r w:rsidRPr="004E3823">
        <w:rPr>
          <w:rFonts w:ascii="Garamond" w:hAnsi="Garamond" w:cs="MyriadPro-Regular"/>
        </w:rPr>
        <w:t>e algemeen directeur</w:t>
      </w:r>
      <w:r w:rsidR="00D85F7D" w:rsidRPr="00E457DB">
        <w:rPr>
          <w:rFonts w:ascii="Garamond" w:hAnsi="Garamond" w:cs="Arial"/>
          <w:szCs w:val="24"/>
        </w:rPr>
        <w:t xml:space="preserve"> </w:t>
      </w:r>
      <w:r w:rsidR="009F4431" w:rsidRPr="00E457DB">
        <w:rPr>
          <w:rFonts w:ascii="Garamond" w:hAnsi="Garamond" w:cs="Arial"/>
          <w:szCs w:val="24"/>
        </w:rPr>
        <w:t xml:space="preserve">geeft toestemming voor dienstreizen. </w:t>
      </w:r>
    </w:p>
    <w:p w14:paraId="5CEAA803" w14:textId="77777777" w:rsidR="00D33BA4" w:rsidRPr="00E457DB" w:rsidRDefault="00D33BA4" w:rsidP="009F4431">
      <w:pPr>
        <w:pStyle w:val="Plattetekst21"/>
        <w:tabs>
          <w:tab w:val="left" w:pos="1276"/>
        </w:tabs>
        <w:ind w:left="720"/>
        <w:jc w:val="both"/>
        <w:rPr>
          <w:rFonts w:ascii="Garamond" w:hAnsi="Garamond" w:cs="Arial"/>
          <w:szCs w:val="24"/>
        </w:rPr>
      </w:pPr>
    </w:p>
    <w:p w14:paraId="313C6FFB" w14:textId="77777777" w:rsidR="009F4431" w:rsidRPr="00E457DB" w:rsidRDefault="009F4431" w:rsidP="009F4431">
      <w:pPr>
        <w:pStyle w:val="Plattetekst21"/>
        <w:tabs>
          <w:tab w:val="left" w:pos="1276"/>
        </w:tabs>
        <w:ind w:left="720"/>
        <w:jc w:val="both"/>
        <w:rPr>
          <w:rFonts w:ascii="Garamond" w:hAnsi="Garamond" w:cs="Arial"/>
          <w:szCs w:val="24"/>
        </w:rPr>
      </w:pPr>
      <w:r w:rsidRPr="00E457DB">
        <w:rPr>
          <w:rFonts w:ascii="Garamond" w:hAnsi="Garamond" w:cs="Arial"/>
          <w:szCs w:val="24"/>
        </w:rPr>
        <w:t xml:space="preserve">Hij beslist welk vervoermiddel functioneel en financieel het meest verantwoord is. </w:t>
      </w:r>
    </w:p>
    <w:p w14:paraId="76A0B171" w14:textId="77777777" w:rsidR="009F4431" w:rsidRPr="00E457DB" w:rsidRDefault="009F4431" w:rsidP="009F4431">
      <w:pPr>
        <w:pStyle w:val="Plattetekst21"/>
        <w:tabs>
          <w:tab w:val="left" w:pos="1276"/>
        </w:tabs>
        <w:ind w:left="720"/>
        <w:jc w:val="both"/>
        <w:rPr>
          <w:rFonts w:ascii="Garamond" w:hAnsi="Garamond" w:cs="Arial"/>
          <w:szCs w:val="24"/>
        </w:rPr>
      </w:pPr>
    </w:p>
    <w:p w14:paraId="0DC44446"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155.</w:t>
      </w:r>
    </w:p>
    <w:p w14:paraId="3D7BED99" w14:textId="77777777" w:rsidR="009F4431" w:rsidRPr="00E457DB" w:rsidRDefault="009F4431" w:rsidP="009F4431">
      <w:pPr>
        <w:pStyle w:val="Plattetekst21"/>
        <w:tabs>
          <w:tab w:val="left" w:pos="1276"/>
        </w:tabs>
        <w:ind w:left="720"/>
        <w:jc w:val="both"/>
        <w:rPr>
          <w:rFonts w:ascii="Garamond" w:hAnsi="Garamond" w:cs="Arial"/>
          <w:szCs w:val="24"/>
        </w:rPr>
      </w:pPr>
    </w:p>
    <w:p w14:paraId="5656DAF3" w14:textId="77777777" w:rsidR="009F4431" w:rsidRPr="00E457DB" w:rsidRDefault="009F4431" w:rsidP="009F4431">
      <w:pPr>
        <w:pStyle w:val="Plattetekst21"/>
        <w:tabs>
          <w:tab w:val="left" w:pos="1276"/>
        </w:tabs>
        <w:ind w:left="720"/>
        <w:jc w:val="both"/>
        <w:rPr>
          <w:rFonts w:ascii="Garamond" w:hAnsi="Garamond" w:cs="Arial"/>
          <w:szCs w:val="24"/>
        </w:rPr>
      </w:pPr>
      <w:r w:rsidRPr="00E457DB">
        <w:rPr>
          <w:rFonts w:ascii="Garamond" w:hAnsi="Garamond" w:cs="Arial"/>
          <w:szCs w:val="24"/>
        </w:rPr>
        <w:t>Reiskosten worden, samen met de bewijsstukken, ingediend met een standaardformulier  voor de opgave van de dienstverplaatsing.  Het formulier moet binnen een termijn van maximaal 6 maanden na de dienstreis en zeker uiterlijk tegen 31 december van ieder jaar worden ingediend.  Ze worden samen met de betaling van het maandloon vergoed.</w:t>
      </w:r>
      <w:r w:rsidR="0015209A" w:rsidRPr="0015209A">
        <w:rPr>
          <w:rFonts w:ascii="Garamond" w:hAnsi="Garamond" w:cs="Arial"/>
          <w:szCs w:val="24"/>
          <w:highlight w:val="yellow"/>
        </w:rPr>
        <w:t xml:space="preserve"> </w:t>
      </w:r>
    </w:p>
    <w:p w14:paraId="5D1A8A58" w14:textId="77777777" w:rsidR="009F4431" w:rsidRPr="00E457DB" w:rsidRDefault="009F4431" w:rsidP="009F4431">
      <w:pPr>
        <w:pStyle w:val="Plattetekst21"/>
        <w:tabs>
          <w:tab w:val="left" w:pos="1276"/>
        </w:tabs>
        <w:ind w:left="720"/>
        <w:jc w:val="both"/>
        <w:rPr>
          <w:rFonts w:ascii="Garamond" w:hAnsi="Garamond" w:cs="Arial"/>
          <w:szCs w:val="24"/>
        </w:rPr>
      </w:pPr>
    </w:p>
    <w:p w14:paraId="5E3A4BA7" w14:textId="77777777" w:rsidR="009F4431" w:rsidRPr="00E457DB" w:rsidRDefault="009F4431" w:rsidP="009F4431">
      <w:pPr>
        <w:pStyle w:val="Plattetekst21"/>
        <w:tabs>
          <w:tab w:val="left" w:pos="1276"/>
        </w:tabs>
        <w:jc w:val="both"/>
        <w:rPr>
          <w:rFonts w:ascii="Garamond" w:hAnsi="Garamond" w:cs="Arial"/>
          <w:szCs w:val="24"/>
        </w:rPr>
      </w:pPr>
    </w:p>
    <w:p w14:paraId="7D751EE7"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szCs w:val="24"/>
        </w:rPr>
        <w:br w:type="page"/>
      </w:r>
    </w:p>
    <w:p w14:paraId="112F90F0" w14:textId="77777777" w:rsidR="009F4431" w:rsidRPr="00E457DB" w:rsidRDefault="009F4431" w:rsidP="009F4431">
      <w:pPr>
        <w:pStyle w:val="Kop3"/>
        <w:tabs>
          <w:tab w:val="left" w:pos="1800"/>
        </w:tabs>
        <w:spacing w:before="0" w:after="0"/>
        <w:rPr>
          <w:snapToGrid w:val="0"/>
        </w:rPr>
      </w:pPr>
      <w:bookmarkStart w:id="391" w:name="_Toc182285063"/>
      <w:bookmarkStart w:id="392" w:name="_Toc189294859"/>
      <w:bookmarkStart w:id="393" w:name="_Toc211230427"/>
      <w:bookmarkStart w:id="394" w:name="_Toc213057960"/>
      <w:bookmarkStart w:id="395" w:name="_Toc219792271"/>
      <w:bookmarkStart w:id="396" w:name="_Toc106110288"/>
      <w:r w:rsidRPr="00E457DB">
        <w:rPr>
          <w:snapToGrid w:val="0"/>
        </w:rPr>
        <w:t xml:space="preserve">Afdeling II. </w:t>
      </w:r>
      <w:r w:rsidRPr="00E457DB">
        <w:rPr>
          <w:snapToGrid w:val="0"/>
        </w:rPr>
        <w:tab/>
        <w:t>De vergoeding voor reiskosten</w:t>
      </w:r>
      <w:bookmarkEnd w:id="391"/>
      <w:bookmarkEnd w:id="392"/>
      <w:bookmarkEnd w:id="393"/>
      <w:bookmarkEnd w:id="394"/>
      <w:bookmarkEnd w:id="395"/>
      <w:bookmarkEnd w:id="396"/>
    </w:p>
    <w:p w14:paraId="68D7F4F7" w14:textId="77777777" w:rsidR="009F4431" w:rsidRPr="00E457DB" w:rsidRDefault="009F4431" w:rsidP="009F4431">
      <w:pPr>
        <w:pStyle w:val="Plattetekst21"/>
        <w:tabs>
          <w:tab w:val="left" w:pos="1276"/>
        </w:tabs>
        <w:jc w:val="both"/>
        <w:rPr>
          <w:rFonts w:ascii="Garamond" w:hAnsi="Garamond" w:cs="Arial"/>
          <w:szCs w:val="24"/>
        </w:rPr>
      </w:pPr>
    </w:p>
    <w:p w14:paraId="3FDDA742"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156.</w:t>
      </w:r>
    </w:p>
    <w:p w14:paraId="35666EA9" w14:textId="77777777" w:rsidR="009F4431" w:rsidRPr="00E457DB" w:rsidRDefault="009F4431" w:rsidP="009F4431">
      <w:pPr>
        <w:pStyle w:val="Plattetekst21"/>
        <w:tabs>
          <w:tab w:val="left" w:pos="720"/>
          <w:tab w:val="left" w:pos="1440"/>
        </w:tabs>
        <w:ind w:left="1440" w:hanging="1440"/>
        <w:jc w:val="both"/>
        <w:rPr>
          <w:rFonts w:ascii="Garamond" w:hAnsi="Garamond" w:cs="Arial"/>
          <w:szCs w:val="24"/>
        </w:rPr>
      </w:pPr>
    </w:p>
    <w:p w14:paraId="35B02183" w14:textId="77777777" w:rsidR="005F15FB" w:rsidRPr="00E457DB" w:rsidRDefault="009F4431" w:rsidP="00AF5594">
      <w:pPr>
        <w:pStyle w:val="Plattetekst21"/>
        <w:tabs>
          <w:tab w:val="left" w:pos="709"/>
        </w:tabs>
        <w:ind w:left="1410" w:hanging="1410"/>
        <w:jc w:val="both"/>
        <w:rPr>
          <w:rFonts w:ascii="Garamond" w:hAnsi="Garamond" w:cs="Arial"/>
          <w:szCs w:val="24"/>
        </w:rPr>
      </w:pPr>
      <w:r w:rsidRPr="00E457DB">
        <w:rPr>
          <w:rFonts w:ascii="Garamond" w:hAnsi="Garamond" w:cs="Arial"/>
          <w:szCs w:val="24"/>
        </w:rPr>
        <w:tab/>
      </w:r>
      <w:r w:rsidR="000853D9" w:rsidRPr="00E457DB">
        <w:rPr>
          <w:rFonts w:ascii="Garamond" w:hAnsi="Garamond" w:cs="Arial"/>
          <w:szCs w:val="24"/>
        </w:rPr>
        <w:t>§1.</w:t>
      </w:r>
      <w:r w:rsidR="000853D9" w:rsidRPr="00E457DB">
        <w:rPr>
          <w:rFonts w:ascii="Garamond" w:hAnsi="Garamond" w:cs="Arial"/>
          <w:szCs w:val="24"/>
        </w:rPr>
        <w:tab/>
        <w:t xml:space="preserve">Het personeelslid dat voor dienstreizen van zijn eigen motorvoertuig gebruikmaakt, heeft </w:t>
      </w:r>
      <w:r w:rsidR="00D85F7D" w:rsidRPr="00E457DB">
        <w:rPr>
          <w:rFonts w:ascii="Garamond" w:hAnsi="Garamond" w:cs="Arial"/>
          <w:szCs w:val="24"/>
        </w:rPr>
        <w:t xml:space="preserve">recht op een vergoeding </w:t>
      </w:r>
      <w:r w:rsidR="00D7198B" w:rsidRPr="000227DC">
        <w:rPr>
          <w:rFonts w:ascii="Garamond" w:hAnsi="Garamond" w:cs="Arial"/>
          <w:szCs w:val="24"/>
        </w:rPr>
        <w:t>zoals bepaald in het BVR RPR en het BVR RPR OCMW.</w:t>
      </w:r>
      <w:r w:rsidR="000853D9" w:rsidRPr="00E457DB">
        <w:rPr>
          <w:rFonts w:ascii="Garamond" w:hAnsi="Garamond" w:cs="Arial"/>
          <w:szCs w:val="24"/>
        </w:rPr>
        <w:t xml:space="preserve"> </w:t>
      </w:r>
    </w:p>
    <w:p w14:paraId="41026972" w14:textId="77777777" w:rsidR="005F15FB" w:rsidRPr="00E457DB" w:rsidRDefault="005F15FB" w:rsidP="00AF5594">
      <w:pPr>
        <w:pStyle w:val="Plattetekst21"/>
        <w:tabs>
          <w:tab w:val="left" w:pos="709"/>
        </w:tabs>
        <w:ind w:left="1410" w:hanging="1410"/>
        <w:jc w:val="both"/>
        <w:rPr>
          <w:rFonts w:ascii="Garamond" w:hAnsi="Garamond" w:cs="Arial"/>
          <w:szCs w:val="24"/>
        </w:rPr>
      </w:pPr>
    </w:p>
    <w:p w14:paraId="1493FF80" w14:textId="77777777" w:rsidR="00452CD3" w:rsidRPr="00E457DB" w:rsidRDefault="000853D9" w:rsidP="00452CD3">
      <w:pPr>
        <w:pStyle w:val="Plattetekst21"/>
        <w:ind w:left="1418"/>
        <w:jc w:val="both"/>
        <w:rPr>
          <w:rFonts w:ascii="Garamond" w:hAnsi="Garamond" w:cs="Arial"/>
          <w:szCs w:val="24"/>
        </w:rPr>
      </w:pPr>
      <w:r w:rsidRPr="00E457DB">
        <w:rPr>
          <w:rFonts w:ascii="Garamond" w:hAnsi="Garamond" w:cs="Arial"/>
          <w:szCs w:val="24"/>
        </w:rPr>
        <w:t xml:space="preserve">De kilometervergoeding dekt alle kosten die gepaard gaan met het gebruik van het eigen motorvoertuig, met uitzondering van de parkeerkosten. </w:t>
      </w:r>
      <w:r w:rsidR="00452CD3" w:rsidRPr="00E457DB">
        <w:rPr>
          <w:rFonts w:ascii="Garamond" w:hAnsi="Garamond" w:cs="Arial"/>
          <w:szCs w:val="24"/>
        </w:rPr>
        <w:t>Het personeelslid heeft recht op de terugbetaling van eventuele parkeerkosten.</w:t>
      </w:r>
    </w:p>
    <w:p w14:paraId="0CBD971D" w14:textId="77777777" w:rsidR="005F15FB" w:rsidRPr="00E457DB" w:rsidRDefault="005F15FB" w:rsidP="00AF5594">
      <w:pPr>
        <w:pStyle w:val="Plattetekst21"/>
        <w:tabs>
          <w:tab w:val="left" w:pos="709"/>
        </w:tabs>
        <w:ind w:left="1410" w:hanging="1410"/>
        <w:jc w:val="both"/>
        <w:rPr>
          <w:rFonts w:ascii="Garamond" w:hAnsi="Garamond" w:cs="Arial"/>
          <w:szCs w:val="24"/>
        </w:rPr>
      </w:pPr>
    </w:p>
    <w:p w14:paraId="605ADD32" w14:textId="77777777" w:rsidR="000853D9" w:rsidRPr="00E457DB" w:rsidRDefault="000853D9" w:rsidP="005F15FB">
      <w:pPr>
        <w:pStyle w:val="BodyText21"/>
        <w:ind w:left="1410"/>
        <w:jc w:val="both"/>
        <w:rPr>
          <w:rFonts w:ascii="Garamond" w:hAnsi="Garamond" w:cs="Arial"/>
          <w:szCs w:val="24"/>
        </w:rPr>
      </w:pPr>
      <w:r w:rsidRPr="00E457DB">
        <w:rPr>
          <w:rFonts w:ascii="Garamond" w:hAnsi="Garamond" w:cs="Arial"/>
          <w:szCs w:val="24"/>
        </w:rPr>
        <w:t xml:space="preserve">Onder motorvoertuig wordt verstaan: een auto, motorfiets of bromfiets. </w:t>
      </w:r>
    </w:p>
    <w:p w14:paraId="18E4A0B5" w14:textId="77777777" w:rsidR="009F4431" w:rsidRPr="00E457DB" w:rsidRDefault="009F4431" w:rsidP="000853D9">
      <w:pPr>
        <w:pStyle w:val="Plattetekst21"/>
        <w:tabs>
          <w:tab w:val="left" w:pos="720"/>
        </w:tabs>
        <w:ind w:left="709" w:hanging="709"/>
        <w:jc w:val="both"/>
        <w:rPr>
          <w:rFonts w:ascii="Garamond" w:hAnsi="Garamond" w:cs="Arial"/>
          <w:szCs w:val="24"/>
        </w:rPr>
      </w:pPr>
    </w:p>
    <w:p w14:paraId="15F5F58E" w14:textId="77777777" w:rsidR="000853D9" w:rsidRPr="00E457DB" w:rsidRDefault="000853D9" w:rsidP="00AF5594">
      <w:pPr>
        <w:pStyle w:val="BodyText21"/>
        <w:ind w:left="1410"/>
        <w:jc w:val="both"/>
        <w:rPr>
          <w:rFonts w:ascii="Garamond" w:hAnsi="Garamond" w:cs="Arial"/>
          <w:szCs w:val="24"/>
        </w:rPr>
      </w:pPr>
      <w:r w:rsidRPr="00E457DB">
        <w:rPr>
          <w:rFonts w:ascii="Garamond" w:hAnsi="Garamond" w:cs="Arial"/>
          <w:szCs w:val="24"/>
        </w:rPr>
        <w:t xml:space="preserve">Bij carpooling kan de vergoeding voor de bestuurder worden verhoogd </w:t>
      </w:r>
      <w:r w:rsidR="00452CD3" w:rsidRPr="000227DC">
        <w:rPr>
          <w:rFonts w:ascii="Garamond" w:hAnsi="Garamond" w:cs="Arial"/>
          <w:szCs w:val="24"/>
        </w:rPr>
        <w:t>zoals bepaald in het BVR RPR en het BVR RPR OCMW</w:t>
      </w:r>
      <w:r w:rsidRPr="00C53AB6">
        <w:rPr>
          <w:rFonts w:ascii="Garamond" w:hAnsi="Garamond" w:cs="Arial"/>
          <w:szCs w:val="24"/>
        </w:rPr>
        <w:t>.</w:t>
      </w:r>
      <w:r w:rsidRPr="00E457DB">
        <w:rPr>
          <w:rFonts w:ascii="Garamond" w:hAnsi="Garamond" w:cs="Arial"/>
          <w:szCs w:val="24"/>
        </w:rPr>
        <w:t xml:space="preserve"> De meereizende personeelsleden hebben geen recht op een kilometervergoeding.</w:t>
      </w:r>
    </w:p>
    <w:p w14:paraId="17DA0C19" w14:textId="77777777" w:rsidR="009F4431" w:rsidRPr="00E457DB" w:rsidRDefault="009F4431" w:rsidP="009F4431">
      <w:pPr>
        <w:pStyle w:val="Plattetekst21"/>
        <w:ind w:left="709"/>
        <w:jc w:val="both"/>
        <w:rPr>
          <w:rFonts w:ascii="Garamond" w:hAnsi="Garamond" w:cs="Arial"/>
          <w:szCs w:val="24"/>
        </w:rPr>
      </w:pPr>
    </w:p>
    <w:p w14:paraId="230EE7D0" w14:textId="77777777" w:rsidR="009F4431" w:rsidRPr="00E457DB" w:rsidRDefault="009F4431" w:rsidP="00AF5594">
      <w:pPr>
        <w:pStyle w:val="Plattetekst21"/>
        <w:ind w:left="1410"/>
        <w:jc w:val="both"/>
        <w:rPr>
          <w:rFonts w:ascii="Garamond" w:hAnsi="Garamond" w:cs="Arial"/>
          <w:szCs w:val="24"/>
        </w:rPr>
      </w:pPr>
      <w:r w:rsidRPr="00E457DB">
        <w:rPr>
          <w:rFonts w:ascii="Garamond" w:hAnsi="Garamond" w:cs="Arial"/>
          <w:szCs w:val="24"/>
        </w:rPr>
        <w:t xml:space="preserve">Het personeelslid dat voor dienstreizen van de eigen fiets gebruikmaakt, ontvangt </w:t>
      </w:r>
      <w:r w:rsidR="00452CD3" w:rsidRPr="000227DC">
        <w:rPr>
          <w:rFonts w:ascii="Garamond" w:hAnsi="Garamond" w:cs="Arial"/>
          <w:szCs w:val="24"/>
        </w:rPr>
        <w:t>een vergoeding zoals bepaald in het BVR RPR en het BVR RPR OCMW.</w:t>
      </w:r>
    </w:p>
    <w:p w14:paraId="0DDFCA0B" w14:textId="77777777" w:rsidR="009F4431" w:rsidRPr="00E457DB" w:rsidRDefault="009F4431" w:rsidP="009F4431">
      <w:pPr>
        <w:pStyle w:val="Plattetekst21"/>
        <w:ind w:left="709"/>
        <w:jc w:val="both"/>
        <w:rPr>
          <w:rFonts w:ascii="Garamond" w:hAnsi="Garamond" w:cs="Arial"/>
          <w:szCs w:val="24"/>
        </w:rPr>
      </w:pPr>
    </w:p>
    <w:p w14:paraId="5D56B34E" w14:textId="77777777" w:rsidR="009F4431" w:rsidRPr="00E457DB" w:rsidRDefault="009F4431" w:rsidP="009F4431">
      <w:pPr>
        <w:pStyle w:val="Plattetekst21"/>
        <w:tabs>
          <w:tab w:val="left" w:pos="720"/>
        </w:tabs>
        <w:ind w:left="1440" w:hanging="1440"/>
        <w:jc w:val="both"/>
        <w:rPr>
          <w:rFonts w:ascii="Garamond" w:hAnsi="Garamond" w:cs="Arial"/>
          <w:szCs w:val="24"/>
        </w:rPr>
      </w:pPr>
      <w:r w:rsidRPr="00E457DB">
        <w:rPr>
          <w:rFonts w:ascii="Garamond" w:hAnsi="Garamond" w:cs="Arial"/>
          <w:szCs w:val="24"/>
        </w:rPr>
        <w:tab/>
        <w:t>§2.</w:t>
      </w:r>
      <w:r w:rsidRPr="00E457DB">
        <w:rPr>
          <w:rFonts w:ascii="Garamond" w:hAnsi="Garamond" w:cs="Arial"/>
          <w:szCs w:val="24"/>
        </w:rPr>
        <w:tab/>
        <w:t>Verkeersboetes worden niet ten laste genomen.</w:t>
      </w:r>
    </w:p>
    <w:p w14:paraId="622990B9" w14:textId="77777777" w:rsidR="009F4431" w:rsidRPr="00E457DB" w:rsidRDefault="009F4431" w:rsidP="009F4431">
      <w:pPr>
        <w:pStyle w:val="Plattetekst21"/>
        <w:jc w:val="both"/>
        <w:rPr>
          <w:rFonts w:ascii="Garamond" w:hAnsi="Garamond" w:cs="Arial"/>
          <w:szCs w:val="24"/>
        </w:rPr>
      </w:pPr>
    </w:p>
    <w:p w14:paraId="6FA1FDCB" w14:textId="77777777" w:rsidR="009F4431" w:rsidRPr="00E457DB" w:rsidRDefault="009F4431" w:rsidP="00AF5594">
      <w:pPr>
        <w:pStyle w:val="Plattetekst21"/>
        <w:tabs>
          <w:tab w:val="left" w:pos="709"/>
        </w:tabs>
        <w:ind w:left="1410" w:hanging="1410"/>
        <w:jc w:val="both"/>
        <w:rPr>
          <w:rFonts w:ascii="Garamond" w:hAnsi="Garamond" w:cs="Arial"/>
          <w:szCs w:val="24"/>
        </w:rPr>
      </w:pPr>
      <w:r w:rsidRPr="00E457DB">
        <w:rPr>
          <w:rFonts w:ascii="Garamond" w:hAnsi="Garamond" w:cs="Arial"/>
          <w:szCs w:val="24"/>
        </w:rPr>
        <w:tab/>
        <w:t>§3.</w:t>
      </w:r>
      <w:r w:rsidRPr="00E457DB">
        <w:rPr>
          <w:rFonts w:ascii="Garamond" w:hAnsi="Garamond" w:cs="Arial"/>
          <w:szCs w:val="24"/>
        </w:rPr>
        <w:tab/>
        <w:t>De bedragen van de kilometervergoeding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w:t>
      </w:r>
    </w:p>
    <w:p w14:paraId="349246DD" w14:textId="77777777" w:rsidR="009F4431" w:rsidRPr="00E457DB" w:rsidRDefault="009F4431" w:rsidP="009F4431">
      <w:pPr>
        <w:pStyle w:val="Plattetekst21"/>
        <w:jc w:val="both"/>
        <w:rPr>
          <w:rFonts w:ascii="Garamond" w:hAnsi="Garamond" w:cs="Arial"/>
          <w:szCs w:val="24"/>
        </w:rPr>
      </w:pPr>
    </w:p>
    <w:p w14:paraId="6AB55856" w14:textId="77777777" w:rsidR="009F4431" w:rsidRPr="00E457DB" w:rsidRDefault="009F4431" w:rsidP="009F4431">
      <w:pPr>
        <w:pStyle w:val="Plattetekst21"/>
        <w:tabs>
          <w:tab w:val="left" w:pos="1276"/>
        </w:tabs>
        <w:jc w:val="both"/>
        <w:rPr>
          <w:rFonts w:ascii="Garamond" w:hAnsi="Garamond" w:cs="Arial"/>
          <w:szCs w:val="24"/>
        </w:rPr>
      </w:pPr>
      <w:r w:rsidRPr="00E457DB">
        <w:rPr>
          <w:rFonts w:ascii="Garamond" w:hAnsi="Garamond" w:cs="Arial"/>
          <w:b/>
          <w:szCs w:val="24"/>
          <w:u w:val="single"/>
        </w:rPr>
        <w:t>Art. 157.</w:t>
      </w:r>
    </w:p>
    <w:p w14:paraId="4A0AC318" w14:textId="77777777" w:rsidR="009F4431" w:rsidRPr="00E457DB" w:rsidRDefault="009F4431" w:rsidP="009F4431">
      <w:pPr>
        <w:pStyle w:val="Plattetekst21"/>
        <w:tabs>
          <w:tab w:val="left" w:pos="1276"/>
        </w:tabs>
        <w:ind w:left="720"/>
        <w:jc w:val="both"/>
        <w:rPr>
          <w:rFonts w:ascii="Garamond" w:hAnsi="Garamond" w:cs="Arial"/>
          <w:szCs w:val="24"/>
        </w:rPr>
      </w:pPr>
    </w:p>
    <w:p w14:paraId="19EB401F" w14:textId="77777777" w:rsidR="009F4431" w:rsidRPr="00E457DB" w:rsidRDefault="009F4431" w:rsidP="009F4431">
      <w:pPr>
        <w:pStyle w:val="Plattetekst21"/>
        <w:tabs>
          <w:tab w:val="left" w:pos="709"/>
        </w:tabs>
        <w:ind w:left="709"/>
        <w:jc w:val="both"/>
        <w:rPr>
          <w:rFonts w:ascii="Garamond" w:hAnsi="Garamond" w:cs="Arial"/>
          <w:szCs w:val="24"/>
        </w:rPr>
      </w:pPr>
      <w:r w:rsidRPr="00E457DB">
        <w:rPr>
          <w:rFonts w:ascii="Garamond" w:hAnsi="Garamond" w:cs="Arial"/>
          <w:szCs w:val="24"/>
        </w:rPr>
        <w:t>Voor dienstreizen met het openbaar vervoer of per vliegtuig worden de reële kosten vergoed die het personeelslid bewijst.</w:t>
      </w:r>
    </w:p>
    <w:p w14:paraId="710794EA" w14:textId="77777777" w:rsidR="009F4431" w:rsidRPr="00E457DB" w:rsidRDefault="009F4431" w:rsidP="009F4431">
      <w:pPr>
        <w:pStyle w:val="Plattetekst21"/>
        <w:tabs>
          <w:tab w:val="left" w:pos="709"/>
        </w:tabs>
        <w:ind w:left="709"/>
        <w:jc w:val="both"/>
        <w:rPr>
          <w:rFonts w:ascii="Garamond" w:hAnsi="Garamond" w:cs="Arial"/>
          <w:szCs w:val="24"/>
        </w:rPr>
      </w:pPr>
    </w:p>
    <w:p w14:paraId="4AE8C2ED" w14:textId="77777777" w:rsidR="009F4431" w:rsidRPr="00E457DB" w:rsidRDefault="009F4431" w:rsidP="009F4431">
      <w:pPr>
        <w:pStyle w:val="Plattetekst21"/>
        <w:tabs>
          <w:tab w:val="left" w:pos="709"/>
        </w:tabs>
        <w:ind w:left="709"/>
        <w:jc w:val="both"/>
        <w:rPr>
          <w:rFonts w:ascii="Garamond" w:hAnsi="Garamond" w:cs="Arial"/>
          <w:szCs w:val="24"/>
        </w:rPr>
      </w:pPr>
      <w:r w:rsidRPr="00E457DB">
        <w:rPr>
          <w:rFonts w:ascii="Garamond" w:hAnsi="Garamond" w:cs="Arial"/>
          <w:szCs w:val="24"/>
        </w:rPr>
        <w:t xml:space="preserve">Het personeelslid dat een dienstreis met een overnachting maakt, heeft recht op een vergoeding van de kosten voor kamer en ontbijt, maaltijden en eventuele andere kosten. Het personeelslid dient voor al de gemaakte kosten de originele bewijsstukken in. </w:t>
      </w:r>
    </w:p>
    <w:p w14:paraId="5E8AE9EB" w14:textId="77777777" w:rsidR="009F4431" w:rsidRPr="00E457DB" w:rsidRDefault="009F4431" w:rsidP="009F4431">
      <w:pPr>
        <w:pStyle w:val="Plattetekst21"/>
        <w:jc w:val="both"/>
        <w:rPr>
          <w:rFonts w:ascii="Garamond" w:hAnsi="Garamond" w:cs="Arial"/>
          <w:szCs w:val="24"/>
        </w:rPr>
      </w:pPr>
    </w:p>
    <w:p w14:paraId="123CC4D3" w14:textId="77777777" w:rsidR="009F4431" w:rsidRPr="00066301" w:rsidRDefault="00066301" w:rsidP="009F4431">
      <w:pPr>
        <w:pStyle w:val="Plattetekst21"/>
        <w:jc w:val="both"/>
        <w:rPr>
          <w:rFonts w:ascii="Garamond" w:hAnsi="Garamond" w:cs="Arial"/>
          <w:b/>
          <w:szCs w:val="24"/>
          <w:u w:val="single"/>
        </w:rPr>
      </w:pPr>
      <w:r w:rsidRPr="00066301">
        <w:rPr>
          <w:rFonts w:ascii="Garamond" w:hAnsi="Garamond" w:cs="Arial"/>
          <w:b/>
          <w:szCs w:val="24"/>
          <w:u w:val="single"/>
        </w:rPr>
        <w:t>Art. 158.</w:t>
      </w:r>
    </w:p>
    <w:p w14:paraId="40578E12" w14:textId="77777777" w:rsidR="00066301" w:rsidRDefault="00066301" w:rsidP="009F4431">
      <w:pPr>
        <w:pStyle w:val="Kop3"/>
        <w:spacing w:before="0" w:after="0"/>
      </w:pPr>
    </w:p>
    <w:p w14:paraId="79F223F3" w14:textId="77777777" w:rsidR="009F4431" w:rsidRPr="00E457DB" w:rsidRDefault="00066301" w:rsidP="00066301">
      <w:pPr>
        <w:pStyle w:val="Plattetekst21"/>
        <w:tabs>
          <w:tab w:val="left" w:pos="709"/>
        </w:tabs>
        <w:ind w:left="709"/>
        <w:jc w:val="both"/>
      </w:pPr>
      <w:r w:rsidRPr="00066301">
        <w:rPr>
          <w:rFonts w:ascii="Garamond" w:hAnsi="Garamond" w:cs="Arial"/>
          <w:szCs w:val="24"/>
        </w:rPr>
        <w:t>Nihil</w:t>
      </w:r>
      <w:r w:rsidR="00AF299F">
        <w:rPr>
          <w:rFonts w:ascii="Garamond" w:hAnsi="Garamond" w:cs="Arial"/>
          <w:szCs w:val="24"/>
        </w:rPr>
        <w:t>.</w:t>
      </w:r>
      <w:r w:rsidR="009F4431" w:rsidRPr="00E457DB">
        <w:br w:type="page"/>
      </w:r>
    </w:p>
    <w:p w14:paraId="595A1231" w14:textId="77777777" w:rsidR="009F4431" w:rsidRPr="00E457DB" w:rsidRDefault="009F4431" w:rsidP="009F4431">
      <w:pPr>
        <w:pStyle w:val="Kop2"/>
        <w:tabs>
          <w:tab w:val="left" w:pos="3420"/>
        </w:tabs>
        <w:spacing w:before="0" w:after="0"/>
      </w:pPr>
      <w:bookmarkStart w:id="397" w:name="_Toc182285065"/>
      <w:bookmarkStart w:id="398" w:name="_Toc189294861"/>
      <w:bookmarkStart w:id="399" w:name="_Toc211230428"/>
      <w:bookmarkStart w:id="400" w:name="_Toc213057961"/>
      <w:bookmarkStart w:id="401" w:name="_Toc219792272"/>
      <w:bookmarkStart w:id="402" w:name="_Toc106110289"/>
      <w:r w:rsidRPr="00E457DB">
        <w:t>Hoofdstuk VI. De sociale voordelen</w:t>
      </w:r>
      <w:bookmarkEnd w:id="397"/>
      <w:bookmarkEnd w:id="398"/>
      <w:bookmarkEnd w:id="399"/>
      <w:bookmarkEnd w:id="400"/>
      <w:bookmarkEnd w:id="401"/>
      <w:bookmarkEnd w:id="402"/>
      <w:r w:rsidRPr="00E457DB">
        <w:t xml:space="preserve"> </w:t>
      </w:r>
    </w:p>
    <w:p w14:paraId="6F78D7CF" w14:textId="77777777" w:rsidR="009F4431" w:rsidRPr="00E457DB" w:rsidRDefault="009F4431" w:rsidP="009F4431">
      <w:pPr>
        <w:pStyle w:val="Plattetekst21"/>
        <w:jc w:val="both"/>
        <w:rPr>
          <w:rFonts w:ascii="Arial" w:hAnsi="Arial" w:cs="Arial"/>
          <w:szCs w:val="24"/>
        </w:rPr>
      </w:pPr>
    </w:p>
    <w:p w14:paraId="09FC23A1" w14:textId="77777777" w:rsidR="009F4431" w:rsidRPr="00E457DB" w:rsidRDefault="009F4431" w:rsidP="009F4431">
      <w:pPr>
        <w:pStyle w:val="Kop3"/>
        <w:tabs>
          <w:tab w:val="left" w:pos="1800"/>
        </w:tabs>
        <w:spacing w:before="0" w:after="0"/>
      </w:pPr>
      <w:bookmarkStart w:id="403" w:name="_Toc182285066"/>
      <w:bookmarkStart w:id="404" w:name="_Toc189294862"/>
      <w:bookmarkStart w:id="405" w:name="_Toc211230429"/>
      <w:bookmarkStart w:id="406" w:name="_Toc213057962"/>
      <w:bookmarkStart w:id="407" w:name="_Toc219792273"/>
      <w:bookmarkStart w:id="408" w:name="_Toc106110290"/>
      <w:r w:rsidRPr="00E457DB">
        <w:t xml:space="preserve">Afdeling I. </w:t>
      </w:r>
      <w:r w:rsidRPr="00E457DB">
        <w:tab/>
        <w:t>De maaltijdcheques</w:t>
      </w:r>
      <w:bookmarkEnd w:id="403"/>
      <w:bookmarkEnd w:id="404"/>
      <w:bookmarkEnd w:id="405"/>
      <w:bookmarkEnd w:id="406"/>
      <w:bookmarkEnd w:id="407"/>
      <w:bookmarkEnd w:id="408"/>
    </w:p>
    <w:p w14:paraId="28EF7BAE" w14:textId="77777777" w:rsidR="009F4431" w:rsidRPr="00E457DB" w:rsidRDefault="009F4431" w:rsidP="009F4431">
      <w:pPr>
        <w:rPr>
          <w:rFonts w:cs="Arial"/>
        </w:rPr>
      </w:pPr>
    </w:p>
    <w:p w14:paraId="066891CA" w14:textId="77777777" w:rsidR="009F4431" w:rsidRPr="00E457DB" w:rsidRDefault="009F4431" w:rsidP="009F4431">
      <w:pPr>
        <w:tabs>
          <w:tab w:val="left" w:pos="1276"/>
        </w:tabs>
        <w:rPr>
          <w:rFonts w:cs="Arial"/>
        </w:rPr>
      </w:pPr>
      <w:r w:rsidRPr="00E457DB">
        <w:rPr>
          <w:rFonts w:cs="Arial"/>
          <w:b/>
          <w:u w:val="single"/>
        </w:rPr>
        <w:t>Art. 159.</w:t>
      </w:r>
    </w:p>
    <w:p w14:paraId="74ADA21C" w14:textId="77777777" w:rsidR="009F4431" w:rsidRPr="00E457DB" w:rsidRDefault="009F4431" w:rsidP="009F4431">
      <w:pPr>
        <w:tabs>
          <w:tab w:val="left" w:pos="1276"/>
        </w:tabs>
        <w:ind w:left="720"/>
        <w:rPr>
          <w:rFonts w:cs="Arial"/>
        </w:rPr>
      </w:pPr>
    </w:p>
    <w:p w14:paraId="4431010F" w14:textId="77777777" w:rsidR="009F4431" w:rsidRPr="00E457DB" w:rsidRDefault="002252D1" w:rsidP="002252D1">
      <w:pPr>
        <w:pStyle w:val="artikeltekst"/>
        <w:spacing w:before="0" w:after="0"/>
        <w:ind w:left="1418" w:hanging="709"/>
      </w:pPr>
      <w:r>
        <w:t>§1.</w:t>
      </w:r>
      <w:r>
        <w:tab/>
      </w:r>
      <w:r w:rsidR="009F4431" w:rsidRPr="00E457DB">
        <w:t>Het personeelslid heeft recht op maaltijdcheques. De waarde v</w:t>
      </w:r>
      <w:r w:rsidR="00452CD3">
        <w:t xml:space="preserve">an één maaltijdcheque </w:t>
      </w:r>
      <w:r w:rsidR="00452CD3" w:rsidRPr="004223CD">
        <w:t xml:space="preserve">bedraagt </w:t>
      </w:r>
      <w:r w:rsidR="00646C12" w:rsidRPr="004223CD">
        <w:t>8</w:t>
      </w:r>
      <w:r w:rsidR="009F4431" w:rsidRPr="004223CD">
        <w:t>,00 euro.</w:t>
      </w:r>
      <w:r w:rsidR="009F4431" w:rsidRPr="00E457DB">
        <w:t xml:space="preserve"> </w:t>
      </w:r>
    </w:p>
    <w:p w14:paraId="27028414" w14:textId="77777777" w:rsidR="006D4C61" w:rsidRDefault="006D4C61" w:rsidP="000227DC">
      <w:pPr>
        <w:tabs>
          <w:tab w:val="left" w:pos="1418"/>
        </w:tabs>
        <w:rPr>
          <w:rFonts w:cs="Arial"/>
        </w:rPr>
      </w:pPr>
      <w:bookmarkStart w:id="409" w:name="_Hlk495405002"/>
    </w:p>
    <w:p w14:paraId="2691AEC3" w14:textId="77777777" w:rsidR="006D4C61" w:rsidRPr="005C4D61" w:rsidRDefault="006D4C61" w:rsidP="002252D1">
      <w:pPr>
        <w:tabs>
          <w:tab w:val="left" w:pos="1418"/>
        </w:tabs>
        <w:ind w:left="1418"/>
        <w:rPr>
          <w:rFonts w:cs="Arial"/>
        </w:rPr>
      </w:pPr>
      <w:bookmarkStart w:id="410" w:name="_Hlk493066130"/>
      <w:r w:rsidRPr="000227DC">
        <w:rPr>
          <w:bCs/>
        </w:rPr>
        <w:t xml:space="preserve">De werknemersbijdrage </w:t>
      </w:r>
      <w:r w:rsidR="005C4D61" w:rsidRPr="000227DC">
        <w:rPr>
          <w:bCs/>
        </w:rPr>
        <w:t xml:space="preserve">is gelijk aan </w:t>
      </w:r>
      <w:r w:rsidR="005C4D61" w:rsidRPr="000227DC">
        <w:t>het bedrag van de raming van de tweede maaltijd, bedoeld in artikel 20, tweede lid van het k</w:t>
      </w:r>
      <w:r w:rsidRPr="000227DC">
        <w:rPr>
          <w:bCs/>
        </w:rPr>
        <w:t>oninklijk besluit tot uitvoering van de wet van 27 juni 1969 tot herziening van de besluitwet van 28 december 1944 betreffende de maatschappelijke zekerheid der arbeiders.</w:t>
      </w:r>
    </w:p>
    <w:bookmarkEnd w:id="409"/>
    <w:bookmarkEnd w:id="410"/>
    <w:p w14:paraId="3DEA2ADC" w14:textId="77777777" w:rsidR="009F4431" w:rsidRPr="00E457DB" w:rsidRDefault="009F4431" w:rsidP="009F4431">
      <w:pPr>
        <w:tabs>
          <w:tab w:val="left" w:pos="1276"/>
        </w:tabs>
        <w:ind w:left="720"/>
        <w:rPr>
          <w:rFonts w:cs="Arial"/>
        </w:rPr>
      </w:pPr>
    </w:p>
    <w:p w14:paraId="5B7B005A" w14:textId="77777777" w:rsidR="009F4431" w:rsidRPr="00E457DB" w:rsidRDefault="002252D1" w:rsidP="002252D1">
      <w:pPr>
        <w:pStyle w:val="Ontwerpnotule"/>
        <w:ind w:left="1418" w:hanging="698"/>
        <w:jc w:val="both"/>
        <w:rPr>
          <w:rFonts w:ascii="Garamond" w:hAnsi="Garamond"/>
          <w:sz w:val="24"/>
          <w:szCs w:val="24"/>
        </w:rPr>
      </w:pPr>
      <w:r>
        <w:rPr>
          <w:rFonts w:ascii="Garamond" w:hAnsi="Garamond"/>
          <w:sz w:val="24"/>
          <w:szCs w:val="24"/>
        </w:rPr>
        <w:t>§2.</w:t>
      </w:r>
      <w:r>
        <w:rPr>
          <w:rFonts w:ascii="Garamond" w:hAnsi="Garamond"/>
          <w:sz w:val="24"/>
          <w:szCs w:val="24"/>
        </w:rPr>
        <w:tab/>
      </w:r>
      <w:r w:rsidR="009F4431" w:rsidRPr="00E457DB">
        <w:rPr>
          <w:rFonts w:ascii="Garamond" w:hAnsi="Garamond"/>
          <w:sz w:val="24"/>
          <w:szCs w:val="24"/>
        </w:rPr>
        <w:t>Maaltijdcheques worden toegekend voor elke dag waarop effectief arbeidsprestaties werden geleverd. Onder de term “effectieve arbeidsprestaties” wordt verstaan: de perioden waarin de werknemer effectief op de normale arbeidsplaats aanwezig is of in opdracht van de werkgever op een andere plaats arbeidsprestaties (ook vorming, studiedagen, vergaderingen met vakbondsverlof) levert.  Overuren, die nadien worden gerecupereerd via vrijaf van gelijke duur, worden gelijkgesteld met effectieve arbeidsprestaties tot het beloop van het theoretisch maximum aantal te presteren arbeidsdagen per kwartaal.  Effectieve arbeidsprestaties kunnen onder andere blijken uit dagelijkse aanwezigheidsregistratie.</w:t>
      </w:r>
    </w:p>
    <w:p w14:paraId="18C97303" w14:textId="77777777" w:rsidR="009F4431" w:rsidRDefault="009F4431" w:rsidP="009F4431">
      <w:pPr>
        <w:pStyle w:val="artikeltekst"/>
        <w:spacing w:before="0" w:after="0"/>
      </w:pPr>
    </w:p>
    <w:p w14:paraId="034DE64D" w14:textId="77777777" w:rsidR="002252D1" w:rsidRPr="00E457DB" w:rsidRDefault="002252D1" w:rsidP="002252D1">
      <w:pPr>
        <w:pStyle w:val="artikeltekst"/>
        <w:spacing w:before="0" w:after="0"/>
        <w:ind w:left="1418"/>
      </w:pPr>
      <w:r w:rsidRPr="00D227A7">
        <w:t>De dagen voor en zonder toekenning van maaltijdcheques worden vermeld in §6 en §7.</w:t>
      </w:r>
    </w:p>
    <w:p w14:paraId="5E88D1E4" w14:textId="77777777" w:rsidR="002252D1" w:rsidRDefault="002252D1" w:rsidP="009F4431">
      <w:pPr>
        <w:pStyle w:val="Ontwerpnotule"/>
        <w:ind w:left="709" w:firstLine="11"/>
        <w:jc w:val="both"/>
        <w:rPr>
          <w:rFonts w:ascii="Garamond" w:hAnsi="Garamond"/>
          <w:sz w:val="24"/>
          <w:szCs w:val="24"/>
        </w:rPr>
      </w:pPr>
    </w:p>
    <w:p w14:paraId="41E90154" w14:textId="77777777" w:rsidR="009F4431" w:rsidRPr="00E457DB" w:rsidRDefault="002252D1" w:rsidP="002252D1">
      <w:pPr>
        <w:pStyle w:val="Ontwerpnotule"/>
        <w:ind w:left="1418" w:hanging="698"/>
        <w:jc w:val="both"/>
        <w:rPr>
          <w:rFonts w:ascii="Garamond" w:hAnsi="Garamond"/>
          <w:sz w:val="24"/>
          <w:szCs w:val="24"/>
        </w:rPr>
      </w:pPr>
      <w:r>
        <w:rPr>
          <w:rFonts w:ascii="Garamond" w:hAnsi="Garamond"/>
          <w:sz w:val="24"/>
          <w:szCs w:val="24"/>
        </w:rPr>
        <w:t>§3.</w:t>
      </w:r>
      <w:r>
        <w:rPr>
          <w:rFonts w:ascii="Garamond" w:hAnsi="Garamond"/>
          <w:sz w:val="24"/>
          <w:szCs w:val="24"/>
        </w:rPr>
        <w:tab/>
      </w:r>
      <w:r w:rsidR="009F4431" w:rsidRPr="00E457DB">
        <w:rPr>
          <w:rFonts w:ascii="Garamond" w:hAnsi="Garamond"/>
          <w:sz w:val="24"/>
          <w:szCs w:val="24"/>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 Het aantal toegekende maaltijdcheques per kwartaal mag nooit hoger zijn dan het maximum aantal arbeidsdagen dat tijdens het kwartaal gepresteerd kan worden door een voltijds personeelslid.</w:t>
      </w:r>
    </w:p>
    <w:p w14:paraId="22E4DAC5" w14:textId="77777777" w:rsidR="009F4431" w:rsidRPr="00E457DB" w:rsidRDefault="009F4431" w:rsidP="009F4431">
      <w:pPr>
        <w:pStyle w:val="artikeltekst"/>
        <w:spacing w:before="0" w:after="0"/>
      </w:pPr>
    </w:p>
    <w:p w14:paraId="40A97695" w14:textId="77777777" w:rsidR="009F4431" w:rsidRPr="00E457DB" w:rsidRDefault="002252D1" w:rsidP="009F4431">
      <w:pPr>
        <w:pStyle w:val="Ontwerpnotule"/>
        <w:ind w:left="709" w:firstLine="11"/>
        <w:rPr>
          <w:rFonts w:ascii="Garamond" w:hAnsi="Garamond"/>
          <w:sz w:val="24"/>
          <w:szCs w:val="24"/>
        </w:rPr>
      </w:pPr>
      <w:r>
        <w:rPr>
          <w:rFonts w:ascii="Garamond" w:hAnsi="Garamond"/>
          <w:sz w:val="24"/>
          <w:szCs w:val="24"/>
        </w:rPr>
        <w:t>§4.</w:t>
      </w:r>
      <w:r>
        <w:rPr>
          <w:rFonts w:ascii="Garamond" w:hAnsi="Garamond"/>
          <w:sz w:val="24"/>
          <w:szCs w:val="24"/>
        </w:rPr>
        <w:tab/>
      </w:r>
      <w:r w:rsidR="009F4431" w:rsidRPr="00E457DB">
        <w:rPr>
          <w:rFonts w:ascii="Garamond" w:hAnsi="Garamond"/>
          <w:sz w:val="24"/>
          <w:szCs w:val="24"/>
        </w:rPr>
        <w:t>Voor de berekeningen gelden volgende elementen:</w:t>
      </w:r>
    </w:p>
    <w:p w14:paraId="403702C1" w14:textId="77777777" w:rsidR="009F4431" w:rsidRPr="00E457DB" w:rsidRDefault="009F4431" w:rsidP="009F4431">
      <w:pPr>
        <w:pStyle w:val="Ontwerpnotule"/>
        <w:ind w:left="709" w:firstLine="11"/>
        <w:rPr>
          <w:rFonts w:ascii="Garamond" w:hAnsi="Garamond"/>
          <w:sz w:val="24"/>
          <w:szCs w:val="24"/>
        </w:rPr>
      </w:pPr>
    </w:p>
    <w:p w14:paraId="19716AAD" w14:textId="77777777" w:rsidR="009F4431" w:rsidRPr="00E457DB" w:rsidRDefault="009F4431" w:rsidP="00BD1E87">
      <w:pPr>
        <w:pStyle w:val="Ontwerpnotule"/>
        <w:numPr>
          <w:ilvl w:val="0"/>
          <w:numId w:val="24"/>
        </w:numPr>
        <w:ind w:left="1843"/>
        <w:rPr>
          <w:rFonts w:ascii="Garamond" w:hAnsi="Garamond"/>
          <w:sz w:val="24"/>
          <w:szCs w:val="24"/>
        </w:rPr>
      </w:pPr>
      <w:r w:rsidRPr="00E457DB">
        <w:rPr>
          <w:rFonts w:ascii="Garamond" w:hAnsi="Garamond"/>
          <w:sz w:val="24"/>
          <w:szCs w:val="24"/>
        </w:rPr>
        <w:t>Het dagelijkse normale aantal arbeidsuren bedraagt 7,6.</w:t>
      </w:r>
    </w:p>
    <w:p w14:paraId="2F162A0B" w14:textId="77777777" w:rsidR="009F4431" w:rsidRPr="00E457DB" w:rsidRDefault="009F4431" w:rsidP="002252D1">
      <w:pPr>
        <w:pStyle w:val="Ontwerpnotule"/>
        <w:ind w:left="1843" w:firstLine="11"/>
        <w:rPr>
          <w:rFonts w:ascii="Garamond" w:hAnsi="Garamond"/>
          <w:sz w:val="24"/>
          <w:szCs w:val="24"/>
        </w:rPr>
      </w:pPr>
    </w:p>
    <w:p w14:paraId="0057AE82" w14:textId="77777777" w:rsidR="009F4431" w:rsidRPr="00E457DB" w:rsidRDefault="009F4431" w:rsidP="00BD1E87">
      <w:pPr>
        <w:pStyle w:val="Ontwerpnotule"/>
        <w:numPr>
          <w:ilvl w:val="0"/>
          <w:numId w:val="24"/>
        </w:numPr>
        <w:ind w:left="1843"/>
        <w:jc w:val="both"/>
        <w:rPr>
          <w:rFonts w:ascii="Garamond" w:hAnsi="Garamond"/>
          <w:sz w:val="24"/>
          <w:szCs w:val="24"/>
        </w:rPr>
      </w:pPr>
      <w:r w:rsidRPr="00E457DB">
        <w:rPr>
          <w:rFonts w:ascii="Garamond" w:hAnsi="Garamond"/>
          <w:sz w:val="24"/>
          <w:szCs w:val="24"/>
        </w:rPr>
        <w:t>Het maximum aantal dagen dat een voltijdse werknemer per kwartaal kan presteren, stemt overeen met het aantal werkdagen in het regime van de vijfdagenweek, die in het kwartaal vallen (dwz het aantal kalenderdagen in het kwartaal, verminderd met het aantal zaterdagen en zondagen en wettelijke feestdagen).</w:t>
      </w:r>
    </w:p>
    <w:p w14:paraId="3ECE61C8" w14:textId="77777777" w:rsidR="009F4431" w:rsidRPr="00E457DB" w:rsidRDefault="009F4431" w:rsidP="009F4431">
      <w:pPr>
        <w:ind w:firstLine="708"/>
      </w:pPr>
    </w:p>
    <w:p w14:paraId="0E8A041C" w14:textId="77777777" w:rsidR="009F4431" w:rsidRPr="00E457DB" w:rsidRDefault="009F4431" w:rsidP="00452CD3">
      <w:pPr>
        <w:ind w:left="1843"/>
      </w:pPr>
      <w:r w:rsidRPr="00E457DB">
        <w:t xml:space="preserve">Formule: </w:t>
      </w:r>
      <w:r w:rsidRPr="00E457DB">
        <w:rPr>
          <w:u w:val="single"/>
        </w:rPr>
        <w:t>aantal gepresteerde uren/maand</w:t>
      </w:r>
      <w:r w:rsidRPr="00E457DB">
        <w:t>.</w:t>
      </w:r>
    </w:p>
    <w:p w14:paraId="5FCC6EDA" w14:textId="77777777" w:rsidR="009F4431" w:rsidRPr="00E457DB" w:rsidRDefault="009F4431" w:rsidP="009F4431">
      <w:r w:rsidRPr="00E457DB">
        <w:tab/>
      </w:r>
      <w:r w:rsidRPr="00E457DB">
        <w:tab/>
      </w:r>
      <w:r w:rsidRPr="00E457DB">
        <w:tab/>
      </w:r>
      <w:r w:rsidRPr="00E457DB">
        <w:tab/>
      </w:r>
      <w:r w:rsidR="00452CD3">
        <w:tab/>
      </w:r>
      <w:r w:rsidR="00452CD3">
        <w:tab/>
      </w:r>
      <w:r w:rsidRPr="00E457DB">
        <w:t>7,6</w:t>
      </w:r>
    </w:p>
    <w:p w14:paraId="40C58261" w14:textId="77777777" w:rsidR="009F4431" w:rsidRPr="00E457DB" w:rsidRDefault="009F4431" w:rsidP="009F4431">
      <w:pPr>
        <w:pStyle w:val="Ontwerpnotule"/>
        <w:ind w:left="709" w:hanging="709"/>
        <w:rPr>
          <w:rFonts w:ascii="Garamond" w:hAnsi="Garamond"/>
          <w:sz w:val="24"/>
          <w:szCs w:val="24"/>
        </w:rPr>
      </w:pPr>
    </w:p>
    <w:p w14:paraId="74278D44" w14:textId="77777777" w:rsidR="00452CD3" w:rsidRPr="000227DC" w:rsidRDefault="002252D1" w:rsidP="00452CD3">
      <w:pPr>
        <w:pStyle w:val="StandaardUitvullen"/>
        <w:ind w:left="1418" w:hanging="567"/>
        <w:rPr>
          <w:rFonts w:ascii="Garamond" w:hAnsi="Garamond"/>
          <w:sz w:val="24"/>
          <w:szCs w:val="24"/>
        </w:rPr>
      </w:pPr>
      <w:r>
        <w:rPr>
          <w:rFonts w:ascii="Garamond" w:hAnsi="Garamond"/>
          <w:sz w:val="24"/>
          <w:szCs w:val="24"/>
        </w:rPr>
        <w:t>§5.</w:t>
      </w:r>
      <w:r>
        <w:rPr>
          <w:rFonts w:ascii="Garamond" w:hAnsi="Garamond"/>
          <w:sz w:val="24"/>
          <w:szCs w:val="24"/>
        </w:rPr>
        <w:tab/>
      </w:r>
      <w:r w:rsidR="009F4431" w:rsidRPr="00E457DB">
        <w:rPr>
          <w:rFonts w:ascii="Garamond" w:hAnsi="Garamond"/>
          <w:sz w:val="24"/>
          <w:szCs w:val="24"/>
        </w:rPr>
        <w:t>De maaltijdcheques worden iedere maand, volgend op de refertemaand (vorige maand)</w:t>
      </w:r>
      <w:r w:rsidR="000227DC">
        <w:rPr>
          <w:rFonts w:ascii="Garamond" w:hAnsi="Garamond"/>
          <w:sz w:val="24"/>
          <w:szCs w:val="24"/>
        </w:rPr>
        <w:t xml:space="preserve"> </w:t>
      </w:r>
      <w:r w:rsidR="00452CD3" w:rsidRPr="000227DC">
        <w:rPr>
          <w:rFonts w:ascii="Garamond" w:hAnsi="Garamond"/>
          <w:sz w:val="24"/>
          <w:szCs w:val="24"/>
        </w:rPr>
        <w:t xml:space="preserve">gecrediteerd op de persoonlijke maaltijdchequerekening van het personeelslid in functie van de effectief geleverde arbeidsprestaties. </w:t>
      </w:r>
    </w:p>
    <w:p w14:paraId="2C63553A" w14:textId="77777777" w:rsidR="00452CD3" w:rsidRPr="00452CD3" w:rsidRDefault="00452CD3" w:rsidP="00452CD3">
      <w:pPr>
        <w:pStyle w:val="StandaardUitvullen"/>
        <w:ind w:left="1418"/>
        <w:rPr>
          <w:rFonts w:ascii="Garamond" w:hAnsi="Garamond"/>
          <w:sz w:val="24"/>
          <w:szCs w:val="24"/>
        </w:rPr>
      </w:pPr>
      <w:r w:rsidRPr="000227DC">
        <w:rPr>
          <w:rFonts w:ascii="Garamond" w:hAnsi="Garamond"/>
          <w:sz w:val="24"/>
          <w:szCs w:val="24"/>
        </w:rPr>
        <w:t>De maaltijdchequerekening is een databank waarop voor het personeelslid een aantal elektronische maaltijdcheques wordt opgeslagen en die beheerd wordt door een erkende uitgever.</w:t>
      </w:r>
    </w:p>
    <w:p w14:paraId="79C95EB8" w14:textId="77777777" w:rsidR="009F4431" w:rsidRPr="00E457DB" w:rsidRDefault="009F4431" w:rsidP="00452CD3">
      <w:pPr>
        <w:pStyle w:val="Ontwerpnotule"/>
        <w:ind w:left="1418" w:hanging="2"/>
        <w:jc w:val="both"/>
        <w:rPr>
          <w:rFonts w:ascii="Garamond" w:hAnsi="Garamond"/>
          <w:sz w:val="24"/>
          <w:szCs w:val="24"/>
        </w:rPr>
      </w:pPr>
      <w:r w:rsidRPr="00E457DB">
        <w:rPr>
          <w:rFonts w:ascii="Garamond" w:hAnsi="Garamond"/>
          <w:sz w:val="24"/>
          <w:szCs w:val="24"/>
        </w:rPr>
        <w:t xml:space="preserve">Zo in een bepaalde maand het aantal </w:t>
      </w:r>
      <w:r w:rsidR="00452CD3" w:rsidRPr="000227DC">
        <w:rPr>
          <w:rFonts w:ascii="Garamond" w:hAnsi="Garamond"/>
          <w:sz w:val="24"/>
          <w:szCs w:val="24"/>
        </w:rPr>
        <w:t>toegekende</w:t>
      </w:r>
      <w:r w:rsidR="00452CD3">
        <w:rPr>
          <w:rFonts w:ascii="Garamond" w:hAnsi="Garamond"/>
          <w:sz w:val="24"/>
          <w:szCs w:val="24"/>
        </w:rPr>
        <w:t xml:space="preserve"> </w:t>
      </w:r>
      <w:r w:rsidRPr="00E457DB">
        <w:rPr>
          <w:rFonts w:ascii="Garamond" w:hAnsi="Garamond"/>
          <w:sz w:val="24"/>
          <w:szCs w:val="24"/>
        </w:rPr>
        <w:t>maaltijdcheques afwijkt van het aantal waarop het recht heeft, wordt in de loop van hetzelfde kwartaal en uiterlijk op de laatste dag van de eerste maand die volgt op het kwartaal, het aantal cheques in overeenstemming gebracht met het aantal waarop het effectief recht heeft.</w:t>
      </w:r>
    </w:p>
    <w:p w14:paraId="3D43B214" w14:textId="77777777" w:rsidR="009F4431" w:rsidRPr="00E457DB" w:rsidRDefault="009F4431" w:rsidP="009F4431">
      <w:pPr>
        <w:pStyle w:val="Ontwerpnotule"/>
        <w:ind w:left="709" w:firstLine="11"/>
        <w:jc w:val="both"/>
        <w:rPr>
          <w:rFonts w:ascii="Garamond" w:hAnsi="Garamond"/>
          <w:sz w:val="24"/>
          <w:szCs w:val="24"/>
        </w:rPr>
      </w:pPr>
    </w:p>
    <w:p w14:paraId="69137F35" w14:textId="77777777" w:rsidR="009F4431" w:rsidRDefault="009F4431" w:rsidP="002252D1">
      <w:pPr>
        <w:pStyle w:val="Ontwerpnotule"/>
        <w:ind w:left="1418" w:firstLine="11"/>
        <w:jc w:val="both"/>
        <w:rPr>
          <w:rFonts w:ascii="Garamond" w:hAnsi="Garamond"/>
          <w:sz w:val="24"/>
          <w:szCs w:val="24"/>
        </w:rPr>
      </w:pPr>
      <w:r w:rsidRPr="00E457DB">
        <w:rPr>
          <w:rFonts w:ascii="Garamond" w:hAnsi="Garamond"/>
          <w:sz w:val="24"/>
          <w:szCs w:val="24"/>
        </w:rPr>
        <w:t xml:space="preserve">Op de jaarlijkse individuele rekening van het personeelslid wordt vermeld: het aantal toegekende maaltijdcheques en het brutobedrag van de maaltijdcheques verminderd met de persoonlijke bijdrage van het personeelslid. </w:t>
      </w:r>
    </w:p>
    <w:p w14:paraId="2C03FB35" w14:textId="77777777" w:rsidR="00B448EB" w:rsidRDefault="00B448EB" w:rsidP="009F4431">
      <w:pPr>
        <w:pStyle w:val="Ontwerpnotule"/>
        <w:ind w:left="709" w:firstLine="11"/>
        <w:jc w:val="both"/>
        <w:rPr>
          <w:rFonts w:ascii="Garamond" w:hAnsi="Garamond"/>
          <w:sz w:val="24"/>
          <w:szCs w:val="24"/>
        </w:rPr>
      </w:pPr>
    </w:p>
    <w:p w14:paraId="2FC8E9C3" w14:textId="77777777" w:rsidR="00B448EB" w:rsidRPr="00D227A7" w:rsidRDefault="002252D1" w:rsidP="002252D1">
      <w:pPr>
        <w:pStyle w:val="Ontwerpnotule"/>
        <w:ind w:left="1418" w:hanging="698"/>
        <w:jc w:val="both"/>
        <w:rPr>
          <w:rFonts w:ascii="Garamond" w:hAnsi="Garamond"/>
          <w:sz w:val="24"/>
          <w:szCs w:val="24"/>
        </w:rPr>
      </w:pPr>
      <w:r w:rsidRPr="00D227A7">
        <w:rPr>
          <w:rFonts w:ascii="Garamond" w:hAnsi="Garamond"/>
          <w:sz w:val="24"/>
          <w:szCs w:val="24"/>
        </w:rPr>
        <w:t>§6.</w:t>
      </w:r>
      <w:r w:rsidRPr="00D227A7">
        <w:rPr>
          <w:rFonts w:ascii="Garamond" w:hAnsi="Garamond"/>
          <w:sz w:val="24"/>
          <w:szCs w:val="24"/>
        </w:rPr>
        <w:tab/>
      </w:r>
      <w:r w:rsidR="0092263F" w:rsidRPr="000227DC">
        <w:rPr>
          <w:rFonts w:ascii="Garamond" w:hAnsi="Garamond"/>
          <w:sz w:val="24"/>
          <w:szCs w:val="24"/>
        </w:rPr>
        <w:t>Periodes</w:t>
      </w:r>
      <w:r w:rsidR="0092263F">
        <w:rPr>
          <w:rFonts w:ascii="Garamond" w:hAnsi="Garamond"/>
          <w:sz w:val="24"/>
          <w:szCs w:val="24"/>
        </w:rPr>
        <w:t xml:space="preserve"> </w:t>
      </w:r>
      <w:r w:rsidR="00B448EB" w:rsidRPr="00D227A7">
        <w:rPr>
          <w:rFonts w:ascii="Garamond" w:hAnsi="Garamond"/>
          <w:sz w:val="24"/>
          <w:szCs w:val="24"/>
        </w:rPr>
        <w:t>voor toekenning van maaltijdcheques met vrijstelling van sociale</w:t>
      </w:r>
      <w:r w:rsidR="00AF2070" w:rsidRPr="00D227A7">
        <w:rPr>
          <w:rFonts w:ascii="Garamond" w:hAnsi="Garamond"/>
          <w:sz w:val="24"/>
          <w:szCs w:val="24"/>
        </w:rPr>
        <w:t xml:space="preserve"> </w:t>
      </w:r>
      <w:r w:rsidR="00B448EB" w:rsidRPr="00D227A7">
        <w:rPr>
          <w:rFonts w:ascii="Garamond" w:hAnsi="Garamond"/>
          <w:sz w:val="24"/>
          <w:szCs w:val="24"/>
        </w:rPr>
        <w:t>zekerheidsbijdragen:</w:t>
      </w:r>
    </w:p>
    <w:p w14:paraId="49BC9895"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syndicaal verlof;</w:t>
      </w:r>
    </w:p>
    <w:p w14:paraId="6336758D"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 xml:space="preserve">de </w:t>
      </w:r>
      <w:r w:rsidR="0072657C" w:rsidRPr="000227DC">
        <w:rPr>
          <w:rFonts w:ascii="Garamond" w:hAnsi="Garamond"/>
          <w:sz w:val="24"/>
          <w:szCs w:val="24"/>
        </w:rPr>
        <w:t>periode</w:t>
      </w:r>
      <w:r w:rsidR="0072657C">
        <w:rPr>
          <w:rFonts w:ascii="Garamond" w:hAnsi="Garamond"/>
          <w:sz w:val="24"/>
          <w:szCs w:val="24"/>
        </w:rPr>
        <w:t xml:space="preserve"> </w:t>
      </w:r>
      <w:r w:rsidRPr="00D227A7">
        <w:rPr>
          <w:rFonts w:ascii="Garamond" w:hAnsi="Garamond"/>
          <w:sz w:val="24"/>
          <w:szCs w:val="24"/>
        </w:rPr>
        <w:t>waarop de werknemer tijdens de normale werkuren aan</w:t>
      </w:r>
      <w:r w:rsidR="00AF2070" w:rsidRPr="00D227A7">
        <w:rPr>
          <w:rFonts w:ascii="Garamond" w:hAnsi="Garamond"/>
          <w:sz w:val="24"/>
          <w:szCs w:val="24"/>
        </w:rPr>
        <w:t xml:space="preserve"> </w:t>
      </w:r>
      <w:r w:rsidRPr="00D227A7">
        <w:rPr>
          <w:rFonts w:ascii="Garamond" w:hAnsi="Garamond"/>
          <w:sz w:val="24"/>
          <w:szCs w:val="24"/>
        </w:rPr>
        <w:t>examens moet deelnemen in opdracht van de werkgever;</w:t>
      </w:r>
    </w:p>
    <w:p w14:paraId="3B4891DE"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oproeping voor MEDEX tijdens de normale diensturen;</w:t>
      </w:r>
    </w:p>
    <w:p w14:paraId="6A10BDD9"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de uren gedurende welke een personeelslid geen arbeidsprestaties</w:t>
      </w:r>
      <w:r w:rsidR="00AF2070" w:rsidRPr="00D227A7">
        <w:rPr>
          <w:rFonts w:ascii="Garamond" w:hAnsi="Garamond"/>
          <w:sz w:val="24"/>
          <w:szCs w:val="24"/>
        </w:rPr>
        <w:t xml:space="preserve"> </w:t>
      </w:r>
      <w:r w:rsidRPr="00D227A7">
        <w:rPr>
          <w:rFonts w:ascii="Garamond" w:hAnsi="Garamond"/>
          <w:sz w:val="24"/>
          <w:szCs w:val="24"/>
        </w:rPr>
        <w:t xml:space="preserve">(tijdens de diensturen) moet verrichten wegens een opening (bv. </w:t>
      </w:r>
      <w:r w:rsidR="002252D1" w:rsidRPr="00D227A7">
        <w:rPr>
          <w:rFonts w:ascii="Garamond" w:hAnsi="Garamond"/>
          <w:sz w:val="24"/>
          <w:szCs w:val="24"/>
        </w:rPr>
        <w:t>n</w:t>
      </w:r>
      <w:r w:rsidRPr="00D227A7">
        <w:rPr>
          <w:rFonts w:ascii="Garamond" w:hAnsi="Garamond"/>
          <w:sz w:val="24"/>
          <w:szCs w:val="24"/>
        </w:rPr>
        <w:t>ieuw</w:t>
      </w:r>
      <w:r w:rsidR="00AF2070" w:rsidRPr="00D227A7">
        <w:rPr>
          <w:rFonts w:ascii="Garamond" w:hAnsi="Garamond"/>
          <w:sz w:val="24"/>
          <w:szCs w:val="24"/>
        </w:rPr>
        <w:t xml:space="preserve"> </w:t>
      </w:r>
      <w:r w:rsidRPr="00D227A7">
        <w:rPr>
          <w:rFonts w:ascii="Garamond" w:hAnsi="Garamond"/>
          <w:sz w:val="24"/>
          <w:szCs w:val="24"/>
        </w:rPr>
        <w:t>gebouw) of een receptie (bv. jubileum van de instelling of van een</w:t>
      </w:r>
      <w:r w:rsidR="00AF2070" w:rsidRPr="00D227A7">
        <w:rPr>
          <w:rFonts w:ascii="Garamond" w:hAnsi="Garamond"/>
          <w:sz w:val="24"/>
          <w:szCs w:val="24"/>
        </w:rPr>
        <w:t xml:space="preserve"> </w:t>
      </w:r>
      <w:r w:rsidRPr="00D227A7">
        <w:rPr>
          <w:rFonts w:ascii="Garamond" w:hAnsi="Garamond"/>
          <w:sz w:val="24"/>
          <w:szCs w:val="24"/>
        </w:rPr>
        <w:t>collega-personeelslid) die georganiseerd resp. aangeboden wordt door</w:t>
      </w:r>
      <w:r w:rsidR="00AF2070" w:rsidRPr="00D227A7">
        <w:rPr>
          <w:rFonts w:ascii="Garamond" w:hAnsi="Garamond"/>
          <w:sz w:val="24"/>
          <w:szCs w:val="24"/>
        </w:rPr>
        <w:t xml:space="preserve"> </w:t>
      </w:r>
      <w:r w:rsidRPr="00D227A7">
        <w:rPr>
          <w:rFonts w:ascii="Garamond" w:hAnsi="Garamond"/>
          <w:sz w:val="24"/>
          <w:szCs w:val="24"/>
        </w:rPr>
        <w:t>het bestuur;</w:t>
      </w:r>
    </w:p>
    <w:p w14:paraId="1F50239F" w14:textId="77777777" w:rsidR="00B448EB" w:rsidRPr="00D227A7" w:rsidRDefault="00B448EB" w:rsidP="00BD1E87">
      <w:pPr>
        <w:pStyle w:val="Ontwerpnotule"/>
        <w:numPr>
          <w:ilvl w:val="0"/>
          <w:numId w:val="21"/>
        </w:numPr>
        <w:jc w:val="both"/>
        <w:rPr>
          <w:rFonts w:ascii="Verdana,BoldItalic" w:eastAsia="Calibri" w:hAnsi="Verdana,BoldItalic" w:cs="Verdana,BoldItalic"/>
          <w:b/>
          <w:bCs/>
          <w:i/>
          <w:iCs/>
          <w:sz w:val="19"/>
          <w:szCs w:val="19"/>
          <w:lang w:eastAsia="nl-BE"/>
        </w:rPr>
      </w:pPr>
      <w:r w:rsidRPr="00D227A7">
        <w:rPr>
          <w:rFonts w:ascii="Garamond" w:hAnsi="Garamond"/>
          <w:sz w:val="24"/>
          <w:szCs w:val="24"/>
        </w:rPr>
        <w:t xml:space="preserve">de </w:t>
      </w:r>
      <w:r w:rsidR="0072657C" w:rsidRPr="000227DC">
        <w:rPr>
          <w:rFonts w:ascii="Garamond" w:hAnsi="Garamond"/>
          <w:sz w:val="24"/>
          <w:szCs w:val="24"/>
        </w:rPr>
        <w:t>periode</w:t>
      </w:r>
      <w:r w:rsidR="0072657C">
        <w:rPr>
          <w:rFonts w:ascii="Garamond" w:hAnsi="Garamond"/>
          <w:sz w:val="24"/>
          <w:szCs w:val="24"/>
        </w:rPr>
        <w:t xml:space="preserve"> </w:t>
      </w:r>
      <w:r w:rsidRPr="00D227A7">
        <w:rPr>
          <w:rFonts w:ascii="Garamond" w:hAnsi="Garamond"/>
          <w:sz w:val="24"/>
          <w:szCs w:val="24"/>
        </w:rPr>
        <w:t>waarop de werknemer thuis prestaties verricht voor en in</w:t>
      </w:r>
      <w:r w:rsidR="00AF2070" w:rsidRPr="00D227A7">
        <w:rPr>
          <w:rFonts w:ascii="Garamond" w:hAnsi="Garamond"/>
          <w:sz w:val="24"/>
          <w:szCs w:val="24"/>
        </w:rPr>
        <w:t xml:space="preserve"> </w:t>
      </w:r>
      <w:r w:rsidRPr="00D227A7">
        <w:rPr>
          <w:rFonts w:ascii="Garamond" w:hAnsi="Garamond"/>
          <w:sz w:val="24"/>
          <w:szCs w:val="24"/>
        </w:rPr>
        <w:t>opdracht van het bestuur.</w:t>
      </w:r>
    </w:p>
    <w:p w14:paraId="607352EA" w14:textId="77777777" w:rsidR="00AF2070" w:rsidRPr="00D227A7" w:rsidRDefault="00AF2070" w:rsidP="00B448EB">
      <w:pPr>
        <w:autoSpaceDE w:val="0"/>
        <w:autoSpaceDN w:val="0"/>
        <w:adjustRightInd w:val="0"/>
        <w:jc w:val="left"/>
        <w:rPr>
          <w:rFonts w:ascii="Verdana,BoldItalic" w:eastAsia="Calibri" w:hAnsi="Verdana,BoldItalic" w:cs="Verdana,BoldItalic"/>
          <w:b/>
          <w:bCs/>
          <w:i/>
          <w:iCs/>
          <w:sz w:val="19"/>
          <w:szCs w:val="19"/>
          <w:lang w:eastAsia="nl-BE"/>
        </w:rPr>
      </w:pPr>
    </w:p>
    <w:p w14:paraId="4340D823" w14:textId="77777777" w:rsidR="00B448EB" w:rsidRPr="00D227A7" w:rsidRDefault="002252D1" w:rsidP="002252D1">
      <w:pPr>
        <w:pStyle w:val="Ontwerpnotule"/>
        <w:ind w:left="1418" w:hanging="698"/>
        <w:jc w:val="both"/>
        <w:rPr>
          <w:rFonts w:ascii="Garamond" w:hAnsi="Garamond"/>
          <w:sz w:val="24"/>
          <w:szCs w:val="24"/>
        </w:rPr>
      </w:pPr>
      <w:r w:rsidRPr="00D227A7">
        <w:rPr>
          <w:rFonts w:ascii="Garamond" w:hAnsi="Garamond"/>
          <w:sz w:val="24"/>
          <w:szCs w:val="24"/>
        </w:rPr>
        <w:t>§7.</w:t>
      </w:r>
      <w:r w:rsidRPr="00D227A7">
        <w:rPr>
          <w:rFonts w:ascii="Garamond" w:hAnsi="Garamond"/>
          <w:sz w:val="24"/>
          <w:szCs w:val="24"/>
        </w:rPr>
        <w:tab/>
      </w:r>
      <w:r w:rsidR="0072657C" w:rsidRPr="000227DC">
        <w:rPr>
          <w:rFonts w:ascii="Garamond" w:hAnsi="Garamond"/>
          <w:sz w:val="24"/>
          <w:szCs w:val="24"/>
        </w:rPr>
        <w:t>Periodes</w:t>
      </w:r>
      <w:r w:rsidR="0072657C">
        <w:rPr>
          <w:rFonts w:ascii="Garamond" w:hAnsi="Garamond"/>
          <w:sz w:val="24"/>
          <w:szCs w:val="24"/>
        </w:rPr>
        <w:t xml:space="preserve"> </w:t>
      </w:r>
      <w:r w:rsidR="00B448EB" w:rsidRPr="00D227A7">
        <w:rPr>
          <w:rFonts w:ascii="Garamond" w:hAnsi="Garamond"/>
          <w:sz w:val="24"/>
          <w:szCs w:val="24"/>
        </w:rPr>
        <w:t>zonder toekenning van maaltijdcheques met vrijstelling van sociale</w:t>
      </w:r>
      <w:r w:rsidR="00AF2070" w:rsidRPr="00D227A7">
        <w:rPr>
          <w:rFonts w:ascii="Garamond" w:hAnsi="Garamond"/>
          <w:sz w:val="24"/>
          <w:szCs w:val="24"/>
        </w:rPr>
        <w:t xml:space="preserve"> </w:t>
      </w:r>
      <w:r w:rsidR="00B448EB" w:rsidRPr="00D227A7">
        <w:rPr>
          <w:rFonts w:ascii="Garamond" w:hAnsi="Garamond"/>
          <w:sz w:val="24"/>
          <w:szCs w:val="24"/>
        </w:rPr>
        <w:t>zekerheidsbijdragen:</w:t>
      </w:r>
    </w:p>
    <w:p w14:paraId="29B09D98"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de dagen van tijdelijke arbeidsongeschiktheid wegens arbeidsongeval;</w:t>
      </w:r>
    </w:p>
    <w:p w14:paraId="779A92C1"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jaarlijkse vakantiedagen;</w:t>
      </w:r>
    </w:p>
    <w:p w14:paraId="7FFCDB56"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feestdagen;</w:t>
      </w:r>
    </w:p>
    <w:p w14:paraId="227781BB"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dagen van omstandigheidsverlof;</w:t>
      </w:r>
    </w:p>
    <w:p w14:paraId="5DB8B6C7"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ziektedagen;</w:t>
      </w:r>
    </w:p>
    <w:p w14:paraId="1248D3F3"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dienstvrijstelling voor prenatale medische onderzoeken;</w:t>
      </w:r>
    </w:p>
    <w:p w14:paraId="0EF7DB16"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bevallingsverlof, vaderschapsverlof en ouderschapsverlof;</w:t>
      </w:r>
    </w:p>
    <w:p w14:paraId="559C8B3F"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verlof voor de opvang met het oog op adoptie of pleegvoogdij;</w:t>
      </w:r>
    </w:p>
    <w:p w14:paraId="7196C8D3"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verlof voor deeltijdse prestaties;</w:t>
      </w:r>
    </w:p>
    <w:p w14:paraId="40A337CB"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onbetaald verlof;</w:t>
      </w:r>
    </w:p>
    <w:p w14:paraId="50A04B60"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verlof voor verminderde prestaties wegens ziekte;</w:t>
      </w:r>
    </w:p>
    <w:p w14:paraId="3078798B"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politiek verlof;</w:t>
      </w:r>
    </w:p>
    <w:p w14:paraId="18DB90E8" w14:textId="77777777" w:rsidR="00B448EB" w:rsidRPr="00B35EAC" w:rsidRDefault="00B448EB" w:rsidP="00BD1E87">
      <w:pPr>
        <w:pStyle w:val="Ontwerpnotule"/>
        <w:numPr>
          <w:ilvl w:val="0"/>
          <w:numId w:val="21"/>
        </w:numPr>
        <w:jc w:val="both"/>
        <w:rPr>
          <w:rFonts w:ascii="Garamond" w:hAnsi="Garamond"/>
          <w:sz w:val="24"/>
          <w:szCs w:val="24"/>
        </w:rPr>
      </w:pPr>
      <w:r w:rsidRPr="00B35EAC">
        <w:rPr>
          <w:rFonts w:ascii="Garamond" w:hAnsi="Garamond"/>
          <w:sz w:val="24"/>
          <w:szCs w:val="24"/>
        </w:rPr>
        <w:t>verlof voor opdracht;</w:t>
      </w:r>
    </w:p>
    <w:p w14:paraId="3A52CBBB" w14:textId="77777777" w:rsidR="00B448EB" w:rsidRPr="00B35EAC" w:rsidRDefault="00B448EB" w:rsidP="00BD1E87">
      <w:pPr>
        <w:pStyle w:val="Ontwerpnotule"/>
        <w:numPr>
          <w:ilvl w:val="0"/>
          <w:numId w:val="21"/>
        </w:numPr>
        <w:jc w:val="both"/>
        <w:rPr>
          <w:rFonts w:ascii="Garamond" w:hAnsi="Garamond"/>
          <w:sz w:val="24"/>
          <w:szCs w:val="24"/>
        </w:rPr>
      </w:pPr>
      <w:r w:rsidRPr="00B35EAC">
        <w:rPr>
          <w:rFonts w:ascii="Garamond" w:hAnsi="Garamond"/>
          <w:sz w:val="24"/>
          <w:szCs w:val="24"/>
        </w:rPr>
        <w:t>de dagen van economische werkloosheid;</w:t>
      </w:r>
    </w:p>
    <w:p w14:paraId="155E884C" w14:textId="77777777" w:rsidR="00B448EB" w:rsidRPr="00B35EAC" w:rsidRDefault="00B448EB" w:rsidP="00BD1E87">
      <w:pPr>
        <w:pStyle w:val="Ontwerpnotule"/>
        <w:numPr>
          <w:ilvl w:val="0"/>
          <w:numId w:val="21"/>
        </w:numPr>
        <w:jc w:val="both"/>
        <w:rPr>
          <w:rFonts w:ascii="Garamond" w:hAnsi="Garamond"/>
          <w:sz w:val="24"/>
          <w:szCs w:val="24"/>
        </w:rPr>
      </w:pPr>
      <w:r w:rsidRPr="00B35EAC">
        <w:rPr>
          <w:rFonts w:ascii="Garamond" w:hAnsi="Garamond"/>
          <w:sz w:val="24"/>
          <w:szCs w:val="24"/>
        </w:rPr>
        <w:t>de periodes van loopbaanonderbreking en loopbaanvermindering;</w:t>
      </w:r>
    </w:p>
    <w:p w14:paraId="669F8A66" w14:textId="77777777" w:rsidR="00452CD3" w:rsidRPr="00B35EAC" w:rsidRDefault="00452CD3" w:rsidP="00BD1E87">
      <w:pPr>
        <w:pStyle w:val="Ontwerpnotule"/>
        <w:numPr>
          <w:ilvl w:val="0"/>
          <w:numId w:val="21"/>
        </w:numPr>
        <w:jc w:val="both"/>
        <w:rPr>
          <w:rFonts w:ascii="Garamond" w:hAnsi="Garamond"/>
          <w:sz w:val="24"/>
          <w:szCs w:val="24"/>
        </w:rPr>
      </w:pPr>
      <w:r w:rsidRPr="00B35EAC">
        <w:rPr>
          <w:rFonts w:ascii="Garamond" w:hAnsi="Garamond"/>
          <w:sz w:val="24"/>
          <w:szCs w:val="24"/>
        </w:rPr>
        <w:t>de periodes van zorgverlof</w:t>
      </w:r>
      <w:r w:rsidR="00B35EAC">
        <w:rPr>
          <w:rFonts w:ascii="Garamond" w:hAnsi="Garamond"/>
          <w:sz w:val="24"/>
          <w:szCs w:val="24"/>
        </w:rPr>
        <w:t>;</w:t>
      </w:r>
    </w:p>
    <w:p w14:paraId="118D4D24" w14:textId="77777777" w:rsidR="00B448EB" w:rsidRPr="00B35EAC" w:rsidRDefault="00B448EB" w:rsidP="00BD1E87">
      <w:pPr>
        <w:pStyle w:val="Ontwerpnotule"/>
        <w:numPr>
          <w:ilvl w:val="0"/>
          <w:numId w:val="21"/>
        </w:numPr>
        <w:jc w:val="both"/>
        <w:rPr>
          <w:rFonts w:ascii="Garamond" w:hAnsi="Garamond"/>
          <w:sz w:val="24"/>
          <w:szCs w:val="24"/>
        </w:rPr>
      </w:pPr>
      <w:r w:rsidRPr="00B35EAC">
        <w:rPr>
          <w:rFonts w:ascii="Garamond" w:hAnsi="Garamond"/>
          <w:sz w:val="24"/>
          <w:szCs w:val="24"/>
        </w:rPr>
        <w:t>afwezigheid wegens overmacht;</w:t>
      </w:r>
    </w:p>
    <w:p w14:paraId="74D508A2"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disponibiliteit;</w:t>
      </w:r>
    </w:p>
    <w:p w14:paraId="2BB935A6" w14:textId="77777777" w:rsidR="00B448EB" w:rsidRPr="00D227A7" w:rsidRDefault="00AF299F" w:rsidP="00BD1E87">
      <w:pPr>
        <w:pStyle w:val="Ontwerpnotule"/>
        <w:numPr>
          <w:ilvl w:val="0"/>
          <w:numId w:val="21"/>
        </w:numPr>
        <w:jc w:val="both"/>
        <w:rPr>
          <w:rFonts w:ascii="Garamond" w:hAnsi="Garamond"/>
          <w:sz w:val="24"/>
          <w:szCs w:val="24"/>
        </w:rPr>
      </w:pPr>
      <w:r>
        <w:rPr>
          <w:rFonts w:ascii="Garamond" w:hAnsi="Garamond"/>
          <w:sz w:val="24"/>
          <w:szCs w:val="24"/>
        </w:rPr>
        <w:t>de</w:t>
      </w:r>
      <w:r w:rsidR="00B448EB" w:rsidRPr="00D227A7">
        <w:rPr>
          <w:rFonts w:ascii="Garamond" w:hAnsi="Garamond"/>
          <w:sz w:val="24"/>
          <w:szCs w:val="24"/>
        </w:rPr>
        <w:t xml:space="preserve"> </w:t>
      </w:r>
      <w:r w:rsidR="0072657C" w:rsidRPr="00AF299F">
        <w:rPr>
          <w:rFonts w:ascii="Garamond" w:hAnsi="Garamond"/>
          <w:sz w:val="24"/>
          <w:szCs w:val="24"/>
        </w:rPr>
        <w:t>periode</w:t>
      </w:r>
      <w:r w:rsidR="0072657C">
        <w:rPr>
          <w:rFonts w:ascii="Garamond" w:hAnsi="Garamond"/>
          <w:sz w:val="24"/>
          <w:szCs w:val="24"/>
        </w:rPr>
        <w:t xml:space="preserve"> </w:t>
      </w:r>
      <w:r w:rsidR="00B448EB" w:rsidRPr="00D227A7">
        <w:rPr>
          <w:rFonts w:ascii="Garamond" w:hAnsi="Garamond"/>
          <w:sz w:val="24"/>
          <w:szCs w:val="24"/>
        </w:rPr>
        <w:t>waarop het personeelslid afwezig is omdat hij op eigen</w:t>
      </w:r>
      <w:r w:rsidR="00AF2070" w:rsidRPr="00D227A7">
        <w:rPr>
          <w:rFonts w:ascii="Garamond" w:hAnsi="Garamond"/>
          <w:sz w:val="24"/>
          <w:szCs w:val="24"/>
        </w:rPr>
        <w:t xml:space="preserve"> </w:t>
      </w:r>
      <w:r w:rsidR="00B448EB" w:rsidRPr="00D227A7">
        <w:rPr>
          <w:rFonts w:ascii="Garamond" w:hAnsi="Garamond"/>
          <w:sz w:val="24"/>
          <w:szCs w:val="24"/>
        </w:rPr>
        <w:t xml:space="preserve">initiatief - zonder dat hij daartoe door het bestuur verplicht wordt </w:t>
      </w:r>
      <w:r w:rsidR="00AF2070" w:rsidRPr="00D227A7">
        <w:rPr>
          <w:rFonts w:ascii="Garamond" w:hAnsi="Garamond"/>
          <w:sz w:val="24"/>
          <w:szCs w:val="24"/>
        </w:rPr>
        <w:t>–</w:t>
      </w:r>
      <w:r w:rsidR="00B448EB" w:rsidRPr="00D227A7">
        <w:rPr>
          <w:rFonts w:ascii="Garamond" w:hAnsi="Garamond"/>
          <w:sz w:val="24"/>
          <w:szCs w:val="24"/>
        </w:rPr>
        <w:t xml:space="preserve"> aan</w:t>
      </w:r>
      <w:r w:rsidR="00AF2070" w:rsidRPr="00D227A7">
        <w:rPr>
          <w:rFonts w:ascii="Garamond" w:hAnsi="Garamond"/>
          <w:sz w:val="24"/>
          <w:szCs w:val="24"/>
        </w:rPr>
        <w:t xml:space="preserve"> </w:t>
      </w:r>
      <w:r w:rsidR="00B448EB" w:rsidRPr="00D227A7">
        <w:rPr>
          <w:rFonts w:ascii="Garamond" w:hAnsi="Garamond"/>
          <w:sz w:val="24"/>
          <w:szCs w:val="24"/>
        </w:rPr>
        <w:t>een selectie bij het bestuur deelneemt;</w:t>
      </w:r>
    </w:p>
    <w:p w14:paraId="7B4BF273"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dienstvrijstelling als voorzitter, bijzitter of secretaris van een</w:t>
      </w:r>
      <w:r w:rsidR="00AF2070" w:rsidRPr="00D227A7">
        <w:rPr>
          <w:rFonts w:ascii="Garamond" w:hAnsi="Garamond"/>
          <w:sz w:val="24"/>
          <w:szCs w:val="24"/>
        </w:rPr>
        <w:t xml:space="preserve"> </w:t>
      </w:r>
      <w:r w:rsidRPr="00D227A7">
        <w:rPr>
          <w:rFonts w:ascii="Garamond" w:hAnsi="Garamond"/>
          <w:sz w:val="24"/>
          <w:szCs w:val="24"/>
        </w:rPr>
        <w:t>stembureau, een stemopnemingsbureau, of een hoofdstembureau bij de</w:t>
      </w:r>
      <w:r w:rsidR="00AF2070" w:rsidRPr="00D227A7">
        <w:rPr>
          <w:rFonts w:ascii="Garamond" w:hAnsi="Garamond"/>
          <w:sz w:val="24"/>
          <w:szCs w:val="24"/>
        </w:rPr>
        <w:t xml:space="preserve"> </w:t>
      </w:r>
      <w:r w:rsidRPr="00D227A7">
        <w:rPr>
          <w:rFonts w:ascii="Garamond" w:hAnsi="Garamond"/>
          <w:sz w:val="24"/>
          <w:szCs w:val="24"/>
        </w:rPr>
        <w:t>verkiezingen;</w:t>
      </w:r>
    </w:p>
    <w:p w14:paraId="2BA11B1E"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dienstvrijstelling voor afgifte van bloed, bloedplasma of bloedplaatjes;</w:t>
      </w:r>
    </w:p>
    <w:p w14:paraId="5E9A12C2"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dienstvrijstelling voor het afstaan van beenmerg;</w:t>
      </w:r>
    </w:p>
    <w:p w14:paraId="57CE738B"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zetelen in familieraad</w:t>
      </w:r>
    </w:p>
    <w:p w14:paraId="263377E2" w14:textId="77777777" w:rsidR="00B448EB" w:rsidRPr="00D227A7" w:rsidRDefault="0072657C" w:rsidP="00BD1E87">
      <w:pPr>
        <w:pStyle w:val="Ontwerpnotule"/>
        <w:numPr>
          <w:ilvl w:val="0"/>
          <w:numId w:val="21"/>
        </w:numPr>
        <w:jc w:val="both"/>
        <w:rPr>
          <w:rFonts w:ascii="Garamond" w:hAnsi="Garamond"/>
          <w:sz w:val="24"/>
          <w:szCs w:val="24"/>
        </w:rPr>
      </w:pPr>
      <w:r>
        <w:rPr>
          <w:rFonts w:ascii="Garamond" w:hAnsi="Garamond"/>
          <w:sz w:val="24"/>
          <w:szCs w:val="24"/>
        </w:rPr>
        <w:t xml:space="preserve">periodes </w:t>
      </w:r>
      <w:r w:rsidRPr="00AF299F">
        <w:rPr>
          <w:rFonts w:ascii="Garamond" w:hAnsi="Garamond"/>
          <w:sz w:val="24"/>
          <w:szCs w:val="24"/>
        </w:rPr>
        <w:t>waarop</w:t>
      </w:r>
      <w:r>
        <w:rPr>
          <w:rFonts w:ascii="Garamond" w:hAnsi="Garamond"/>
          <w:sz w:val="24"/>
          <w:szCs w:val="24"/>
        </w:rPr>
        <w:t xml:space="preserve"> </w:t>
      </w:r>
      <w:r w:rsidR="00B448EB" w:rsidRPr="00D227A7">
        <w:rPr>
          <w:rFonts w:ascii="Garamond" w:hAnsi="Garamond"/>
          <w:sz w:val="24"/>
          <w:szCs w:val="24"/>
        </w:rPr>
        <w:t>men afwezig is wegens een verplichte controle na een</w:t>
      </w:r>
      <w:r w:rsidR="00AF2070" w:rsidRPr="00D227A7">
        <w:rPr>
          <w:rFonts w:ascii="Garamond" w:hAnsi="Garamond"/>
          <w:sz w:val="24"/>
          <w:szCs w:val="24"/>
        </w:rPr>
        <w:t xml:space="preserve"> </w:t>
      </w:r>
      <w:r w:rsidR="00B448EB" w:rsidRPr="00D227A7">
        <w:rPr>
          <w:rFonts w:ascii="Garamond" w:hAnsi="Garamond"/>
          <w:sz w:val="24"/>
          <w:szCs w:val="24"/>
        </w:rPr>
        <w:t>arbeidsongeval;</w:t>
      </w:r>
    </w:p>
    <w:p w14:paraId="1F8AF185"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verlof wegens arbeidsduurvermindering;</w:t>
      </w:r>
    </w:p>
    <w:p w14:paraId="30603BAE" w14:textId="77777777" w:rsidR="00B448EB" w:rsidRPr="00D227A7"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sollicitatieverlof (tijdens opzegtermijn);</w:t>
      </w:r>
    </w:p>
    <w:p w14:paraId="76DE5D2C" w14:textId="77777777" w:rsidR="00B448EB" w:rsidRDefault="00B448EB" w:rsidP="00BD1E87">
      <w:pPr>
        <w:pStyle w:val="Ontwerpnotule"/>
        <w:numPr>
          <w:ilvl w:val="0"/>
          <w:numId w:val="21"/>
        </w:numPr>
        <w:jc w:val="both"/>
        <w:rPr>
          <w:rFonts w:ascii="Garamond" w:hAnsi="Garamond"/>
          <w:sz w:val="24"/>
          <w:szCs w:val="24"/>
        </w:rPr>
      </w:pPr>
      <w:r w:rsidRPr="00D227A7">
        <w:rPr>
          <w:rFonts w:ascii="Garamond" w:hAnsi="Garamond"/>
          <w:sz w:val="24"/>
          <w:szCs w:val="24"/>
        </w:rPr>
        <w:t>studieverlof.</w:t>
      </w:r>
    </w:p>
    <w:p w14:paraId="4BA94E74" w14:textId="77777777" w:rsidR="00A86712" w:rsidRDefault="00A86712" w:rsidP="00A86712">
      <w:pPr>
        <w:pStyle w:val="Ontwerpnotule"/>
        <w:jc w:val="both"/>
        <w:rPr>
          <w:rFonts w:ascii="Garamond" w:hAnsi="Garamond"/>
          <w:sz w:val="24"/>
          <w:szCs w:val="24"/>
        </w:rPr>
      </w:pPr>
    </w:p>
    <w:p w14:paraId="3933A084" w14:textId="77777777" w:rsidR="00A86712" w:rsidRPr="004E3823" w:rsidRDefault="00A86712" w:rsidP="00A86712">
      <w:pPr>
        <w:pStyle w:val="Ontwerpnotule"/>
        <w:ind w:left="1413" w:hanging="705"/>
        <w:rPr>
          <w:rFonts w:ascii="Garamond" w:hAnsi="Garamond"/>
          <w:sz w:val="24"/>
          <w:szCs w:val="24"/>
        </w:rPr>
      </w:pPr>
      <w:r w:rsidRPr="004E3823">
        <w:rPr>
          <w:rFonts w:ascii="Garamond" w:hAnsi="Garamond"/>
          <w:sz w:val="24"/>
          <w:szCs w:val="24"/>
        </w:rPr>
        <w:t xml:space="preserve">§8. </w:t>
      </w:r>
      <w:r w:rsidRPr="004E3823">
        <w:rPr>
          <w:rFonts w:ascii="Garamond" w:hAnsi="Garamond"/>
          <w:sz w:val="24"/>
          <w:szCs w:val="24"/>
        </w:rPr>
        <w:tab/>
        <w:t>Het personeelslid dat geniet van het voordeel van maaltijdcheques in elektronische vorm, krijgt gratis een drager ter beschikking gesteld (een kaart). Hij verbindt zich ertoe deze in goede staat te bewaren en terug te geven aan het bestuur indien zijn tewerkstelling om welke reden dan ook beëindigd wordt.</w:t>
      </w:r>
    </w:p>
    <w:p w14:paraId="0CA1C2C5" w14:textId="77777777" w:rsidR="00A86712" w:rsidRPr="004E3823" w:rsidRDefault="00A86712" w:rsidP="00A86712">
      <w:pPr>
        <w:pStyle w:val="Ontwerpnotule"/>
        <w:ind w:left="1413" w:firstLine="3"/>
        <w:rPr>
          <w:rFonts w:ascii="Garamond" w:hAnsi="Garamond"/>
          <w:sz w:val="24"/>
          <w:szCs w:val="24"/>
        </w:rPr>
      </w:pPr>
      <w:r w:rsidRPr="004E3823">
        <w:rPr>
          <w:rFonts w:ascii="Garamond" w:hAnsi="Garamond"/>
          <w:sz w:val="24"/>
          <w:szCs w:val="24"/>
        </w:rPr>
        <w:t>Het personeelslid kan de drager niettemin bewaren tot aan de vervaldatum van de maaltijdcheques die nog ter beschikking zijn op zijn maaltijdchequerekening.</w:t>
      </w:r>
    </w:p>
    <w:p w14:paraId="34B9B8BD" w14:textId="77777777" w:rsidR="00A86712" w:rsidRPr="004E3823" w:rsidRDefault="00A86712" w:rsidP="00A86712">
      <w:pPr>
        <w:pStyle w:val="Ontwerpnotule"/>
        <w:ind w:left="1413" w:firstLine="3"/>
        <w:rPr>
          <w:rFonts w:ascii="Garamond" w:hAnsi="Garamond"/>
          <w:sz w:val="24"/>
          <w:szCs w:val="24"/>
        </w:rPr>
      </w:pPr>
      <w:r w:rsidRPr="004E3823">
        <w:rPr>
          <w:rFonts w:ascii="Garamond" w:hAnsi="Garamond"/>
          <w:sz w:val="24"/>
          <w:szCs w:val="24"/>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Bij diefstal van de kaart zal echter geen kost worden aangerekend aan het personeelslid indien een kopie van het proces-verbaal aan het bestuur wordt overgemaakt.</w:t>
      </w:r>
    </w:p>
    <w:p w14:paraId="53F0F4D7" w14:textId="77777777" w:rsidR="00A86712" w:rsidRPr="004E3823" w:rsidRDefault="00A86712" w:rsidP="00A86712">
      <w:pPr>
        <w:pStyle w:val="Ontwerpnotule"/>
        <w:ind w:left="1413" w:firstLine="3"/>
        <w:rPr>
          <w:rFonts w:ascii="Garamond" w:hAnsi="Garamond"/>
          <w:sz w:val="24"/>
          <w:szCs w:val="24"/>
        </w:rPr>
      </w:pPr>
    </w:p>
    <w:p w14:paraId="5DEDAF33" w14:textId="77777777" w:rsidR="00A86712" w:rsidRPr="004E3823" w:rsidRDefault="00A86712" w:rsidP="00A86712">
      <w:pPr>
        <w:pStyle w:val="Ontwerpnotule"/>
        <w:ind w:left="1413" w:hanging="705"/>
        <w:rPr>
          <w:rFonts w:ascii="Garamond" w:hAnsi="Garamond"/>
          <w:sz w:val="24"/>
          <w:szCs w:val="24"/>
        </w:rPr>
      </w:pPr>
      <w:r w:rsidRPr="004E3823">
        <w:rPr>
          <w:rFonts w:ascii="Garamond" w:hAnsi="Garamond"/>
          <w:sz w:val="24"/>
          <w:szCs w:val="24"/>
        </w:rPr>
        <w:t>§9.</w:t>
      </w:r>
      <w:r w:rsidRPr="004E3823">
        <w:rPr>
          <w:rFonts w:ascii="Garamond" w:hAnsi="Garamond"/>
          <w:sz w:val="24"/>
          <w:szCs w:val="24"/>
        </w:rPr>
        <w:tab/>
        <w:t>Op de jaarlijkse individuele rekening van het personeelslid wordt vermeld: het aantal toegekende maaltijdcheques en het bruto bedrag van de maaltijdcheques verminderd met de persoonlijke bijdrage van het personeelslid.</w:t>
      </w:r>
    </w:p>
    <w:p w14:paraId="0267223B" w14:textId="77777777" w:rsidR="00A86712" w:rsidRPr="004E3823" w:rsidRDefault="00A86712" w:rsidP="00A86712">
      <w:pPr>
        <w:pStyle w:val="Ontwerpnotule"/>
        <w:ind w:left="1413" w:hanging="705"/>
        <w:jc w:val="both"/>
        <w:rPr>
          <w:rFonts w:ascii="Garamond" w:hAnsi="Garamond"/>
          <w:sz w:val="24"/>
          <w:szCs w:val="24"/>
        </w:rPr>
      </w:pPr>
    </w:p>
    <w:p w14:paraId="4998D7B9" w14:textId="77777777" w:rsidR="00A86712" w:rsidRPr="00D227A7" w:rsidRDefault="00A86712" w:rsidP="00A86712">
      <w:pPr>
        <w:pStyle w:val="Ontwerpnotule"/>
        <w:ind w:left="1413" w:hanging="705"/>
        <w:jc w:val="both"/>
        <w:rPr>
          <w:rFonts w:ascii="Garamond" w:hAnsi="Garamond"/>
          <w:sz w:val="24"/>
          <w:szCs w:val="24"/>
        </w:rPr>
      </w:pPr>
      <w:r w:rsidRPr="004E3823">
        <w:rPr>
          <w:rFonts w:ascii="Garamond" w:hAnsi="Garamond"/>
          <w:sz w:val="24"/>
          <w:szCs w:val="24"/>
        </w:rPr>
        <w:t>§10.</w:t>
      </w:r>
      <w:r w:rsidRPr="004E3823">
        <w:rPr>
          <w:rFonts w:ascii="Garamond" w:hAnsi="Garamond"/>
          <w:sz w:val="24"/>
          <w:szCs w:val="24"/>
        </w:rPr>
        <w:tab/>
        <w:t>De maaltijdcheques in elektronische vorm hebben een geldigheidsduur van een jaar vanaf het ogenblik dat zij op de maaltijdchequerekening van het personeelslid geplaatst werden en mogen slechts gebruikt worden ter betaling van een eetmaal of voor de aankoop van verbruiksklare voeding.</w:t>
      </w:r>
    </w:p>
    <w:p w14:paraId="0798A715" w14:textId="77777777" w:rsidR="009F4431" w:rsidRPr="00E457DB" w:rsidRDefault="009F4431" w:rsidP="009F4431">
      <w:pPr>
        <w:pStyle w:val="Ontwerpnotule"/>
        <w:ind w:left="709" w:firstLine="11"/>
        <w:jc w:val="both"/>
        <w:rPr>
          <w:rFonts w:ascii="Garamond" w:hAnsi="Garamond"/>
          <w:sz w:val="24"/>
          <w:szCs w:val="24"/>
        </w:rPr>
      </w:pPr>
    </w:p>
    <w:p w14:paraId="064E9711" w14:textId="77777777" w:rsidR="00521B87" w:rsidRDefault="00521B87">
      <w:pPr>
        <w:jc w:val="left"/>
        <w:rPr>
          <w:rFonts w:ascii="Georgia" w:hAnsi="Georgia" w:cs="Arial"/>
          <w:b/>
          <w:bCs/>
          <w:sz w:val="26"/>
          <w:szCs w:val="26"/>
        </w:rPr>
      </w:pPr>
      <w:bookmarkStart w:id="411" w:name="_Toc182285068"/>
      <w:bookmarkStart w:id="412" w:name="_Toc189294863"/>
      <w:bookmarkStart w:id="413" w:name="_Toc211230430"/>
      <w:bookmarkStart w:id="414" w:name="_Toc213057963"/>
      <w:bookmarkStart w:id="415" w:name="_Toc219792274"/>
      <w:r>
        <w:br w:type="page"/>
      </w:r>
    </w:p>
    <w:p w14:paraId="100610C4" w14:textId="77777777" w:rsidR="009F4431" w:rsidRPr="00E457DB" w:rsidRDefault="009F4431" w:rsidP="009F4431">
      <w:pPr>
        <w:pStyle w:val="Kop3"/>
        <w:tabs>
          <w:tab w:val="left" w:pos="720"/>
          <w:tab w:val="left" w:pos="1800"/>
        </w:tabs>
        <w:spacing w:before="0" w:after="0"/>
      </w:pPr>
      <w:bookmarkStart w:id="416" w:name="_Toc106110291"/>
      <w:r w:rsidRPr="00E457DB">
        <w:t xml:space="preserve">Afdeling II. </w:t>
      </w:r>
      <w:r w:rsidRPr="00E457DB">
        <w:tab/>
        <w:t>De hospitalisatieverzekering</w:t>
      </w:r>
      <w:bookmarkEnd w:id="411"/>
      <w:bookmarkEnd w:id="412"/>
      <w:bookmarkEnd w:id="413"/>
      <w:bookmarkEnd w:id="414"/>
      <w:bookmarkEnd w:id="415"/>
      <w:bookmarkEnd w:id="416"/>
    </w:p>
    <w:p w14:paraId="53BDDB69" w14:textId="77777777" w:rsidR="009F4431" w:rsidRPr="00E457DB" w:rsidRDefault="009F4431" w:rsidP="009F4431">
      <w:pPr>
        <w:rPr>
          <w:rFonts w:cs="Arial"/>
        </w:rPr>
      </w:pPr>
    </w:p>
    <w:p w14:paraId="35972B6E" w14:textId="77777777" w:rsidR="009F4431" w:rsidRPr="00E457DB" w:rsidRDefault="009F4431" w:rsidP="009F4431">
      <w:pPr>
        <w:tabs>
          <w:tab w:val="left" w:pos="1276"/>
        </w:tabs>
        <w:rPr>
          <w:rFonts w:cs="Arial"/>
        </w:rPr>
      </w:pPr>
      <w:r w:rsidRPr="00E457DB">
        <w:rPr>
          <w:rFonts w:cs="Arial"/>
          <w:b/>
          <w:u w:val="single"/>
        </w:rPr>
        <w:t>Art. 160.</w:t>
      </w:r>
      <w:r w:rsidRPr="00E457DB">
        <w:rPr>
          <w:rFonts w:cs="Arial"/>
        </w:rPr>
        <w:t xml:space="preserve"> </w:t>
      </w:r>
    </w:p>
    <w:p w14:paraId="0369DE1A" w14:textId="77777777" w:rsidR="009F4431" w:rsidRPr="00E457DB" w:rsidRDefault="009F4431" w:rsidP="009F4431">
      <w:pPr>
        <w:tabs>
          <w:tab w:val="left" w:pos="720"/>
          <w:tab w:val="left" w:pos="1440"/>
        </w:tabs>
        <w:rPr>
          <w:rFonts w:cs="Arial"/>
        </w:rPr>
      </w:pPr>
    </w:p>
    <w:p w14:paraId="0F7A3555" w14:textId="77777777" w:rsidR="009F4431" w:rsidRPr="00E457DB" w:rsidRDefault="009F4431" w:rsidP="009F4431">
      <w:pPr>
        <w:tabs>
          <w:tab w:val="left" w:pos="720"/>
          <w:tab w:val="left" w:pos="1440"/>
        </w:tabs>
        <w:rPr>
          <w:rFonts w:cs="Arial"/>
        </w:rPr>
      </w:pPr>
      <w:r w:rsidRPr="00E457DB">
        <w:rPr>
          <w:rFonts w:cs="Arial"/>
        </w:rPr>
        <w:tab/>
        <w:t>§1.</w:t>
      </w:r>
      <w:r w:rsidRPr="00E457DB">
        <w:rPr>
          <w:rFonts w:cs="Arial"/>
        </w:rPr>
        <w:tab/>
      </w:r>
      <w:r w:rsidR="00AF5594" w:rsidRPr="00E457DB">
        <w:rPr>
          <w:rFonts w:cs="Arial"/>
        </w:rPr>
        <w:t>Het bestuur</w:t>
      </w:r>
      <w:r w:rsidRPr="00E457DB">
        <w:rPr>
          <w:rFonts w:cs="Arial"/>
        </w:rPr>
        <w:t xml:space="preserve"> sluit een collectieve hospitalisatieverzekering af voor:</w:t>
      </w:r>
    </w:p>
    <w:p w14:paraId="5E5CC5F5" w14:textId="77777777" w:rsidR="009F4431" w:rsidRPr="00E457DB" w:rsidRDefault="009F4431" w:rsidP="009F4431">
      <w:pPr>
        <w:rPr>
          <w:rFonts w:cs="Arial"/>
        </w:rPr>
      </w:pPr>
    </w:p>
    <w:p w14:paraId="28233E2B" w14:textId="77777777" w:rsidR="009F4431" w:rsidRPr="00E457DB" w:rsidRDefault="009F4431" w:rsidP="009F4431">
      <w:pPr>
        <w:tabs>
          <w:tab w:val="left" w:pos="1440"/>
        </w:tabs>
        <w:rPr>
          <w:rFonts w:cs="Arial"/>
        </w:rPr>
      </w:pPr>
      <w:r w:rsidRPr="00E457DB">
        <w:rPr>
          <w:rFonts w:cs="Arial"/>
        </w:rPr>
        <w:tab/>
        <w:t>1°</w:t>
      </w:r>
      <w:r w:rsidRPr="00E457DB">
        <w:rPr>
          <w:rFonts w:cs="Arial"/>
        </w:rPr>
        <w:tab/>
        <w:t>de statutaire personeelsleden;</w:t>
      </w:r>
    </w:p>
    <w:p w14:paraId="6B14BC41" w14:textId="77777777" w:rsidR="009F4431" w:rsidRPr="00E457DB" w:rsidRDefault="009F4431" w:rsidP="009F4431">
      <w:pPr>
        <w:tabs>
          <w:tab w:val="left" w:pos="1440"/>
        </w:tabs>
        <w:rPr>
          <w:rFonts w:cs="Arial"/>
        </w:rPr>
      </w:pPr>
      <w:r w:rsidRPr="00E457DB">
        <w:rPr>
          <w:rFonts w:cs="Arial"/>
        </w:rPr>
        <w:tab/>
        <w:t>2°</w:t>
      </w:r>
      <w:r w:rsidRPr="00E457DB">
        <w:rPr>
          <w:rFonts w:cs="Arial"/>
        </w:rPr>
        <w:tab/>
        <w:t>de personeelsleden met een arbeidsovereenkomst van onbepaalde duur.</w:t>
      </w:r>
    </w:p>
    <w:p w14:paraId="1586F224" w14:textId="77777777" w:rsidR="009F4431" w:rsidRPr="00E457DB" w:rsidRDefault="009F4431" w:rsidP="009F4431">
      <w:pPr>
        <w:rPr>
          <w:rFonts w:cs="Arial"/>
        </w:rPr>
      </w:pPr>
    </w:p>
    <w:p w14:paraId="75041189" w14:textId="16A57798" w:rsidR="0015209A" w:rsidRPr="00AF299F" w:rsidRDefault="0015209A" w:rsidP="00135862">
      <w:pPr>
        <w:ind w:left="1410" w:firstLine="8"/>
        <w:rPr>
          <w:rFonts w:cs="Arial"/>
        </w:rPr>
      </w:pPr>
      <w:r w:rsidRPr="00E457DB">
        <w:rPr>
          <w:rFonts w:cs="Arial"/>
        </w:rPr>
        <w:t xml:space="preserve">De verzekeringspremie voor de personeelsleden </w:t>
      </w:r>
      <w:r w:rsidRPr="00B347C4">
        <w:rPr>
          <w:rFonts w:cs="Arial"/>
        </w:rPr>
        <w:t>wordt</w:t>
      </w:r>
      <w:r>
        <w:rPr>
          <w:rFonts w:cs="Arial"/>
        </w:rPr>
        <w:t xml:space="preserve"> volledig ten laste genomen, </w:t>
      </w:r>
      <w:bookmarkStart w:id="417" w:name="_Hlk484019196"/>
      <w:r w:rsidR="00135862" w:rsidRPr="00AF299F">
        <w:rPr>
          <w:rFonts w:cs="Arial"/>
        </w:rPr>
        <w:t xml:space="preserve">met dien verstande dat de </w:t>
      </w:r>
      <w:r w:rsidRPr="00AF299F">
        <w:rPr>
          <w:rFonts w:cs="Arial"/>
        </w:rPr>
        <w:t xml:space="preserve">personeelsleden die hun loopbaan op gelijk welke manier langdurig </w:t>
      </w:r>
      <w:r w:rsidR="007C696B" w:rsidRPr="00AF299F">
        <w:rPr>
          <w:rFonts w:cs="Arial"/>
        </w:rPr>
        <w:t xml:space="preserve">voltijds </w:t>
      </w:r>
      <w:r w:rsidRPr="00AF299F">
        <w:rPr>
          <w:rFonts w:cs="Arial"/>
        </w:rPr>
        <w:t>onderbreken</w:t>
      </w:r>
      <w:r w:rsidR="007C696B" w:rsidRPr="00AF299F">
        <w:rPr>
          <w:rFonts w:cs="Arial"/>
        </w:rPr>
        <w:t xml:space="preserve"> gedurende deze onderbrekingsperiode </w:t>
      </w:r>
      <w:r w:rsidR="00135862" w:rsidRPr="00AF299F">
        <w:rPr>
          <w:rFonts w:cs="Arial"/>
        </w:rPr>
        <w:t xml:space="preserve">worden </w:t>
      </w:r>
      <w:r w:rsidR="007C696B" w:rsidRPr="00AF299F">
        <w:rPr>
          <w:rFonts w:cs="Arial"/>
        </w:rPr>
        <w:t>uitgesloten van de tenlasteneming</w:t>
      </w:r>
      <w:r w:rsidRPr="00AF299F">
        <w:rPr>
          <w:rFonts w:cs="Arial"/>
        </w:rPr>
        <w:t>; onder langdurige onderbrekingen wordt verstaan onderbreking van minstens of langer dan 1 jaar;</w:t>
      </w:r>
    </w:p>
    <w:bookmarkEnd w:id="417"/>
    <w:p w14:paraId="3821B965" w14:textId="77777777" w:rsidR="0015209A" w:rsidRPr="00E457DB" w:rsidRDefault="0015209A" w:rsidP="0015209A">
      <w:pPr>
        <w:ind w:left="1410" w:firstLine="8"/>
        <w:rPr>
          <w:rFonts w:cs="Arial"/>
        </w:rPr>
      </w:pPr>
    </w:p>
    <w:p w14:paraId="00D21EA7" w14:textId="77777777" w:rsidR="009F4431" w:rsidRPr="00E457DB" w:rsidRDefault="009F4431" w:rsidP="00AF5594">
      <w:pPr>
        <w:ind w:left="1410" w:hanging="690"/>
        <w:rPr>
          <w:rFonts w:cs="Arial"/>
        </w:rPr>
      </w:pPr>
      <w:r w:rsidRPr="00E457DB">
        <w:rPr>
          <w:rFonts w:cs="Arial"/>
        </w:rPr>
        <w:t>§2.</w:t>
      </w:r>
      <w:r w:rsidRPr="00E457DB">
        <w:rPr>
          <w:rFonts w:cs="Arial"/>
        </w:rPr>
        <w:tab/>
        <w:t xml:space="preserve">Een hospitalisatieverzekering wordt tevens afgesloten voor contractuele personeelsleden met een arbeidsovereenkomst van bepaalde duur of met een contract voor een bepaalde opdracht. </w:t>
      </w:r>
    </w:p>
    <w:p w14:paraId="17EEA0AC" w14:textId="77777777" w:rsidR="009F4431" w:rsidRPr="00E457DB" w:rsidRDefault="009F4431" w:rsidP="009F4431">
      <w:pPr>
        <w:tabs>
          <w:tab w:val="left" w:pos="1440"/>
        </w:tabs>
        <w:ind w:left="1440" w:hanging="720"/>
        <w:rPr>
          <w:rFonts w:cs="Arial"/>
        </w:rPr>
      </w:pPr>
    </w:p>
    <w:p w14:paraId="38969C36" w14:textId="77777777" w:rsidR="00166F42" w:rsidRPr="00E457DB" w:rsidRDefault="00166F42" w:rsidP="00AF5594">
      <w:pPr>
        <w:ind w:left="1410" w:hanging="690"/>
        <w:rPr>
          <w:rFonts w:cs="Arial"/>
        </w:rPr>
      </w:pPr>
      <w:r w:rsidRPr="00E457DB">
        <w:rPr>
          <w:rFonts w:cs="Arial"/>
        </w:rPr>
        <w:t>§3</w:t>
      </w:r>
      <w:r w:rsidR="00AF5594" w:rsidRPr="00E457DB">
        <w:rPr>
          <w:rFonts w:cs="Arial"/>
        </w:rPr>
        <w:t>.</w:t>
      </w:r>
      <w:r w:rsidRPr="00E457DB">
        <w:rPr>
          <w:rFonts w:cs="Arial"/>
        </w:rPr>
        <w:tab/>
        <w:t>Voor de personeelsleden uit §</w:t>
      </w:r>
      <w:r w:rsidR="004024CE" w:rsidRPr="00E457DB">
        <w:rPr>
          <w:rFonts w:cs="Arial"/>
        </w:rPr>
        <w:t>2</w:t>
      </w:r>
      <w:r w:rsidRPr="00E457DB">
        <w:rPr>
          <w:rFonts w:cs="Arial"/>
        </w:rPr>
        <w:t xml:space="preserve"> wordt het contract afgesloten van zodra deze personeelsleden zes maanden anciënniteit hebben binnen het bestuur.</w:t>
      </w:r>
    </w:p>
    <w:p w14:paraId="04F38BAA" w14:textId="77777777" w:rsidR="009F4431" w:rsidRPr="00E457DB" w:rsidRDefault="009F4431" w:rsidP="009F4431">
      <w:pPr>
        <w:rPr>
          <w:rFonts w:cs="Arial"/>
        </w:rPr>
      </w:pPr>
    </w:p>
    <w:p w14:paraId="0E41B1DB" w14:textId="77777777" w:rsidR="009F4431" w:rsidRPr="00E457DB" w:rsidRDefault="009F4431" w:rsidP="009F4431">
      <w:pPr>
        <w:tabs>
          <w:tab w:val="left" w:pos="1276"/>
        </w:tabs>
        <w:rPr>
          <w:rFonts w:cs="Arial"/>
        </w:rPr>
      </w:pPr>
      <w:r w:rsidRPr="00E457DB">
        <w:rPr>
          <w:rFonts w:cs="Arial"/>
          <w:b/>
          <w:u w:val="single"/>
        </w:rPr>
        <w:t>Art. 161.</w:t>
      </w:r>
    </w:p>
    <w:p w14:paraId="0950E1C6" w14:textId="77777777" w:rsidR="009F4431" w:rsidRPr="00E457DB" w:rsidRDefault="009F4431" w:rsidP="009F4431">
      <w:pPr>
        <w:tabs>
          <w:tab w:val="left" w:pos="1276"/>
        </w:tabs>
        <w:ind w:left="720"/>
        <w:rPr>
          <w:rFonts w:cs="Arial"/>
        </w:rPr>
      </w:pPr>
    </w:p>
    <w:p w14:paraId="7EF219C8" w14:textId="77777777" w:rsidR="009F4431" w:rsidRPr="00E457DB" w:rsidRDefault="009F4431" w:rsidP="009F4431">
      <w:pPr>
        <w:ind w:left="720"/>
      </w:pPr>
      <w:r w:rsidRPr="00E457DB">
        <w:t xml:space="preserve">Een hospitalisatieverzekering, wordt tevens aangeboden aan de gezinsleden van de personeelsleden en de gepensioneerde personeelsleden. </w:t>
      </w:r>
    </w:p>
    <w:p w14:paraId="28D3F7FB" w14:textId="77777777" w:rsidR="005F15FB" w:rsidRPr="00E457DB" w:rsidRDefault="005F15FB" w:rsidP="009F4431">
      <w:pPr>
        <w:ind w:left="720"/>
        <w:rPr>
          <w:rFonts w:cs="Arial"/>
        </w:rPr>
      </w:pPr>
    </w:p>
    <w:p w14:paraId="66DD286E" w14:textId="77777777" w:rsidR="009F4431" w:rsidRPr="00E457DB" w:rsidRDefault="009F4431" w:rsidP="009F4431">
      <w:pPr>
        <w:ind w:left="720"/>
        <w:rPr>
          <w:rFonts w:cs="Arial"/>
        </w:rPr>
      </w:pPr>
      <w:r w:rsidRPr="00E457DB">
        <w:rPr>
          <w:rFonts w:cs="Arial"/>
        </w:rPr>
        <w:t xml:space="preserve">De raad bepaalt voor elke categorie of de hospitalisatieverzekering al dan niet wordt toegekend. In voorkomend geval bepaalt hij voor elke categorie of de premie volledig, gedeeltelijk of niet ten laste wordt genomen </w:t>
      </w:r>
    </w:p>
    <w:p w14:paraId="4D64F268" w14:textId="77777777" w:rsidR="009F4431" w:rsidRPr="00E457DB" w:rsidRDefault="009F4431" w:rsidP="009F4431">
      <w:pPr>
        <w:rPr>
          <w:rFonts w:cs="Arial"/>
        </w:rPr>
      </w:pPr>
    </w:p>
    <w:p w14:paraId="34B44F95" w14:textId="77777777" w:rsidR="009E4191" w:rsidRDefault="009E4191" w:rsidP="009F4431">
      <w:pPr>
        <w:tabs>
          <w:tab w:val="left" w:pos="1276"/>
        </w:tabs>
        <w:rPr>
          <w:b/>
          <w:u w:val="single"/>
        </w:rPr>
      </w:pPr>
    </w:p>
    <w:p w14:paraId="045DCBC4" w14:textId="77777777" w:rsidR="009F4431" w:rsidRPr="00E457DB" w:rsidRDefault="009F4431" w:rsidP="009F4431">
      <w:pPr>
        <w:tabs>
          <w:tab w:val="left" w:pos="1276"/>
        </w:tabs>
        <w:rPr>
          <w:b/>
          <w:u w:val="single"/>
        </w:rPr>
      </w:pPr>
      <w:r w:rsidRPr="00E457DB">
        <w:rPr>
          <w:b/>
          <w:u w:val="single"/>
        </w:rPr>
        <w:t>Art. 162.</w:t>
      </w:r>
    </w:p>
    <w:p w14:paraId="1D5EE05E" w14:textId="77777777" w:rsidR="009F4431" w:rsidRPr="00E457DB" w:rsidRDefault="009F4431" w:rsidP="009F4431">
      <w:pPr>
        <w:tabs>
          <w:tab w:val="left" w:pos="1276"/>
        </w:tabs>
        <w:ind w:left="720"/>
      </w:pPr>
    </w:p>
    <w:p w14:paraId="5BD23889" w14:textId="77777777" w:rsidR="009F4431" w:rsidRPr="00E457DB" w:rsidRDefault="005F15FB" w:rsidP="005F15FB">
      <w:pPr>
        <w:ind w:left="720"/>
        <w:rPr>
          <w:rFonts w:cs="Arial"/>
        </w:rPr>
      </w:pPr>
      <w:r w:rsidRPr="00E457DB">
        <w:rPr>
          <w:rFonts w:cs="Arial"/>
        </w:rPr>
        <w:t>Het personeelslid ontvangt tijdig de nodige informatie in verband met toepassingsvoorwaarden van de hospitalisatieverzekering.</w:t>
      </w:r>
    </w:p>
    <w:p w14:paraId="2ACFB710" w14:textId="77777777" w:rsidR="009F4431" w:rsidRPr="00E457DB" w:rsidRDefault="009F4431" w:rsidP="009F4431">
      <w:pPr>
        <w:pStyle w:val="Kop3"/>
        <w:spacing w:before="0" w:after="0"/>
      </w:pPr>
      <w:r w:rsidRPr="00E457DB">
        <w:br w:type="page"/>
      </w:r>
    </w:p>
    <w:p w14:paraId="7DAEABBD" w14:textId="77777777" w:rsidR="009F4431" w:rsidRPr="00E457DB" w:rsidRDefault="009F4431" w:rsidP="009F4431">
      <w:pPr>
        <w:pStyle w:val="Kop3"/>
        <w:spacing w:before="0" w:after="0"/>
        <w:ind w:left="1800" w:hanging="1800"/>
      </w:pPr>
      <w:bookmarkStart w:id="418" w:name="_Toc182285069"/>
      <w:bookmarkStart w:id="419" w:name="_Toc189294864"/>
      <w:bookmarkStart w:id="420" w:name="_Toc211230431"/>
      <w:bookmarkStart w:id="421" w:name="_Toc213057964"/>
      <w:bookmarkStart w:id="422" w:name="_Toc219792275"/>
      <w:bookmarkStart w:id="423" w:name="_Toc106110292"/>
      <w:r w:rsidRPr="00E457DB">
        <w:t>Afdeling III.</w:t>
      </w:r>
      <w:r w:rsidRPr="00E457DB">
        <w:tab/>
        <w:t>De vergoeding van de kosten voor het woon-werkverkeer</w:t>
      </w:r>
      <w:bookmarkEnd w:id="418"/>
      <w:bookmarkEnd w:id="419"/>
      <w:bookmarkEnd w:id="420"/>
      <w:bookmarkEnd w:id="421"/>
      <w:bookmarkEnd w:id="422"/>
      <w:bookmarkEnd w:id="423"/>
    </w:p>
    <w:p w14:paraId="30FF6414" w14:textId="77777777" w:rsidR="009F4431" w:rsidRPr="00E457DB" w:rsidRDefault="009F4431" w:rsidP="009F4431">
      <w:pPr>
        <w:tabs>
          <w:tab w:val="left" w:pos="1276"/>
        </w:tabs>
        <w:rPr>
          <w:rFonts w:cs="Arial"/>
        </w:rPr>
      </w:pPr>
    </w:p>
    <w:p w14:paraId="50AF14D4" w14:textId="77777777" w:rsidR="009F4431" w:rsidRPr="00E457DB" w:rsidRDefault="009F4431" w:rsidP="009F4431">
      <w:pPr>
        <w:tabs>
          <w:tab w:val="left" w:pos="1276"/>
        </w:tabs>
        <w:rPr>
          <w:rFonts w:cs="Arial"/>
          <w:b/>
          <w:snapToGrid w:val="0"/>
          <w:u w:val="single"/>
        </w:rPr>
      </w:pPr>
      <w:r w:rsidRPr="00E457DB">
        <w:rPr>
          <w:rFonts w:cs="Arial"/>
          <w:b/>
          <w:snapToGrid w:val="0"/>
          <w:u w:val="single"/>
        </w:rPr>
        <w:t>Art. 163.</w:t>
      </w:r>
    </w:p>
    <w:p w14:paraId="67BEE061" w14:textId="77777777" w:rsidR="009F4431" w:rsidRPr="00E457DB" w:rsidRDefault="009F4431" w:rsidP="009F4431">
      <w:pPr>
        <w:tabs>
          <w:tab w:val="left" w:pos="720"/>
          <w:tab w:val="left" w:pos="1440"/>
        </w:tabs>
        <w:ind w:left="1440" w:hanging="1440"/>
        <w:rPr>
          <w:rFonts w:cs="Arial"/>
          <w:snapToGrid w:val="0"/>
        </w:rPr>
      </w:pPr>
    </w:p>
    <w:p w14:paraId="20B2E180" w14:textId="77777777" w:rsidR="009F4431" w:rsidRPr="00E457DB" w:rsidRDefault="009F4431" w:rsidP="00AF5594">
      <w:pPr>
        <w:pStyle w:val="artikeltekst"/>
        <w:spacing w:before="0" w:after="0"/>
        <w:ind w:left="1414" w:hanging="705"/>
        <w:rPr>
          <w:snapToGrid w:val="0"/>
        </w:rPr>
      </w:pPr>
      <w:r w:rsidRPr="00E457DB">
        <w:rPr>
          <w:snapToGrid w:val="0"/>
        </w:rPr>
        <w:t>§1.</w:t>
      </w:r>
      <w:r w:rsidRPr="00E457DB">
        <w:rPr>
          <w:snapToGrid w:val="0"/>
        </w:rPr>
        <w:tab/>
        <w:t xml:space="preserve">Bij het gebruik van de trein voor de verplaatsing van en naar het werk wordt het personeelslid voor de kosten </w:t>
      </w:r>
      <w:r w:rsidRPr="002D728A">
        <w:rPr>
          <w:snapToGrid w:val="0"/>
        </w:rPr>
        <w:t xml:space="preserve">van het abonnement </w:t>
      </w:r>
      <w:r w:rsidR="002D728A" w:rsidRPr="004E3823">
        <w:rPr>
          <w:snapToGrid w:val="0"/>
        </w:rPr>
        <w:t>volledig terugbetaald</w:t>
      </w:r>
      <w:r w:rsidRPr="00E457DB">
        <w:rPr>
          <w:snapToGrid w:val="0"/>
        </w:rPr>
        <w:t>.</w:t>
      </w:r>
    </w:p>
    <w:p w14:paraId="0981B36F" w14:textId="77777777" w:rsidR="005F15FB" w:rsidRPr="00E457DB" w:rsidRDefault="005F15FB" w:rsidP="00AF5594">
      <w:pPr>
        <w:pStyle w:val="artikeltekst"/>
        <w:spacing w:before="0" w:after="0"/>
        <w:ind w:left="1414" w:firstLine="2"/>
        <w:rPr>
          <w:snapToGrid w:val="0"/>
        </w:rPr>
      </w:pPr>
    </w:p>
    <w:p w14:paraId="4FCD6B30" w14:textId="77777777" w:rsidR="009F4431" w:rsidRPr="00E457DB" w:rsidRDefault="009F4431" w:rsidP="00AF5594">
      <w:pPr>
        <w:pStyle w:val="artikeltekst"/>
        <w:spacing w:before="0" w:after="0"/>
        <w:ind w:left="1414" w:firstLine="2"/>
        <w:rPr>
          <w:snapToGrid w:val="0"/>
        </w:rPr>
      </w:pPr>
      <w:r w:rsidRPr="00E457DB">
        <w:rPr>
          <w:snapToGrid w:val="0"/>
        </w:rPr>
        <w:t>Als het personeelslid in eerste klasse reist, betaalt het zelf de supplementaire kosten daarvoor.</w:t>
      </w:r>
    </w:p>
    <w:p w14:paraId="1695DD51" w14:textId="77777777" w:rsidR="009F4431" w:rsidRPr="00E457DB" w:rsidRDefault="009F4431" w:rsidP="009F4431">
      <w:pPr>
        <w:tabs>
          <w:tab w:val="left" w:pos="1276"/>
        </w:tabs>
        <w:rPr>
          <w:rFonts w:cs="Arial"/>
          <w:snapToGrid w:val="0"/>
        </w:rPr>
      </w:pPr>
    </w:p>
    <w:p w14:paraId="0E582DD7" w14:textId="77777777" w:rsidR="0015209A" w:rsidRPr="00E457DB" w:rsidRDefault="0015209A" w:rsidP="0015209A">
      <w:pPr>
        <w:tabs>
          <w:tab w:val="left" w:pos="1418"/>
        </w:tabs>
        <w:ind w:left="1418" w:hanging="710"/>
        <w:rPr>
          <w:rFonts w:cs="Arial"/>
          <w:snapToGrid w:val="0"/>
        </w:rPr>
      </w:pPr>
      <w:r w:rsidRPr="00E457DB">
        <w:rPr>
          <w:rFonts w:cs="Arial"/>
          <w:snapToGrid w:val="0"/>
        </w:rPr>
        <w:t>§2.</w:t>
      </w:r>
      <w:r w:rsidRPr="00E457DB">
        <w:rPr>
          <w:rFonts w:cs="Arial"/>
          <w:snapToGrid w:val="0"/>
        </w:rPr>
        <w:tab/>
        <w:t xml:space="preserve">Bij gebruik van het openbaar vervoer voor de verplaatsingen van en naar het werk worden de kosten van het </w:t>
      </w:r>
      <w:r w:rsidRPr="00AF299F">
        <w:rPr>
          <w:rFonts w:cs="Arial"/>
          <w:snapToGrid w:val="0"/>
        </w:rPr>
        <w:t>voorgelegde vervoerbewijs</w:t>
      </w:r>
      <w:r>
        <w:rPr>
          <w:rFonts w:cs="Arial"/>
          <w:snapToGrid w:val="0"/>
        </w:rPr>
        <w:t xml:space="preserve"> </w:t>
      </w:r>
      <w:r w:rsidRPr="0071015E">
        <w:rPr>
          <w:rFonts w:cs="Arial"/>
          <w:snapToGrid w:val="0"/>
        </w:rPr>
        <w:t>voor</w:t>
      </w:r>
      <w:r w:rsidRPr="00E457DB">
        <w:rPr>
          <w:rFonts w:cs="Arial"/>
          <w:snapToGrid w:val="0"/>
        </w:rPr>
        <w:t xml:space="preserve"> 50% terugbetaald door het bestuur.</w:t>
      </w:r>
    </w:p>
    <w:p w14:paraId="67E35A88" w14:textId="77777777" w:rsidR="009F4431" w:rsidRPr="00E457DB" w:rsidRDefault="009F4431" w:rsidP="009F4431">
      <w:pPr>
        <w:ind w:left="1440"/>
        <w:rPr>
          <w:rFonts w:cs="Arial"/>
          <w:snapToGrid w:val="0"/>
          <w:u w:val="single"/>
        </w:rPr>
      </w:pPr>
      <w:r w:rsidRPr="00E457DB">
        <w:rPr>
          <w:rFonts w:cs="Arial"/>
          <w:snapToGrid w:val="0"/>
        </w:rPr>
        <w:tab/>
      </w:r>
    </w:p>
    <w:p w14:paraId="181513E9" w14:textId="77777777" w:rsidR="009F4431" w:rsidRPr="00E457DB" w:rsidRDefault="009F4431" w:rsidP="009F4431">
      <w:pPr>
        <w:pStyle w:val="Plattetekst2"/>
        <w:tabs>
          <w:tab w:val="left" w:pos="1276"/>
        </w:tabs>
        <w:jc w:val="both"/>
        <w:rPr>
          <w:rFonts w:ascii="Garamond" w:hAnsi="Garamond" w:cs="Arial"/>
          <w:snapToGrid w:val="0"/>
          <w:color w:val="auto"/>
          <w:sz w:val="24"/>
          <w:szCs w:val="24"/>
          <w:lang w:val="nl-BE"/>
        </w:rPr>
      </w:pPr>
      <w:r w:rsidRPr="00E457DB">
        <w:rPr>
          <w:rFonts w:ascii="Garamond" w:hAnsi="Garamond" w:cs="Arial"/>
          <w:b/>
          <w:snapToGrid w:val="0"/>
          <w:color w:val="auto"/>
          <w:sz w:val="24"/>
          <w:szCs w:val="24"/>
          <w:u w:val="single"/>
          <w:lang w:val="nl-BE"/>
        </w:rPr>
        <w:t>Art. 164.</w:t>
      </w:r>
    </w:p>
    <w:p w14:paraId="7BA998D3" w14:textId="77777777" w:rsidR="009F4431" w:rsidRPr="00E457DB" w:rsidRDefault="009F4431" w:rsidP="009F4431">
      <w:pPr>
        <w:pStyle w:val="Plattetekst2"/>
        <w:tabs>
          <w:tab w:val="left" w:pos="1276"/>
        </w:tabs>
        <w:ind w:left="720"/>
        <w:jc w:val="both"/>
        <w:rPr>
          <w:rFonts w:ascii="Garamond" w:hAnsi="Garamond" w:cs="Arial"/>
          <w:snapToGrid w:val="0"/>
          <w:color w:val="auto"/>
          <w:sz w:val="24"/>
          <w:szCs w:val="24"/>
          <w:lang w:val="nl-BE"/>
        </w:rPr>
      </w:pPr>
    </w:p>
    <w:p w14:paraId="3458C5EC" w14:textId="7F119573" w:rsidR="005F15FB" w:rsidRPr="00E457DB" w:rsidRDefault="005F15FB" w:rsidP="00153B82">
      <w:pPr>
        <w:tabs>
          <w:tab w:val="left" w:pos="709"/>
        </w:tabs>
        <w:ind w:left="709" w:hanging="1"/>
        <w:rPr>
          <w:rFonts w:cs="Arial"/>
          <w:snapToGrid w:val="0"/>
        </w:rPr>
      </w:pPr>
      <w:r w:rsidRPr="00E457DB">
        <w:rPr>
          <w:rFonts w:cs="Arial"/>
          <w:snapToGrid w:val="0"/>
        </w:rPr>
        <w:t>Het personeelslid dat de afstand van en naar het werk volledig of gedeeltelijk aflegt</w:t>
      </w:r>
      <w:r w:rsidR="00153B82" w:rsidRPr="00E457DB">
        <w:rPr>
          <w:rFonts w:cs="Arial"/>
          <w:snapToGrid w:val="0"/>
        </w:rPr>
        <w:t xml:space="preserve"> </w:t>
      </w:r>
      <w:r w:rsidRPr="00E457DB">
        <w:rPr>
          <w:rFonts w:cs="Arial"/>
          <w:snapToGrid w:val="0"/>
        </w:rPr>
        <w:t xml:space="preserve">met de </w:t>
      </w:r>
      <w:r w:rsidRPr="001666D0">
        <w:rPr>
          <w:rFonts w:cs="Arial"/>
          <w:snapToGrid w:val="0"/>
        </w:rPr>
        <w:t xml:space="preserve">fiets </w:t>
      </w:r>
      <w:r w:rsidR="00611CA4" w:rsidRPr="001666D0">
        <w:t>of de speedpedelec, vermeld in artikel 38, §1, eerste lid, 14°, a), van het Wetboek van de inkomstenbelastingen van 10 april 1992</w:t>
      </w:r>
      <w:r w:rsidR="00434B2E" w:rsidRPr="001666D0">
        <w:t>,</w:t>
      </w:r>
      <w:r w:rsidR="00611CA4" w:rsidRPr="001666D0">
        <w:t xml:space="preserve"> </w:t>
      </w:r>
      <w:r w:rsidRPr="001666D0">
        <w:rPr>
          <w:rFonts w:cs="Arial"/>
          <w:snapToGrid w:val="0"/>
        </w:rPr>
        <w:t>krijgt een maandelijkse fietsvergoeding.</w:t>
      </w:r>
    </w:p>
    <w:p w14:paraId="4CADBE88" w14:textId="77777777" w:rsidR="005F15FB" w:rsidRPr="00E457DB" w:rsidRDefault="005F15FB" w:rsidP="005F15FB">
      <w:pPr>
        <w:tabs>
          <w:tab w:val="left" w:pos="1418"/>
        </w:tabs>
        <w:ind w:left="1418" w:hanging="710"/>
        <w:rPr>
          <w:rFonts w:cs="Arial"/>
          <w:snapToGrid w:val="0"/>
        </w:rPr>
      </w:pPr>
    </w:p>
    <w:p w14:paraId="40735267" w14:textId="77777777" w:rsidR="009F4431" w:rsidRPr="00E457DB" w:rsidRDefault="005F15FB" w:rsidP="00153B82">
      <w:pPr>
        <w:tabs>
          <w:tab w:val="left" w:pos="709"/>
        </w:tabs>
        <w:ind w:left="709" w:hanging="1"/>
        <w:rPr>
          <w:rFonts w:cs="Arial"/>
          <w:snapToGrid w:val="0"/>
        </w:rPr>
      </w:pPr>
      <w:r w:rsidRPr="00E457DB">
        <w:rPr>
          <w:rFonts w:cs="Arial"/>
          <w:snapToGrid w:val="0"/>
        </w:rPr>
        <w:t xml:space="preserve">De fietsvergoeding is gelijk aan </w:t>
      </w:r>
      <w:r w:rsidRPr="00AF299F">
        <w:rPr>
          <w:rFonts w:cs="Arial"/>
          <w:snapToGrid w:val="0"/>
        </w:rPr>
        <w:t xml:space="preserve">het </w:t>
      </w:r>
      <w:r w:rsidR="00452CD3" w:rsidRPr="00AF299F">
        <w:rPr>
          <w:rFonts w:cs="Arial"/>
          <w:snapToGrid w:val="0"/>
        </w:rPr>
        <w:t xml:space="preserve">maximale </w:t>
      </w:r>
      <w:r w:rsidRPr="00E457DB">
        <w:rPr>
          <w:rFonts w:cs="Arial"/>
          <w:snapToGrid w:val="0"/>
        </w:rPr>
        <w:t>bedrag dat door de desbetreffende</w:t>
      </w:r>
      <w:r w:rsidR="00153B82" w:rsidRPr="00E457DB">
        <w:rPr>
          <w:rFonts w:cs="Arial"/>
          <w:snapToGrid w:val="0"/>
        </w:rPr>
        <w:t xml:space="preserve"> </w:t>
      </w:r>
      <w:r w:rsidRPr="00E457DB">
        <w:rPr>
          <w:rFonts w:cs="Arial"/>
          <w:snapToGrid w:val="0"/>
        </w:rPr>
        <w:t>wetgeving fiscale vrijstelling krijgt.</w:t>
      </w:r>
    </w:p>
    <w:p w14:paraId="21CEE26C" w14:textId="77777777" w:rsidR="00713B29" w:rsidRPr="00E457DB" w:rsidRDefault="00713B29" w:rsidP="001943CA">
      <w:pPr>
        <w:tabs>
          <w:tab w:val="left" w:pos="1418"/>
        </w:tabs>
        <w:rPr>
          <w:rFonts w:cs="Arial"/>
          <w:snapToGrid w:val="0"/>
        </w:rPr>
      </w:pPr>
    </w:p>
    <w:p w14:paraId="157C034E" w14:textId="77777777" w:rsidR="009F4431" w:rsidRPr="00E457DB" w:rsidRDefault="009F4431" w:rsidP="009F4431">
      <w:pPr>
        <w:pStyle w:val="Plattetekst2"/>
        <w:tabs>
          <w:tab w:val="left" w:pos="1276"/>
        </w:tabs>
        <w:jc w:val="both"/>
        <w:rPr>
          <w:rFonts w:ascii="Garamond" w:hAnsi="Garamond" w:cs="Arial"/>
          <w:b/>
          <w:color w:val="auto"/>
          <w:sz w:val="24"/>
          <w:szCs w:val="24"/>
          <w:u w:val="single"/>
        </w:rPr>
      </w:pPr>
      <w:r w:rsidRPr="00E457DB">
        <w:rPr>
          <w:rFonts w:ascii="Garamond" w:hAnsi="Garamond" w:cs="Arial"/>
          <w:b/>
          <w:color w:val="auto"/>
          <w:sz w:val="24"/>
          <w:szCs w:val="24"/>
          <w:u w:val="single"/>
        </w:rPr>
        <w:t>Art. 165.</w:t>
      </w:r>
    </w:p>
    <w:p w14:paraId="51977843" w14:textId="77777777" w:rsidR="009F4431" w:rsidRPr="00E457DB" w:rsidRDefault="009F4431" w:rsidP="009F4431">
      <w:pPr>
        <w:pStyle w:val="Plattetekst2"/>
        <w:tabs>
          <w:tab w:val="left" w:pos="1276"/>
        </w:tabs>
        <w:ind w:left="720"/>
        <w:jc w:val="both"/>
        <w:rPr>
          <w:rFonts w:ascii="Garamond" w:hAnsi="Garamond" w:cs="Arial"/>
          <w:color w:val="auto"/>
          <w:sz w:val="24"/>
          <w:szCs w:val="24"/>
        </w:rPr>
      </w:pPr>
    </w:p>
    <w:p w14:paraId="3AED93A2" w14:textId="77777777" w:rsidR="009F4431" w:rsidRPr="00E457DB" w:rsidRDefault="009F4431" w:rsidP="00AF2070">
      <w:pPr>
        <w:pStyle w:val="Plattetekst2"/>
        <w:tabs>
          <w:tab w:val="left" w:pos="1276"/>
        </w:tabs>
        <w:ind w:left="720"/>
        <w:jc w:val="both"/>
        <w:rPr>
          <w:rFonts w:ascii="Garamond" w:hAnsi="Garamond" w:cs="Arial"/>
          <w:color w:val="auto"/>
          <w:sz w:val="24"/>
          <w:szCs w:val="24"/>
        </w:rPr>
      </w:pPr>
      <w:r w:rsidRPr="00E457DB">
        <w:rPr>
          <w:rFonts w:ascii="Garamond" w:hAnsi="Garamond" w:cs="Arial"/>
          <w:color w:val="auto"/>
          <w:sz w:val="24"/>
          <w:szCs w:val="24"/>
        </w:rPr>
        <w:t xml:space="preserve">Het personeelslid </w:t>
      </w:r>
      <w:r w:rsidRPr="00D227A7">
        <w:rPr>
          <w:rFonts w:ascii="Garamond" w:hAnsi="Garamond" w:cs="Arial"/>
          <w:color w:val="auto"/>
          <w:sz w:val="24"/>
          <w:szCs w:val="24"/>
        </w:rPr>
        <w:t xml:space="preserve">dat </w:t>
      </w:r>
      <w:r w:rsidR="00AF2070" w:rsidRPr="00D227A7">
        <w:rPr>
          <w:rFonts w:ascii="Garamond" w:hAnsi="Garamond" w:cs="Arial"/>
          <w:color w:val="auto"/>
          <w:sz w:val="24"/>
          <w:szCs w:val="24"/>
        </w:rPr>
        <w:t xml:space="preserve">aan de voorwaarden voldoet voor de toekenning van een parkeerkaart door de bevoegde hogere overheid (in de huidige stand van zaken de FOD Sociale Zekerheid, Directoraat-Generaal Personen met en Handicap), </w:t>
      </w:r>
      <w:r w:rsidRPr="00D227A7">
        <w:rPr>
          <w:rFonts w:ascii="Garamond" w:hAnsi="Garamond" w:cs="Arial"/>
          <w:color w:val="auto"/>
          <w:sz w:val="24"/>
          <w:szCs w:val="24"/>
        </w:rPr>
        <w:t>ontvangt</w:t>
      </w:r>
      <w:r w:rsidRPr="00E457DB">
        <w:rPr>
          <w:rFonts w:ascii="Garamond" w:hAnsi="Garamond" w:cs="Arial"/>
          <w:color w:val="auto"/>
          <w:sz w:val="24"/>
          <w:szCs w:val="24"/>
        </w:rPr>
        <w:t xml:space="preserve"> een vergoeding voor de verplaatsing van en naar het werk met de wagen. Die vergoeding is gelijk aan de kostprijs van een treinkaart tweede klasse over dezelfde afstand.</w:t>
      </w:r>
    </w:p>
    <w:p w14:paraId="4F627AC5" w14:textId="56345F5F" w:rsidR="009F4431" w:rsidRPr="00E457DB" w:rsidRDefault="009F4431" w:rsidP="009F4431">
      <w:pPr>
        <w:pStyle w:val="Plattetekst2"/>
        <w:tabs>
          <w:tab w:val="left" w:pos="1276"/>
        </w:tabs>
        <w:ind w:left="720"/>
        <w:jc w:val="both"/>
        <w:rPr>
          <w:rFonts w:ascii="Garamond" w:hAnsi="Garamond" w:cs="Arial"/>
          <w:color w:val="auto"/>
          <w:sz w:val="24"/>
          <w:szCs w:val="24"/>
        </w:rPr>
      </w:pPr>
    </w:p>
    <w:p w14:paraId="100CA7F8" w14:textId="4C039F92" w:rsidR="009F4431" w:rsidRPr="00E457DB" w:rsidRDefault="009F4431" w:rsidP="009F4431">
      <w:pPr>
        <w:pStyle w:val="Kop3"/>
        <w:tabs>
          <w:tab w:val="left" w:pos="1800"/>
        </w:tabs>
        <w:spacing w:before="0" w:after="0"/>
      </w:pPr>
      <w:bookmarkStart w:id="424" w:name="_Toc182285070"/>
      <w:bookmarkStart w:id="425" w:name="_Toc189294865"/>
      <w:bookmarkStart w:id="426" w:name="_Toc211230432"/>
      <w:bookmarkStart w:id="427" w:name="_Toc213057965"/>
      <w:bookmarkStart w:id="428" w:name="_Toc219792276"/>
      <w:bookmarkStart w:id="429" w:name="_Toc106110293"/>
      <w:r w:rsidRPr="00E457DB">
        <w:t xml:space="preserve">Afdeling IV. </w:t>
      </w:r>
      <w:r w:rsidRPr="00E457DB">
        <w:tab/>
        <w:t>De begrafenisvergoeding</w:t>
      </w:r>
      <w:bookmarkEnd w:id="424"/>
      <w:bookmarkEnd w:id="425"/>
      <w:bookmarkEnd w:id="426"/>
      <w:bookmarkEnd w:id="427"/>
      <w:bookmarkEnd w:id="428"/>
      <w:bookmarkEnd w:id="429"/>
      <w:r w:rsidRPr="00E457DB">
        <w:t xml:space="preserve"> </w:t>
      </w:r>
    </w:p>
    <w:p w14:paraId="509484BF" w14:textId="77777777" w:rsidR="009F4431" w:rsidRPr="00E457DB" w:rsidRDefault="009F4431" w:rsidP="009F4431">
      <w:pPr>
        <w:pStyle w:val="Plattetekst21"/>
        <w:jc w:val="both"/>
        <w:rPr>
          <w:rFonts w:ascii="Garamond" w:hAnsi="Garamond" w:cs="Arial"/>
          <w:szCs w:val="24"/>
        </w:rPr>
      </w:pPr>
    </w:p>
    <w:p w14:paraId="6CB5814E" w14:textId="77777777" w:rsidR="009F4431" w:rsidRPr="00E457DB" w:rsidRDefault="009F4431" w:rsidP="009F4431">
      <w:pPr>
        <w:tabs>
          <w:tab w:val="left" w:pos="1276"/>
        </w:tabs>
        <w:rPr>
          <w:rFonts w:cs="Arial"/>
          <w:b/>
          <w:u w:val="single"/>
        </w:rPr>
      </w:pPr>
      <w:r w:rsidRPr="00E457DB">
        <w:rPr>
          <w:rFonts w:cs="Arial"/>
          <w:b/>
          <w:u w:val="single"/>
        </w:rPr>
        <w:t>Art. 166.</w:t>
      </w:r>
    </w:p>
    <w:p w14:paraId="0A2E7916" w14:textId="77777777" w:rsidR="009F4431" w:rsidRPr="00E457DB" w:rsidRDefault="009F4431" w:rsidP="009F4431">
      <w:pPr>
        <w:tabs>
          <w:tab w:val="left" w:pos="1276"/>
        </w:tabs>
        <w:ind w:left="720"/>
        <w:rPr>
          <w:rFonts w:cs="Arial"/>
        </w:rPr>
      </w:pPr>
    </w:p>
    <w:p w14:paraId="33E7FC43" w14:textId="77777777" w:rsidR="00E71F8C" w:rsidRPr="00E457DB" w:rsidRDefault="00E71F8C" w:rsidP="00E71F8C">
      <w:pPr>
        <w:tabs>
          <w:tab w:val="left" w:pos="1276"/>
        </w:tabs>
        <w:ind w:left="720"/>
        <w:rPr>
          <w:rFonts w:cs="Arial"/>
        </w:rPr>
      </w:pPr>
      <w:r w:rsidRPr="00E457DB">
        <w:rPr>
          <w:rFonts w:cs="Arial"/>
        </w:rPr>
        <w:t>Als een personeelslid overlijdt, wordt aan de persoon of personen die kosten voor de</w:t>
      </w:r>
    </w:p>
    <w:p w14:paraId="65C563D0" w14:textId="77777777" w:rsidR="009F4431" w:rsidRPr="00E457DB" w:rsidRDefault="00E71F8C" w:rsidP="00E71F8C">
      <w:pPr>
        <w:tabs>
          <w:tab w:val="left" w:pos="1276"/>
        </w:tabs>
        <w:ind w:left="720"/>
        <w:rPr>
          <w:rFonts w:cs="Arial"/>
        </w:rPr>
      </w:pPr>
      <w:r w:rsidRPr="00E457DB">
        <w:rPr>
          <w:rFonts w:cs="Arial"/>
        </w:rPr>
        <w:t>begrafenis hebben gedragen, een begrafenisvergoeding toegekend.</w:t>
      </w:r>
    </w:p>
    <w:p w14:paraId="60931BB8" w14:textId="77777777" w:rsidR="009F4431" w:rsidRPr="00E457DB" w:rsidRDefault="009F4431" w:rsidP="009F4431">
      <w:pPr>
        <w:tabs>
          <w:tab w:val="left" w:pos="1276"/>
        </w:tabs>
        <w:rPr>
          <w:rFonts w:cs="Arial"/>
        </w:rPr>
      </w:pPr>
    </w:p>
    <w:p w14:paraId="069B5709" w14:textId="77777777" w:rsidR="009F4431" w:rsidRPr="00E457DB" w:rsidRDefault="009F4431" w:rsidP="009F4431">
      <w:pPr>
        <w:tabs>
          <w:tab w:val="left" w:pos="1276"/>
        </w:tabs>
        <w:rPr>
          <w:rFonts w:cs="Arial"/>
        </w:rPr>
      </w:pPr>
      <w:r w:rsidRPr="00E457DB">
        <w:rPr>
          <w:rFonts w:cs="Arial"/>
          <w:b/>
          <w:u w:val="single"/>
        </w:rPr>
        <w:t>Art. 167.</w:t>
      </w:r>
    </w:p>
    <w:p w14:paraId="1066AB0C" w14:textId="77777777" w:rsidR="009F4431" w:rsidRPr="00E457DB" w:rsidRDefault="009F4431" w:rsidP="009F4431">
      <w:pPr>
        <w:tabs>
          <w:tab w:val="left" w:pos="1276"/>
        </w:tabs>
        <w:ind w:left="720"/>
        <w:rPr>
          <w:rFonts w:cs="Arial"/>
        </w:rPr>
      </w:pPr>
    </w:p>
    <w:p w14:paraId="4DBC965E" w14:textId="77777777" w:rsidR="009F4431" w:rsidRPr="00E457DB" w:rsidRDefault="00E71F8C" w:rsidP="009F4431">
      <w:pPr>
        <w:tabs>
          <w:tab w:val="left" w:pos="1276"/>
        </w:tabs>
        <w:ind w:left="720"/>
        <w:rPr>
          <w:rFonts w:cs="Arial"/>
        </w:rPr>
      </w:pPr>
      <w:r w:rsidRPr="00E457DB">
        <w:rPr>
          <w:rFonts w:cs="Arial"/>
        </w:rPr>
        <w:t xml:space="preserve">Deze vergoeding stemt </w:t>
      </w:r>
      <w:r w:rsidR="009F4431" w:rsidRPr="00E457DB">
        <w:rPr>
          <w:rFonts w:cs="Arial"/>
        </w:rPr>
        <w:t xml:space="preserve">overeen met het geïndexeerde maandsalaris van het personeelslid, eventueel verhoogd met de haard- en standplaatstoelage of met om het even welke andere salaristoeslag. </w:t>
      </w:r>
    </w:p>
    <w:p w14:paraId="56E17807" w14:textId="77777777" w:rsidR="00E71F8C" w:rsidRPr="00E457DB" w:rsidRDefault="00E71F8C" w:rsidP="009F4431">
      <w:pPr>
        <w:tabs>
          <w:tab w:val="left" w:pos="1276"/>
        </w:tabs>
        <w:ind w:left="720"/>
        <w:rPr>
          <w:rFonts w:cs="Arial"/>
        </w:rPr>
      </w:pPr>
    </w:p>
    <w:p w14:paraId="22C68341" w14:textId="77777777" w:rsidR="009F4431" w:rsidRPr="00E457DB" w:rsidRDefault="009F4431" w:rsidP="009F4431">
      <w:pPr>
        <w:tabs>
          <w:tab w:val="left" w:pos="1276"/>
        </w:tabs>
        <w:ind w:left="720"/>
        <w:rPr>
          <w:rFonts w:cs="Arial"/>
        </w:rPr>
      </w:pPr>
      <w:r w:rsidRPr="00E457DB">
        <w:rPr>
          <w:rFonts w:cs="Arial"/>
        </w:rPr>
        <w:t xml:space="preserve">Het geïndexeerde maandsalaris wordt omgezet in een maandsalaris voor voltijdse prestaties als het overleden personeelslid deeltijds werkte. </w:t>
      </w:r>
    </w:p>
    <w:p w14:paraId="34A61EDE" w14:textId="77777777" w:rsidR="005F15FB" w:rsidRPr="00E457DB" w:rsidRDefault="005F15FB" w:rsidP="009F4431">
      <w:pPr>
        <w:ind w:left="720"/>
        <w:rPr>
          <w:rFonts w:cs="Arial"/>
        </w:rPr>
      </w:pPr>
    </w:p>
    <w:p w14:paraId="63FB04B6" w14:textId="77777777" w:rsidR="009F4431" w:rsidRPr="00E457DB" w:rsidRDefault="009F4431" w:rsidP="009F4431">
      <w:pPr>
        <w:ind w:left="720"/>
        <w:rPr>
          <w:rFonts w:cs="Arial"/>
        </w:rPr>
      </w:pPr>
      <w:r w:rsidRPr="00E457DB">
        <w:rPr>
          <w:rFonts w:cs="Arial"/>
        </w:rPr>
        <w:t xml:space="preserve">De begrafenisvergoeding mag niet meer bedragen dan een twaalfde van het bedrag, vastgesteld met toepassing van artikel 39, eerste, derde en vierde lid, van de Arbeidsongevallenwet van 10 april 1971. </w:t>
      </w:r>
    </w:p>
    <w:p w14:paraId="2FF0A0B2" w14:textId="77777777" w:rsidR="009F4431" w:rsidRPr="00E457DB" w:rsidRDefault="009F4431" w:rsidP="009F4431">
      <w:pPr>
        <w:ind w:left="720"/>
        <w:rPr>
          <w:rFonts w:cs="Arial"/>
        </w:rPr>
      </w:pPr>
    </w:p>
    <w:p w14:paraId="3D5199B1" w14:textId="77777777" w:rsidR="009F4431" w:rsidRPr="00E457DB" w:rsidRDefault="009F4431" w:rsidP="009F4431">
      <w:pPr>
        <w:tabs>
          <w:tab w:val="left" w:pos="1276"/>
          <w:tab w:val="left" w:pos="4395"/>
        </w:tabs>
        <w:rPr>
          <w:rFonts w:cs="Arial"/>
        </w:rPr>
      </w:pPr>
      <w:r w:rsidRPr="00E457DB">
        <w:rPr>
          <w:rFonts w:cs="Arial"/>
          <w:b/>
          <w:u w:val="single"/>
        </w:rPr>
        <w:t>Art. 168.</w:t>
      </w:r>
    </w:p>
    <w:p w14:paraId="7E81EAA5" w14:textId="77777777" w:rsidR="009F4431" w:rsidRPr="00E457DB" w:rsidRDefault="009F4431" w:rsidP="009F4431">
      <w:pPr>
        <w:tabs>
          <w:tab w:val="left" w:pos="1276"/>
          <w:tab w:val="left" w:pos="4395"/>
        </w:tabs>
        <w:ind w:left="720"/>
        <w:rPr>
          <w:rFonts w:cs="Arial"/>
        </w:rPr>
      </w:pPr>
    </w:p>
    <w:p w14:paraId="5913C9DB" w14:textId="77777777" w:rsidR="00E71F8C" w:rsidRPr="00E457DB" w:rsidRDefault="00E71F8C" w:rsidP="00E71F8C">
      <w:pPr>
        <w:ind w:left="720"/>
        <w:rPr>
          <w:rFonts w:cs="Arial"/>
        </w:rPr>
      </w:pPr>
      <w:r w:rsidRPr="00E457DB">
        <w:rPr>
          <w:rFonts w:cs="Arial"/>
        </w:rPr>
        <w:t>De vergoeding wordt in voorkomend geval verminderd met het bedrag van een vergoeding die krachtens andere wettelijke of reglementaire bepalingen wordt toegekend.</w:t>
      </w:r>
    </w:p>
    <w:p w14:paraId="6733B198" w14:textId="77777777" w:rsidR="00AF5594" w:rsidRPr="00E457DB" w:rsidRDefault="00AF5594" w:rsidP="009F4431">
      <w:pPr>
        <w:pStyle w:val="Kop3"/>
        <w:spacing w:before="0" w:after="0"/>
      </w:pPr>
      <w:bookmarkStart w:id="430" w:name="_Toc211230433"/>
      <w:bookmarkStart w:id="431" w:name="_Toc213057966"/>
      <w:bookmarkStart w:id="432" w:name="_Toc219792277"/>
    </w:p>
    <w:p w14:paraId="453108A8" w14:textId="77777777" w:rsidR="00C54DA3" w:rsidRDefault="00C54DA3" w:rsidP="009F4431">
      <w:pPr>
        <w:pStyle w:val="Kop3"/>
        <w:spacing w:before="0" w:after="0"/>
      </w:pPr>
    </w:p>
    <w:p w14:paraId="0525F937" w14:textId="77777777" w:rsidR="00C54DA3" w:rsidRDefault="00C54DA3" w:rsidP="009F4431">
      <w:pPr>
        <w:pStyle w:val="Kop3"/>
        <w:spacing w:before="0" w:after="0"/>
      </w:pPr>
    </w:p>
    <w:p w14:paraId="1CD660D7" w14:textId="77777777" w:rsidR="00BC44FA" w:rsidRDefault="00BC44FA">
      <w:pPr>
        <w:jc w:val="left"/>
        <w:rPr>
          <w:rFonts w:ascii="Georgia" w:hAnsi="Georgia" w:cs="Arial"/>
          <w:b/>
          <w:bCs/>
          <w:sz w:val="26"/>
          <w:szCs w:val="26"/>
        </w:rPr>
      </w:pPr>
      <w:r>
        <w:br w:type="page"/>
      </w:r>
    </w:p>
    <w:p w14:paraId="674DD1E0" w14:textId="77777777" w:rsidR="009F4431" w:rsidRPr="00E457DB" w:rsidRDefault="009F4431" w:rsidP="009F4431">
      <w:pPr>
        <w:pStyle w:val="Kop3"/>
        <w:spacing w:before="0" w:after="0"/>
      </w:pPr>
      <w:bookmarkStart w:id="433" w:name="_Toc106110294"/>
      <w:r w:rsidRPr="00E457DB">
        <w:t xml:space="preserve">Afdeling V. </w:t>
      </w:r>
      <w:r w:rsidRPr="00E457DB">
        <w:tab/>
        <w:t>Andere sociale voordelen</w:t>
      </w:r>
      <w:bookmarkEnd w:id="430"/>
      <w:bookmarkEnd w:id="431"/>
      <w:bookmarkEnd w:id="432"/>
      <w:bookmarkEnd w:id="433"/>
    </w:p>
    <w:p w14:paraId="2F7959F0" w14:textId="77777777" w:rsidR="009F4431" w:rsidRPr="00E457DB" w:rsidRDefault="009F4431" w:rsidP="009F4431"/>
    <w:p w14:paraId="5D7C24AD" w14:textId="77777777" w:rsidR="009F4431" w:rsidRPr="00E457DB" w:rsidRDefault="009F4431" w:rsidP="009F4431">
      <w:pPr>
        <w:tabs>
          <w:tab w:val="left" w:pos="1276"/>
          <w:tab w:val="left" w:pos="4395"/>
        </w:tabs>
        <w:rPr>
          <w:rFonts w:cs="Arial"/>
        </w:rPr>
      </w:pPr>
      <w:r w:rsidRPr="00E457DB">
        <w:rPr>
          <w:rFonts w:cs="Arial"/>
          <w:b/>
          <w:u w:val="single"/>
        </w:rPr>
        <w:t>Art. 169.</w:t>
      </w:r>
    </w:p>
    <w:p w14:paraId="7E97EE8A" w14:textId="77777777" w:rsidR="009F4431" w:rsidRPr="00E457DB" w:rsidRDefault="009F4431" w:rsidP="009F4431"/>
    <w:p w14:paraId="25A72157" w14:textId="77777777" w:rsidR="00AD3F5F" w:rsidRPr="00E457DB" w:rsidRDefault="00AD3F5F" w:rsidP="00AD3F5F">
      <w:pPr>
        <w:pStyle w:val="artikeltekst"/>
        <w:spacing w:before="0" w:after="0"/>
      </w:pPr>
      <w:r w:rsidRPr="00E457DB">
        <w:t>Het bestuur kan aan de personeelsleden bijkomende extra-</w:t>
      </w:r>
      <w:r w:rsidR="00521B87">
        <w:t xml:space="preserve"> </w:t>
      </w:r>
      <w:r w:rsidRPr="00E457DB">
        <w:t>legale voordelen toekennen op basis van een reglement dat door de raad wordt vastgesteld.</w:t>
      </w:r>
    </w:p>
    <w:p w14:paraId="17B6CE2A" w14:textId="77777777" w:rsidR="009F4431" w:rsidRPr="00E457DB" w:rsidRDefault="009F4431" w:rsidP="009F4431"/>
    <w:p w14:paraId="5B0FE6A4" w14:textId="77777777" w:rsidR="00C64306" w:rsidRPr="004223CD" w:rsidRDefault="00C64306" w:rsidP="00C64306">
      <w:pPr>
        <w:tabs>
          <w:tab w:val="left" w:pos="1276"/>
          <w:tab w:val="left" w:pos="4395"/>
        </w:tabs>
        <w:rPr>
          <w:rFonts w:cs="Arial"/>
          <w:b/>
          <w:u w:val="single"/>
        </w:rPr>
      </w:pPr>
      <w:bookmarkStart w:id="434" w:name="_Toc183451222"/>
      <w:bookmarkStart w:id="435" w:name="_Toc211230434"/>
      <w:bookmarkStart w:id="436" w:name="_Toc213057967"/>
      <w:bookmarkStart w:id="437" w:name="_Toc219792278"/>
      <w:bookmarkStart w:id="438" w:name="_Toc283363711"/>
      <w:r w:rsidRPr="004223CD">
        <w:rPr>
          <w:rFonts w:cs="Arial"/>
          <w:b/>
          <w:u w:val="single"/>
        </w:rPr>
        <w:t>Art. 169bis.</w:t>
      </w:r>
    </w:p>
    <w:p w14:paraId="0C100310" w14:textId="77777777" w:rsidR="00C64306" w:rsidRPr="004223CD" w:rsidRDefault="00C64306" w:rsidP="00C64306">
      <w:pPr>
        <w:tabs>
          <w:tab w:val="left" w:pos="1276"/>
          <w:tab w:val="left" w:pos="4395"/>
        </w:tabs>
        <w:rPr>
          <w:rFonts w:cs="Arial"/>
          <w:b/>
          <w:u w:val="single"/>
        </w:rPr>
      </w:pPr>
    </w:p>
    <w:p w14:paraId="5D523C5A" w14:textId="77777777" w:rsidR="00C64306" w:rsidRPr="004223CD" w:rsidRDefault="00C64306" w:rsidP="00C64306">
      <w:pPr>
        <w:pStyle w:val="artikeltekst"/>
        <w:spacing w:after="0"/>
        <w:ind w:left="1414" w:hanging="705"/>
        <w:rPr>
          <w:snapToGrid w:val="0"/>
        </w:rPr>
      </w:pPr>
      <w:r w:rsidRPr="004223CD">
        <w:rPr>
          <w:snapToGrid w:val="0"/>
        </w:rPr>
        <w:t xml:space="preserve">§1. </w:t>
      </w:r>
      <w:r w:rsidRPr="004223CD">
        <w:rPr>
          <w:snapToGrid w:val="0"/>
        </w:rPr>
        <w:tab/>
        <w:t>Het personeelslid heeft recht op ecocheques vanaf het kalenderjaar 2020.</w:t>
      </w:r>
    </w:p>
    <w:p w14:paraId="36E223BC" w14:textId="77777777" w:rsidR="00C64306" w:rsidRPr="004223CD" w:rsidRDefault="00C64306" w:rsidP="00C64306">
      <w:pPr>
        <w:pStyle w:val="artikeltekst"/>
        <w:spacing w:after="0"/>
        <w:ind w:left="1414" w:hanging="705"/>
        <w:rPr>
          <w:snapToGrid w:val="0"/>
        </w:rPr>
      </w:pPr>
      <w:r w:rsidRPr="004223CD">
        <w:rPr>
          <w:snapToGrid w:val="0"/>
        </w:rPr>
        <w:t xml:space="preserve">§2. </w:t>
      </w:r>
      <w:r w:rsidRPr="004223CD">
        <w:rPr>
          <w:snapToGrid w:val="0"/>
        </w:rPr>
        <w:tab/>
        <w:t>Het jaarlijks bedrag van de ecocheques wordt bepaald aan de hand van de tewerkstellingsbreuk en de werkelijke arbeidsprestaties in de referteperiode.</w:t>
      </w:r>
    </w:p>
    <w:p w14:paraId="1C81B160" w14:textId="77777777" w:rsidR="00C64306" w:rsidRPr="004223CD" w:rsidRDefault="00C64306" w:rsidP="00BD1E87">
      <w:pPr>
        <w:pStyle w:val="artikeltekst"/>
        <w:numPr>
          <w:ilvl w:val="0"/>
          <w:numId w:val="49"/>
        </w:numPr>
        <w:spacing w:after="0"/>
        <w:ind w:left="1985"/>
      </w:pPr>
      <w:r w:rsidRPr="004223CD">
        <w:t>Voor 2020 bedraagt de maximale totale waarde van de ecocheques voor een voltijds personeelslid 200 euro.</w:t>
      </w:r>
    </w:p>
    <w:p w14:paraId="367E6DB1" w14:textId="77777777" w:rsidR="00C64306" w:rsidRPr="004223CD" w:rsidRDefault="00C64306" w:rsidP="00BD1E87">
      <w:pPr>
        <w:pStyle w:val="artikeltekst"/>
        <w:numPr>
          <w:ilvl w:val="0"/>
          <w:numId w:val="80"/>
        </w:numPr>
        <w:spacing w:after="0"/>
        <w:ind w:left="1985"/>
      </w:pPr>
      <w:r w:rsidRPr="004223CD">
        <w:t>Vanaf 2021 bedraagt de maximale totale waarde van de ecocheques voor een voltijds personeelslid 100 euro.</w:t>
      </w:r>
    </w:p>
    <w:p w14:paraId="2B42F386" w14:textId="77777777" w:rsidR="00C64306" w:rsidRPr="004223CD" w:rsidRDefault="00C64306" w:rsidP="00C64306">
      <w:pPr>
        <w:pStyle w:val="artikeltekst"/>
        <w:spacing w:after="0"/>
        <w:ind w:left="1418"/>
      </w:pPr>
      <w:r w:rsidRPr="004223CD">
        <w:t>Het deeltijdse personeelslid heeft recht op een bedrag aan ecocheques à rato van zijn tewerkstellingsbreuk.</w:t>
      </w:r>
    </w:p>
    <w:p w14:paraId="42851573" w14:textId="77777777" w:rsidR="00C64306" w:rsidRPr="004223CD" w:rsidRDefault="00C64306" w:rsidP="00C64306">
      <w:pPr>
        <w:pStyle w:val="artikeltekst"/>
        <w:spacing w:after="0"/>
        <w:ind w:left="1414" w:hanging="705"/>
      </w:pPr>
      <w:r w:rsidRPr="004223CD">
        <w:t xml:space="preserve">§3. </w:t>
      </w:r>
      <w:r w:rsidRPr="004223CD">
        <w:tab/>
        <w:t xml:space="preserve">De ecocheques worden toegekend voor elke dag waarvoor het personeelslid salaris ontvangen heeft en de </w:t>
      </w:r>
      <w:r w:rsidRPr="004223CD">
        <w:rPr>
          <w:snapToGrid w:val="0"/>
        </w:rPr>
        <w:t>dagen</w:t>
      </w:r>
      <w:r w:rsidRPr="004223CD">
        <w:t xml:space="preserve"> waarvoor een "jeugdvakantie-uitkering" of een "seniorvakantieuitkering" verkregen wordt en de aanvullende (Europese) vakantiedagen in de referteperiode.</w:t>
      </w:r>
    </w:p>
    <w:p w14:paraId="0694B858" w14:textId="77777777" w:rsidR="00C64306" w:rsidRPr="004223CD" w:rsidRDefault="00C64306" w:rsidP="00C64306">
      <w:pPr>
        <w:pStyle w:val="artikeltekst"/>
        <w:spacing w:after="0"/>
        <w:ind w:left="1418"/>
      </w:pPr>
      <w:r w:rsidRPr="004223CD">
        <w:t xml:space="preserve">Met zulke dagen worden de dagen moederschapsverlof of bevallingsverlof en de eerste twaalf maanden van de ziekte bij periodes met recht op een uitkering in het kader van de ziekte- en invaliditeitsverzekering </w:t>
      </w:r>
      <w:r w:rsidR="006847A0" w:rsidRPr="004223CD">
        <w:t xml:space="preserve">en de periodes die de Rijksdienst voor Arbeidsvoorziening erkent als tijdelijke werkloosheid wegens overmacht ten gevolge van de pandemie, veroorzaakt door COVID-19, </w:t>
      </w:r>
      <w:r w:rsidRPr="004223CD">
        <w:t>gelijkgesteld.</w:t>
      </w:r>
    </w:p>
    <w:p w14:paraId="1270BA19" w14:textId="77777777" w:rsidR="00C64306" w:rsidRPr="004223CD" w:rsidRDefault="00C64306" w:rsidP="00C64306">
      <w:pPr>
        <w:pStyle w:val="artikeltekst"/>
        <w:spacing w:after="0"/>
        <w:ind w:left="1418"/>
      </w:pPr>
      <w:r w:rsidRPr="004223CD">
        <w:t>De referteperiode is de periode van 12 maanden die loopt van 1 januari (beginnende vanaf 1 januari 2020) tot en met 31 december van het kalenderjaar. Bij wijziging in de tewerkstellingsbreuk tijdens de referteperiode wordt op het einde van de referteperiode een gemiddelde genomen om de tewerkstellingsbreuk binnen de referteperiode te bepalen.</w:t>
      </w:r>
    </w:p>
    <w:p w14:paraId="09A0186B" w14:textId="77777777" w:rsidR="00C64306" w:rsidRPr="004223CD" w:rsidRDefault="00263989" w:rsidP="00263989">
      <w:pPr>
        <w:pStyle w:val="artikeltekst"/>
        <w:spacing w:after="0"/>
        <w:ind w:left="1414" w:hanging="705"/>
      </w:pPr>
      <w:r w:rsidRPr="004223CD">
        <w:t>§4.</w:t>
      </w:r>
      <w:r w:rsidRPr="004223CD">
        <w:tab/>
      </w:r>
      <w:r w:rsidR="00C64306" w:rsidRPr="004223CD">
        <w:t>De ecocheques worden per kalenderjaar éénmaal uitgekeerd in de loop van de maand januari</w:t>
      </w:r>
      <w:r w:rsidRPr="004223CD">
        <w:t xml:space="preserve"> </w:t>
      </w:r>
      <w:r w:rsidR="00C64306" w:rsidRPr="004223CD">
        <w:t>volgend op de referteperiode.</w:t>
      </w:r>
    </w:p>
    <w:p w14:paraId="5DD57159" w14:textId="77777777" w:rsidR="00C64306" w:rsidRPr="004223CD" w:rsidRDefault="00263989" w:rsidP="00263989">
      <w:pPr>
        <w:pStyle w:val="artikeltekst"/>
        <w:spacing w:after="0"/>
        <w:ind w:left="1414" w:hanging="705"/>
      </w:pPr>
      <w:r w:rsidRPr="004223CD">
        <w:t xml:space="preserve">§5. </w:t>
      </w:r>
      <w:r w:rsidRPr="004223CD">
        <w:tab/>
      </w:r>
      <w:r w:rsidR="00C64306" w:rsidRPr="004223CD">
        <w:t>De hoogste nominale waarde van een ecocheque bedraagt 10 euro. De ecocheques zijn 24</w:t>
      </w:r>
      <w:r w:rsidRPr="004223CD">
        <w:t xml:space="preserve"> </w:t>
      </w:r>
      <w:r w:rsidR="00C64306" w:rsidRPr="004223CD">
        <w:t>maanden geldig. Ze mogen slechts worden aangewend voor de aankoop van producten en</w:t>
      </w:r>
      <w:r w:rsidRPr="004223CD">
        <w:t xml:space="preserve"> </w:t>
      </w:r>
      <w:r w:rsidR="00C64306" w:rsidRPr="004223CD">
        <w:t>diensten met een ecologisch karakter die zijn opgenomen in de lijst bij cao nr. 98 van 20</w:t>
      </w:r>
      <w:r w:rsidRPr="004223CD">
        <w:t xml:space="preserve"> </w:t>
      </w:r>
      <w:r w:rsidR="00C64306" w:rsidRPr="004223CD">
        <w:t>februari 2009.</w:t>
      </w:r>
    </w:p>
    <w:p w14:paraId="606A512D" w14:textId="77777777" w:rsidR="00C64306" w:rsidRPr="00C64306" w:rsidRDefault="00263989" w:rsidP="00263989">
      <w:pPr>
        <w:pStyle w:val="artikeltekst"/>
        <w:spacing w:after="0"/>
        <w:ind w:left="1414" w:hanging="705"/>
      </w:pPr>
      <w:r w:rsidRPr="004223CD">
        <w:t>§6.</w:t>
      </w:r>
      <w:r w:rsidRPr="004223CD">
        <w:tab/>
      </w:r>
      <w:r w:rsidR="00C64306" w:rsidRPr="004223CD">
        <w:t>Het personeelslid geniet van het voordeel van ecocheques in elektronische vorm.</w:t>
      </w:r>
    </w:p>
    <w:p w14:paraId="69B91020" w14:textId="77777777" w:rsidR="00C64306" w:rsidRPr="00C64306" w:rsidRDefault="00C64306" w:rsidP="00C64306">
      <w:pPr>
        <w:pStyle w:val="artikeltekst"/>
        <w:spacing w:before="0" w:after="0"/>
      </w:pPr>
    </w:p>
    <w:p w14:paraId="7BAC8139" w14:textId="77777777" w:rsidR="00C64306" w:rsidRDefault="00C64306" w:rsidP="00C64306">
      <w:pPr>
        <w:tabs>
          <w:tab w:val="left" w:pos="1276"/>
          <w:tab w:val="left" w:pos="4395"/>
        </w:tabs>
        <w:rPr>
          <w:rFonts w:cs="Arial"/>
          <w:b/>
          <w:u w:val="single"/>
        </w:rPr>
      </w:pPr>
    </w:p>
    <w:p w14:paraId="23E6739A" w14:textId="77777777" w:rsidR="00C64306" w:rsidRDefault="00C64306">
      <w:pPr>
        <w:jc w:val="left"/>
        <w:rPr>
          <w:rFonts w:cs="Arial"/>
          <w:b/>
          <w:u w:val="single"/>
        </w:rPr>
      </w:pPr>
      <w:r>
        <w:rPr>
          <w:rFonts w:cs="Arial"/>
          <w:b/>
          <w:u w:val="single"/>
        </w:rPr>
        <w:br w:type="page"/>
      </w:r>
    </w:p>
    <w:p w14:paraId="5AED9337" w14:textId="77777777" w:rsidR="00C64306" w:rsidRPr="00E457DB" w:rsidRDefault="00C64306" w:rsidP="00C64306">
      <w:pPr>
        <w:tabs>
          <w:tab w:val="left" w:pos="1276"/>
          <w:tab w:val="left" w:pos="4395"/>
        </w:tabs>
        <w:rPr>
          <w:rFonts w:cs="Arial"/>
        </w:rPr>
      </w:pPr>
    </w:p>
    <w:p w14:paraId="67358EA1" w14:textId="77777777" w:rsidR="009F4431" w:rsidRPr="00E457DB" w:rsidRDefault="009F4431" w:rsidP="009F4431">
      <w:pPr>
        <w:pStyle w:val="Kop1"/>
        <w:pBdr>
          <w:top w:val="single" w:sz="4" w:space="0" w:color="auto" w:shadow="1"/>
        </w:pBdr>
        <w:spacing w:before="0" w:after="0"/>
        <w:ind w:left="360" w:hanging="360"/>
        <w:jc w:val="both"/>
      </w:pPr>
      <w:bookmarkStart w:id="439" w:name="_Toc106110295"/>
      <w:r w:rsidRPr="00E457DB">
        <w:t>Titel IX. Verloven en afwezigheden</w:t>
      </w:r>
      <w:bookmarkEnd w:id="434"/>
      <w:bookmarkEnd w:id="435"/>
      <w:bookmarkEnd w:id="436"/>
      <w:bookmarkEnd w:id="437"/>
      <w:bookmarkEnd w:id="438"/>
      <w:bookmarkEnd w:id="439"/>
    </w:p>
    <w:p w14:paraId="0CAD94AD" w14:textId="77777777" w:rsidR="009F4431" w:rsidRPr="00E457DB" w:rsidRDefault="009F4431" w:rsidP="009F4431">
      <w:pPr>
        <w:tabs>
          <w:tab w:val="left" w:pos="1440"/>
        </w:tabs>
        <w:rPr>
          <w:rFonts w:ascii="Arial" w:hAnsi="Arial" w:cs="Arial"/>
        </w:rPr>
      </w:pPr>
    </w:p>
    <w:p w14:paraId="7A2D70AF" w14:textId="77777777" w:rsidR="009F4431" w:rsidRPr="00E457DB" w:rsidRDefault="009F4431" w:rsidP="009F4431">
      <w:pPr>
        <w:widowControl w:val="0"/>
        <w:rPr>
          <w:rStyle w:val="Zwaar"/>
          <w:rFonts w:ascii="Arial" w:hAnsi="Arial"/>
          <w:b w:val="0"/>
          <w:snapToGrid w:val="0"/>
        </w:rPr>
      </w:pPr>
    </w:p>
    <w:p w14:paraId="3C48E07C" w14:textId="77777777" w:rsidR="009F4431" w:rsidRPr="00E457DB" w:rsidRDefault="009F4431" w:rsidP="009F4431">
      <w:pPr>
        <w:pStyle w:val="Kop2"/>
        <w:tabs>
          <w:tab w:val="left" w:pos="3420"/>
        </w:tabs>
        <w:spacing w:before="0" w:after="0"/>
      </w:pPr>
      <w:bookmarkStart w:id="440" w:name="_Toc211230435"/>
      <w:bookmarkStart w:id="441" w:name="_Toc213057968"/>
      <w:bookmarkStart w:id="442" w:name="_Toc219792279"/>
      <w:bookmarkStart w:id="443" w:name="_Toc106110296"/>
      <w:r w:rsidRPr="00E457DB">
        <w:t>Hoofdstuk I. Algemene bepalingen</w:t>
      </w:r>
      <w:bookmarkEnd w:id="440"/>
      <w:bookmarkEnd w:id="441"/>
      <w:bookmarkEnd w:id="442"/>
      <w:bookmarkEnd w:id="443"/>
    </w:p>
    <w:p w14:paraId="52D8D913" w14:textId="77777777" w:rsidR="009F4431" w:rsidRPr="00E457DB" w:rsidRDefault="009F4431" w:rsidP="009F4431">
      <w:pPr>
        <w:widowControl w:val="0"/>
        <w:rPr>
          <w:rStyle w:val="Zwaar"/>
          <w:rFonts w:ascii="Arial" w:hAnsi="Arial"/>
          <w:b w:val="0"/>
          <w:snapToGrid w:val="0"/>
        </w:rPr>
      </w:pPr>
    </w:p>
    <w:p w14:paraId="640C9A8C" w14:textId="77777777" w:rsidR="009F4431" w:rsidRPr="00E457DB" w:rsidRDefault="009F4431" w:rsidP="009F4431">
      <w:pPr>
        <w:widowControl w:val="0"/>
        <w:rPr>
          <w:rStyle w:val="Zwaar"/>
          <w:b w:val="0"/>
          <w:snapToGrid w:val="0"/>
          <w:u w:val="single"/>
        </w:rPr>
      </w:pPr>
      <w:r w:rsidRPr="00E457DB">
        <w:rPr>
          <w:rStyle w:val="Zwaar"/>
          <w:snapToGrid w:val="0"/>
          <w:u w:val="single"/>
        </w:rPr>
        <w:t>Art. 170.</w:t>
      </w:r>
    </w:p>
    <w:p w14:paraId="5291D53C" w14:textId="77777777" w:rsidR="009F4431" w:rsidRPr="00E457DB" w:rsidRDefault="009F4431" w:rsidP="009F4431">
      <w:pPr>
        <w:widowControl w:val="0"/>
        <w:tabs>
          <w:tab w:val="left" w:pos="720"/>
          <w:tab w:val="left" w:pos="1440"/>
        </w:tabs>
        <w:ind w:left="1440" w:hanging="1440"/>
        <w:rPr>
          <w:rStyle w:val="Zwaar"/>
          <w:b w:val="0"/>
          <w:snapToGrid w:val="0"/>
        </w:rPr>
      </w:pPr>
    </w:p>
    <w:p w14:paraId="3FAE399C"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§1.</w:t>
      </w:r>
      <w:r w:rsidRPr="00E457DB">
        <w:rPr>
          <w:rStyle w:val="Zwaar"/>
          <w:b w:val="0"/>
          <w:snapToGrid w:val="0"/>
        </w:rPr>
        <w:tab/>
        <w:t>Het statutaire personeelslid bevindt zich geheel of gedeeltelijk in een van de volgende administratieve toestanden:</w:t>
      </w:r>
    </w:p>
    <w:p w14:paraId="19E4F535" w14:textId="77777777" w:rsidR="009F4431" w:rsidRPr="00E457DB" w:rsidRDefault="009F4431" w:rsidP="009F4431">
      <w:pPr>
        <w:widowControl w:val="0"/>
        <w:tabs>
          <w:tab w:val="left" w:pos="720"/>
          <w:tab w:val="left" w:pos="1440"/>
        </w:tabs>
        <w:ind w:left="1440" w:hanging="1440"/>
        <w:rPr>
          <w:rStyle w:val="Zwaar"/>
          <w:b w:val="0"/>
          <w:snapToGrid w:val="0"/>
        </w:rPr>
      </w:pPr>
    </w:p>
    <w:p w14:paraId="7F9FBC6E"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1°</w:t>
      </w:r>
      <w:r w:rsidRPr="00E457DB">
        <w:rPr>
          <w:rStyle w:val="Zwaar"/>
          <w:b w:val="0"/>
          <w:snapToGrid w:val="0"/>
        </w:rPr>
        <w:tab/>
        <w:t>dienstactiviteit</w:t>
      </w:r>
    </w:p>
    <w:p w14:paraId="2E0CC16C" w14:textId="77777777" w:rsidR="009F4431" w:rsidRPr="00E457DB" w:rsidRDefault="009F4431" w:rsidP="009F4431">
      <w:pPr>
        <w:pStyle w:val="Normaal"/>
        <w:tabs>
          <w:tab w:val="left" w:pos="1440"/>
          <w:tab w:val="left" w:pos="2160"/>
        </w:tabs>
        <w:spacing w:before="0" w:after="0"/>
        <w:jc w:val="both"/>
        <w:rPr>
          <w:rStyle w:val="Zwaar"/>
          <w:rFonts w:ascii="Garamond" w:hAnsi="Garamond"/>
          <w:b w:val="0"/>
          <w:szCs w:val="24"/>
        </w:rPr>
      </w:pPr>
      <w:r w:rsidRPr="00E457DB">
        <w:rPr>
          <w:rStyle w:val="Zwaar"/>
          <w:rFonts w:ascii="Garamond" w:hAnsi="Garamond"/>
          <w:b w:val="0"/>
          <w:szCs w:val="24"/>
        </w:rPr>
        <w:tab/>
        <w:t>2°</w:t>
      </w:r>
      <w:r w:rsidRPr="00E457DB">
        <w:rPr>
          <w:rStyle w:val="Zwaar"/>
          <w:rFonts w:ascii="Garamond" w:hAnsi="Garamond"/>
          <w:b w:val="0"/>
          <w:szCs w:val="24"/>
        </w:rPr>
        <w:tab/>
        <w:t>non-activiteit</w:t>
      </w:r>
    </w:p>
    <w:p w14:paraId="3A6510A5" w14:textId="77777777" w:rsidR="009F4431" w:rsidRPr="00E457DB" w:rsidRDefault="009F4431" w:rsidP="009F4431">
      <w:pPr>
        <w:pStyle w:val="Normaal"/>
        <w:spacing w:before="0" w:after="0"/>
        <w:jc w:val="both"/>
        <w:rPr>
          <w:rStyle w:val="Zwaar"/>
          <w:rFonts w:ascii="Garamond" w:hAnsi="Garamond"/>
          <w:b w:val="0"/>
          <w:szCs w:val="24"/>
        </w:rPr>
      </w:pPr>
    </w:p>
    <w:p w14:paraId="523C5D90" w14:textId="77777777" w:rsidR="009F4431" w:rsidRPr="00E457DB" w:rsidRDefault="009F4431" w:rsidP="00AF5594">
      <w:pPr>
        <w:pStyle w:val="Normaal"/>
        <w:tabs>
          <w:tab w:val="left" w:pos="709"/>
        </w:tabs>
        <w:spacing w:before="0" w:after="0"/>
        <w:ind w:left="1410" w:hanging="1410"/>
        <w:jc w:val="both"/>
        <w:rPr>
          <w:rStyle w:val="Zwaar"/>
          <w:rFonts w:ascii="Garamond" w:hAnsi="Garamond"/>
          <w:b w:val="0"/>
          <w:szCs w:val="24"/>
        </w:rPr>
      </w:pPr>
      <w:r w:rsidRPr="00E457DB">
        <w:rPr>
          <w:rStyle w:val="Zwaar"/>
          <w:rFonts w:ascii="Garamond" w:hAnsi="Garamond"/>
          <w:b w:val="0"/>
          <w:szCs w:val="24"/>
        </w:rPr>
        <w:tab/>
        <w:t>§2.</w:t>
      </w:r>
      <w:r w:rsidRPr="00E457DB">
        <w:rPr>
          <w:rStyle w:val="Zwaar"/>
          <w:rFonts w:ascii="Garamond" w:hAnsi="Garamond"/>
          <w:b w:val="0"/>
          <w:szCs w:val="24"/>
        </w:rPr>
        <w:tab/>
      </w:r>
      <w:r w:rsidRPr="00D227A7">
        <w:rPr>
          <w:rStyle w:val="Zwaar"/>
          <w:rFonts w:ascii="Garamond" w:hAnsi="Garamond"/>
          <w:b w:val="0"/>
          <w:szCs w:val="24"/>
        </w:rPr>
        <w:t xml:space="preserve">Het </w:t>
      </w:r>
      <w:r w:rsidR="007C78D4" w:rsidRPr="00D227A7">
        <w:rPr>
          <w:rStyle w:val="Zwaar"/>
          <w:rFonts w:ascii="Garamond" w:hAnsi="Garamond"/>
          <w:b w:val="0"/>
          <w:szCs w:val="24"/>
        </w:rPr>
        <w:t xml:space="preserve">vast aangestelde </w:t>
      </w:r>
      <w:r w:rsidRPr="00D227A7">
        <w:rPr>
          <w:rStyle w:val="Zwaar"/>
          <w:rFonts w:ascii="Garamond" w:hAnsi="Garamond"/>
          <w:b w:val="0"/>
          <w:szCs w:val="24"/>
        </w:rPr>
        <w:t>statutaire</w:t>
      </w:r>
      <w:r w:rsidRPr="00E457DB">
        <w:rPr>
          <w:rStyle w:val="Zwaar"/>
          <w:rFonts w:ascii="Garamond" w:hAnsi="Garamond"/>
          <w:b w:val="0"/>
          <w:szCs w:val="24"/>
        </w:rPr>
        <w:t xml:space="preserve"> personeelslid kan zich ook in een toestand van disponibiliteit bevinden.</w:t>
      </w:r>
    </w:p>
    <w:p w14:paraId="70DE2C0F" w14:textId="77777777" w:rsidR="009F4431" w:rsidRPr="00E457DB" w:rsidRDefault="009F4431" w:rsidP="009F4431">
      <w:pPr>
        <w:pStyle w:val="Normaal"/>
        <w:spacing w:before="0" w:after="0"/>
        <w:jc w:val="both"/>
        <w:rPr>
          <w:rStyle w:val="Zwaar"/>
          <w:rFonts w:ascii="Garamond" w:hAnsi="Garamond"/>
          <w:b w:val="0"/>
          <w:szCs w:val="24"/>
        </w:rPr>
      </w:pPr>
    </w:p>
    <w:p w14:paraId="164D37FC" w14:textId="77777777" w:rsidR="00E71F8C" w:rsidRPr="00E457DB" w:rsidRDefault="009F4431" w:rsidP="00E71F8C">
      <w:pPr>
        <w:pStyle w:val="Normaal"/>
        <w:tabs>
          <w:tab w:val="left" w:pos="709"/>
        </w:tabs>
        <w:spacing w:before="0" w:after="0"/>
        <w:ind w:left="1410" w:hanging="1410"/>
        <w:jc w:val="both"/>
        <w:rPr>
          <w:rStyle w:val="Zwaar"/>
          <w:rFonts w:ascii="Garamond" w:hAnsi="Garamond"/>
          <w:b w:val="0"/>
          <w:szCs w:val="24"/>
        </w:rPr>
      </w:pPr>
      <w:r w:rsidRPr="00E457DB">
        <w:rPr>
          <w:rStyle w:val="Zwaar"/>
          <w:rFonts w:ascii="Garamond" w:hAnsi="Garamond"/>
          <w:b w:val="0"/>
          <w:szCs w:val="24"/>
        </w:rPr>
        <w:tab/>
        <w:t>§3.</w:t>
      </w:r>
      <w:r w:rsidRPr="00E457DB">
        <w:rPr>
          <w:rStyle w:val="Zwaar"/>
          <w:rFonts w:ascii="Garamond" w:hAnsi="Garamond"/>
          <w:b w:val="0"/>
          <w:szCs w:val="24"/>
        </w:rPr>
        <w:tab/>
      </w:r>
      <w:r w:rsidR="00E71F8C" w:rsidRPr="00E457DB">
        <w:rPr>
          <w:rStyle w:val="Zwaar"/>
          <w:rFonts w:ascii="Garamond" w:hAnsi="Garamond"/>
          <w:b w:val="0"/>
          <w:szCs w:val="24"/>
        </w:rPr>
        <w:t>Het statutaire personeelslid is in dienstactiviteit:</w:t>
      </w:r>
    </w:p>
    <w:p w14:paraId="2B696DD4"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bij behoud van het recht op het salaris;</w:t>
      </w:r>
    </w:p>
    <w:p w14:paraId="06A72919" w14:textId="77777777" w:rsidR="00E71F8C" w:rsidRPr="004E3823"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 xml:space="preserve">bij afwezigheid ten gevolge van de toepassing van een schorsing als tuchtstraf, of ten gevolge van een preventieve schorsing zoals bedoeld in </w:t>
      </w:r>
      <w:r w:rsidR="00B7513D" w:rsidRPr="004E3823">
        <w:rPr>
          <w:snapToGrid w:val="0"/>
        </w:rPr>
        <w:t>artikel 208 tot en met 211 van het DLB</w:t>
      </w:r>
      <w:r w:rsidRPr="004E3823">
        <w:rPr>
          <w:rStyle w:val="Zwaar"/>
          <w:b w:val="0"/>
          <w:snapToGrid w:val="0"/>
        </w:rPr>
        <w:t>;</w:t>
      </w:r>
    </w:p>
    <w:p w14:paraId="55E057B5"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bij een georganiseerde werkonderbreking, behalve voor wat het recht op salaris betreft</w:t>
      </w:r>
    </w:p>
    <w:p w14:paraId="1A919A5D"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bij afwezigheid in geval van overmacht.</w:t>
      </w:r>
    </w:p>
    <w:p w14:paraId="5EDBB2EE" w14:textId="77777777" w:rsidR="00E71F8C" w:rsidRPr="00E457DB" w:rsidRDefault="00E71F8C" w:rsidP="00E71F8C">
      <w:pPr>
        <w:widowControl w:val="0"/>
        <w:tabs>
          <w:tab w:val="left" w:pos="1440"/>
          <w:tab w:val="left" w:pos="2160"/>
        </w:tabs>
        <w:rPr>
          <w:rStyle w:val="Zwaar"/>
          <w:b w:val="0"/>
          <w:snapToGrid w:val="0"/>
        </w:rPr>
      </w:pPr>
    </w:p>
    <w:p w14:paraId="2D6C49CD" w14:textId="77777777" w:rsidR="009F4431" w:rsidRPr="00E457DB" w:rsidRDefault="00E71F8C" w:rsidP="00C54DA3">
      <w:pPr>
        <w:widowControl w:val="0"/>
        <w:tabs>
          <w:tab w:val="left" w:pos="2127"/>
          <w:tab w:val="left" w:pos="2160"/>
        </w:tabs>
        <w:ind w:left="2127"/>
        <w:rPr>
          <w:rStyle w:val="Zwaar"/>
          <w:b w:val="0"/>
          <w:snapToGrid w:val="0"/>
        </w:rPr>
      </w:pPr>
      <w:r w:rsidRPr="00E457DB">
        <w:rPr>
          <w:rStyle w:val="Zwaar"/>
          <w:b w:val="0"/>
          <w:snapToGrid w:val="0"/>
        </w:rPr>
        <w:t>Het personeelslid mag om uitleg verzocht worden over de aard en de omstandigheden van de overmacht. Het personeelslid mag de overmacht aantonen met alle gebruikelijke rechtsmiddelen, zoals documenten, attesten en eventueel getuigenverklaringen.</w:t>
      </w:r>
    </w:p>
    <w:p w14:paraId="2E58022F" w14:textId="77777777" w:rsidR="009F4431" w:rsidRPr="00E457DB" w:rsidRDefault="009F4431" w:rsidP="00E71F8C">
      <w:pPr>
        <w:pStyle w:val="Normaal"/>
        <w:tabs>
          <w:tab w:val="left" w:pos="709"/>
        </w:tabs>
        <w:spacing w:before="0" w:after="0"/>
        <w:ind w:left="1410" w:hanging="1410"/>
        <w:jc w:val="both"/>
        <w:rPr>
          <w:rStyle w:val="Zwaar"/>
          <w:rFonts w:ascii="Garamond" w:hAnsi="Garamond"/>
          <w:b w:val="0"/>
          <w:szCs w:val="24"/>
        </w:rPr>
      </w:pPr>
    </w:p>
    <w:p w14:paraId="01588E35" w14:textId="77777777" w:rsidR="00E71F8C" w:rsidRPr="00E457DB" w:rsidRDefault="009F4431" w:rsidP="00AF5594">
      <w:pPr>
        <w:pStyle w:val="Normaal"/>
        <w:tabs>
          <w:tab w:val="left" w:pos="709"/>
        </w:tabs>
        <w:spacing w:before="0" w:after="0"/>
        <w:ind w:left="1410" w:hanging="1410"/>
        <w:jc w:val="both"/>
        <w:rPr>
          <w:rStyle w:val="Zwaar"/>
          <w:rFonts w:ascii="Garamond" w:hAnsi="Garamond"/>
          <w:b w:val="0"/>
          <w:szCs w:val="24"/>
        </w:rPr>
      </w:pPr>
      <w:r w:rsidRPr="00E457DB">
        <w:rPr>
          <w:rStyle w:val="Zwaar"/>
          <w:rFonts w:ascii="Garamond" w:hAnsi="Garamond"/>
          <w:b w:val="0"/>
          <w:szCs w:val="24"/>
        </w:rPr>
        <w:tab/>
        <w:t>§4.</w:t>
      </w:r>
      <w:r w:rsidRPr="00E457DB">
        <w:rPr>
          <w:rStyle w:val="Zwaar"/>
          <w:rFonts w:ascii="Garamond" w:hAnsi="Garamond"/>
          <w:b w:val="0"/>
          <w:szCs w:val="24"/>
        </w:rPr>
        <w:tab/>
        <w:t>Het statutaire personeelslid is in non-activiteit</w:t>
      </w:r>
      <w:r w:rsidR="00E71F8C" w:rsidRPr="00E457DB">
        <w:rPr>
          <w:rStyle w:val="Zwaar"/>
          <w:rFonts w:ascii="Garamond" w:hAnsi="Garamond"/>
          <w:b w:val="0"/>
          <w:szCs w:val="24"/>
        </w:rPr>
        <w:t>:</w:t>
      </w:r>
    </w:p>
    <w:p w14:paraId="3D544585" w14:textId="77777777" w:rsidR="00E71F8C" w:rsidRPr="00E457DB" w:rsidRDefault="00E71F8C" w:rsidP="00AF5594">
      <w:pPr>
        <w:pStyle w:val="Normaal"/>
        <w:tabs>
          <w:tab w:val="left" w:pos="709"/>
        </w:tabs>
        <w:spacing w:before="0" w:after="0"/>
        <w:ind w:left="1410" w:hanging="1410"/>
        <w:jc w:val="both"/>
        <w:rPr>
          <w:rStyle w:val="Zwaar"/>
          <w:rFonts w:ascii="Garamond" w:hAnsi="Garamond"/>
          <w:b w:val="0"/>
          <w:szCs w:val="24"/>
        </w:rPr>
      </w:pPr>
    </w:p>
    <w:p w14:paraId="64FBD6FB"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wanneer het geen recht heeft op zijn salaris, tenzij in de gevallen die op dwingende wijze anders bepaald zijn in deze titel of anders bepaald bij wet, decreet of besluit;</w:t>
      </w:r>
    </w:p>
    <w:p w14:paraId="2C73546B" w14:textId="77777777" w:rsidR="009F4431"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bij afwezigheid zonder toestemming of zonder geldige reden.</w:t>
      </w:r>
    </w:p>
    <w:p w14:paraId="5F7A62AA" w14:textId="77777777" w:rsidR="009F4431" w:rsidRPr="00E457DB" w:rsidRDefault="009F4431" w:rsidP="009F4431">
      <w:pPr>
        <w:pStyle w:val="Normaal"/>
        <w:spacing w:before="0" w:after="0"/>
        <w:jc w:val="both"/>
        <w:rPr>
          <w:rStyle w:val="Zwaar"/>
          <w:rFonts w:ascii="Garamond" w:hAnsi="Garamond"/>
          <w:b w:val="0"/>
          <w:szCs w:val="24"/>
        </w:rPr>
      </w:pPr>
    </w:p>
    <w:p w14:paraId="7527ECC5" w14:textId="77777777" w:rsidR="009F4431" w:rsidRPr="00E457DB" w:rsidRDefault="009F4431" w:rsidP="009F4431">
      <w:pPr>
        <w:widowControl w:val="0"/>
        <w:rPr>
          <w:rStyle w:val="Zwaar"/>
          <w:b w:val="0"/>
          <w:snapToGrid w:val="0"/>
          <w:u w:val="single"/>
        </w:rPr>
      </w:pPr>
      <w:r w:rsidRPr="00E457DB">
        <w:rPr>
          <w:rStyle w:val="Zwaar"/>
          <w:snapToGrid w:val="0"/>
          <w:u w:val="single"/>
        </w:rPr>
        <w:t>Art. 171.</w:t>
      </w:r>
    </w:p>
    <w:p w14:paraId="17B339AE" w14:textId="77777777" w:rsidR="009F4431" w:rsidRPr="00E457DB" w:rsidRDefault="009F4431" w:rsidP="009F4431">
      <w:pPr>
        <w:widowControl w:val="0"/>
        <w:ind w:left="720"/>
        <w:rPr>
          <w:rStyle w:val="Zwaar"/>
          <w:b w:val="0"/>
          <w:snapToGrid w:val="0"/>
        </w:rPr>
      </w:pPr>
    </w:p>
    <w:p w14:paraId="51B88248" w14:textId="77777777" w:rsidR="00E71F8C" w:rsidRDefault="00E71F8C" w:rsidP="00E71F8C">
      <w:pPr>
        <w:widowControl w:val="0"/>
        <w:ind w:left="720"/>
        <w:rPr>
          <w:rStyle w:val="Zwaar"/>
          <w:b w:val="0"/>
          <w:snapToGrid w:val="0"/>
        </w:rPr>
      </w:pPr>
      <w:r w:rsidRPr="00E457DB">
        <w:rPr>
          <w:rStyle w:val="Zwaar"/>
          <w:b w:val="0"/>
          <w:snapToGrid w:val="0"/>
        </w:rPr>
        <w:t>Het statutaire personeelslid is in disponibiliteit:</w:t>
      </w:r>
    </w:p>
    <w:p w14:paraId="2E6AD53B" w14:textId="77777777" w:rsidR="00C54DA3" w:rsidRPr="00E457DB" w:rsidRDefault="00C54DA3" w:rsidP="00E71F8C">
      <w:pPr>
        <w:widowControl w:val="0"/>
        <w:ind w:left="720"/>
        <w:rPr>
          <w:rStyle w:val="Zwaar"/>
          <w:b w:val="0"/>
          <w:snapToGrid w:val="0"/>
        </w:rPr>
      </w:pPr>
    </w:p>
    <w:p w14:paraId="53830070"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wanneer het personeelslid afwezig is wegens ziekte of invaliditeit en het beschikbare ziektekrediet is opgebruikt.</w:t>
      </w:r>
    </w:p>
    <w:p w14:paraId="63B4B7E1" w14:textId="77777777" w:rsidR="00E71F8C" w:rsidRPr="00E457DB" w:rsidRDefault="00E71F8C" w:rsidP="00BD1E87">
      <w:pPr>
        <w:pStyle w:val="Lijstalinea"/>
        <w:widowControl w:val="0"/>
        <w:numPr>
          <w:ilvl w:val="2"/>
          <w:numId w:val="18"/>
        </w:numPr>
        <w:tabs>
          <w:tab w:val="left" w:pos="1440"/>
          <w:tab w:val="left" w:pos="2160"/>
        </w:tabs>
        <w:rPr>
          <w:rStyle w:val="Zwaar"/>
          <w:b w:val="0"/>
          <w:snapToGrid w:val="0"/>
        </w:rPr>
      </w:pPr>
      <w:r w:rsidRPr="00E457DB">
        <w:rPr>
          <w:rStyle w:val="Zwaar"/>
          <w:b w:val="0"/>
          <w:snapToGrid w:val="0"/>
        </w:rPr>
        <w:t>wanneer zijn ambt op wordt opgeheven.</w:t>
      </w:r>
    </w:p>
    <w:p w14:paraId="26FF21DC" w14:textId="77777777" w:rsidR="00E71F8C" w:rsidRPr="00E457DB" w:rsidRDefault="00E71F8C" w:rsidP="00E71F8C">
      <w:pPr>
        <w:widowControl w:val="0"/>
        <w:ind w:left="720"/>
        <w:rPr>
          <w:rStyle w:val="Zwaar"/>
          <w:b w:val="0"/>
          <w:snapToGrid w:val="0"/>
        </w:rPr>
      </w:pPr>
    </w:p>
    <w:p w14:paraId="24C2B6B6" w14:textId="77777777" w:rsidR="009F4431" w:rsidRPr="00E457DB" w:rsidRDefault="004E3823" w:rsidP="006847A0">
      <w:pPr>
        <w:jc w:val="left"/>
        <w:rPr>
          <w:rStyle w:val="Zwaar"/>
          <w:b w:val="0"/>
          <w:snapToGrid w:val="0"/>
          <w:u w:val="single"/>
        </w:rPr>
      </w:pPr>
      <w:r>
        <w:rPr>
          <w:rStyle w:val="Zwaar"/>
          <w:snapToGrid w:val="0"/>
          <w:u w:val="single"/>
        </w:rPr>
        <w:br w:type="page"/>
      </w:r>
      <w:r w:rsidR="009F4431" w:rsidRPr="00E457DB">
        <w:rPr>
          <w:rStyle w:val="Zwaar"/>
          <w:snapToGrid w:val="0"/>
          <w:u w:val="single"/>
        </w:rPr>
        <w:t>Art. 172.</w:t>
      </w:r>
      <w:r w:rsidR="009F4431" w:rsidRPr="00E457DB">
        <w:rPr>
          <w:rStyle w:val="Zwaar"/>
          <w:b w:val="0"/>
          <w:snapToGrid w:val="0"/>
          <w:u w:val="single"/>
        </w:rPr>
        <w:t xml:space="preserve"> </w:t>
      </w:r>
    </w:p>
    <w:p w14:paraId="5CE82A06" w14:textId="77777777" w:rsidR="009F4431" w:rsidRPr="00E457DB" w:rsidRDefault="009F4431" w:rsidP="009F4431">
      <w:pPr>
        <w:widowControl w:val="0"/>
        <w:ind w:left="720"/>
        <w:rPr>
          <w:rStyle w:val="Zwaar"/>
          <w:b w:val="0"/>
          <w:snapToGrid w:val="0"/>
        </w:rPr>
      </w:pPr>
    </w:p>
    <w:p w14:paraId="51A11413" w14:textId="77777777" w:rsidR="001B79B4" w:rsidRPr="00E457DB" w:rsidRDefault="001B79B4" w:rsidP="001B79B4">
      <w:pPr>
        <w:widowControl w:val="0"/>
        <w:ind w:left="720"/>
        <w:rPr>
          <w:rStyle w:val="Zwaar"/>
          <w:b w:val="0"/>
          <w:snapToGrid w:val="0"/>
        </w:rPr>
      </w:pPr>
      <w:r w:rsidRPr="00E457DB">
        <w:rPr>
          <w:rStyle w:val="Zwaar"/>
          <w:b w:val="0"/>
          <w:snapToGrid w:val="0"/>
        </w:rPr>
        <w:t>Het statutaire personeelslid kan niet in disponibiliteit wegens ambtsopheffing worden gesteld, of gehouden als het aan de voorwaarden voldoet om met pensioen te gaan, al dan niet op eigen verzoek.</w:t>
      </w:r>
    </w:p>
    <w:p w14:paraId="2B8C0C53" w14:textId="77777777" w:rsidR="001B79B4" w:rsidRPr="00E457DB" w:rsidRDefault="001B79B4" w:rsidP="001B79B4">
      <w:pPr>
        <w:widowControl w:val="0"/>
        <w:ind w:left="720"/>
        <w:rPr>
          <w:rStyle w:val="Zwaar"/>
          <w:b w:val="0"/>
          <w:snapToGrid w:val="0"/>
        </w:rPr>
      </w:pPr>
    </w:p>
    <w:p w14:paraId="36C18373" w14:textId="77777777" w:rsidR="009F4431" w:rsidRPr="00E457DB" w:rsidRDefault="009F4431" w:rsidP="009F4431">
      <w:pPr>
        <w:widowControl w:val="0"/>
        <w:rPr>
          <w:rStyle w:val="Zwaar"/>
          <w:snapToGrid w:val="0"/>
          <w:u w:val="single"/>
        </w:rPr>
      </w:pPr>
      <w:r w:rsidRPr="00E457DB">
        <w:rPr>
          <w:rStyle w:val="Zwaar"/>
          <w:snapToGrid w:val="0"/>
          <w:u w:val="single"/>
        </w:rPr>
        <w:t>Art. 173.</w:t>
      </w:r>
    </w:p>
    <w:p w14:paraId="38DCAE91" w14:textId="77777777" w:rsidR="008F07CC" w:rsidRPr="00E457DB" w:rsidRDefault="008F07CC" w:rsidP="009F4431">
      <w:pPr>
        <w:widowControl w:val="0"/>
        <w:rPr>
          <w:rStyle w:val="Zwaar"/>
          <w:b w:val="0"/>
          <w:snapToGrid w:val="0"/>
          <w:u w:val="single"/>
        </w:rPr>
      </w:pPr>
    </w:p>
    <w:p w14:paraId="0521B7B6" w14:textId="77777777" w:rsidR="0015209A" w:rsidRPr="00E457DB" w:rsidRDefault="00A1361F" w:rsidP="0015209A">
      <w:pPr>
        <w:widowControl w:val="0"/>
        <w:ind w:left="720"/>
        <w:rPr>
          <w:rStyle w:val="Zwaar"/>
          <w:b w:val="0"/>
          <w:snapToGrid w:val="0"/>
        </w:rPr>
      </w:pPr>
      <w:r w:rsidRPr="004E3823">
        <w:rPr>
          <w:rFonts w:cs="MyriadPro-Regular"/>
        </w:rPr>
        <w:t>De algemeen directeur</w:t>
      </w:r>
      <w:r w:rsidRPr="004E3823">
        <w:t xml:space="preserve"> </w:t>
      </w:r>
      <w:r w:rsidR="0015209A" w:rsidRPr="004E3823">
        <w:rPr>
          <w:rStyle w:val="Zwaar"/>
          <w:b w:val="0"/>
          <w:snapToGrid w:val="0"/>
        </w:rPr>
        <w:t>of</w:t>
      </w:r>
      <w:r w:rsidR="0015209A" w:rsidRPr="00AF299F">
        <w:rPr>
          <w:rStyle w:val="Zwaar"/>
          <w:b w:val="0"/>
          <w:snapToGrid w:val="0"/>
        </w:rPr>
        <w:t xml:space="preserve"> bij delegatie, het diensthoofd</w:t>
      </w:r>
      <w:r w:rsidR="0015209A" w:rsidRPr="00B7513D">
        <w:rPr>
          <w:rStyle w:val="Zwaar"/>
          <w:b w:val="0"/>
          <w:snapToGrid w:val="0"/>
        </w:rPr>
        <w:t>,</w:t>
      </w:r>
      <w:r w:rsidR="0015209A" w:rsidRPr="00E457DB">
        <w:rPr>
          <w:rStyle w:val="Zwaar"/>
          <w:b w:val="0"/>
          <w:snapToGrid w:val="0"/>
        </w:rPr>
        <w:t xml:space="preserve"> beslist over de individuele verlofaanvraag, tenzij uitdrukkelijk anders bepaald in deze rechtspositieregeling.</w:t>
      </w:r>
    </w:p>
    <w:p w14:paraId="79917C15" w14:textId="77777777" w:rsidR="009F4431" w:rsidRPr="00E457DB" w:rsidRDefault="009F4431" w:rsidP="009F4431">
      <w:pPr>
        <w:widowControl w:val="0"/>
        <w:rPr>
          <w:rStyle w:val="Zwaar"/>
          <w:snapToGrid w:val="0"/>
        </w:rPr>
      </w:pPr>
    </w:p>
    <w:p w14:paraId="5D522FF5" w14:textId="77777777" w:rsidR="009F4431" w:rsidRPr="00E457DB" w:rsidRDefault="009F4431" w:rsidP="009F4431">
      <w:pPr>
        <w:widowControl w:val="0"/>
        <w:rPr>
          <w:rStyle w:val="Zwaar"/>
          <w:b w:val="0"/>
          <w:snapToGrid w:val="0"/>
          <w:u w:val="single"/>
        </w:rPr>
      </w:pPr>
      <w:r w:rsidRPr="00E457DB">
        <w:rPr>
          <w:rStyle w:val="Zwaar"/>
          <w:snapToGrid w:val="0"/>
          <w:u w:val="single"/>
        </w:rPr>
        <w:t>Art. 174.</w:t>
      </w:r>
    </w:p>
    <w:p w14:paraId="3506AD6F" w14:textId="77777777" w:rsidR="009F4431" w:rsidRPr="00E457DB" w:rsidRDefault="009F4431" w:rsidP="009F4431">
      <w:pPr>
        <w:widowControl w:val="0"/>
        <w:ind w:left="720"/>
        <w:rPr>
          <w:rStyle w:val="Zwaar"/>
          <w:b w:val="0"/>
          <w:snapToGrid w:val="0"/>
        </w:rPr>
      </w:pPr>
    </w:p>
    <w:p w14:paraId="5C385696" w14:textId="77777777" w:rsidR="009F4431" w:rsidRPr="00E457DB" w:rsidRDefault="009F4431" w:rsidP="009F4431">
      <w:pPr>
        <w:widowControl w:val="0"/>
        <w:ind w:left="720"/>
        <w:rPr>
          <w:rStyle w:val="Zwaar"/>
          <w:b w:val="0"/>
          <w:snapToGrid w:val="0"/>
        </w:rPr>
      </w:pPr>
      <w:r w:rsidRPr="00E457DB">
        <w:rPr>
          <w:rStyle w:val="Zwaar"/>
          <w:b w:val="0"/>
          <w:snapToGrid w:val="0"/>
        </w:rPr>
        <w:t>Onverminderd de individuele rechten van het personeelslid wordt bij de toekenning van verloven afgewogen of de continuïteit en de kwaliteit van de openbare dienstverlening gehandhaafd blijven.</w:t>
      </w:r>
    </w:p>
    <w:p w14:paraId="785E9B78" w14:textId="77777777" w:rsidR="009F4431" w:rsidRPr="00E457DB" w:rsidRDefault="009F4431" w:rsidP="009F4431">
      <w:pPr>
        <w:widowControl w:val="0"/>
        <w:rPr>
          <w:rStyle w:val="Zwaar"/>
          <w:b w:val="0"/>
          <w:snapToGrid w:val="0"/>
        </w:rPr>
      </w:pPr>
    </w:p>
    <w:p w14:paraId="607F48C5" w14:textId="77777777" w:rsidR="009F4431" w:rsidRPr="00E457DB" w:rsidRDefault="009F4431" w:rsidP="009F4431">
      <w:pPr>
        <w:widowControl w:val="0"/>
        <w:rPr>
          <w:rStyle w:val="Zwaar"/>
          <w:b w:val="0"/>
          <w:snapToGrid w:val="0"/>
          <w:u w:val="single"/>
        </w:rPr>
      </w:pPr>
      <w:r w:rsidRPr="00E457DB">
        <w:rPr>
          <w:rStyle w:val="Zwaar"/>
          <w:snapToGrid w:val="0"/>
          <w:u w:val="single"/>
        </w:rPr>
        <w:t>Art. 175.</w:t>
      </w:r>
    </w:p>
    <w:p w14:paraId="0E17A947" w14:textId="77777777" w:rsidR="009F4431" w:rsidRPr="00E457DB" w:rsidRDefault="009F4431" w:rsidP="009F4431">
      <w:pPr>
        <w:widowControl w:val="0"/>
        <w:ind w:left="720"/>
        <w:rPr>
          <w:rStyle w:val="Zwaar"/>
          <w:b w:val="0"/>
          <w:snapToGrid w:val="0"/>
        </w:rPr>
      </w:pPr>
    </w:p>
    <w:p w14:paraId="3CC5B800" w14:textId="77777777" w:rsidR="009F4431" w:rsidRPr="00E457DB" w:rsidRDefault="009F4431" w:rsidP="009F4431">
      <w:pPr>
        <w:pStyle w:val="artikeltekst"/>
        <w:spacing w:before="0" w:after="0"/>
        <w:ind w:left="720"/>
      </w:pPr>
      <w:r w:rsidRPr="00E457DB">
        <w:t>Voor de toepassing van de titel Verloven en Afwezigheden is een werkdag een dag waarop het personeelslid verplicht is te werken krachtens de arbeidsregeling die op het personeelslid van toepassing is.</w:t>
      </w:r>
    </w:p>
    <w:p w14:paraId="08309C1D" w14:textId="77777777" w:rsidR="009F4431" w:rsidRPr="00E457DB" w:rsidRDefault="009F4431" w:rsidP="009F4431">
      <w:pPr>
        <w:pStyle w:val="artikeltekst"/>
        <w:spacing w:before="0" w:after="0"/>
      </w:pPr>
    </w:p>
    <w:p w14:paraId="4BE1BC48" w14:textId="77777777" w:rsidR="009F4431" w:rsidRPr="00E457DB" w:rsidRDefault="009F4431" w:rsidP="009F4431">
      <w:pPr>
        <w:pStyle w:val="Kop2"/>
        <w:spacing w:before="0" w:after="0"/>
        <w:ind w:left="1080"/>
        <w:rPr>
          <w:rStyle w:val="Zwaar"/>
          <w:b/>
        </w:rPr>
      </w:pPr>
      <w:r w:rsidRPr="00E457DB">
        <w:rPr>
          <w:rStyle w:val="Zwaar"/>
          <w:b/>
        </w:rPr>
        <w:br w:type="page"/>
      </w:r>
    </w:p>
    <w:p w14:paraId="2E00F564" w14:textId="77777777" w:rsidR="009F4431" w:rsidRPr="00E457DB" w:rsidRDefault="009F4431" w:rsidP="009F4431">
      <w:pPr>
        <w:pStyle w:val="Kop2"/>
        <w:tabs>
          <w:tab w:val="left" w:pos="3420"/>
        </w:tabs>
        <w:spacing w:before="0" w:after="0"/>
      </w:pPr>
      <w:bookmarkStart w:id="444" w:name="_Toc211230436"/>
      <w:bookmarkStart w:id="445" w:name="_Toc213057969"/>
      <w:bookmarkStart w:id="446" w:name="_Toc219792280"/>
      <w:bookmarkStart w:id="447" w:name="_Toc106110297"/>
      <w:r w:rsidRPr="00E457DB">
        <w:t>Hoofdstuk II. De jaarlijkse vakantiedagen</w:t>
      </w:r>
      <w:bookmarkEnd w:id="444"/>
      <w:bookmarkEnd w:id="445"/>
      <w:bookmarkEnd w:id="446"/>
      <w:bookmarkEnd w:id="447"/>
    </w:p>
    <w:p w14:paraId="75D2D1FE" w14:textId="77777777" w:rsidR="009F4431" w:rsidRPr="00E457DB" w:rsidRDefault="009F4431" w:rsidP="009F4431">
      <w:pPr>
        <w:widowControl w:val="0"/>
        <w:rPr>
          <w:rStyle w:val="Zwaar"/>
          <w:b w:val="0"/>
          <w:snapToGrid w:val="0"/>
        </w:rPr>
      </w:pPr>
    </w:p>
    <w:p w14:paraId="33CF0738" w14:textId="77777777" w:rsidR="009F4431" w:rsidRPr="00E457DB" w:rsidRDefault="009F4431" w:rsidP="009F4431">
      <w:pPr>
        <w:widowControl w:val="0"/>
        <w:rPr>
          <w:rStyle w:val="Zwaar"/>
          <w:snapToGrid w:val="0"/>
          <w:u w:val="single"/>
        </w:rPr>
      </w:pPr>
      <w:r w:rsidRPr="00E457DB">
        <w:rPr>
          <w:rStyle w:val="Zwaar"/>
          <w:snapToGrid w:val="0"/>
          <w:u w:val="single"/>
        </w:rPr>
        <w:t>Art. 176.</w:t>
      </w:r>
    </w:p>
    <w:p w14:paraId="2854B242" w14:textId="77777777" w:rsidR="009F4431" w:rsidRPr="00E457DB" w:rsidRDefault="009F4431" w:rsidP="009F4431">
      <w:pPr>
        <w:widowControl w:val="0"/>
        <w:rPr>
          <w:rStyle w:val="Zwaar"/>
          <w:b w:val="0"/>
          <w:snapToGrid w:val="0"/>
        </w:rPr>
      </w:pPr>
    </w:p>
    <w:p w14:paraId="54474952" w14:textId="77777777" w:rsidR="009F4431" w:rsidRPr="00E457DB" w:rsidRDefault="009F4431" w:rsidP="00AF5594">
      <w:pPr>
        <w:pStyle w:val="artikeltekst"/>
        <w:spacing w:before="0" w:after="0"/>
        <w:ind w:left="1414" w:hanging="705"/>
        <w:rPr>
          <w:rStyle w:val="Zwaar"/>
          <w:b w:val="0"/>
          <w:snapToGrid w:val="0"/>
          <w:color w:val="339966"/>
        </w:rPr>
      </w:pPr>
      <w:r w:rsidRPr="00E457DB">
        <w:rPr>
          <w:rStyle w:val="Zwaar"/>
          <w:b w:val="0"/>
          <w:snapToGrid w:val="0"/>
        </w:rPr>
        <w:t>§1.</w:t>
      </w:r>
      <w:r w:rsidRPr="00E457DB">
        <w:rPr>
          <w:rStyle w:val="Zwaar"/>
          <w:b w:val="0"/>
          <w:snapToGrid w:val="0"/>
        </w:rPr>
        <w:tab/>
        <w:t xml:space="preserve">Het personeelslid heeft jaarlijks recht op betaalde vakantie </w:t>
      </w:r>
      <w:r w:rsidRPr="00E457DB">
        <w:t>waarva</w:t>
      </w:r>
      <w:smartTag w:uri="urn:schemas-microsoft-com:office:smarttags" w:element="PersonName">
        <w:r w:rsidRPr="00E457DB">
          <w:t>n d</w:t>
        </w:r>
      </w:smartTag>
      <w:r w:rsidRPr="00E457DB">
        <w:t xml:space="preserve">e duur naargelang van hun </w:t>
      </w:r>
      <w:r w:rsidR="00B5169F" w:rsidRPr="00D227A7">
        <w:t>dienst</w:t>
      </w:r>
      <w:r w:rsidR="00EB7A12" w:rsidRPr="00D227A7">
        <w:rPr>
          <w:szCs w:val="24"/>
        </w:rPr>
        <w:t xml:space="preserve">anciënniteit </w:t>
      </w:r>
      <w:r w:rsidR="007C78D4" w:rsidRPr="00D227A7">
        <w:rPr>
          <w:szCs w:val="24"/>
        </w:rPr>
        <w:t xml:space="preserve">bij het bestuur </w:t>
      </w:r>
      <w:r w:rsidRPr="00D227A7">
        <w:t>als</w:t>
      </w:r>
      <w:r w:rsidRPr="00E457DB">
        <w:t xml:space="preserve"> volgt wordt bepaald:</w:t>
      </w:r>
    </w:p>
    <w:p w14:paraId="4DD4A33C" w14:textId="77777777" w:rsidR="009F4431" w:rsidRPr="00E457DB" w:rsidRDefault="009F4431" w:rsidP="009F4431">
      <w:pPr>
        <w:pStyle w:val="artikeltekst"/>
        <w:spacing w:before="0" w:after="0"/>
        <w:rPr>
          <w:rStyle w:val="Zwaar"/>
          <w:b w:val="0"/>
          <w:snapToGrid w:val="0"/>
        </w:rPr>
      </w:pPr>
    </w:p>
    <w:p w14:paraId="71870378" w14:textId="77777777" w:rsidR="009F4431" w:rsidRPr="00E457DB" w:rsidRDefault="009F4431" w:rsidP="009F4431">
      <w:pPr>
        <w:ind w:left="1416"/>
      </w:pPr>
      <w:r w:rsidRPr="00E457DB">
        <w:t xml:space="preserve">minder dan 10 jaar </w:t>
      </w:r>
      <w:r w:rsidR="00B5169F" w:rsidRPr="00E457DB">
        <w:t>dienstanciënniteit</w:t>
      </w:r>
      <w:r w:rsidRPr="00E457DB">
        <w:tab/>
      </w:r>
      <w:r w:rsidRPr="00E457DB">
        <w:tab/>
      </w:r>
      <w:r w:rsidR="00B5169F" w:rsidRPr="00E457DB">
        <w:tab/>
      </w:r>
      <w:r w:rsidRPr="00E457DB">
        <w:t>31 werkdagen</w:t>
      </w:r>
    </w:p>
    <w:p w14:paraId="639D0828" w14:textId="77777777" w:rsidR="009F4431" w:rsidRPr="00E457DB" w:rsidRDefault="009F4431" w:rsidP="009F4431">
      <w:pPr>
        <w:ind w:left="1416"/>
      </w:pPr>
      <w:r w:rsidRPr="00E457DB">
        <w:t xml:space="preserve">vanaf 10 jaar </w:t>
      </w:r>
      <w:r w:rsidR="00B5169F" w:rsidRPr="00E457DB">
        <w:t>dienstanciënniteit</w:t>
      </w:r>
      <w:r w:rsidRPr="00E457DB">
        <w:tab/>
      </w:r>
      <w:r w:rsidRPr="00E457DB">
        <w:tab/>
      </w:r>
      <w:r w:rsidR="00EB7A12" w:rsidRPr="00E457DB">
        <w:tab/>
      </w:r>
      <w:r w:rsidRPr="00E457DB">
        <w:t>32 werkdagen</w:t>
      </w:r>
    </w:p>
    <w:p w14:paraId="1A4EC039" w14:textId="77777777" w:rsidR="009F4431" w:rsidRPr="00E457DB" w:rsidRDefault="009F4431" w:rsidP="009F4431">
      <w:pPr>
        <w:ind w:left="1416"/>
      </w:pPr>
      <w:r w:rsidRPr="00E457DB">
        <w:t xml:space="preserve">vanaf 15 jaar </w:t>
      </w:r>
      <w:r w:rsidR="00B5169F" w:rsidRPr="00E457DB">
        <w:t>dienstanciënniteit</w:t>
      </w:r>
      <w:r w:rsidRPr="00E457DB">
        <w:tab/>
      </w:r>
      <w:r w:rsidRPr="00E457DB">
        <w:tab/>
      </w:r>
      <w:r w:rsidR="00EB7A12" w:rsidRPr="00E457DB">
        <w:tab/>
      </w:r>
      <w:r w:rsidRPr="00E457DB">
        <w:t>33 werkdagen</w:t>
      </w:r>
    </w:p>
    <w:p w14:paraId="5A310E71" w14:textId="77777777" w:rsidR="009F4431" w:rsidRPr="00E457DB" w:rsidRDefault="009F4431" w:rsidP="009F4431">
      <w:pPr>
        <w:ind w:left="1416"/>
      </w:pPr>
      <w:r w:rsidRPr="00E457DB">
        <w:t xml:space="preserve">vanaf 20 jaar </w:t>
      </w:r>
      <w:r w:rsidR="00B5169F" w:rsidRPr="00E457DB">
        <w:t>dienstanciënniteit</w:t>
      </w:r>
      <w:r w:rsidRPr="00E457DB">
        <w:tab/>
      </w:r>
      <w:r w:rsidRPr="00E457DB">
        <w:tab/>
      </w:r>
      <w:r w:rsidR="00EB7A12" w:rsidRPr="00E457DB">
        <w:tab/>
      </w:r>
      <w:r w:rsidRPr="00E457DB">
        <w:t>34 werkdagen</w:t>
      </w:r>
    </w:p>
    <w:p w14:paraId="2703E6AF" w14:textId="77777777" w:rsidR="009F4431" w:rsidRPr="00E457DB" w:rsidRDefault="009F4431" w:rsidP="009F4431">
      <w:pPr>
        <w:ind w:left="1416"/>
      </w:pPr>
      <w:r w:rsidRPr="00E457DB">
        <w:t xml:space="preserve">vanaf 25 jaar </w:t>
      </w:r>
      <w:r w:rsidR="00B5169F" w:rsidRPr="00E457DB">
        <w:t>dienstanciënniteit</w:t>
      </w:r>
      <w:r w:rsidRPr="00E457DB">
        <w:tab/>
      </w:r>
      <w:r w:rsidRPr="00E457DB">
        <w:tab/>
      </w:r>
      <w:r w:rsidR="00EB7A12" w:rsidRPr="00E457DB">
        <w:tab/>
      </w:r>
      <w:r w:rsidRPr="00E457DB">
        <w:t>35 werkdagen</w:t>
      </w:r>
    </w:p>
    <w:p w14:paraId="5BB5950C" w14:textId="77777777" w:rsidR="009F4431" w:rsidRDefault="009F4431" w:rsidP="009F4431">
      <w:pPr>
        <w:pStyle w:val="artikeltekst"/>
        <w:spacing w:before="0" w:after="0"/>
        <w:rPr>
          <w:rStyle w:val="Zwaar"/>
          <w:b w:val="0"/>
          <w:snapToGrid w:val="0"/>
        </w:rPr>
      </w:pPr>
    </w:p>
    <w:p w14:paraId="6023E684" w14:textId="77777777" w:rsidR="00AA7CA8" w:rsidRDefault="00AA7CA8" w:rsidP="00AA7CA8">
      <w:pPr>
        <w:pStyle w:val="artikeltekst"/>
        <w:spacing w:before="0" w:after="0"/>
        <w:ind w:left="1418"/>
        <w:rPr>
          <w:rStyle w:val="Zwaar"/>
          <w:b w:val="0"/>
          <w:snapToGrid w:val="0"/>
        </w:rPr>
      </w:pPr>
      <w:r w:rsidRPr="00AF299F">
        <w:rPr>
          <w:rStyle w:val="Zwaar"/>
          <w:b w:val="0"/>
          <w:snapToGrid w:val="0"/>
        </w:rPr>
        <w:t xml:space="preserve">Voor de bepaling van de dienstanciënniteit </w:t>
      </w:r>
      <w:r w:rsidR="005115D6" w:rsidRPr="00AF299F">
        <w:rPr>
          <w:rStyle w:val="Zwaar"/>
          <w:b w:val="0"/>
          <w:snapToGrid w:val="0"/>
        </w:rPr>
        <w:t>bij het bestuur</w:t>
      </w:r>
      <w:r w:rsidRPr="00AF299F">
        <w:rPr>
          <w:rStyle w:val="Zwaar"/>
          <w:b w:val="0"/>
          <w:snapToGrid w:val="0"/>
        </w:rPr>
        <w:t xml:space="preserve"> wordt de anciënniteit bedoeld die het personeelslid bereikt tijdens het lopende kalenderjaar.</w:t>
      </w:r>
    </w:p>
    <w:p w14:paraId="5C4F4B24" w14:textId="77777777" w:rsidR="00AA7CA8" w:rsidRPr="00E457DB" w:rsidRDefault="00AA7CA8" w:rsidP="009F4431">
      <w:pPr>
        <w:pStyle w:val="artikeltekst"/>
        <w:spacing w:before="0" w:after="0"/>
        <w:rPr>
          <w:rStyle w:val="Zwaar"/>
          <w:b w:val="0"/>
          <w:snapToGrid w:val="0"/>
        </w:rPr>
      </w:pPr>
    </w:p>
    <w:p w14:paraId="69028136" w14:textId="77777777" w:rsidR="009F4431" w:rsidRPr="00E457DB" w:rsidRDefault="009F4431" w:rsidP="00AF5594">
      <w:pPr>
        <w:pStyle w:val="artikeltekst"/>
        <w:spacing w:before="0" w:after="0"/>
        <w:ind w:left="1416"/>
        <w:rPr>
          <w:rStyle w:val="Zwaar"/>
          <w:b w:val="0"/>
          <w:snapToGrid w:val="0"/>
        </w:rPr>
      </w:pPr>
      <w:r w:rsidRPr="00E457DB">
        <w:rPr>
          <w:rStyle w:val="Zwaar"/>
          <w:b w:val="0"/>
          <w:snapToGrid w:val="0"/>
        </w:rPr>
        <w:t>Voor de statutaire personeelsleden is de referteperiode voor het berekenen van het jaarlijkse vakantieverlof het lopende kalenderjaar; voor de contractuele personeelsleden is dit het voorbije kalenderjaar.</w:t>
      </w:r>
    </w:p>
    <w:p w14:paraId="2023EC5B" w14:textId="77777777" w:rsidR="001B79B4" w:rsidRPr="00E457DB" w:rsidRDefault="001B79B4" w:rsidP="00AF5594">
      <w:pPr>
        <w:pStyle w:val="artikeltekst"/>
        <w:spacing w:before="0" w:after="0"/>
        <w:ind w:left="1416"/>
        <w:rPr>
          <w:rStyle w:val="Zwaar"/>
          <w:b w:val="0"/>
          <w:snapToGrid w:val="0"/>
        </w:rPr>
      </w:pPr>
    </w:p>
    <w:p w14:paraId="1D2F1C94" w14:textId="77777777" w:rsidR="009F4431" w:rsidRPr="00E457DB" w:rsidRDefault="009F4431" w:rsidP="00AF5594">
      <w:pPr>
        <w:pStyle w:val="artikeltekst"/>
        <w:spacing w:before="0" w:after="0"/>
        <w:ind w:left="1416"/>
        <w:rPr>
          <w:rStyle w:val="Zwaar"/>
          <w:b w:val="0"/>
          <w:snapToGrid w:val="0"/>
        </w:rPr>
      </w:pPr>
      <w:r w:rsidRPr="00E457DB">
        <w:rPr>
          <w:rStyle w:val="Zwaar"/>
          <w:b w:val="0"/>
          <w:snapToGrid w:val="0"/>
        </w:rPr>
        <w:t xml:space="preserve">De vakantiedagen kunnen in principe worden genomen naar keuze van het personeelslid. </w:t>
      </w:r>
    </w:p>
    <w:p w14:paraId="3368121D" w14:textId="77777777" w:rsidR="009F4431" w:rsidRPr="00E457DB" w:rsidRDefault="009F4431" w:rsidP="00AF5594">
      <w:pPr>
        <w:pStyle w:val="artikeltekst"/>
        <w:spacing w:before="0" w:after="0"/>
        <w:ind w:left="1416"/>
        <w:rPr>
          <w:rStyle w:val="Zwaar"/>
          <w:b w:val="0"/>
          <w:snapToGrid w:val="0"/>
        </w:rPr>
      </w:pPr>
      <w:r w:rsidRPr="00E457DB">
        <w:rPr>
          <w:rStyle w:val="Zwaar"/>
          <w:b w:val="0"/>
          <w:snapToGrid w:val="0"/>
        </w:rPr>
        <w:t>De vakantiedagen moeten op vooraf worden aangevraagd. Als de aangevraagde dagen of periodes niet verzoenbaar zijn met de behoeftes van de dienst, dan wordt dit zo vlug mogelijk meegedeeld aan het personeelslid.</w:t>
      </w:r>
    </w:p>
    <w:p w14:paraId="3A8BACCA" w14:textId="77777777" w:rsidR="001B79B4" w:rsidRPr="00E457DB" w:rsidRDefault="001B79B4" w:rsidP="00466946">
      <w:pPr>
        <w:pStyle w:val="artikeltekst"/>
        <w:spacing w:before="0" w:after="0"/>
        <w:ind w:left="1416"/>
        <w:rPr>
          <w:rStyle w:val="Zwaar"/>
          <w:b w:val="0"/>
          <w:snapToGrid w:val="0"/>
        </w:rPr>
      </w:pPr>
    </w:p>
    <w:p w14:paraId="1B709B73" w14:textId="77777777" w:rsidR="009F4431" w:rsidRPr="00E457DB" w:rsidRDefault="009F4431" w:rsidP="00466946">
      <w:pPr>
        <w:pStyle w:val="artikeltekst"/>
        <w:spacing w:before="0" w:after="0"/>
        <w:ind w:left="1416"/>
        <w:rPr>
          <w:rStyle w:val="Zwaar"/>
          <w:b w:val="0"/>
          <w:snapToGrid w:val="0"/>
        </w:rPr>
      </w:pPr>
      <w:r w:rsidRPr="00E457DB">
        <w:rPr>
          <w:rStyle w:val="Zwaar"/>
          <w:b w:val="0"/>
          <w:snapToGrid w:val="0"/>
        </w:rPr>
        <w:t xml:space="preserve">De aanvraag wordt ingediend bij </w:t>
      </w:r>
      <w:r w:rsidR="00A1361F" w:rsidRPr="004E3823">
        <w:rPr>
          <w:rFonts w:cs="MyriadPro-Regular"/>
        </w:rPr>
        <w:t>de algemeen directeur</w:t>
      </w:r>
      <w:r w:rsidR="00A1361F" w:rsidRPr="004E3823">
        <w:t xml:space="preserve"> </w:t>
      </w:r>
      <w:r w:rsidRPr="004E3823">
        <w:rPr>
          <w:rStyle w:val="Zwaar"/>
          <w:b w:val="0"/>
          <w:snapToGrid w:val="0"/>
        </w:rPr>
        <w:t>of bij</w:t>
      </w:r>
      <w:r w:rsidRPr="00E457DB">
        <w:rPr>
          <w:rStyle w:val="Zwaar"/>
          <w:b w:val="0"/>
          <w:snapToGrid w:val="0"/>
        </w:rPr>
        <w:t xml:space="preserve"> het diensthoofd.</w:t>
      </w:r>
    </w:p>
    <w:p w14:paraId="4A084AFE" w14:textId="77777777" w:rsidR="001B79B4" w:rsidRPr="00E457DB" w:rsidRDefault="001B79B4" w:rsidP="00AF5594">
      <w:pPr>
        <w:pStyle w:val="artikeltekst"/>
        <w:spacing w:before="0" w:after="0"/>
        <w:ind w:left="1416"/>
        <w:rPr>
          <w:rStyle w:val="Zwaar"/>
          <w:b w:val="0"/>
          <w:snapToGrid w:val="0"/>
        </w:rPr>
      </w:pPr>
    </w:p>
    <w:p w14:paraId="3B31BF4D" w14:textId="77777777" w:rsidR="009F4431" w:rsidRPr="00E457DB" w:rsidRDefault="009F4431" w:rsidP="00AF5594">
      <w:pPr>
        <w:pStyle w:val="artikeltekst"/>
        <w:spacing w:before="0" w:after="0"/>
        <w:ind w:left="1416"/>
        <w:rPr>
          <w:rStyle w:val="Zwaar"/>
          <w:b w:val="0"/>
          <w:snapToGrid w:val="0"/>
        </w:rPr>
      </w:pPr>
      <w:r w:rsidRPr="00E457DB">
        <w:rPr>
          <w:rStyle w:val="Zwaar"/>
          <w:b w:val="0"/>
          <w:snapToGrid w:val="0"/>
        </w:rPr>
        <w:t>Verdere praktische regels inzake de opname van het vakantieverlof worden uitgewerkt in het arbeidsreglement.</w:t>
      </w:r>
    </w:p>
    <w:p w14:paraId="7E84BC51" w14:textId="77777777" w:rsidR="009F4431" w:rsidRPr="00E457DB" w:rsidRDefault="009F4431" w:rsidP="009F4431">
      <w:pPr>
        <w:widowControl w:val="0"/>
        <w:rPr>
          <w:rStyle w:val="Zwaar"/>
          <w:b w:val="0"/>
          <w:snapToGrid w:val="0"/>
        </w:rPr>
      </w:pPr>
    </w:p>
    <w:p w14:paraId="45397D57" w14:textId="77777777" w:rsidR="009F4431" w:rsidRPr="00E457DB" w:rsidRDefault="009F4431" w:rsidP="00AF5594">
      <w:pPr>
        <w:tabs>
          <w:tab w:val="left" w:pos="709"/>
        </w:tabs>
        <w:ind w:left="1410" w:hanging="1410"/>
        <w:rPr>
          <w:rFonts w:cs="Arial"/>
        </w:rPr>
      </w:pPr>
      <w:r w:rsidRPr="00E457DB">
        <w:rPr>
          <w:rFonts w:cs="Arial"/>
        </w:rPr>
        <w:tab/>
        <w:t>§2.</w:t>
      </w:r>
      <w:r w:rsidRPr="00E457DB">
        <w:rPr>
          <w:rFonts w:cs="Arial"/>
        </w:rPr>
        <w:tab/>
        <w:t xml:space="preserve">In afwijking van §1 kan het personeelslid </w:t>
      </w:r>
      <w:r w:rsidR="001B79B4" w:rsidRPr="00E457DB">
        <w:rPr>
          <w:rFonts w:cs="Arial"/>
        </w:rPr>
        <w:t xml:space="preserve">elk jaar maximum </w:t>
      </w:r>
      <w:r w:rsidRPr="00E457DB">
        <w:rPr>
          <w:rFonts w:cs="Arial"/>
        </w:rPr>
        <w:t xml:space="preserve">vier </w:t>
      </w:r>
      <w:r w:rsidR="001B79B4" w:rsidRPr="00E457DB">
        <w:rPr>
          <w:rFonts w:cs="Arial"/>
        </w:rPr>
        <w:t>vakantie</w:t>
      </w:r>
      <w:r w:rsidRPr="00E457DB">
        <w:rPr>
          <w:rFonts w:cs="Arial"/>
        </w:rPr>
        <w:t xml:space="preserve">dagen </w:t>
      </w:r>
      <w:r w:rsidR="001B79B4" w:rsidRPr="00E457DB">
        <w:rPr>
          <w:rFonts w:cs="Arial"/>
        </w:rPr>
        <w:t>op</w:t>
      </w:r>
      <w:r w:rsidRPr="00E457DB">
        <w:rPr>
          <w:rFonts w:cs="Arial"/>
        </w:rPr>
        <w:t xml:space="preserve">nemen, zonder dat het dienstbelang kan worden ingeroepen om </w:t>
      </w:r>
      <w:r w:rsidR="001B79B4" w:rsidRPr="00E457DB">
        <w:rPr>
          <w:rFonts w:cs="Arial"/>
        </w:rPr>
        <w:t>het verlof</w:t>
      </w:r>
      <w:r w:rsidRPr="00E457DB">
        <w:rPr>
          <w:rFonts w:cs="Arial"/>
        </w:rPr>
        <w:t xml:space="preserve"> te weigeren. </w:t>
      </w:r>
    </w:p>
    <w:p w14:paraId="498A4DA5" w14:textId="77777777" w:rsidR="009F4431" w:rsidRPr="00E457DB" w:rsidRDefault="009F4431" w:rsidP="009F4431">
      <w:pPr>
        <w:rPr>
          <w:rFonts w:cs="Arial"/>
        </w:rPr>
      </w:pPr>
    </w:p>
    <w:p w14:paraId="59D18104" w14:textId="77777777" w:rsidR="009F4431" w:rsidRPr="00E457DB" w:rsidRDefault="009F4431" w:rsidP="009F4431">
      <w:pPr>
        <w:widowControl w:val="0"/>
        <w:rPr>
          <w:rStyle w:val="Zwaar"/>
          <w:snapToGrid w:val="0"/>
          <w:u w:val="single"/>
        </w:rPr>
      </w:pPr>
      <w:r w:rsidRPr="00E457DB">
        <w:rPr>
          <w:rStyle w:val="Zwaar"/>
          <w:snapToGrid w:val="0"/>
          <w:u w:val="single"/>
        </w:rPr>
        <w:t>Art. 177.</w:t>
      </w:r>
    </w:p>
    <w:p w14:paraId="554F5AA2" w14:textId="77777777" w:rsidR="009F4431" w:rsidRPr="00E457DB" w:rsidRDefault="009F4431" w:rsidP="009F4431">
      <w:pPr>
        <w:widowControl w:val="0"/>
        <w:rPr>
          <w:rStyle w:val="Zwaar"/>
          <w:b w:val="0"/>
          <w:snapToGrid w:val="0"/>
        </w:rPr>
      </w:pPr>
    </w:p>
    <w:p w14:paraId="6054CD12"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 xml:space="preserve">Elke periode met recht op </w:t>
      </w:r>
      <w:r w:rsidRPr="00D227A7">
        <w:rPr>
          <w:rStyle w:val="Zwaar"/>
          <w:b w:val="0"/>
          <w:snapToGrid w:val="0"/>
        </w:rPr>
        <w:t>salaris</w:t>
      </w:r>
      <w:r w:rsidR="007C78D4" w:rsidRPr="00D227A7">
        <w:rPr>
          <w:rStyle w:val="Zwaar"/>
          <w:b w:val="0"/>
          <w:snapToGrid w:val="0"/>
        </w:rPr>
        <w:t xml:space="preserve">, en van georganiseerde werkonderbreking, </w:t>
      </w:r>
      <w:r w:rsidRPr="00D227A7">
        <w:rPr>
          <w:rStyle w:val="Zwaar"/>
          <w:b w:val="0"/>
          <w:snapToGrid w:val="0"/>
        </w:rPr>
        <w:t xml:space="preserve"> geeft</w:t>
      </w:r>
      <w:r w:rsidRPr="00E457DB">
        <w:rPr>
          <w:rStyle w:val="Zwaar"/>
          <w:b w:val="0"/>
          <w:snapToGrid w:val="0"/>
        </w:rPr>
        <w:t xml:space="preserve"> recht op jaarlijkse vakantiedagen, rekening houdend met de prestatieregeling. </w:t>
      </w:r>
    </w:p>
    <w:p w14:paraId="304C0BAC" w14:textId="77777777" w:rsidR="001B79B4" w:rsidRPr="00E457DB" w:rsidRDefault="001B79B4" w:rsidP="009F4431">
      <w:pPr>
        <w:pStyle w:val="artikeltekst"/>
        <w:spacing w:before="0" w:after="0"/>
        <w:rPr>
          <w:rStyle w:val="Zwaar"/>
          <w:b w:val="0"/>
          <w:snapToGrid w:val="0"/>
        </w:rPr>
      </w:pPr>
    </w:p>
    <w:p w14:paraId="7068A10B"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78F721D9" w14:textId="77777777" w:rsidR="00616275" w:rsidRPr="00E457DB" w:rsidRDefault="00616275" w:rsidP="009F4431">
      <w:pPr>
        <w:pStyle w:val="artikeltekst"/>
        <w:spacing w:before="0" w:after="0"/>
        <w:rPr>
          <w:rStyle w:val="Zwaar"/>
          <w:b w:val="0"/>
          <w:snapToGrid w:val="0"/>
        </w:rPr>
      </w:pPr>
    </w:p>
    <w:p w14:paraId="3BDA6F9A"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Periodes met recht op een uitkering in het kader van de ziekte- en invaliditeitsverzekering worden, voor wat betreft de eerste twaalf maanden van de ziekte gelijkgesteld met periodes met recht op salaris. Het aantal vakantiedagen wordt in dat geval dus niet verminderd.</w:t>
      </w:r>
    </w:p>
    <w:p w14:paraId="45F844D5" w14:textId="77777777" w:rsidR="001B79B4" w:rsidRPr="00E457DB" w:rsidRDefault="001B79B4" w:rsidP="009F4431">
      <w:pPr>
        <w:pStyle w:val="artikeltekst"/>
        <w:spacing w:before="0" w:after="0"/>
        <w:rPr>
          <w:rStyle w:val="Zwaar"/>
          <w:b w:val="0"/>
          <w:snapToGrid w:val="0"/>
        </w:rPr>
      </w:pPr>
    </w:p>
    <w:p w14:paraId="607569B5" w14:textId="31B0287E" w:rsidR="009F4431" w:rsidRPr="00E457DB" w:rsidRDefault="00BE26A4" w:rsidP="006847A0">
      <w:pPr>
        <w:pStyle w:val="artikeltekst"/>
        <w:spacing w:before="0" w:after="0"/>
        <w:rPr>
          <w:rStyle w:val="Zwaar"/>
          <w:b w:val="0"/>
          <w:snapToGrid w:val="0"/>
        </w:rPr>
      </w:pPr>
      <w:r w:rsidRPr="004223CD">
        <w:rPr>
          <w:rStyle w:val="Zwaar"/>
          <w:b w:val="0"/>
          <w:snapToGrid w:val="0"/>
        </w:rPr>
        <w:t>Periodes die de Rijksdienst voor Arbeidsvoorziening erkent als tijdelijke werkloosheid wegens overmacht ten gevolge van de pandemie, veroorzaakt door COVID-19, worden gelijkgesteld met periodes met recht op salaris</w:t>
      </w:r>
      <w:r w:rsidR="005624E4" w:rsidRPr="004223CD">
        <w:rPr>
          <w:rStyle w:val="Zwaar"/>
          <w:b w:val="0"/>
          <w:snapToGrid w:val="0"/>
        </w:rPr>
        <w:t xml:space="preserve"> (voor de contractuelen op voorwaarde dat de periodes door de hogere regelgeving gelijk gesteld worden met effectieve arbeidsdagen)</w:t>
      </w:r>
      <w:r w:rsidRPr="004223CD">
        <w:rPr>
          <w:rStyle w:val="Zwaar"/>
          <w:b w:val="0"/>
          <w:snapToGrid w:val="0"/>
        </w:rPr>
        <w:t>. Het aantal vakantiedagen wordt niet verminderd.</w:t>
      </w:r>
      <w:r w:rsidR="005624E4">
        <w:rPr>
          <w:rStyle w:val="Zwaar"/>
          <w:b w:val="0"/>
          <w:snapToGrid w:val="0"/>
        </w:rPr>
        <w:tab/>
      </w:r>
      <w:r>
        <w:rPr>
          <w:rStyle w:val="Zwaar"/>
          <w:b w:val="0"/>
          <w:snapToGrid w:val="0"/>
        </w:rPr>
        <w:br/>
      </w:r>
      <w:r>
        <w:rPr>
          <w:rStyle w:val="Zwaar"/>
          <w:b w:val="0"/>
          <w:snapToGrid w:val="0"/>
        </w:rPr>
        <w:br/>
      </w:r>
      <w:r w:rsidR="009F4431" w:rsidRPr="00E457DB">
        <w:rPr>
          <w:rStyle w:val="Zwaar"/>
          <w:b w:val="0"/>
          <w:snapToGrid w:val="0"/>
        </w:rPr>
        <w:t>Periodes van disponibiliteit wegens ziekte worden niet gelijkgesteld met periodes met recht op salaris. Het aantal vakantiedagen wordt in dat geval dus verminderd.</w:t>
      </w:r>
    </w:p>
    <w:p w14:paraId="136525CA" w14:textId="77777777" w:rsidR="001B79B4" w:rsidRPr="00E457DB" w:rsidRDefault="001B79B4" w:rsidP="009F4431">
      <w:pPr>
        <w:pStyle w:val="artikeltekst"/>
        <w:spacing w:before="0" w:after="0"/>
        <w:rPr>
          <w:rStyle w:val="Zwaar"/>
          <w:b w:val="0"/>
          <w:snapToGrid w:val="0"/>
        </w:rPr>
      </w:pPr>
    </w:p>
    <w:p w14:paraId="2A67727A"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Periodes van disponibiliteit wegen ambtsopheffing worden in het jaar van de wederindiensttreding gelijkgesteld met periodes met recht op salaris. Het aantal vakantiedagen wordt niet verminderd.</w:t>
      </w:r>
    </w:p>
    <w:p w14:paraId="5D9F7FB8" w14:textId="77777777" w:rsidR="001B79B4" w:rsidRPr="00E457DB" w:rsidRDefault="001B79B4" w:rsidP="009F4431">
      <w:pPr>
        <w:pStyle w:val="artikeltekst"/>
        <w:spacing w:before="0" w:after="0"/>
        <w:rPr>
          <w:rStyle w:val="Zwaar"/>
          <w:b w:val="0"/>
          <w:snapToGrid w:val="0"/>
        </w:rPr>
      </w:pPr>
    </w:p>
    <w:p w14:paraId="4AF3A809"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Als een statutair personeelslid in de loop van het jaar in dienst treedt of zijn functie definitief neerlegt, worden zijn vakantiedagen in evenredige mate verminderd.</w:t>
      </w:r>
    </w:p>
    <w:p w14:paraId="00823438" w14:textId="77777777" w:rsidR="001B79B4" w:rsidRPr="00E457DB" w:rsidRDefault="001B79B4" w:rsidP="009F4431">
      <w:pPr>
        <w:pStyle w:val="artikeltekst"/>
        <w:spacing w:before="0" w:after="0"/>
        <w:rPr>
          <w:rStyle w:val="Zwaar"/>
          <w:b w:val="0"/>
          <w:snapToGrid w:val="0"/>
        </w:rPr>
      </w:pPr>
    </w:p>
    <w:p w14:paraId="1E19FEBE" w14:textId="77777777" w:rsidR="001B79B4" w:rsidRPr="00E457DB" w:rsidRDefault="001B79B4" w:rsidP="001B79B4">
      <w:pPr>
        <w:pStyle w:val="artikeltekst"/>
        <w:spacing w:before="0" w:after="0"/>
        <w:rPr>
          <w:rStyle w:val="Zwaar"/>
          <w:b w:val="0"/>
          <w:snapToGrid w:val="0"/>
        </w:rPr>
      </w:pPr>
      <w:r w:rsidRPr="00E457DB">
        <w:rPr>
          <w:rStyle w:val="Zwaar"/>
          <w:b w:val="0"/>
          <w:snapToGrid w:val="0"/>
        </w:rPr>
        <w:t>Dit is eveneens het geval bij afwezigheden zonder recht op salaris of afwezigheden wegens deeltijdse prestaties.</w:t>
      </w:r>
    </w:p>
    <w:p w14:paraId="664E93EB" w14:textId="77777777" w:rsidR="001B79B4" w:rsidRPr="00E457DB" w:rsidRDefault="001B79B4" w:rsidP="001B79B4">
      <w:pPr>
        <w:pStyle w:val="artikeltekst"/>
        <w:spacing w:before="0" w:after="0"/>
        <w:rPr>
          <w:rStyle w:val="Zwaar"/>
          <w:b w:val="0"/>
          <w:snapToGrid w:val="0"/>
        </w:rPr>
      </w:pPr>
    </w:p>
    <w:p w14:paraId="6F8D7BFE" w14:textId="77777777" w:rsidR="001B79B4" w:rsidRPr="00E457DB" w:rsidRDefault="001B79B4" w:rsidP="001B79B4">
      <w:pPr>
        <w:pStyle w:val="artikeltekst"/>
        <w:spacing w:before="0" w:after="0"/>
        <w:rPr>
          <w:rStyle w:val="Zwaar"/>
          <w:b w:val="0"/>
          <w:snapToGrid w:val="0"/>
        </w:rPr>
      </w:pPr>
      <w:r w:rsidRPr="00E457DB">
        <w:rPr>
          <w:rStyle w:val="Zwaar"/>
          <w:b w:val="0"/>
          <w:snapToGrid w:val="0"/>
        </w:rPr>
        <w:t>Hierbij wordt volgende formule gehanteerd:</w:t>
      </w:r>
    </w:p>
    <w:p w14:paraId="21DAAAB9" w14:textId="77777777" w:rsidR="001B79B4" w:rsidRPr="00E457DB" w:rsidRDefault="001B79B4" w:rsidP="001B79B4">
      <w:pPr>
        <w:pStyle w:val="artikeltekst"/>
        <w:spacing w:before="0" w:after="0"/>
        <w:rPr>
          <w:rStyle w:val="Zwaar"/>
          <w:b w:val="0"/>
          <w:snapToGrid w:val="0"/>
        </w:rPr>
      </w:pPr>
    </w:p>
    <w:p w14:paraId="5CD440F7" w14:textId="20C05B21" w:rsidR="009F4431" w:rsidRDefault="001B79B4" w:rsidP="001B79B4">
      <w:pPr>
        <w:pStyle w:val="artikeltekst"/>
        <w:spacing w:before="0" w:after="0"/>
        <w:rPr>
          <w:rStyle w:val="Zwaar"/>
          <w:b w:val="0"/>
          <w:snapToGrid w:val="0"/>
        </w:rPr>
      </w:pPr>
      <w:r w:rsidRPr="00E457DB">
        <w:rPr>
          <w:rStyle w:val="Zwaar"/>
          <w:b w:val="0"/>
          <w:snapToGrid w:val="0"/>
        </w:rPr>
        <w:t>Aantal vakantiedagen = x – (x*y)/260 (waarbij x= aantal vakantiedagen waarop voltijds personeelslid recht heeft en y= totale aantal afwezigheidsdagen)</w:t>
      </w:r>
      <w:r w:rsidR="00713B29">
        <w:rPr>
          <w:rStyle w:val="Zwaar"/>
          <w:b w:val="0"/>
          <w:snapToGrid w:val="0"/>
        </w:rPr>
        <w:t>.</w:t>
      </w:r>
    </w:p>
    <w:p w14:paraId="0E74CE64" w14:textId="082E859F" w:rsidR="00713B29" w:rsidRDefault="00713B29" w:rsidP="001B79B4">
      <w:pPr>
        <w:pStyle w:val="artikeltekst"/>
        <w:spacing w:before="0" w:after="0"/>
        <w:rPr>
          <w:rStyle w:val="Zwaar"/>
          <w:b w:val="0"/>
          <w:snapToGrid w:val="0"/>
        </w:rPr>
      </w:pPr>
    </w:p>
    <w:p w14:paraId="401FF582" w14:textId="77777777" w:rsidR="00713B29" w:rsidRPr="00713B29" w:rsidRDefault="00713B29" w:rsidP="001B79B4">
      <w:pPr>
        <w:pStyle w:val="artikeltekst"/>
        <w:spacing w:before="0" w:after="0"/>
        <w:rPr>
          <w:rStyle w:val="Zwaar"/>
          <w:b w:val="0"/>
          <w:snapToGrid w:val="0"/>
        </w:rPr>
      </w:pPr>
    </w:p>
    <w:p w14:paraId="55CD21B1" w14:textId="77777777" w:rsidR="001B79B4" w:rsidRPr="00E457DB" w:rsidRDefault="001B79B4" w:rsidP="001B79B4">
      <w:pPr>
        <w:pStyle w:val="artikeltekst"/>
        <w:spacing w:before="0" w:after="0"/>
        <w:rPr>
          <w:rStyle w:val="Zwaar"/>
          <w:b w:val="0"/>
          <w:snapToGrid w:val="0"/>
        </w:rPr>
      </w:pPr>
    </w:p>
    <w:p w14:paraId="39925499" w14:textId="77777777" w:rsidR="009F4431" w:rsidRPr="00E457DB" w:rsidRDefault="009F4431" w:rsidP="009F4431">
      <w:pPr>
        <w:widowControl w:val="0"/>
        <w:rPr>
          <w:rStyle w:val="Zwaar"/>
          <w:b w:val="0"/>
          <w:snapToGrid w:val="0"/>
          <w:u w:val="single"/>
        </w:rPr>
      </w:pPr>
      <w:r w:rsidRPr="00E457DB">
        <w:rPr>
          <w:rStyle w:val="Zwaar"/>
          <w:snapToGrid w:val="0"/>
          <w:u w:val="single"/>
        </w:rPr>
        <w:t>Art. 178.</w:t>
      </w:r>
    </w:p>
    <w:p w14:paraId="3DC44E7E" w14:textId="77777777" w:rsidR="009F4431" w:rsidRPr="00E457DB" w:rsidRDefault="009F4431" w:rsidP="009F4431">
      <w:pPr>
        <w:widowControl w:val="0"/>
        <w:ind w:left="720"/>
        <w:rPr>
          <w:rStyle w:val="Zwaar"/>
          <w:b w:val="0"/>
          <w:snapToGrid w:val="0"/>
        </w:rPr>
      </w:pPr>
    </w:p>
    <w:p w14:paraId="2F041A9B"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Als een statutair personeelslid ziek wordt voor de aanvang van aangevraagde en toegestane vakantiedagen, dan wordt de vakantie opgeschort en worden de ziektedagen aangerekend op het beschikbare ziektekrediet.</w:t>
      </w:r>
    </w:p>
    <w:p w14:paraId="4B7D7630" w14:textId="77777777" w:rsidR="00616275" w:rsidRPr="00E457DB" w:rsidRDefault="00616275" w:rsidP="009F4431">
      <w:pPr>
        <w:pStyle w:val="artikeltekst"/>
        <w:spacing w:before="0" w:after="0"/>
        <w:rPr>
          <w:rStyle w:val="Zwaar"/>
          <w:b w:val="0"/>
          <w:snapToGrid w:val="0"/>
        </w:rPr>
      </w:pPr>
    </w:p>
    <w:p w14:paraId="272BED06" w14:textId="77777777" w:rsidR="00616275" w:rsidRPr="00E457DB" w:rsidRDefault="00616275" w:rsidP="00616275">
      <w:pPr>
        <w:pStyle w:val="artikeltekst"/>
        <w:spacing w:before="0" w:after="0"/>
        <w:rPr>
          <w:rStyle w:val="Zwaar"/>
          <w:b w:val="0"/>
          <w:snapToGrid w:val="0"/>
        </w:rPr>
      </w:pPr>
      <w:r w:rsidRPr="00E457DB">
        <w:rPr>
          <w:rStyle w:val="Zwaar"/>
          <w:b w:val="0"/>
          <w:snapToGrid w:val="0"/>
        </w:rPr>
        <w:t xml:space="preserve">Als een statutaire personeelslid ziek wordt tijdens zijn vakantie, dan wordt de vakantie opgeschort en worden de ziektedagen aangerekend op het beschikbare ziektekrediet vanaf de kalenderdag dat men het ziekteverlof mededeelt </w:t>
      </w:r>
      <w:r w:rsidRPr="004E3823">
        <w:rPr>
          <w:rStyle w:val="Zwaar"/>
          <w:b w:val="0"/>
          <w:snapToGrid w:val="0"/>
        </w:rPr>
        <w:t xml:space="preserve">aan </w:t>
      </w:r>
      <w:r w:rsidR="00A1361F" w:rsidRPr="004E3823">
        <w:rPr>
          <w:rFonts w:cs="MyriadPro-Regular"/>
        </w:rPr>
        <w:t>de algemeen directeur</w:t>
      </w:r>
      <w:r w:rsidR="00A1361F" w:rsidRPr="004E3823">
        <w:t xml:space="preserve"> </w:t>
      </w:r>
      <w:r w:rsidRPr="004E3823">
        <w:rPr>
          <w:rStyle w:val="Zwaar"/>
          <w:b w:val="0"/>
          <w:snapToGrid w:val="0"/>
        </w:rPr>
        <w:t>en dit om eventueel een controleonderzoek te kunnen laten uitvoeren. Het afwezigheidsattest moet minimum twee ziektedagen vermelden.</w:t>
      </w:r>
    </w:p>
    <w:p w14:paraId="5B30D3FF" w14:textId="77777777" w:rsidR="00616275" w:rsidRPr="00E457DB" w:rsidRDefault="00616275" w:rsidP="00616275">
      <w:pPr>
        <w:pStyle w:val="artikeltekst"/>
        <w:spacing w:before="0" w:after="0"/>
        <w:rPr>
          <w:rStyle w:val="Zwaar"/>
          <w:b w:val="0"/>
          <w:snapToGrid w:val="0"/>
        </w:rPr>
      </w:pPr>
    </w:p>
    <w:p w14:paraId="7B41CF26" w14:textId="77777777" w:rsidR="009F4431" w:rsidRPr="00E457DB" w:rsidRDefault="009F4431" w:rsidP="009F4431">
      <w:pPr>
        <w:pStyle w:val="artikeltekst"/>
        <w:spacing w:before="0" w:after="0"/>
        <w:rPr>
          <w:rStyle w:val="Zwaar"/>
          <w:b w:val="0"/>
          <w:snapToGrid w:val="0"/>
        </w:rPr>
      </w:pPr>
      <w:r w:rsidRPr="00E457DB">
        <w:rPr>
          <w:rStyle w:val="Zwaar"/>
          <w:b w:val="0"/>
          <w:snapToGrid w:val="0"/>
        </w:rPr>
        <w:t>Als een statutair personeelslid tijdens zijn vakantie in het ziekenhuis opgenomen wordt, dan wordt de vakantie opgeschort vanaf de eerste dag van de ziekenhuisopname.</w:t>
      </w:r>
    </w:p>
    <w:p w14:paraId="26B4EC21" w14:textId="77777777" w:rsidR="009F4431" w:rsidRPr="00E457DB" w:rsidRDefault="009F4431" w:rsidP="009F4431">
      <w:pPr>
        <w:widowControl w:val="0"/>
        <w:rPr>
          <w:rStyle w:val="Zwaar"/>
          <w:b w:val="0"/>
          <w:snapToGrid w:val="0"/>
        </w:rPr>
      </w:pPr>
      <w:r w:rsidRPr="00E457DB">
        <w:rPr>
          <w:rStyle w:val="Zwaar"/>
          <w:b w:val="0"/>
          <w:snapToGrid w:val="0"/>
        </w:rPr>
        <w:br w:type="page"/>
      </w:r>
    </w:p>
    <w:p w14:paraId="05D36344" w14:textId="77777777" w:rsidR="009F4431" w:rsidRPr="00E457DB" w:rsidRDefault="009F4431" w:rsidP="009F4431">
      <w:pPr>
        <w:pStyle w:val="Kop2"/>
        <w:tabs>
          <w:tab w:val="left" w:pos="3420"/>
        </w:tabs>
        <w:spacing w:before="0" w:after="0"/>
      </w:pPr>
      <w:bookmarkStart w:id="448" w:name="_Toc211230437"/>
      <w:bookmarkStart w:id="449" w:name="_Toc213057970"/>
      <w:bookmarkStart w:id="450" w:name="_Toc219792281"/>
      <w:bookmarkStart w:id="451" w:name="_Toc106110298"/>
      <w:r w:rsidRPr="00E457DB">
        <w:t>Hoofdstuk III. De feestdagen</w:t>
      </w:r>
      <w:bookmarkEnd w:id="448"/>
      <w:bookmarkEnd w:id="449"/>
      <w:bookmarkEnd w:id="450"/>
      <w:bookmarkEnd w:id="451"/>
    </w:p>
    <w:p w14:paraId="1993E0CD" w14:textId="77777777" w:rsidR="009F4431" w:rsidRPr="00E457DB" w:rsidRDefault="009F4431" w:rsidP="009F4431">
      <w:pPr>
        <w:widowControl w:val="0"/>
        <w:rPr>
          <w:rStyle w:val="Zwaar"/>
          <w:b w:val="0"/>
          <w:snapToGrid w:val="0"/>
        </w:rPr>
      </w:pPr>
    </w:p>
    <w:p w14:paraId="5923DBAF" w14:textId="77777777" w:rsidR="009F4431" w:rsidRPr="00E457DB" w:rsidRDefault="009F4431" w:rsidP="009F4431">
      <w:pPr>
        <w:widowControl w:val="0"/>
        <w:rPr>
          <w:rStyle w:val="Zwaar"/>
          <w:b w:val="0"/>
          <w:snapToGrid w:val="0"/>
          <w:u w:val="single"/>
        </w:rPr>
      </w:pPr>
      <w:r w:rsidRPr="00E457DB">
        <w:rPr>
          <w:rStyle w:val="Zwaar"/>
          <w:snapToGrid w:val="0"/>
          <w:u w:val="single"/>
        </w:rPr>
        <w:t>Art. 179.</w:t>
      </w:r>
    </w:p>
    <w:p w14:paraId="4FAF9FCA" w14:textId="77777777" w:rsidR="009F4431" w:rsidRPr="00E457DB" w:rsidRDefault="009F4431" w:rsidP="009F4431">
      <w:pPr>
        <w:widowControl w:val="0"/>
        <w:tabs>
          <w:tab w:val="left" w:pos="900"/>
          <w:tab w:val="left" w:pos="1440"/>
        </w:tabs>
        <w:ind w:left="1440" w:hanging="1440"/>
        <w:rPr>
          <w:rStyle w:val="Zwaar"/>
          <w:b w:val="0"/>
          <w:snapToGrid w:val="0"/>
        </w:rPr>
      </w:pPr>
    </w:p>
    <w:p w14:paraId="1F91F2B5" w14:textId="77777777" w:rsidR="009F4431" w:rsidRPr="00E457DB" w:rsidRDefault="009F4431" w:rsidP="00AF5594">
      <w:pPr>
        <w:widowControl w:val="0"/>
        <w:tabs>
          <w:tab w:val="left" w:pos="709"/>
          <w:tab w:val="left" w:pos="1440"/>
        </w:tabs>
        <w:ind w:left="1416" w:hanging="1416"/>
        <w:rPr>
          <w:rStyle w:val="Zwaar"/>
          <w:b w:val="0"/>
          <w:snapToGrid w:val="0"/>
        </w:rPr>
      </w:pPr>
      <w:r w:rsidRPr="00E457DB">
        <w:rPr>
          <w:rStyle w:val="Zwaar"/>
          <w:b w:val="0"/>
          <w:snapToGrid w:val="0"/>
        </w:rPr>
        <w:tab/>
        <w:t>§1.</w:t>
      </w:r>
      <w:r w:rsidRPr="00E457DB">
        <w:rPr>
          <w:rStyle w:val="Zwaar"/>
          <w:b w:val="0"/>
          <w:snapToGrid w:val="0"/>
        </w:rPr>
        <w:tab/>
        <w:t xml:space="preserve">Het personeelslid heeft betaalde vakantie op de volgende feestdagen: 1 januari, paasmaandag, 1 mei, Hemelvaartsdag, pinkstermaandag, 11 juli, 21 juli, 15 augustus, 1 november, 2 november, 11 november, 15 november, 25 december en 26 december. </w:t>
      </w:r>
    </w:p>
    <w:p w14:paraId="3D18D9ED" w14:textId="77777777" w:rsidR="009F4431" w:rsidRPr="00E457DB" w:rsidRDefault="009F4431" w:rsidP="009F4431">
      <w:pPr>
        <w:widowControl w:val="0"/>
        <w:tabs>
          <w:tab w:val="left" w:pos="900"/>
          <w:tab w:val="left" w:pos="1440"/>
        </w:tabs>
        <w:ind w:left="1440" w:hanging="1440"/>
        <w:rPr>
          <w:rStyle w:val="Zwaar"/>
          <w:b w:val="0"/>
          <w:snapToGrid w:val="0"/>
        </w:rPr>
      </w:pPr>
    </w:p>
    <w:p w14:paraId="7D6D4092" w14:textId="77777777" w:rsidR="0015209A" w:rsidRPr="004E3823" w:rsidRDefault="009F4431" w:rsidP="0015209A">
      <w:pPr>
        <w:widowControl w:val="0"/>
        <w:tabs>
          <w:tab w:val="left" w:pos="709"/>
          <w:tab w:val="left" w:pos="1440"/>
        </w:tabs>
        <w:ind w:left="1416" w:hanging="1416"/>
        <w:rPr>
          <w:rStyle w:val="Zwaar"/>
          <w:b w:val="0"/>
          <w:snapToGrid w:val="0"/>
        </w:rPr>
      </w:pPr>
      <w:r w:rsidRPr="00E457DB">
        <w:rPr>
          <w:rStyle w:val="Zwaar"/>
          <w:b w:val="0"/>
          <w:snapToGrid w:val="0"/>
        </w:rPr>
        <w:tab/>
      </w:r>
      <w:r w:rsidR="0015209A" w:rsidRPr="00AF299F">
        <w:rPr>
          <w:rStyle w:val="Zwaar"/>
          <w:b w:val="0"/>
          <w:snapToGrid w:val="0"/>
        </w:rPr>
        <w:t>§2.</w:t>
      </w:r>
      <w:r w:rsidR="0015209A" w:rsidRPr="00AF299F">
        <w:rPr>
          <w:rStyle w:val="Zwaar"/>
          <w:b w:val="0"/>
          <w:snapToGrid w:val="0"/>
        </w:rPr>
        <w:tab/>
        <w:t xml:space="preserve">Op voorstel </w:t>
      </w:r>
      <w:r w:rsidR="0015209A" w:rsidRPr="004E3823">
        <w:rPr>
          <w:rStyle w:val="Zwaar"/>
          <w:b w:val="0"/>
          <w:snapToGrid w:val="0"/>
        </w:rPr>
        <w:t xml:space="preserve">van </w:t>
      </w:r>
      <w:r w:rsidR="00A1361F" w:rsidRPr="004E3823">
        <w:rPr>
          <w:rFonts w:cs="MyriadPro-Regular"/>
        </w:rPr>
        <w:t>de algemeen directeur</w:t>
      </w:r>
      <w:r w:rsidR="00A1361F" w:rsidRPr="004E3823">
        <w:t xml:space="preserve"> </w:t>
      </w:r>
      <w:r w:rsidR="0015209A" w:rsidRPr="004E3823">
        <w:rPr>
          <w:rStyle w:val="Zwaar"/>
          <w:b w:val="0"/>
          <w:snapToGrid w:val="0"/>
        </w:rPr>
        <w:t>beslist het College</w:t>
      </w:r>
      <w:r w:rsidR="004E3823" w:rsidRPr="004E3823">
        <w:rPr>
          <w:rStyle w:val="Zwaar"/>
          <w:b w:val="0"/>
          <w:snapToGrid w:val="0"/>
        </w:rPr>
        <w:t xml:space="preserve"> van burgemeester en schepenen/</w:t>
      </w:r>
      <w:r w:rsidR="00A30908" w:rsidRPr="004E3823">
        <w:rPr>
          <w:rStyle w:val="Zwaar"/>
          <w:b w:val="0"/>
          <w:snapToGrid w:val="0"/>
        </w:rPr>
        <w:t>het vast bureau</w:t>
      </w:r>
      <w:r w:rsidR="0015209A" w:rsidRPr="004E3823">
        <w:rPr>
          <w:rStyle w:val="Zwaar"/>
          <w:b w:val="0"/>
          <w:snapToGrid w:val="0"/>
        </w:rPr>
        <w:t xml:space="preserve"> jaarlijks op welke wijze feestdagen die samenvallen met een zaterdag of een zondag of een andere feestdag gecompenseerd worden. </w:t>
      </w:r>
    </w:p>
    <w:p w14:paraId="63531B52" w14:textId="77777777" w:rsidR="0015209A" w:rsidRPr="004E3823" w:rsidRDefault="0015209A" w:rsidP="0015209A">
      <w:pPr>
        <w:pStyle w:val="StandaardUitvullen"/>
        <w:ind w:left="1418"/>
        <w:rPr>
          <w:rFonts w:ascii="Garamond" w:hAnsi="Garamond"/>
          <w:sz w:val="24"/>
          <w:szCs w:val="24"/>
        </w:rPr>
      </w:pPr>
      <w:r w:rsidRPr="004E3823">
        <w:rPr>
          <w:rFonts w:ascii="Garamond" w:hAnsi="Garamond"/>
          <w:sz w:val="24"/>
          <w:szCs w:val="24"/>
        </w:rPr>
        <w:t>Het College/</w:t>
      </w:r>
      <w:r w:rsidR="00A30908" w:rsidRPr="004E3823">
        <w:rPr>
          <w:rFonts w:ascii="Garamond" w:hAnsi="Garamond"/>
          <w:sz w:val="24"/>
          <w:szCs w:val="24"/>
        </w:rPr>
        <w:t xml:space="preserve">het vast bureau </w:t>
      </w:r>
      <w:r w:rsidRPr="004E3823">
        <w:rPr>
          <w:rFonts w:ascii="Garamond" w:hAnsi="Garamond"/>
          <w:sz w:val="24"/>
          <w:szCs w:val="24"/>
        </w:rPr>
        <w:t>heeft hierbij de volgende mogelijkheden:</w:t>
      </w:r>
    </w:p>
    <w:p w14:paraId="064C036A" w14:textId="77777777" w:rsidR="0015209A" w:rsidRPr="004E3823" w:rsidRDefault="0015209A" w:rsidP="00BD1E87">
      <w:pPr>
        <w:pStyle w:val="StandaardUitvullen"/>
        <w:numPr>
          <w:ilvl w:val="0"/>
          <w:numId w:val="44"/>
        </w:numPr>
        <w:rPr>
          <w:rFonts w:ascii="Garamond" w:hAnsi="Garamond"/>
          <w:sz w:val="24"/>
          <w:szCs w:val="24"/>
        </w:rPr>
      </w:pPr>
      <w:r w:rsidRPr="004E3823">
        <w:rPr>
          <w:rFonts w:ascii="Garamond" w:hAnsi="Garamond"/>
          <w:sz w:val="24"/>
          <w:szCs w:val="24"/>
        </w:rPr>
        <w:t>Het vaststellen van vervangende feestdagen;</w:t>
      </w:r>
    </w:p>
    <w:p w14:paraId="2D2BBF31" w14:textId="77777777" w:rsidR="0015209A" w:rsidRPr="004E3823" w:rsidRDefault="0015209A" w:rsidP="00BD1E87">
      <w:pPr>
        <w:pStyle w:val="StandaardUitvullen"/>
        <w:numPr>
          <w:ilvl w:val="0"/>
          <w:numId w:val="44"/>
        </w:numPr>
        <w:rPr>
          <w:rFonts w:ascii="Garamond" w:hAnsi="Garamond"/>
          <w:sz w:val="24"/>
          <w:szCs w:val="24"/>
        </w:rPr>
      </w:pPr>
      <w:r w:rsidRPr="004E3823">
        <w:rPr>
          <w:rFonts w:ascii="Garamond" w:hAnsi="Garamond"/>
          <w:sz w:val="24"/>
          <w:szCs w:val="24"/>
        </w:rPr>
        <w:t>Het verlenen van het recht aan personeelsleden om deze dagen conform de modaliteiten van de jaarlijkse vakantiedagen op te nemen.</w:t>
      </w:r>
    </w:p>
    <w:p w14:paraId="025291CC" w14:textId="77777777" w:rsidR="0015209A" w:rsidRPr="00AF299F" w:rsidRDefault="0015209A" w:rsidP="002E62A9">
      <w:pPr>
        <w:pStyle w:val="StandaardUitvullen"/>
        <w:ind w:left="1418"/>
        <w:rPr>
          <w:rFonts w:ascii="Garamond" w:hAnsi="Garamond"/>
          <w:sz w:val="24"/>
          <w:szCs w:val="24"/>
        </w:rPr>
      </w:pPr>
      <w:r w:rsidRPr="004E3823">
        <w:rPr>
          <w:rFonts w:ascii="Garamond" w:hAnsi="Garamond"/>
          <w:sz w:val="24"/>
          <w:szCs w:val="24"/>
        </w:rPr>
        <w:t>Het College/</w:t>
      </w:r>
      <w:r w:rsidR="00A30908" w:rsidRPr="004E3823">
        <w:rPr>
          <w:rFonts w:ascii="Garamond" w:hAnsi="Garamond"/>
          <w:sz w:val="24"/>
          <w:szCs w:val="24"/>
        </w:rPr>
        <w:t>het vast bureau</w:t>
      </w:r>
      <w:r w:rsidRPr="00AF299F">
        <w:rPr>
          <w:rFonts w:ascii="Garamond" w:hAnsi="Garamond"/>
          <w:sz w:val="24"/>
          <w:szCs w:val="24"/>
        </w:rPr>
        <w:t xml:space="preserve"> neemt deze beslissing uiterlijk op 15 december van het voorafgaande jaar na syndicaal overleg.  </w:t>
      </w:r>
    </w:p>
    <w:p w14:paraId="34AFEE2A" w14:textId="77777777" w:rsidR="009F4431" w:rsidRPr="00E457DB" w:rsidRDefault="00616275" w:rsidP="00616275">
      <w:pPr>
        <w:widowControl w:val="0"/>
        <w:tabs>
          <w:tab w:val="left" w:pos="720"/>
          <w:tab w:val="left" w:pos="1440"/>
        </w:tabs>
        <w:ind w:left="1416" w:firstLine="2"/>
        <w:rPr>
          <w:rStyle w:val="Zwaar"/>
          <w:b w:val="0"/>
          <w:snapToGrid w:val="0"/>
        </w:rPr>
      </w:pPr>
      <w:r w:rsidRPr="00E457DB">
        <w:rPr>
          <w:rStyle w:val="Zwaar"/>
          <w:b w:val="0"/>
          <w:snapToGrid w:val="0"/>
        </w:rPr>
        <w:t>De personeelsleden die normaal gezien niet op een welbepaalde compensatiedag werken of slechts deeltijds hoeven te werken, zullen op een ander moment geheel of gedeeltelijk compensatieverlof krijgen.</w:t>
      </w:r>
    </w:p>
    <w:p w14:paraId="5C509DCC" w14:textId="77777777" w:rsidR="00616275" w:rsidRPr="00E457DB" w:rsidRDefault="00616275" w:rsidP="00616275">
      <w:pPr>
        <w:widowControl w:val="0"/>
        <w:tabs>
          <w:tab w:val="left" w:pos="720"/>
          <w:tab w:val="left" w:pos="1440"/>
        </w:tabs>
        <w:ind w:left="1416" w:firstLine="2"/>
        <w:rPr>
          <w:rStyle w:val="Zwaar"/>
          <w:b w:val="0"/>
          <w:snapToGrid w:val="0"/>
        </w:rPr>
      </w:pPr>
    </w:p>
    <w:p w14:paraId="1BC2721B" w14:textId="77777777" w:rsidR="009F4431" w:rsidRPr="00E457DB" w:rsidRDefault="009F4431" w:rsidP="00AF5594">
      <w:pPr>
        <w:widowControl w:val="0"/>
        <w:ind w:left="1410" w:hanging="690"/>
        <w:rPr>
          <w:rStyle w:val="Zwaar"/>
          <w:b w:val="0"/>
          <w:snapToGrid w:val="0"/>
        </w:rPr>
      </w:pPr>
      <w:r w:rsidRPr="00E457DB">
        <w:rPr>
          <w:rStyle w:val="Zwaar"/>
          <w:b w:val="0"/>
          <w:snapToGrid w:val="0"/>
        </w:rPr>
        <w:t>§3.</w:t>
      </w:r>
      <w:r w:rsidRPr="00E457DB">
        <w:rPr>
          <w:rStyle w:val="Zwaar"/>
          <w:b w:val="0"/>
          <w:snapToGrid w:val="0"/>
        </w:rPr>
        <w:tab/>
        <w:t>Als een personeelslid moet werken op een feestdag krijgt hij ter compensatie een extra vrije dag, die betaald wordt en mag worden opgenomen zoals de jaarlijkse vakantiedagen.</w:t>
      </w:r>
      <w:r w:rsidRPr="00E457DB">
        <w:rPr>
          <w:rStyle w:val="Zwaar"/>
          <w:b w:val="0"/>
          <w:snapToGrid w:val="0"/>
        </w:rPr>
        <w:tab/>
      </w:r>
    </w:p>
    <w:p w14:paraId="0DA024DE" w14:textId="77777777" w:rsidR="009F4431" w:rsidRPr="00E457DB" w:rsidRDefault="009F4431" w:rsidP="009F4431">
      <w:pPr>
        <w:widowControl w:val="0"/>
        <w:tabs>
          <w:tab w:val="left" w:pos="1440"/>
        </w:tabs>
        <w:ind w:left="1440" w:hanging="720"/>
        <w:rPr>
          <w:rStyle w:val="Zwaar"/>
          <w:b w:val="0"/>
          <w:snapToGrid w:val="0"/>
        </w:rPr>
      </w:pPr>
    </w:p>
    <w:p w14:paraId="53B30ED2" w14:textId="77777777" w:rsidR="009F4431" w:rsidRPr="00E457DB" w:rsidRDefault="009F4431" w:rsidP="009F4431">
      <w:pPr>
        <w:widowControl w:val="0"/>
        <w:rPr>
          <w:rStyle w:val="Zwaar"/>
          <w:b w:val="0"/>
          <w:snapToGrid w:val="0"/>
        </w:rPr>
      </w:pPr>
      <w:r w:rsidRPr="00E457DB">
        <w:rPr>
          <w:rStyle w:val="Zwaar"/>
          <w:b w:val="0"/>
          <w:snapToGrid w:val="0"/>
        </w:rPr>
        <w:br w:type="page"/>
      </w:r>
    </w:p>
    <w:p w14:paraId="174C74A5" w14:textId="1259775A" w:rsidR="009F4431" w:rsidRPr="00E457DB" w:rsidRDefault="009F4431" w:rsidP="009F4431">
      <w:pPr>
        <w:pStyle w:val="Kop2"/>
        <w:tabs>
          <w:tab w:val="left" w:pos="3420"/>
        </w:tabs>
        <w:spacing w:before="0" w:after="0"/>
      </w:pPr>
      <w:bookmarkStart w:id="452" w:name="_Toc211230438"/>
      <w:bookmarkStart w:id="453" w:name="_Toc213057971"/>
      <w:bookmarkStart w:id="454" w:name="_Toc219792282"/>
      <w:bookmarkStart w:id="455" w:name="_Toc106110299"/>
      <w:r w:rsidRPr="00E457DB">
        <w:t>Hoofdstuk IV. Bevallingsverlof</w:t>
      </w:r>
      <w:r w:rsidR="00BE26A4" w:rsidRPr="004223CD">
        <w:t>,</w:t>
      </w:r>
      <w:r w:rsidRPr="00E457DB">
        <w:t xml:space="preserve"> opvangverlof</w:t>
      </w:r>
      <w:bookmarkEnd w:id="452"/>
      <w:bookmarkEnd w:id="453"/>
      <w:bookmarkEnd w:id="454"/>
      <w:r w:rsidR="00BE26A4" w:rsidRPr="004223CD">
        <w:t>, pleegzorgverlof en pleegouderverlof</w:t>
      </w:r>
      <w:bookmarkEnd w:id="455"/>
    </w:p>
    <w:p w14:paraId="6B23960F" w14:textId="77777777" w:rsidR="009F4431" w:rsidRPr="00E457DB" w:rsidRDefault="009F4431" w:rsidP="009F4431"/>
    <w:p w14:paraId="4F40BF86" w14:textId="77777777" w:rsidR="009F4431" w:rsidRPr="00E457DB" w:rsidRDefault="009F4431" w:rsidP="009F4431"/>
    <w:p w14:paraId="02005E1C" w14:textId="77777777" w:rsidR="009F4431" w:rsidRPr="00E457DB" w:rsidRDefault="009F4431" w:rsidP="009F4431">
      <w:pPr>
        <w:pStyle w:val="Kop3"/>
        <w:tabs>
          <w:tab w:val="left" w:pos="1620"/>
        </w:tabs>
        <w:spacing w:before="0" w:after="0"/>
        <w:rPr>
          <w:rStyle w:val="Zwaar"/>
          <w:b/>
          <w:szCs w:val="24"/>
        </w:rPr>
      </w:pPr>
      <w:bookmarkStart w:id="456" w:name="_Toc211230439"/>
      <w:bookmarkStart w:id="457" w:name="_Toc213057972"/>
      <w:bookmarkStart w:id="458" w:name="_Toc219792283"/>
      <w:bookmarkStart w:id="459" w:name="_Toc106110300"/>
      <w:r w:rsidRPr="00E457DB">
        <w:rPr>
          <w:rStyle w:val="Zwaar"/>
          <w:b/>
          <w:szCs w:val="24"/>
        </w:rPr>
        <w:t>Afdeling I.</w:t>
      </w:r>
      <w:r w:rsidRPr="00E457DB">
        <w:rPr>
          <w:rStyle w:val="Zwaar"/>
          <w:b/>
          <w:szCs w:val="24"/>
        </w:rPr>
        <w:tab/>
        <w:t>Het bevallingsverlof</w:t>
      </w:r>
      <w:bookmarkEnd w:id="456"/>
      <w:bookmarkEnd w:id="457"/>
      <w:bookmarkEnd w:id="458"/>
      <w:bookmarkEnd w:id="459"/>
    </w:p>
    <w:p w14:paraId="63271742" w14:textId="77777777" w:rsidR="009F4431" w:rsidRPr="00E457DB" w:rsidRDefault="009F4431" w:rsidP="009F4431">
      <w:pPr>
        <w:widowControl w:val="0"/>
        <w:rPr>
          <w:rStyle w:val="Zwaar"/>
          <w:b w:val="0"/>
          <w:snapToGrid w:val="0"/>
        </w:rPr>
      </w:pPr>
    </w:p>
    <w:p w14:paraId="6DB43CEE" w14:textId="77777777" w:rsidR="009F4431" w:rsidRPr="00E457DB" w:rsidRDefault="009F4431" w:rsidP="009F4431">
      <w:pPr>
        <w:widowControl w:val="0"/>
        <w:rPr>
          <w:rStyle w:val="Zwaar"/>
          <w:snapToGrid w:val="0"/>
          <w:u w:val="single"/>
        </w:rPr>
      </w:pPr>
      <w:r w:rsidRPr="00E457DB">
        <w:rPr>
          <w:rStyle w:val="Zwaar"/>
          <w:snapToGrid w:val="0"/>
          <w:u w:val="single"/>
        </w:rPr>
        <w:t>Art. 180.</w:t>
      </w:r>
    </w:p>
    <w:p w14:paraId="36927444" w14:textId="77777777" w:rsidR="009F4431" w:rsidRPr="00E457DB" w:rsidRDefault="009F4431" w:rsidP="009F4431">
      <w:pPr>
        <w:widowControl w:val="0"/>
        <w:ind w:left="720"/>
        <w:rPr>
          <w:rStyle w:val="Zwaar"/>
          <w:b w:val="0"/>
          <w:snapToGrid w:val="0"/>
        </w:rPr>
      </w:pPr>
    </w:p>
    <w:p w14:paraId="2B832DA5" w14:textId="77777777" w:rsidR="00616275" w:rsidRPr="00E457DB" w:rsidRDefault="0082195B" w:rsidP="00AF5594">
      <w:pPr>
        <w:widowControl w:val="0"/>
        <w:ind w:left="1410" w:hanging="690"/>
        <w:rPr>
          <w:rStyle w:val="Zwaar"/>
          <w:b w:val="0"/>
          <w:snapToGrid w:val="0"/>
        </w:rPr>
      </w:pPr>
      <w:r w:rsidRPr="00E457DB">
        <w:rPr>
          <w:rStyle w:val="Zwaar"/>
          <w:b w:val="0"/>
          <w:snapToGrid w:val="0"/>
        </w:rPr>
        <w:t>§1</w:t>
      </w:r>
      <w:r w:rsidR="00AF5594" w:rsidRPr="00E457DB">
        <w:rPr>
          <w:rStyle w:val="Zwaar"/>
          <w:b w:val="0"/>
          <w:snapToGrid w:val="0"/>
        </w:rPr>
        <w:t>.</w:t>
      </w:r>
      <w:r w:rsidRPr="00E457DB">
        <w:rPr>
          <w:rStyle w:val="Zwaar"/>
          <w:b w:val="0"/>
          <w:snapToGrid w:val="0"/>
        </w:rPr>
        <w:tab/>
      </w:r>
      <w:r w:rsidR="009F4431" w:rsidRPr="00E457DB">
        <w:rPr>
          <w:rStyle w:val="Zwaar"/>
          <w:b w:val="0"/>
          <w:snapToGrid w:val="0"/>
        </w:rPr>
        <w:t xml:space="preserve">Het bevallingsverlof wordt toegekend aan het personeelslid krachtens de Arbeidswet van 16 maart 1971. </w:t>
      </w:r>
    </w:p>
    <w:p w14:paraId="627ADDB8" w14:textId="77777777" w:rsidR="00616275" w:rsidRPr="00E457DB" w:rsidRDefault="00616275" w:rsidP="00AF5594">
      <w:pPr>
        <w:widowControl w:val="0"/>
        <w:ind w:left="1410" w:hanging="690"/>
        <w:rPr>
          <w:rStyle w:val="Zwaar"/>
          <w:b w:val="0"/>
          <w:snapToGrid w:val="0"/>
        </w:rPr>
      </w:pPr>
    </w:p>
    <w:p w14:paraId="1E98C053" w14:textId="77777777" w:rsidR="00616275" w:rsidRPr="00E457DB" w:rsidRDefault="00616275" w:rsidP="00616275">
      <w:pPr>
        <w:widowControl w:val="0"/>
        <w:ind w:left="1410"/>
        <w:rPr>
          <w:rStyle w:val="Zwaar"/>
          <w:b w:val="0"/>
          <w:snapToGrid w:val="0"/>
        </w:rPr>
      </w:pPr>
      <w:r w:rsidRPr="00E457DB">
        <w:rPr>
          <w:rStyle w:val="Zwaar"/>
          <w:b w:val="0"/>
          <w:snapToGrid w:val="0"/>
        </w:rPr>
        <w:t>De bepalingen van de artikelen 42, 43 en 44 zijn van toepassing op de zwangere werkneemsters, van zodra zij hun werkgever op de hoogte hebben gebracht van hun toestand.</w:t>
      </w:r>
    </w:p>
    <w:p w14:paraId="6516F9E1" w14:textId="77777777" w:rsidR="00616275" w:rsidRPr="00E457DB" w:rsidRDefault="00616275" w:rsidP="00616275">
      <w:pPr>
        <w:widowControl w:val="0"/>
        <w:ind w:left="1410"/>
        <w:rPr>
          <w:rStyle w:val="Zwaar"/>
          <w:b w:val="0"/>
          <w:snapToGrid w:val="0"/>
        </w:rPr>
      </w:pPr>
    </w:p>
    <w:p w14:paraId="3D7D22C0" w14:textId="77777777" w:rsidR="00616275" w:rsidRPr="00E457DB" w:rsidRDefault="00616275" w:rsidP="00616275">
      <w:pPr>
        <w:widowControl w:val="0"/>
        <w:ind w:left="1410"/>
        <w:rPr>
          <w:rStyle w:val="Zwaar"/>
          <w:b w:val="0"/>
          <w:snapToGrid w:val="0"/>
        </w:rPr>
      </w:pPr>
      <w:r w:rsidRPr="00E457DB">
        <w:rPr>
          <w:rStyle w:val="Zwaar"/>
          <w:b w:val="0"/>
          <w:snapToGrid w:val="0"/>
        </w:rPr>
        <w:t xml:space="preserve">De bepalingen van de artikelen 42, 43, 43bis en 44 zijn van toepassing op de werkneemsters tijdens de lactatie, van zodra zij hun werkgever op de hoogte hebben gebracht van hun toestand. </w:t>
      </w:r>
    </w:p>
    <w:p w14:paraId="04AAFCD1" w14:textId="77777777" w:rsidR="00616275" w:rsidRPr="00E457DB" w:rsidRDefault="00616275" w:rsidP="00616275">
      <w:pPr>
        <w:widowControl w:val="0"/>
        <w:ind w:left="1410"/>
        <w:rPr>
          <w:rStyle w:val="Zwaar"/>
          <w:b w:val="0"/>
          <w:snapToGrid w:val="0"/>
        </w:rPr>
      </w:pPr>
    </w:p>
    <w:p w14:paraId="2EB181F8" w14:textId="77777777" w:rsidR="009F4431" w:rsidRPr="00E457DB" w:rsidRDefault="009F4431" w:rsidP="00616275">
      <w:pPr>
        <w:widowControl w:val="0"/>
        <w:ind w:left="1410"/>
        <w:rPr>
          <w:rStyle w:val="Zwaar"/>
          <w:b w:val="0"/>
          <w:snapToGrid w:val="0"/>
        </w:rPr>
      </w:pPr>
      <w:r w:rsidRPr="00E457DB">
        <w:rPr>
          <w:rStyle w:val="Zwaar"/>
          <w:b w:val="0"/>
          <w:snapToGrid w:val="0"/>
        </w:rPr>
        <w:t>Het statutaire personeelslid behoudt het recht op salaris tijdens het bevallingsverlof, op voorwaarde dat de betrokkene alle beroepswerkzaamheid staakt.</w:t>
      </w:r>
    </w:p>
    <w:p w14:paraId="6AD3C8BB" w14:textId="77777777" w:rsidR="009F4431" w:rsidRPr="00E457DB" w:rsidRDefault="009F4431" w:rsidP="009F4431">
      <w:pPr>
        <w:widowControl w:val="0"/>
        <w:ind w:left="720"/>
        <w:rPr>
          <w:rStyle w:val="Zwaar"/>
          <w:b w:val="0"/>
          <w:snapToGrid w:val="0"/>
        </w:rPr>
      </w:pPr>
    </w:p>
    <w:p w14:paraId="59C88C44" w14:textId="77777777" w:rsidR="009F4431" w:rsidRPr="00E457DB" w:rsidRDefault="0082195B" w:rsidP="00AF5594">
      <w:pPr>
        <w:pStyle w:val="artikeltekst"/>
        <w:spacing w:before="0" w:after="0"/>
        <w:ind w:left="1410" w:hanging="701"/>
      </w:pPr>
      <w:r w:rsidRPr="00E457DB">
        <w:t>§2</w:t>
      </w:r>
      <w:r w:rsidR="00AF5594" w:rsidRPr="00E457DB">
        <w:t>.</w:t>
      </w:r>
      <w:r w:rsidRPr="00E457DB">
        <w:tab/>
      </w:r>
      <w:r w:rsidR="009F4431" w:rsidRPr="00E457DB">
        <w:t xml:space="preserve">Op verzoek van de werkneemster moet de werkgever haar verlof geven ten vroegste vanaf de zesde week vóór de vermoedelijke datum van de bevalling of vanaf de achtste week vóór deze datum wanneer de geboorte van een meerling wordt verwacht. </w:t>
      </w:r>
    </w:p>
    <w:p w14:paraId="7DBA00EA" w14:textId="77777777" w:rsidR="00FB7999" w:rsidRPr="00E457DB" w:rsidRDefault="00FB7999" w:rsidP="009F4431">
      <w:pPr>
        <w:pStyle w:val="artikeltekst"/>
        <w:spacing w:before="0" w:after="0"/>
      </w:pPr>
    </w:p>
    <w:p w14:paraId="63C206A5" w14:textId="77777777" w:rsidR="000D0182" w:rsidRPr="00E457DB" w:rsidRDefault="000D0182" w:rsidP="000D0182">
      <w:pPr>
        <w:pStyle w:val="artikeltekst"/>
        <w:spacing w:before="0" w:after="0"/>
        <w:ind w:left="1416"/>
      </w:pPr>
      <w:r w:rsidRPr="00E457DB">
        <w:t>Het personeelslid legt daartoe, ten laatste zeven weken voor de vermoedelijke datum van de bevalling, een geneeskundig attest voor waaruit deze datum blijkt. Als de geboorte van een meerling wordt verwacht, wordt het attest negen weken voor de vermoedelijke datum van de bevalling voorgelegd.</w:t>
      </w:r>
    </w:p>
    <w:p w14:paraId="2585C8AD" w14:textId="77777777" w:rsidR="000D0182" w:rsidRPr="00E457DB" w:rsidRDefault="000D0182" w:rsidP="000D0182">
      <w:pPr>
        <w:pStyle w:val="artikeltekst"/>
        <w:spacing w:before="0" w:after="0"/>
        <w:ind w:left="1416"/>
      </w:pPr>
    </w:p>
    <w:p w14:paraId="18705B6F" w14:textId="77777777" w:rsidR="00FB7999" w:rsidRPr="00E457DB" w:rsidRDefault="000D0182" w:rsidP="000D0182">
      <w:pPr>
        <w:pStyle w:val="artikeltekst"/>
        <w:spacing w:before="0" w:after="0"/>
        <w:ind w:left="1416"/>
      </w:pPr>
      <w:r w:rsidRPr="00E457DB">
        <w:t>Zo de bevalling eerst plaats heeft na de door de geneesheer voorziene datum, wordt het verlof tot de werkelijke datum van de bevalling verlengd. Tijdens deze periode bevindt het vrouwelijke personeelslid zich in bevallingsverlof waarvoor de bezoldiging verschuldigd is. Het personeelslid mag geen arbeid verrichten vanaf de zevende dag die de vermoedelijke datum van de bevalling voorafgaat tot het verstrijken van een periode van negen weken die begint te lopen op de dag van de bevalling.</w:t>
      </w:r>
    </w:p>
    <w:p w14:paraId="297068D9" w14:textId="77777777" w:rsidR="000D0182" w:rsidRPr="00E457DB" w:rsidRDefault="000D0182" w:rsidP="000D0182">
      <w:pPr>
        <w:pStyle w:val="artikeltekst"/>
        <w:spacing w:before="0" w:after="0"/>
        <w:ind w:left="1416"/>
      </w:pPr>
    </w:p>
    <w:p w14:paraId="58731729" w14:textId="77777777" w:rsidR="009F4431" w:rsidRPr="00E457DB" w:rsidRDefault="00FB7999" w:rsidP="000D0182">
      <w:pPr>
        <w:pStyle w:val="artikeltekst"/>
        <w:spacing w:before="0" w:after="0"/>
        <w:ind w:left="1410" w:hanging="701"/>
      </w:pPr>
      <w:r w:rsidRPr="00E457DB">
        <w:t>§3.</w:t>
      </w:r>
      <w:r w:rsidRPr="00E457DB">
        <w:tab/>
      </w:r>
      <w:r w:rsidR="009F4431" w:rsidRPr="00E457DB">
        <w:t xml:space="preserve">Op verzoek </w:t>
      </w:r>
      <w:r w:rsidR="00241029" w:rsidRPr="00AF299F">
        <w:t>van het personeelslid</w:t>
      </w:r>
      <w:r w:rsidR="00241029">
        <w:t xml:space="preserve"> </w:t>
      </w:r>
      <w:r w:rsidR="009F4431" w:rsidRPr="00E457DB">
        <w:t xml:space="preserve">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14:paraId="524C60ED" w14:textId="77777777" w:rsidR="009F4431" w:rsidRPr="00E457DB" w:rsidRDefault="009F4431" w:rsidP="00AF5594">
      <w:pPr>
        <w:pStyle w:val="artikeltekst"/>
        <w:spacing w:before="0" w:after="0"/>
        <w:ind w:left="1416"/>
      </w:pPr>
      <w:r w:rsidRPr="00E457DB">
        <w:t>Deze periode wordt, bij vroeggeboorte, verminderd met de dagen waarop arbeid verricht werd tijdens de periode van zeven dagen die de bevalling voorafgaat.</w:t>
      </w:r>
    </w:p>
    <w:p w14:paraId="572F468D" w14:textId="77777777" w:rsidR="00616275" w:rsidRPr="00E457DB" w:rsidRDefault="00616275" w:rsidP="00AF5594">
      <w:pPr>
        <w:pStyle w:val="artikeltekst"/>
        <w:spacing w:before="0" w:after="0"/>
        <w:ind w:left="1416"/>
      </w:pPr>
    </w:p>
    <w:p w14:paraId="4BB282FD" w14:textId="77777777" w:rsidR="000D0182" w:rsidRPr="00E457DB" w:rsidRDefault="000D0182" w:rsidP="009D7790">
      <w:pPr>
        <w:autoSpaceDE w:val="0"/>
        <w:autoSpaceDN w:val="0"/>
        <w:adjustRightInd w:val="0"/>
        <w:ind w:left="1418"/>
        <w:rPr>
          <w:rFonts w:cs="Arial"/>
          <w:bCs/>
          <w:iCs/>
          <w:szCs w:val="28"/>
        </w:rPr>
      </w:pPr>
      <w:r w:rsidRPr="00E457DB">
        <w:rPr>
          <w:rFonts w:cs="Arial"/>
          <w:bCs/>
          <w:iCs/>
          <w:szCs w:val="28"/>
        </w:rPr>
        <w:t>Met werkdagen die tot na het postnataal verlof kunnen worden verschoven, worden</w:t>
      </w:r>
      <w:r w:rsidR="009D7790">
        <w:rPr>
          <w:rFonts w:cs="Arial"/>
          <w:bCs/>
          <w:iCs/>
          <w:szCs w:val="28"/>
        </w:rPr>
        <w:t xml:space="preserve"> </w:t>
      </w:r>
      <w:r w:rsidRPr="00E457DB">
        <w:rPr>
          <w:rFonts w:cs="Arial"/>
          <w:bCs/>
          <w:iCs/>
          <w:szCs w:val="28"/>
        </w:rPr>
        <w:t>gelijkgesteld volgende afwezigheden tijdens de vijf weken, of de zeven weken in</w:t>
      </w:r>
      <w:r w:rsidR="009D7790">
        <w:rPr>
          <w:rFonts w:cs="Arial"/>
          <w:bCs/>
          <w:iCs/>
          <w:szCs w:val="28"/>
        </w:rPr>
        <w:t xml:space="preserve"> </w:t>
      </w:r>
      <w:r w:rsidRPr="00E457DB">
        <w:rPr>
          <w:rFonts w:cs="Arial"/>
          <w:bCs/>
          <w:iCs/>
          <w:szCs w:val="28"/>
        </w:rPr>
        <w:t>geval van geboorte van een meerling, die vallen voor de zevende dag die aan de</w:t>
      </w:r>
      <w:r w:rsidR="009D7790">
        <w:rPr>
          <w:rFonts w:cs="Arial"/>
          <w:bCs/>
          <w:iCs/>
          <w:szCs w:val="28"/>
        </w:rPr>
        <w:t xml:space="preserve"> </w:t>
      </w:r>
      <w:r w:rsidRPr="00E457DB">
        <w:rPr>
          <w:rFonts w:cs="Arial"/>
          <w:bCs/>
          <w:iCs/>
          <w:szCs w:val="28"/>
        </w:rPr>
        <w:t>bevallingsdatum voorafgaan:</w:t>
      </w:r>
    </w:p>
    <w:p w14:paraId="1A57EFBD" w14:textId="77777777" w:rsidR="000D0182" w:rsidRPr="00E457DB" w:rsidRDefault="000D0182" w:rsidP="000D0182">
      <w:pPr>
        <w:autoSpaceDE w:val="0"/>
        <w:autoSpaceDN w:val="0"/>
        <w:adjustRightInd w:val="0"/>
        <w:ind w:left="1418"/>
        <w:jc w:val="left"/>
        <w:rPr>
          <w:rFonts w:cs="Arial"/>
          <w:bCs/>
          <w:iCs/>
          <w:szCs w:val="28"/>
        </w:rPr>
      </w:pPr>
      <w:r w:rsidRPr="00E457DB">
        <w:rPr>
          <w:rFonts w:cs="Arial"/>
          <w:bCs/>
          <w:iCs/>
          <w:szCs w:val="28"/>
        </w:rPr>
        <w:t>1. de jaarlijkse vakantiedagen;</w:t>
      </w:r>
    </w:p>
    <w:p w14:paraId="3A94F89B" w14:textId="77777777" w:rsidR="000D0182" w:rsidRPr="00E457DB" w:rsidRDefault="000D0182" w:rsidP="000D0182">
      <w:pPr>
        <w:autoSpaceDE w:val="0"/>
        <w:autoSpaceDN w:val="0"/>
        <w:adjustRightInd w:val="0"/>
        <w:ind w:left="1418"/>
        <w:jc w:val="left"/>
        <w:rPr>
          <w:rFonts w:cs="Arial"/>
          <w:bCs/>
          <w:iCs/>
          <w:szCs w:val="28"/>
        </w:rPr>
      </w:pPr>
      <w:r w:rsidRPr="00E457DB">
        <w:rPr>
          <w:rFonts w:cs="Arial"/>
          <w:bCs/>
          <w:iCs/>
          <w:szCs w:val="28"/>
        </w:rPr>
        <w:t>2. de feestdagen;</w:t>
      </w:r>
    </w:p>
    <w:p w14:paraId="00122F13" w14:textId="77777777" w:rsidR="008B297A" w:rsidRDefault="000D0182" w:rsidP="000D0182">
      <w:pPr>
        <w:pStyle w:val="artikeltekst"/>
        <w:spacing w:before="0" w:after="0"/>
        <w:ind w:left="1418"/>
      </w:pPr>
      <w:r w:rsidRPr="00E457DB">
        <w:t>3. het omstandigheidsverlof</w:t>
      </w:r>
    </w:p>
    <w:p w14:paraId="54A49A6F" w14:textId="77777777" w:rsidR="000D0182" w:rsidRPr="00E457DB" w:rsidRDefault="008B297A" w:rsidP="000D0182">
      <w:pPr>
        <w:pStyle w:val="artikeltekst"/>
        <w:spacing w:before="0" w:after="0"/>
        <w:ind w:left="1418"/>
      </w:pPr>
      <w:r w:rsidRPr="004223CD">
        <w:t>4. de ziektedagen</w:t>
      </w:r>
      <w:r w:rsidR="000D0182" w:rsidRPr="004223CD">
        <w:t>.</w:t>
      </w:r>
    </w:p>
    <w:p w14:paraId="49C56672" w14:textId="77777777" w:rsidR="000D0182" w:rsidRPr="00E457DB" w:rsidRDefault="000D0182" w:rsidP="00AF5594">
      <w:pPr>
        <w:pStyle w:val="artikeltekst"/>
        <w:spacing w:before="0" w:after="0"/>
        <w:ind w:left="1416"/>
      </w:pPr>
    </w:p>
    <w:p w14:paraId="5C1235A3" w14:textId="77777777" w:rsidR="009F4431" w:rsidRPr="00E457DB" w:rsidRDefault="00FB7999" w:rsidP="00AF5594">
      <w:pPr>
        <w:pStyle w:val="artikeltekst"/>
        <w:spacing w:before="0" w:after="0"/>
        <w:ind w:left="1414" w:hanging="705"/>
      </w:pPr>
      <w:r w:rsidRPr="00E457DB">
        <w:t>§4.</w:t>
      </w:r>
      <w:r w:rsidRPr="00E457DB">
        <w:tab/>
      </w:r>
      <w:r w:rsidR="009F4431" w:rsidRPr="00E457DB">
        <w:t xml:space="preserve">Ingeval van geboorte van een meerling, wordt op verzoek van de werkneemster de periode van arbeidsonderbreking na de negende week, </w:t>
      </w:r>
      <w:r w:rsidR="00241029" w:rsidRPr="00AF299F">
        <w:t>eventueel verlengd overeenkomstig het bepaalde in dit artikel,</w:t>
      </w:r>
      <w:r w:rsidR="00241029">
        <w:t xml:space="preserve"> </w:t>
      </w:r>
      <w:r w:rsidR="009F4431" w:rsidRPr="00E457DB">
        <w:t>verlengd met een periode van twee weken.</w:t>
      </w:r>
    </w:p>
    <w:p w14:paraId="41A082E2" w14:textId="77777777" w:rsidR="009F4431" w:rsidRPr="00E457DB" w:rsidRDefault="009F4431" w:rsidP="009F4431">
      <w:pPr>
        <w:pStyle w:val="artikeltekst"/>
        <w:spacing w:before="0" w:after="0"/>
      </w:pPr>
    </w:p>
    <w:p w14:paraId="45C9FBAE" w14:textId="77777777" w:rsidR="009F4431" w:rsidRPr="00E457DB" w:rsidRDefault="009F4431" w:rsidP="00AF5594">
      <w:pPr>
        <w:pStyle w:val="artikeltekst"/>
        <w:spacing w:before="0" w:after="0"/>
        <w:ind w:left="1414"/>
      </w:pPr>
      <w:r w:rsidRPr="00E457DB">
        <w:t xml:space="preserve">Wanneer het pasgeboren kind na de eerste zeven dagen te rekenen vanaf zijn geboorte in de verplegingsinrichting moet opgenomen blijven, kan op verzoek van de werkneemster de postnatale rustperiode verlengd worden met een duur gelijk aan de periode dat haar kind na die eerste zeven dagen in de verplegingsinrichting opgenomen blijft. De duur van deze verlenging mag vierentwintig weken niet overschrijden. </w:t>
      </w:r>
    </w:p>
    <w:p w14:paraId="70C92B68" w14:textId="77777777" w:rsidR="009F4431" w:rsidRPr="00E457DB" w:rsidRDefault="009F4431" w:rsidP="00AF5594">
      <w:pPr>
        <w:pStyle w:val="artikeltekst"/>
        <w:spacing w:before="0" w:after="0"/>
        <w:ind w:firstLine="705"/>
      </w:pPr>
      <w:r w:rsidRPr="00E457DB">
        <w:t>Met dat doel bezorgt de werkneemster aan haar werkgever:</w:t>
      </w:r>
    </w:p>
    <w:p w14:paraId="709335E1" w14:textId="77777777" w:rsidR="00FB7999" w:rsidRPr="00E457DB" w:rsidRDefault="00FB7999" w:rsidP="009F4431">
      <w:pPr>
        <w:pStyle w:val="artikeltekst"/>
        <w:spacing w:before="0" w:after="0"/>
      </w:pPr>
    </w:p>
    <w:p w14:paraId="5A86F7BE" w14:textId="77777777" w:rsidR="009F4431" w:rsidRPr="00E457DB" w:rsidRDefault="009F4431" w:rsidP="0015209A">
      <w:pPr>
        <w:pStyle w:val="artikeltekst"/>
        <w:numPr>
          <w:ilvl w:val="0"/>
          <w:numId w:val="14"/>
        </w:numPr>
        <w:spacing w:before="0" w:after="0"/>
      </w:pPr>
      <w:r w:rsidRPr="00E457DB">
        <w:t>bij het einde van de postnatale rustperiode, een getuigschrift van de verplegingsinrichting waaruit blijkt dat het pasgeboren kind in de verplegingsinrichting opgenomen blijft na de eerste zeven dagen vanaf zijn geboorte en met vermelding van de duur van de opname;</w:t>
      </w:r>
    </w:p>
    <w:p w14:paraId="06DB095F" w14:textId="77777777" w:rsidR="00FB7999" w:rsidRPr="00E457DB" w:rsidRDefault="00FB7999" w:rsidP="00FB7999">
      <w:pPr>
        <w:pStyle w:val="artikeltekst"/>
        <w:spacing w:before="0" w:after="0"/>
        <w:ind w:left="1114"/>
      </w:pPr>
    </w:p>
    <w:p w14:paraId="1C0330B8" w14:textId="77777777" w:rsidR="009F4431" w:rsidRPr="00E457DB" w:rsidRDefault="009F4431" w:rsidP="0015209A">
      <w:pPr>
        <w:pStyle w:val="artikeltekst"/>
        <w:numPr>
          <w:ilvl w:val="0"/>
          <w:numId w:val="14"/>
        </w:numPr>
        <w:spacing w:before="0" w:after="0"/>
      </w:pPr>
      <w:r w:rsidRPr="00E457DB">
        <w:t>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14:paraId="4170C6F4" w14:textId="77777777" w:rsidR="00FB7999" w:rsidRPr="00E457DB" w:rsidRDefault="00FB7999" w:rsidP="00FB7999">
      <w:pPr>
        <w:pStyle w:val="artikeltekst"/>
        <w:spacing w:before="0" w:after="0"/>
        <w:ind w:left="0"/>
      </w:pPr>
    </w:p>
    <w:p w14:paraId="1E8D5CC1" w14:textId="50CB92A1" w:rsidR="009F4431" w:rsidRPr="00E457DB" w:rsidRDefault="00FB7999" w:rsidP="00AF5594">
      <w:pPr>
        <w:pStyle w:val="artikeltekst"/>
        <w:spacing w:before="0" w:after="0"/>
        <w:ind w:left="1413" w:hanging="705"/>
      </w:pPr>
      <w:r w:rsidRPr="00E457DB">
        <w:t>§</w:t>
      </w:r>
      <w:r w:rsidR="00282212">
        <w:t>5</w:t>
      </w:r>
      <w:r w:rsidRPr="00E457DB">
        <w:t>.</w:t>
      </w:r>
      <w:r w:rsidRPr="00E457DB">
        <w:tab/>
      </w:r>
      <w:r w:rsidR="009F4431" w:rsidRPr="00E457DB">
        <w:t>De zwangere werkneemster, die de werkgever heeft op de hoogte gebracht van haar toestand heeft het recht om van het werk afwezig te zijn, met behoud van haar normaal loon, gedurende de tijd die nodig is om zwangerschapsonderzoeken te kunnen ondergaan, wanneer deze niet kunnen plaatsvinden buiten de arbeidsuren. Om gerechtigd te zijn op het loon, moet de werkneemster de werkgever vooraf op de hoogte stellen van haar afwezigheid. De wer</w:t>
      </w:r>
      <w:r w:rsidR="0078195C" w:rsidRPr="00E457DB">
        <w:t xml:space="preserve">kneemster legt aan </w:t>
      </w:r>
      <w:r w:rsidR="00A1361F" w:rsidRPr="004E3823">
        <w:t>de algemeen directeur</w:t>
      </w:r>
      <w:r w:rsidR="00DC6F10" w:rsidRPr="004E3823">
        <w:t xml:space="preserve"> </w:t>
      </w:r>
      <w:r w:rsidR="009F4431" w:rsidRPr="004E3823">
        <w:t>een geneeskundig</w:t>
      </w:r>
      <w:r w:rsidR="009F4431" w:rsidRPr="00E457DB">
        <w:t xml:space="preserve"> getuigschrift voor dat haar afwezigheid rechtvaardigt.</w:t>
      </w:r>
    </w:p>
    <w:p w14:paraId="302C10FC" w14:textId="77777777" w:rsidR="00FB7999" w:rsidRDefault="00FB7999" w:rsidP="00FB7999">
      <w:pPr>
        <w:pStyle w:val="artikeltekst"/>
        <w:spacing w:before="0" w:after="0"/>
        <w:ind w:left="708"/>
      </w:pPr>
    </w:p>
    <w:p w14:paraId="25946838" w14:textId="77777777" w:rsidR="00DC6F10" w:rsidRPr="00E457DB" w:rsidRDefault="00DC6F10" w:rsidP="00FB7999">
      <w:pPr>
        <w:pStyle w:val="artikeltekst"/>
        <w:spacing w:before="0" w:after="0"/>
        <w:ind w:left="708"/>
      </w:pPr>
    </w:p>
    <w:p w14:paraId="496EE98F" w14:textId="1E26F1F9" w:rsidR="000D0182" w:rsidRPr="00E457DB" w:rsidRDefault="004E3823" w:rsidP="008B297A">
      <w:pPr>
        <w:pStyle w:val="artikeltekst"/>
        <w:spacing w:before="0" w:after="0"/>
        <w:ind w:left="1413" w:hanging="705"/>
      </w:pPr>
      <w:r>
        <w:br w:type="page"/>
      </w:r>
      <w:r w:rsidR="00FB7999" w:rsidRPr="00E457DB">
        <w:rPr>
          <w:szCs w:val="24"/>
        </w:rPr>
        <w:t>§</w:t>
      </w:r>
      <w:r w:rsidR="00282212">
        <w:rPr>
          <w:szCs w:val="24"/>
        </w:rPr>
        <w:t>6</w:t>
      </w:r>
      <w:r w:rsidR="00FB7999" w:rsidRPr="00E457DB">
        <w:rPr>
          <w:szCs w:val="24"/>
        </w:rPr>
        <w:t>.</w:t>
      </w:r>
      <w:r w:rsidR="00FB7999" w:rsidRPr="00E457DB">
        <w:rPr>
          <w:szCs w:val="24"/>
        </w:rPr>
        <w:tab/>
      </w:r>
      <w:r w:rsidR="000D0182" w:rsidRPr="00E457DB">
        <w:t>Voor bevallingen na 1 april 2009 geldt dat indien de werkneemster haar postnatale rust (9 weken) met nog ten minste twee weken kan verlengen, zij haar laatste twee weken postnatale rust kan omzetten in verlofdagen van postnatale rust a rato van haar arbeidsregime.</w:t>
      </w:r>
    </w:p>
    <w:p w14:paraId="3F02FC26" w14:textId="77777777" w:rsidR="000D0182" w:rsidRPr="00E457DB" w:rsidRDefault="000D0182" w:rsidP="000D0182">
      <w:pPr>
        <w:autoSpaceDE w:val="0"/>
        <w:autoSpaceDN w:val="0"/>
        <w:adjustRightInd w:val="0"/>
        <w:jc w:val="left"/>
        <w:rPr>
          <w:rFonts w:ascii="Verdana" w:eastAsia="Calibri" w:hAnsi="Verdana" w:cs="Verdana"/>
          <w:sz w:val="19"/>
          <w:szCs w:val="19"/>
          <w:lang w:eastAsia="nl-BE"/>
        </w:rPr>
      </w:pPr>
    </w:p>
    <w:p w14:paraId="7090188A" w14:textId="77777777" w:rsidR="000D0182" w:rsidRPr="00E457DB" w:rsidRDefault="000D0182" w:rsidP="000D0182">
      <w:pPr>
        <w:pStyle w:val="artikeltekst"/>
        <w:spacing w:before="0" w:after="0"/>
        <w:ind w:left="1414"/>
      </w:pPr>
      <w:r w:rsidRPr="00E457DB">
        <w:t>Deze verlofdagen zal de werkneemster kunnen opnemen in de 8 weken die volgen op de hervatting van het werk. Dit laat de werkneemster toe om gemoedelijker het werk te hervatten en bijvoorbeeld enkele dagen te werken na enkele dagen verlof.</w:t>
      </w:r>
    </w:p>
    <w:p w14:paraId="630A650F" w14:textId="77777777" w:rsidR="000D0182" w:rsidRPr="00E457DB" w:rsidRDefault="000D0182" w:rsidP="000D0182">
      <w:pPr>
        <w:pStyle w:val="artikeltekst"/>
        <w:spacing w:before="0" w:after="0"/>
        <w:ind w:left="1414"/>
      </w:pPr>
    </w:p>
    <w:p w14:paraId="20D3E544" w14:textId="77777777" w:rsidR="000D0182" w:rsidRPr="004E3823" w:rsidRDefault="000D0182" w:rsidP="000D0182">
      <w:pPr>
        <w:pStyle w:val="artikeltekst"/>
        <w:spacing w:before="0" w:after="0"/>
        <w:ind w:left="1414"/>
      </w:pPr>
      <w:r w:rsidRPr="00E457DB">
        <w:t xml:space="preserve">De werkneemster dient de omzetting schriftelijk en met planning ten laatste 5 weken na de bevalling en ten laatste 4 weken voor het einde van de verplichte postnatale rust aan te vragen aan </w:t>
      </w:r>
      <w:r w:rsidR="00A1361F" w:rsidRPr="004E3823">
        <w:rPr>
          <w:rFonts w:cs="MyriadPro-Regular"/>
        </w:rPr>
        <w:t>de algemeen directeur</w:t>
      </w:r>
      <w:r w:rsidRPr="004E3823">
        <w:t>.</w:t>
      </w:r>
    </w:p>
    <w:p w14:paraId="7C0F1BFE" w14:textId="77777777" w:rsidR="000D0182" w:rsidRPr="004E3823" w:rsidRDefault="000D0182" w:rsidP="000D0182">
      <w:pPr>
        <w:pStyle w:val="artikeltekst"/>
        <w:spacing w:before="0" w:after="0"/>
        <w:ind w:left="1414"/>
      </w:pPr>
    </w:p>
    <w:p w14:paraId="6AB1EB9D" w14:textId="77777777" w:rsidR="00FB7999" w:rsidRPr="00E457DB" w:rsidRDefault="000D0182" w:rsidP="000D0182">
      <w:pPr>
        <w:pStyle w:val="artikeltekst"/>
        <w:spacing w:before="0" w:after="0"/>
        <w:ind w:left="1414"/>
      </w:pPr>
      <w:r w:rsidRPr="004E3823">
        <w:t xml:space="preserve">Deze omzetting moet gebeuren in functie van het uurrooster van de werkneemster. De werkneemster moet zelf een planning voorstellen om haar verlofdagen van postnatale rust op te nemen. </w:t>
      </w:r>
      <w:r w:rsidR="00A1361F" w:rsidRPr="004E3823">
        <w:rPr>
          <w:rFonts w:cs="MyriadPro-Regular"/>
        </w:rPr>
        <w:t>De algemeen directeur</w:t>
      </w:r>
      <w:r w:rsidR="00A1361F" w:rsidRPr="004E3823">
        <w:t xml:space="preserve"> </w:t>
      </w:r>
      <w:r w:rsidRPr="004E3823">
        <w:t>kan zich niet verzetten tegen de planning die de werkneemster voorstelt.</w:t>
      </w:r>
    </w:p>
    <w:p w14:paraId="46A8C81E" w14:textId="77777777" w:rsidR="009F4431" w:rsidRPr="00E457DB" w:rsidRDefault="009F4431" w:rsidP="009F4431">
      <w:pPr>
        <w:pStyle w:val="Plattetekst"/>
        <w:jc w:val="both"/>
        <w:rPr>
          <w:rStyle w:val="Zwaar"/>
          <w:rFonts w:ascii="Garamond" w:hAnsi="Garamond"/>
          <w:snapToGrid w:val="0"/>
          <w:szCs w:val="24"/>
          <w:u w:val="single"/>
        </w:rPr>
      </w:pPr>
      <w:r w:rsidRPr="00E457DB">
        <w:rPr>
          <w:rStyle w:val="Zwaar"/>
          <w:rFonts w:ascii="Garamond" w:hAnsi="Garamond"/>
          <w:b/>
          <w:snapToGrid w:val="0"/>
          <w:szCs w:val="24"/>
          <w:u w:val="single"/>
        </w:rPr>
        <w:t>Art. 181.</w:t>
      </w:r>
    </w:p>
    <w:p w14:paraId="5411F7D2" w14:textId="77777777" w:rsidR="009F4431" w:rsidRPr="00E457DB" w:rsidRDefault="009F4431" w:rsidP="009F4431">
      <w:pPr>
        <w:pStyle w:val="Plattetekst"/>
        <w:ind w:left="720"/>
        <w:jc w:val="both"/>
        <w:rPr>
          <w:rStyle w:val="Zwaar"/>
          <w:rFonts w:ascii="Garamond" w:hAnsi="Garamond"/>
          <w:snapToGrid w:val="0"/>
          <w:szCs w:val="24"/>
        </w:rPr>
      </w:pPr>
    </w:p>
    <w:p w14:paraId="505D13B9" w14:textId="77777777" w:rsidR="009F4431" w:rsidRPr="00E457DB" w:rsidRDefault="009F4431" w:rsidP="009F4431">
      <w:pPr>
        <w:pStyle w:val="Plattetekst"/>
        <w:ind w:left="720"/>
        <w:jc w:val="both"/>
        <w:rPr>
          <w:rStyle w:val="Zwaar"/>
          <w:rFonts w:ascii="Garamond" w:hAnsi="Garamond"/>
          <w:snapToGrid w:val="0"/>
          <w:szCs w:val="24"/>
        </w:rPr>
      </w:pPr>
      <w:r w:rsidRPr="00E457DB">
        <w:rPr>
          <w:rStyle w:val="Zwaar"/>
          <w:rFonts w:ascii="Garamond" w:hAnsi="Garamond"/>
          <w:snapToGrid w:val="0"/>
          <w:szCs w:val="24"/>
        </w:rPr>
        <w:t>Bij verlenging van de postnatale rustperiode in overeenstemming met artikel 39, zesde lid, van de Arbeidswet van 16 maart 1971, wordt het statutaire personeelslid tijdens de duur van die verlenging doorbetaald.</w:t>
      </w:r>
    </w:p>
    <w:p w14:paraId="1DCA7148" w14:textId="77777777" w:rsidR="009F4431" w:rsidRPr="00E457DB" w:rsidRDefault="009F4431" w:rsidP="009F4431">
      <w:pPr>
        <w:widowControl w:val="0"/>
        <w:rPr>
          <w:rStyle w:val="Zwaar"/>
          <w:b w:val="0"/>
          <w:snapToGrid w:val="0"/>
        </w:rPr>
      </w:pPr>
    </w:p>
    <w:p w14:paraId="7A689F29" w14:textId="77777777" w:rsidR="009F4431" w:rsidRPr="00E457DB" w:rsidRDefault="009F4431" w:rsidP="009F4431">
      <w:pPr>
        <w:widowControl w:val="0"/>
        <w:rPr>
          <w:rStyle w:val="Zwaar"/>
          <w:b w:val="0"/>
          <w:snapToGrid w:val="0"/>
          <w:u w:val="single"/>
        </w:rPr>
      </w:pPr>
      <w:r w:rsidRPr="00E457DB">
        <w:rPr>
          <w:rStyle w:val="Zwaar"/>
          <w:snapToGrid w:val="0"/>
          <w:u w:val="single"/>
        </w:rPr>
        <w:t>Art. 182.</w:t>
      </w:r>
    </w:p>
    <w:p w14:paraId="1AAED717" w14:textId="77777777" w:rsidR="009F4431" w:rsidRPr="00E457DB" w:rsidRDefault="009F4431" w:rsidP="009F4431">
      <w:pPr>
        <w:widowControl w:val="0"/>
        <w:tabs>
          <w:tab w:val="left" w:pos="720"/>
          <w:tab w:val="left" w:pos="1440"/>
        </w:tabs>
        <w:ind w:left="1440" w:hanging="1440"/>
        <w:rPr>
          <w:rStyle w:val="Zwaar"/>
          <w:b w:val="0"/>
          <w:snapToGrid w:val="0"/>
        </w:rPr>
      </w:pPr>
    </w:p>
    <w:p w14:paraId="407E561C"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§1.</w:t>
      </w:r>
      <w:r w:rsidRPr="00E457DB">
        <w:rPr>
          <w:rStyle w:val="Zwaar"/>
          <w:b w:val="0"/>
          <w:snapToGrid w:val="0"/>
        </w:rPr>
        <w:tab/>
        <w:t>Als de moeder overlijdt, heeft het personeelslid dat vader is van het kind, recht op vaderschapsverlof, dat niet langer mag duren dan het deel van het bevallingsverlof dat nog niet opgenomen werd door de moeder bij haar overlijden.</w:t>
      </w:r>
    </w:p>
    <w:p w14:paraId="49BA5852" w14:textId="77777777" w:rsidR="000D0182" w:rsidRPr="00E457DB" w:rsidRDefault="000D0182" w:rsidP="00AF5594">
      <w:pPr>
        <w:widowControl w:val="0"/>
        <w:tabs>
          <w:tab w:val="left" w:pos="709"/>
        </w:tabs>
        <w:ind w:left="1410" w:hanging="1410"/>
        <w:rPr>
          <w:rStyle w:val="Zwaar"/>
          <w:b w:val="0"/>
          <w:snapToGrid w:val="0"/>
        </w:rPr>
      </w:pPr>
    </w:p>
    <w:p w14:paraId="0CDB2E10" w14:textId="77777777" w:rsidR="000D0182" w:rsidRPr="00E457DB" w:rsidRDefault="000D0182" w:rsidP="000D0182">
      <w:pPr>
        <w:widowControl w:val="0"/>
        <w:ind w:left="1410"/>
        <w:rPr>
          <w:rStyle w:val="Zwaar"/>
          <w:b w:val="0"/>
          <w:snapToGrid w:val="0"/>
        </w:rPr>
      </w:pPr>
      <w:r w:rsidRPr="00E457DB">
        <w:rPr>
          <w:rStyle w:val="Zwaar"/>
          <w:b w:val="0"/>
          <w:snapToGrid w:val="0"/>
        </w:rPr>
        <w:t>Het personeelslid dat dit verlof wenst te nemen, brengt er het bestuur schriftelijk van op de hoogte binnen zeven dagen te rekenen vanaf het overlijden van de moeder. Dit geschrift vermeldt de aanvangsdatum van het vaderschapsverlof en de vermoedelijke duur van de afwezigheid.</w:t>
      </w:r>
    </w:p>
    <w:p w14:paraId="4F82E158" w14:textId="77777777" w:rsidR="009F4431" w:rsidRPr="00E457DB" w:rsidRDefault="009F4431" w:rsidP="009F4431">
      <w:pPr>
        <w:widowControl w:val="0"/>
        <w:rPr>
          <w:rStyle w:val="Zwaar"/>
          <w:b w:val="0"/>
          <w:snapToGrid w:val="0"/>
        </w:rPr>
      </w:pPr>
    </w:p>
    <w:p w14:paraId="6B0BDC63"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§2.</w:t>
      </w:r>
      <w:r w:rsidRPr="00E457DB">
        <w:rPr>
          <w:rStyle w:val="Zwaar"/>
          <w:b w:val="0"/>
          <w:snapToGrid w:val="0"/>
        </w:rPr>
        <w:tab/>
        <w:t xml:space="preserve">Bij </w:t>
      </w:r>
      <w:r w:rsidR="000D0182" w:rsidRPr="00E457DB">
        <w:rPr>
          <w:rStyle w:val="Zwaar"/>
          <w:b w:val="0"/>
          <w:snapToGrid w:val="0"/>
        </w:rPr>
        <w:t>hospitalisatie</w:t>
      </w:r>
      <w:r w:rsidRPr="00E457DB">
        <w:rPr>
          <w:rStyle w:val="Zwaar"/>
          <w:b w:val="0"/>
          <w:snapToGrid w:val="0"/>
        </w:rPr>
        <w:t xml:space="preserve"> van de moeder heeft het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14:paraId="41129FA0" w14:textId="77777777" w:rsidR="009F4431" w:rsidRPr="00E457DB" w:rsidRDefault="009F4431" w:rsidP="009F4431">
      <w:pPr>
        <w:widowControl w:val="0"/>
        <w:rPr>
          <w:rStyle w:val="Zwaar"/>
          <w:b w:val="0"/>
          <w:snapToGrid w:val="0"/>
        </w:rPr>
      </w:pPr>
    </w:p>
    <w:p w14:paraId="02829911" w14:textId="77777777" w:rsidR="009F4431" w:rsidRPr="00E457DB" w:rsidRDefault="009F4431" w:rsidP="00AF5594">
      <w:pPr>
        <w:widowControl w:val="0"/>
        <w:ind w:left="1410"/>
        <w:rPr>
          <w:rStyle w:val="Zwaar"/>
          <w:b w:val="0"/>
          <w:snapToGrid w:val="0"/>
        </w:rPr>
      </w:pPr>
      <w:r w:rsidRPr="00E457DB">
        <w:rPr>
          <w:rStyle w:val="Zwaar"/>
          <w:b w:val="0"/>
          <w:snapToGrid w:val="0"/>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14:paraId="6736CFC7" w14:textId="77777777" w:rsidR="000D0182" w:rsidRPr="00E457DB" w:rsidRDefault="000D0182" w:rsidP="00AF5594">
      <w:pPr>
        <w:widowControl w:val="0"/>
        <w:ind w:left="1410"/>
        <w:rPr>
          <w:rStyle w:val="Zwaar"/>
          <w:b w:val="0"/>
          <w:snapToGrid w:val="0"/>
        </w:rPr>
      </w:pPr>
    </w:p>
    <w:p w14:paraId="3CCE04C0" w14:textId="77777777" w:rsidR="009F4431" w:rsidRPr="00E457DB" w:rsidRDefault="008A46F4" w:rsidP="008A46F4">
      <w:pPr>
        <w:widowControl w:val="0"/>
        <w:ind w:left="1410"/>
        <w:rPr>
          <w:rStyle w:val="Zwaar"/>
          <w:b w:val="0"/>
          <w:snapToGrid w:val="0"/>
        </w:rPr>
      </w:pPr>
      <w:r w:rsidRPr="00E457DB">
        <w:rPr>
          <w:rStyle w:val="Zwaar"/>
          <w:b w:val="0"/>
          <w:snapToGrid w:val="0"/>
        </w:rPr>
        <w:t>Het personeelslid dat dit verlof wenst te nemen, brengt er het bestuur schriftelijk van op de hoogte voor de aanvang van het vaderschapsverlof. Dit geschrift vermeldt de aanvangsdatum van het vaderschapsverlof en de vermoedelijke duur van de afwezigheid. Een medisch getuigschrift dat een hospitalisatie van meer dan zeven dagen van de moeder bevestigt, moet eveneens zo vlug mogelijk aan het bestuur worden overhandigd.</w:t>
      </w:r>
    </w:p>
    <w:p w14:paraId="4699031B" w14:textId="77777777" w:rsidR="008A46F4" w:rsidRPr="00E457DB" w:rsidRDefault="008A46F4" w:rsidP="009F4431">
      <w:pPr>
        <w:widowControl w:val="0"/>
        <w:ind w:left="1440"/>
        <w:rPr>
          <w:rStyle w:val="Zwaar"/>
          <w:b w:val="0"/>
          <w:snapToGrid w:val="0"/>
        </w:rPr>
      </w:pPr>
    </w:p>
    <w:p w14:paraId="7718F5FA" w14:textId="77777777" w:rsidR="009F4431" w:rsidRPr="00E457DB" w:rsidRDefault="009F4431" w:rsidP="008A46F4">
      <w:pPr>
        <w:widowControl w:val="0"/>
        <w:tabs>
          <w:tab w:val="left" w:pos="720"/>
          <w:tab w:val="left" w:pos="1440"/>
        </w:tabs>
        <w:ind w:left="1410" w:hanging="1410"/>
        <w:rPr>
          <w:rStyle w:val="Zwaar"/>
          <w:b w:val="0"/>
          <w:snapToGrid w:val="0"/>
        </w:rPr>
      </w:pPr>
      <w:r w:rsidRPr="00E457DB">
        <w:rPr>
          <w:rStyle w:val="Zwaar"/>
          <w:b w:val="0"/>
          <w:snapToGrid w:val="0"/>
        </w:rPr>
        <w:tab/>
        <w:t>§3.</w:t>
      </w:r>
      <w:r w:rsidRPr="00E457DB">
        <w:rPr>
          <w:rStyle w:val="Zwaar"/>
          <w:b w:val="0"/>
          <w:snapToGrid w:val="0"/>
        </w:rPr>
        <w:tab/>
        <w:t xml:space="preserve">Het vaderschapsverlof, vermeld in §1 en §2, is </w:t>
      </w:r>
      <w:r w:rsidR="008A46F4" w:rsidRPr="00E457DB">
        <w:rPr>
          <w:rStyle w:val="Zwaar"/>
          <w:b w:val="0"/>
          <w:snapToGrid w:val="0"/>
        </w:rPr>
        <w:t xml:space="preserve">voor het statutaire personeelslid </w:t>
      </w:r>
      <w:r w:rsidRPr="00E457DB">
        <w:rPr>
          <w:rStyle w:val="Zwaar"/>
          <w:b w:val="0"/>
          <w:snapToGrid w:val="0"/>
        </w:rPr>
        <w:t>bezoldigd.</w:t>
      </w:r>
    </w:p>
    <w:p w14:paraId="13A1697D" w14:textId="77777777" w:rsidR="009F4431" w:rsidRPr="00E457DB" w:rsidRDefault="009F4431" w:rsidP="009F4431">
      <w:pPr>
        <w:pStyle w:val="Kop3"/>
        <w:spacing w:before="0" w:after="0"/>
        <w:rPr>
          <w:rStyle w:val="Zwaar"/>
          <w:b/>
        </w:rPr>
      </w:pPr>
    </w:p>
    <w:p w14:paraId="3258A904" w14:textId="77777777" w:rsidR="004324F5" w:rsidRDefault="004324F5">
      <w:pPr>
        <w:jc w:val="left"/>
        <w:rPr>
          <w:rStyle w:val="Zwaar"/>
          <w:rFonts w:ascii="Georgia" w:hAnsi="Georgia" w:cs="Arial"/>
          <w:bCs/>
          <w:sz w:val="26"/>
          <w:szCs w:val="26"/>
        </w:rPr>
      </w:pPr>
      <w:bookmarkStart w:id="460" w:name="_Toc211230440"/>
      <w:bookmarkStart w:id="461" w:name="_Toc213057973"/>
      <w:bookmarkStart w:id="462" w:name="_Toc219792284"/>
      <w:r>
        <w:rPr>
          <w:rStyle w:val="Zwaar"/>
          <w:b w:val="0"/>
        </w:rPr>
        <w:br w:type="page"/>
      </w:r>
    </w:p>
    <w:p w14:paraId="0E58D8AC" w14:textId="77777777" w:rsidR="009F4431" w:rsidRPr="00E457DB" w:rsidRDefault="009F4431" w:rsidP="009F4431">
      <w:pPr>
        <w:pStyle w:val="Kop3"/>
        <w:tabs>
          <w:tab w:val="left" w:pos="1800"/>
        </w:tabs>
        <w:spacing w:before="0" w:after="0"/>
        <w:rPr>
          <w:rStyle w:val="Zwaar"/>
          <w:b/>
        </w:rPr>
      </w:pPr>
      <w:bookmarkStart w:id="463" w:name="_Toc106110301"/>
      <w:r w:rsidRPr="00E457DB">
        <w:rPr>
          <w:rStyle w:val="Zwaar"/>
          <w:b/>
        </w:rPr>
        <w:t>Afdeling II.</w:t>
      </w:r>
      <w:r w:rsidRPr="00E457DB">
        <w:rPr>
          <w:rStyle w:val="Zwaar"/>
          <w:b/>
        </w:rPr>
        <w:tab/>
        <w:t>Het opvangverlof</w:t>
      </w:r>
      <w:bookmarkEnd w:id="460"/>
      <w:bookmarkEnd w:id="461"/>
      <w:bookmarkEnd w:id="462"/>
      <w:bookmarkEnd w:id="463"/>
    </w:p>
    <w:p w14:paraId="017CE647" w14:textId="77777777" w:rsidR="009F4431" w:rsidRPr="00E457DB" w:rsidRDefault="009F4431" w:rsidP="009F4431">
      <w:pPr>
        <w:widowControl w:val="0"/>
        <w:rPr>
          <w:rStyle w:val="Zwaar"/>
          <w:b w:val="0"/>
          <w:snapToGrid w:val="0"/>
        </w:rPr>
      </w:pPr>
    </w:p>
    <w:p w14:paraId="2F9AD037" w14:textId="77777777" w:rsidR="009F4431" w:rsidRPr="00E457DB" w:rsidRDefault="009F4431" w:rsidP="009F4431">
      <w:pPr>
        <w:widowControl w:val="0"/>
        <w:rPr>
          <w:rStyle w:val="Zwaar"/>
          <w:b w:val="0"/>
          <w:snapToGrid w:val="0"/>
          <w:u w:val="single"/>
        </w:rPr>
      </w:pPr>
      <w:r w:rsidRPr="00E457DB">
        <w:rPr>
          <w:rStyle w:val="Zwaar"/>
          <w:snapToGrid w:val="0"/>
          <w:u w:val="single"/>
        </w:rPr>
        <w:t>Art. 183.</w:t>
      </w:r>
    </w:p>
    <w:p w14:paraId="61329E14" w14:textId="77777777" w:rsidR="009F4431" w:rsidRPr="00E457DB" w:rsidRDefault="009F4431" w:rsidP="009F4431">
      <w:pPr>
        <w:widowControl w:val="0"/>
        <w:ind w:left="720"/>
        <w:rPr>
          <w:rStyle w:val="Zwaar"/>
          <w:b w:val="0"/>
          <w:snapToGrid w:val="0"/>
        </w:rPr>
      </w:pPr>
    </w:p>
    <w:p w14:paraId="6DE75146" w14:textId="77777777" w:rsidR="009F4431" w:rsidRPr="00E457DB" w:rsidRDefault="009F4431" w:rsidP="00AF5594">
      <w:pPr>
        <w:widowControl w:val="0"/>
        <w:ind w:left="1410" w:hanging="690"/>
        <w:rPr>
          <w:rStyle w:val="Zwaar"/>
          <w:b w:val="0"/>
          <w:snapToGrid w:val="0"/>
        </w:rPr>
      </w:pPr>
      <w:r w:rsidRPr="00E457DB">
        <w:rPr>
          <w:rStyle w:val="Zwaar"/>
          <w:b w:val="0"/>
          <w:snapToGrid w:val="0"/>
        </w:rPr>
        <w:t>§1.</w:t>
      </w:r>
      <w:r w:rsidRPr="00E457DB">
        <w:rPr>
          <w:rStyle w:val="Zwaar"/>
          <w:b w:val="0"/>
          <w:snapToGrid w:val="0"/>
        </w:rPr>
        <w:tab/>
        <w:t xml:space="preserve">Het </w:t>
      </w:r>
      <w:r w:rsidR="008A46F4" w:rsidRPr="00E457DB">
        <w:rPr>
          <w:rStyle w:val="Zwaar"/>
          <w:b w:val="0"/>
          <w:snapToGrid w:val="0"/>
        </w:rPr>
        <w:t xml:space="preserve">statutaire </w:t>
      </w:r>
      <w:r w:rsidRPr="00E457DB">
        <w:rPr>
          <w:rStyle w:val="Zwaar"/>
          <w:b w:val="0"/>
          <w:snapToGrid w:val="0"/>
        </w:rPr>
        <w:t>personeelslid krijgt op zijn verzoek opvangverlof als een minderjarig kind in zijn gezin wordt opgenomen met het oog op adoptie of pleegvoogdij.</w:t>
      </w:r>
    </w:p>
    <w:p w14:paraId="5E25D114" w14:textId="77777777" w:rsidR="009F4431" w:rsidRPr="00E457DB" w:rsidRDefault="009F4431" w:rsidP="009F4431">
      <w:pPr>
        <w:widowControl w:val="0"/>
        <w:ind w:left="720"/>
        <w:rPr>
          <w:rStyle w:val="Zwaar"/>
          <w:b w:val="0"/>
          <w:snapToGrid w:val="0"/>
        </w:rPr>
      </w:pPr>
    </w:p>
    <w:p w14:paraId="14EC1319" w14:textId="77777777" w:rsidR="00BE26A4" w:rsidRPr="004223CD" w:rsidRDefault="00BE26A4" w:rsidP="008B297A">
      <w:pPr>
        <w:widowControl w:val="0"/>
        <w:ind w:left="1410"/>
        <w:rPr>
          <w:rStyle w:val="Zwaar"/>
          <w:b w:val="0"/>
          <w:strike/>
          <w:snapToGrid w:val="0"/>
        </w:rPr>
      </w:pPr>
      <w:r w:rsidRPr="004223CD">
        <w:rPr>
          <w:rStyle w:val="Zwaar"/>
          <w:b w:val="0"/>
          <w:snapToGrid w:val="0"/>
        </w:rPr>
        <w:t xml:space="preserve">Het opvangverlof bedraagt zes weken per personeelslid. </w:t>
      </w:r>
    </w:p>
    <w:p w14:paraId="3FA55F8D" w14:textId="77777777" w:rsidR="000B2D5E" w:rsidRPr="004223CD" w:rsidRDefault="000B2D5E" w:rsidP="00BE26A4">
      <w:pPr>
        <w:widowControl w:val="0"/>
        <w:ind w:left="1410"/>
        <w:rPr>
          <w:rStyle w:val="Zwaar"/>
          <w:b w:val="0"/>
          <w:snapToGrid w:val="0"/>
        </w:rPr>
      </w:pPr>
    </w:p>
    <w:p w14:paraId="464F8A46" w14:textId="77777777" w:rsidR="000B2D5E" w:rsidRPr="004223CD" w:rsidRDefault="000B2D5E" w:rsidP="000B2D5E">
      <w:pPr>
        <w:widowControl w:val="0"/>
        <w:ind w:left="1410"/>
        <w:rPr>
          <w:rStyle w:val="Zwaar"/>
          <w:b w:val="0"/>
          <w:snapToGrid w:val="0"/>
        </w:rPr>
      </w:pPr>
      <w:r w:rsidRPr="004223CD">
        <w:rPr>
          <w:rStyle w:val="Zwaar"/>
          <w:b w:val="0"/>
          <w:snapToGrid w:val="0"/>
        </w:rPr>
        <w:t>Dat verlof verhoogt met twee weken voor een adoptieouder of pleegvoogd en, voor beide adoptieouders of pleegvoogden samen:</w:t>
      </w:r>
    </w:p>
    <w:p w14:paraId="74788867" w14:textId="77777777" w:rsidR="000B2D5E" w:rsidRPr="004223CD" w:rsidRDefault="000B2D5E" w:rsidP="000B2D5E">
      <w:pPr>
        <w:widowControl w:val="0"/>
        <w:ind w:left="1410"/>
        <w:rPr>
          <w:rStyle w:val="Zwaar"/>
          <w:b w:val="0"/>
          <w:snapToGrid w:val="0"/>
        </w:rPr>
      </w:pPr>
      <w:r w:rsidRPr="004223CD">
        <w:rPr>
          <w:rStyle w:val="Zwaar"/>
          <w:b w:val="0"/>
          <w:snapToGrid w:val="0"/>
        </w:rPr>
        <w:t>1° met drie weken vanaf 1 januari 2023;</w:t>
      </w:r>
    </w:p>
    <w:p w14:paraId="4F15C39D" w14:textId="77777777" w:rsidR="000B2D5E" w:rsidRPr="004223CD" w:rsidRDefault="000B2D5E" w:rsidP="000B2D5E">
      <w:pPr>
        <w:widowControl w:val="0"/>
        <w:ind w:left="1410"/>
        <w:rPr>
          <w:rStyle w:val="Zwaar"/>
          <w:b w:val="0"/>
          <w:snapToGrid w:val="0"/>
        </w:rPr>
      </w:pPr>
      <w:r w:rsidRPr="004223CD">
        <w:rPr>
          <w:rStyle w:val="Zwaar"/>
          <w:b w:val="0"/>
          <w:snapToGrid w:val="0"/>
        </w:rPr>
        <w:t>2° met vier weken vanaf 1 januari 2025;</w:t>
      </w:r>
    </w:p>
    <w:p w14:paraId="10FE42F7" w14:textId="77777777" w:rsidR="000B2D5E" w:rsidRPr="004223CD" w:rsidRDefault="000B2D5E" w:rsidP="000B2D5E">
      <w:pPr>
        <w:widowControl w:val="0"/>
        <w:ind w:left="1410"/>
        <w:rPr>
          <w:rStyle w:val="Zwaar"/>
          <w:b w:val="0"/>
          <w:snapToGrid w:val="0"/>
        </w:rPr>
      </w:pPr>
      <w:r w:rsidRPr="004223CD">
        <w:rPr>
          <w:rStyle w:val="Zwaar"/>
          <w:b w:val="0"/>
          <w:snapToGrid w:val="0"/>
        </w:rPr>
        <w:t>3° met vijf weken vanaf 1 januari 2027.</w:t>
      </w:r>
    </w:p>
    <w:p w14:paraId="055BCAE9" w14:textId="77777777" w:rsidR="00BE26A4" w:rsidRPr="004223CD" w:rsidRDefault="00BE26A4" w:rsidP="00BE26A4">
      <w:pPr>
        <w:widowControl w:val="0"/>
        <w:ind w:left="1410"/>
        <w:rPr>
          <w:rStyle w:val="Zwaar"/>
          <w:b w:val="0"/>
          <w:snapToGrid w:val="0"/>
        </w:rPr>
      </w:pPr>
    </w:p>
    <w:p w14:paraId="2D840392" w14:textId="77777777" w:rsidR="00241029" w:rsidRDefault="00BE26A4" w:rsidP="00BE26A4">
      <w:pPr>
        <w:widowControl w:val="0"/>
        <w:ind w:left="1410"/>
        <w:rPr>
          <w:rStyle w:val="Zwaar"/>
          <w:b w:val="0"/>
          <w:snapToGrid w:val="0"/>
        </w:rPr>
      </w:pPr>
      <w:r w:rsidRPr="004223CD">
        <w:rPr>
          <w:rStyle w:val="Zwaar"/>
          <w:b w:val="0"/>
          <w:snapToGrid w:val="0"/>
        </w:rPr>
        <w:t xml:space="preserve">De bijkomende weken, vermeld in het </w:t>
      </w:r>
      <w:r w:rsidR="008B297A" w:rsidRPr="004223CD">
        <w:rPr>
          <w:rStyle w:val="Zwaar"/>
          <w:b w:val="0"/>
          <w:snapToGrid w:val="0"/>
        </w:rPr>
        <w:t>derde</w:t>
      </w:r>
      <w:r w:rsidRPr="004223CD">
        <w:rPr>
          <w:rStyle w:val="Zwaar"/>
          <w:b w:val="0"/>
          <w:snapToGrid w:val="0"/>
        </w:rPr>
        <w:t xml:space="preserve"> lid, worden onderling verdeeld als beide ouders het kind adopteren.</w:t>
      </w:r>
    </w:p>
    <w:p w14:paraId="3C89B0FC" w14:textId="77777777" w:rsidR="00BE26A4" w:rsidRDefault="00BE26A4" w:rsidP="00BE26A4">
      <w:pPr>
        <w:widowControl w:val="0"/>
        <w:ind w:left="1410"/>
        <w:rPr>
          <w:rStyle w:val="Zwaar"/>
          <w:b w:val="0"/>
          <w:snapToGrid w:val="0"/>
        </w:rPr>
      </w:pPr>
    </w:p>
    <w:p w14:paraId="09578F30" w14:textId="77777777" w:rsidR="00241029" w:rsidRPr="00E457DB" w:rsidRDefault="00241029" w:rsidP="00241029">
      <w:pPr>
        <w:widowControl w:val="0"/>
        <w:ind w:left="1410"/>
        <w:rPr>
          <w:rStyle w:val="Zwaar"/>
          <w:b w:val="0"/>
          <w:snapToGrid w:val="0"/>
        </w:rPr>
      </w:pPr>
      <w:r w:rsidRPr="009727CE">
        <w:rPr>
          <w:rStyle w:val="Zwaar"/>
          <w:b w:val="0"/>
          <w:snapToGrid w:val="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w:t>
      </w:r>
      <w:r w:rsidR="00DC6F10">
        <w:rPr>
          <w:rStyle w:val="Zwaar"/>
          <w:b w:val="0"/>
          <w:snapToGrid w:val="0"/>
        </w:rPr>
        <w:t xml:space="preserve"> </w:t>
      </w:r>
      <w:r w:rsidR="00DC6F10" w:rsidRPr="004E3823">
        <w:t>of dat ten minste 9 punten toegekend worden in alle drie de pijlers samen van de medisch-sociale schaal in de zin van de regelgeving betreffende de kinderbijslag</w:t>
      </w:r>
      <w:r w:rsidRPr="004E3823">
        <w:rPr>
          <w:rStyle w:val="Zwaar"/>
          <w:b w:val="0"/>
          <w:snapToGrid w:val="0"/>
        </w:rPr>
        <w:t>.</w:t>
      </w:r>
    </w:p>
    <w:p w14:paraId="7F1CDD88" w14:textId="77777777" w:rsidR="00241029" w:rsidRDefault="00241029" w:rsidP="004E3823">
      <w:pPr>
        <w:widowControl w:val="0"/>
        <w:rPr>
          <w:rStyle w:val="Zwaar"/>
          <w:b w:val="0"/>
          <w:snapToGrid w:val="0"/>
        </w:rPr>
      </w:pPr>
    </w:p>
    <w:p w14:paraId="116B93FC" w14:textId="77777777" w:rsidR="009F4431" w:rsidRPr="00E457DB" w:rsidRDefault="009F4431" w:rsidP="00AF5594">
      <w:pPr>
        <w:widowControl w:val="0"/>
        <w:ind w:left="1410" w:firstLine="6"/>
        <w:rPr>
          <w:rStyle w:val="Zwaar"/>
          <w:b w:val="0"/>
          <w:snapToGrid w:val="0"/>
        </w:rPr>
      </w:pPr>
      <w:r w:rsidRPr="00E457DB">
        <w:rPr>
          <w:rStyle w:val="Zwaar"/>
          <w:b w:val="0"/>
          <w:snapToGrid w:val="0"/>
        </w:rPr>
        <w:t>Als slechts een van de samenwonende partners adopteert of de pleegvoogdij uitoefent, kan alleen die persoon het verlof genieten.</w:t>
      </w:r>
    </w:p>
    <w:p w14:paraId="6718DB79" w14:textId="77777777" w:rsidR="009F4431" w:rsidRPr="00E457DB" w:rsidRDefault="009F4431" w:rsidP="009F4431">
      <w:pPr>
        <w:widowControl w:val="0"/>
        <w:ind w:left="708"/>
        <w:jc w:val="left"/>
        <w:rPr>
          <w:rStyle w:val="Zwaar"/>
          <w:b w:val="0"/>
          <w:snapToGrid w:val="0"/>
        </w:rPr>
      </w:pPr>
    </w:p>
    <w:p w14:paraId="3FA8A240" w14:textId="77777777" w:rsidR="008A46F4" w:rsidRPr="00E457DB" w:rsidRDefault="008A46F4" w:rsidP="008A46F4">
      <w:pPr>
        <w:widowControl w:val="0"/>
        <w:ind w:left="1410"/>
        <w:jc w:val="left"/>
        <w:rPr>
          <w:rStyle w:val="Zwaar"/>
          <w:b w:val="0"/>
          <w:snapToGrid w:val="0"/>
        </w:rPr>
      </w:pPr>
      <w:r w:rsidRPr="00E457DB">
        <w:rPr>
          <w:rStyle w:val="Zwaar"/>
          <w:b w:val="0"/>
          <w:snapToGrid w:val="0"/>
        </w:rPr>
        <w:t>Het verlof moet in een aaneengesloten periode en in één week of een veelvoud van een week genomen worden. M.a.w. het personeelslid is niet verplicht de maximumduur afwezig te blijven, maar mag het verlof niet opsplitsen of beperken tot een periode die minder is dan een week of minder bedraagt dan een veelvoud van een week.</w:t>
      </w:r>
    </w:p>
    <w:p w14:paraId="43653D4D" w14:textId="77777777" w:rsidR="008A46F4" w:rsidRPr="00E457DB" w:rsidRDefault="008A46F4" w:rsidP="008A46F4">
      <w:pPr>
        <w:widowControl w:val="0"/>
        <w:ind w:left="1410"/>
        <w:jc w:val="left"/>
        <w:rPr>
          <w:rStyle w:val="Zwaar"/>
          <w:b w:val="0"/>
          <w:snapToGrid w:val="0"/>
        </w:rPr>
      </w:pPr>
    </w:p>
    <w:p w14:paraId="1DED9AD3" w14:textId="77777777" w:rsidR="008A46F4" w:rsidRDefault="008A46F4" w:rsidP="008A46F4">
      <w:pPr>
        <w:widowControl w:val="0"/>
        <w:ind w:left="1410"/>
        <w:jc w:val="left"/>
        <w:rPr>
          <w:rStyle w:val="Zwaar"/>
          <w:b w:val="0"/>
          <w:snapToGrid w:val="0"/>
        </w:rPr>
      </w:pPr>
      <w:r w:rsidRPr="00E457DB">
        <w:rPr>
          <w:rStyle w:val="Zwaar"/>
          <w:b w:val="0"/>
          <w:snapToGrid w:val="0"/>
        </w:rPr>
        <w:t>Het verlof moet aanvangen binnen de twee maanden nadat het kind opgenomen werd in het gezin, wat blijkt uit de inschrijving in het bevolkings- of vreemdelingenregister.</w:t>
      </w:r>
    </w:p>
    <w:p w14:paraId="62ED05BD" w14:textId="77777777" w:rsidR="00BE26A4" w:rsidRPr="004223CD" w:rsidRDefault="00BE26A4" w:rsidP="00BE26A4">
      <w:pPr>
        <w:widowControl w:val="0"/>
        <w:spacing w:before="120"/>
        <w:ind w:left="1410"/>
        <w:rPr>
          <w:rStyle w:val="Zwaar"/>
          <w:b w:val="0"/>
          <w:snapToGrid w:val="0"/>
        </w:rPr>
      </w:pPr>
      <w:r w:rsidRPr="004223CD">
        <w:rPr>
          <w:rStyle w:val="Zwaar"/>
          <w:b w:val="0"/>
          <w:snapToGrid w:val="0"/>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6DC2F112" w14:textId="16833608" w:rsidR="00BE26A4" w:rsidRPr="004223CD" w:rsidRDefault="00BE26A4" w:rsidP="004223CD">
      <w:pPr>
        <w:widowControl w:val="0"/>
        <w:jc w:val="left"/>
        <w:rPr>
          <w:rStyle w:val="Zwaar"/>
          <w:b w:val="0"/>
          <w:strike/>
          <w:snapToGrid w:val="0"/>
        </w:rPr>
      </w:pPr>
    </w:p>
    <w:p w14:paraId="6AA72584" w14:textId="77777777" w:rsidR="00BE26A4" w:rsidRPr="00BE26A4" w:rsidRDefault="00BE26A4" w:rsidP="00BE26A4">
      <w:pPr>
        <w:widowControl w:val="0"/>
        <w:spacing w:before="120"/>
        <w:ind w:left="1410"/>
        <w:rPr>
          <w:rStyle w:val="Zwaar"/>
          <w:b w:val="0"/>
          <w:snapToGrid w:val="0"/>
        </w:rPr>
      </w:pPr>
      <w:r w:rsidRPr="004223CD">
        <w:rPr>
          <w:rStyle w:val="Zwaar"/>
          <w:b w:val="0"/>
          <w:snapToGrid w:val="0"/>
        </w:rPr>
        <w:t>De maximumduur van het opvangverlof wordt per personeelslid met twee weken verlengd bij de gelijktijdige adoptie van meerdere minderjarige kinderen.</w:t>
      </w:r>
    </w:p>
    <w:p w14:paraId="29571B09" w14:textId="77777777" w:rsidR="009F4431" w:rsidRPr="00E457DB" w:rsidRDefault="009F4431" w:rsidP="009F4431">
      <w:pPr>
        <w:widowControl w:val="0"/>
        <w:rPr>
          <w:rStyle w:val="Zwaar"/>
          <w:b w:val="0"/>
          <w:snapToGrid w:val="0"/>
        </w:rPr>
      </w:pPr>
    </w:p>
    <w:p w14:paraId="0DB4F932" w14:textId="77777777" w:rsidR="009F4431" w:rsidRPr="00E457DB" w:rsidRDefault="009F512D" w:rsidP="00AF5594">
      <w:pPr>
        <w:widowControl w:val="0"/>
        <w:ind w:left="1410" w:hanging="690"/>
        <w:rPr>
          <w:rStyle w:val="Zwaar"/>
          <w:b w:val="0"/>
          <w:snapToGrid w:val="0"/>
        </w:rPr>
      </w:pPr>
      <w:r w:rsidRPr="00E457DB">
        <w:rPr>
          <w:rStyle w:val="Zwaar"/>
          <w:b w:val="0"/>
          <w:snapToGrid w:val="0"/>
        </w:rPr>
        <w:t>§2.</w:t>
      </w:r>
      <w:r w:rsidRPr="00E457DB">
        <w:rPr>
          <w:rStyle w:val="Zwaar"/>
          <w:b w:val="0"/>
          <w:snapToGrid w:val="0"/>
        </w:rPr>
        <w:tab/>
        <w:t>H</w:t>
      </w:r>
      <w:r w:rsidR="009F4431" w:rsidRPr="00E457DB">
        <w:rPr>
          <w:rStyle w:val="Zwaar"/>
          <w:b w:val="0"/>
          <w:snapToGrid w:val="0"/>
        </w:rPr>
        <w:t xml:space="preserve">et statutaire personeelslid </w:t>
      </w:r>
      <w:r w:rsidRPr="00E457DB">
        <w:rPr>
          <w:rStyle w:val="Zwaar"/>
          <w:b w:val="0"/>
          <w:snapToGrid w:val="0"/>
        </w:rPr>
        <w:t xml:space="preserve">behoudt </w:t>
      </w:r>
      <w:r w:rsidR="009F4431" w:rsidRPr="00E457DB">
        <w:rPr>
          <w:rStyle w:val="Zwaar"/>
          <w:b w:val="0"/>
          <w:snapToGrid w:val="0"/>
        </w:rPr>
        <w:t>het recht op salaris</w:t>
      </w:r>
      <w:r w:rsidRPr="00E457DB">
        <w:rPr>
          <w:rStyle w:val="Zwaar"/>
          <w:b w:val="0"/>
          <w:snapToGrid w:val="0"/>
        </w:rPr>
        <w:t xml:space="preserve"> tijdens het opvangverlof</w:t>
      </w:r>
      <w:r w:rsidR="009F4431" w:rsidRPr="00E457DB">
        <w:rPr>
          <w:rStyle w:val="Zwaar"/>
          <w:b w:val="0"/>
          <w:snapToGrid w:val="0"/>
        </w:rPr>
        <w:t>.</w:t>
      </w:r>
    </w:p>
    <w:p w14:paraId="72C8AD3B" w14:textId="77777777" w:rsidR="009F4431" w:rsidRPr="00E457DB" w:rsidRDefault="009F4431" w:rsidP="009F4431">
      <w:pPr>
        <w:widowControl w:val="0"/>
        <w:ind w:left="720"/>
        <w:rPr>
          <w:rStyle w:val="Zwaar"/>
          <w:b w:val="0"/>
          <w:snapToGrid w:val="0"/>
        </w:rPr>
      </w:pPr>
    </w:p>
    <w:p w14:paraId="17AAA7DF" w14:textId="77777777" w:rsidR="009F4431" w:rsidRPr="00E457DB" w:rsidRDefault="009F4431" w:rsidP="00AF5594">
      <w:pPr>
        <w:widowControl w:val="0"/>
        <w:ind w:left="1410"/>
        <w:rPr>
          <w:rStyle w:val="Zwaar"/>
          <w:b w:val="0"/>
          <w:snapToGrid w:val="0"/>
        </w:rPr>
      </w:pPr>
      <w:r w:rsidRPr="00E457DB">
        <w:rPr>
          <w:rStyle w:val="Zwaar"/>
          <w:b w:val="0"/>
          <w:snapToGrid w:val="0"/>
        </w:rPr>
        <w:t>Voor de contractuele personeelsleden gelden de bepalingen van artikel 30ter van de Arbeidsovereenkomstenwet van 3 juli 1978.</w:t>
      </w:r>
    </w:p>
    <w:p w14:paraId="08F6DE2C" w14:textId="77777777" w:rsidR="009F4431" w:rsidRPr="00E457DB" w:rsidRDefault="009F4431" w:rsidP="009F4431">
      <w:pPr>
        <w:widowControl w:val="0"/>
        <w:rPr>
          <w:rStyle w:val="Zwaar"/>
          <w:b w:val="0"/>
          <w:snapToGrid w:val="0"/>
        </w:rPr>
      </w:pPr>
    </w:p>
    <w:p w14:paraId="01B5EE64" w14:textId="77777777" w:rsidR="009F4431" w:rsidRPr="00E457DB" w:rsidRDefault="009F4431" w:rsidP="00AF5594">
      <w:pPr>
        <w:widowControl w:val="0"/>
        <w:ind w:left="1410" w:hanging="690"/>
        <w:rPr>
          <w:rStyle w:val="Zwaar"/>
          <w:b w:val="0"/>
          <w:snapToGrid w:val="0"/>
        </w:rPr>
      </w:pPr>
      <w:r w:rsidRPr="00E457DB">
        <w:rPr>
          <w:rStyle w:val="Zwaar"/>
          <w:b w:val="0"/>
          <w:snapToGrid w:val="0"/>
        </w:rPr>
        <w:t>§3.</w:t>
      </w:r>
      <w:r w:rsidRPr="00E457DB">
        <w:rPr>
          <w:rStyle w:val="Zwaar"/>
          <w:b w:val="0"/>
          <w:snapToGrid w:val="0"/>
        </w:rPr>
        <w:tab/>
        <w:t>De werknemer die gebruik wenst te maken van het recht op adoptieverlof dient zijn werkgever ten minste één maand vóór de opname van het verlof hiervan schriftelijk op de hoogte te brengen.</w:t>
      </w:r>
    </w:p>
    <w:p w14:paraId="3B8732D8" w14:textId="77777777" w:rsidR="009F4431" w:rsidRPr="00E457DB" w:rsidRDefault="009F4431" w:rsidP="009F4431">
      <w:pPr>
        <w:widowControl w:val="0"/>
        <w:ind w:left="720"/>
        <w:rPr>
          <w:rStyle w:val="Zwaar"/>
          <w:b w:val="0"/>
          <w:snapToGrid w:val="0"/>
        </w:rPr>
      </w:pPr>
    </w:p>
    <w:p w14:paraId="4CB64B02" w14:textId="77777777" w:rsidR="008A46F4" w:rsidRPr="00E457DB" w:rsidRDefault="009F4431" w:rsidP="00AF5594">
      <w:pPr>
        <w:widowControl w:val="0"/>
        <w:ind w:left="1410"/>
        <w:rPr>
          <w:rStyle w:val="Zwaar"/>
          <w:b w:val="0"/>
          <w:snapToGrid w:val="0"/>
        </w:rPr>
      </w:pPr>
      <w:r w:rsidRPr="00E457DB">
        <w:rPr>
          <w:rStyle w:val="Zwaar"/>
          <w:b w:val="0"/>
          <w:snapToGrid w:val="0"/>
        </w:rPr>
        <w:t>De kennisgeving dient de begin- en einddatum van het adoptieverlof te vermelden.</w:t>
      </w:r>
    </w:p>
    <w:p w14:paraId="08686199" w14:textId="77777777" w:rsidR="008A46F4" w:rsidRPr="00E457DB" w:rsidRDefault="008A46F4" w:rsidP="00AF5594">
      <w:pPr>
        <w:widowControl w:val="0"/>
        <w:ind w:left="1410"/>
        <w:rPr>
          <w:rStyle w:val="Zwaar"/>
          <w:b w:val="0"/>
          <w:snapToGrid w:val="0"/>
        </w:rPr>
      </w:pPr>
    </w:p>
    <w:p w14:paraId="2BDFAF48" w14:textId="3C82AB5E" w:rsidR="00BE26A4" w:rsidRPr="004223CD" w:rsidRDefault="009F4431" w:rsidP="004223CD">
      <w:pPr>
        <w:widowControl w:val="0"/>
        <w:ind w:left="1410"/>
        <w:rPr>
          <w:rStyle w:val="Zwaar"/>
          <w:b w:val="0"/>
          <w:snapToGrid w:val="0"/>
        </w:rPr>
      </w:pPr>
      <w:r w:rsidRPr="00E457DB">
        <w:rPr>
          <w:rStyle w:val="Zwaar"/>
          <w:b w:val="0"/>
          <w:snapToGrid w:val="0"/>
        </w:rPr>
        <w:t xml:space="preserve">De werknemer dient uiterlijk op het ogenblik waarop het adoptieverlof ingaat, aan de werkgever de documenten te verstrekken ter staving van de gebeurtenis die het recht </w:t>
      </w:r>
      <w:r w:rsidR="004223CD">
        <w:rPr>
          <w:rStyle w:val="Zwaar"/>
          <w:b w:val="0"/>
          <w:snapToGrid w:val="0"/>
        </w:rPr>
        <w:t>op adoptieverlof doet ontstaan.</w:t>
      </w:r>
    </w:p>
    <w:p w14:paraId="3F5428FC" w14:textId="77777777" w:rsidR="00BE26A4" w:rsidRDefault="00BE26A4">
      <w:pPr>
        <w:jc w:val="left"/>
        <w:rPr>
          <w:rStyle w:val="Zwaar"/>
          <w:b w:val="0"/>
          <w:snapToGrid w:val="0"/>
        </w:rPr>
      </w:pPr>
      <w:r>
        <w:rPr>
          <w:rStyle w:val="Zwaar"/>
          <w:b w:val="0"/>
          <w:snapToGrid w:val="0"/>
        </w:rPr>
        <w:br w:type="page"/>
      </w:r>
    </w:p>
    <w:p w14:paraId="1AB51E7F" w14:textId="77777777" w:rsidR="00BE26A4" w:rsidRPr="004223CD" w:rsidRDefault="00BE26A4" w:rsidP="00BE26A4">
      <w:pPr>
        <w:pStyle w:val="Kop3"/>
        <w:tabs>
          <w:tab w:val="left" w:pos="1800"/>
        </w:tabs>
        <w:spacing w:before="0" w:after="0"/>
        <w:rPr>
          <w:rStyle w:val="Zwaar"/>
          <w:b/>
        </w:rPr>
      </w:pPr>
      <w:bookmarkStart w:id="464" w:name="_Toc63092115"/>
      <w:bookmarkStart w:id="465" w:name="_Toc106110302"/>
      <w:r w:rsidRPr="004223CD">
        <w:rPr>
          <w:rStyle w:val="Zwaar"/>
          <w:b/>
        </w:rPr>
        <w:t>Afdeling III.</w:t>
      </w:r>
      <w:r w:rsidRPr="004223CD">
        <w:rPr>
          <w:rStyle w:val="Zwaar"/>
          <w:b/>
        </w:rPr>
        <w:tab/>
        <w:t>Het pleegzorgverlof</w:t>
      </w:r>
      <w:bookmarkEnd w:id="464"/>
      <w:bookmarkEnd w:id="465"/>
    </w:p>
    <w:p w14:paraId="315FA489" w14:textId="77777777" w:rsidR="00BE26A4" w:rsidRPr="004223CD" w:rsidRDefault="00BE26A4" w:rsidP="00BE26A4">
      <w:pPr>
        <w:widowControl w:val="0"/>
        <w:spacing w:before="120"/>
        <w:rPr>
          <w:rStyle w:val="Zwaar"/>
          <w:snapToGrid w:val="0"/>
          <w:u w:val="single"/>
        </w:rPr>
      </w:pPr>
    </w:p>
    <w:p w14:paraId="3D37F0AA" w14:textId="77777777" w:rsidR="00BE26A4" w:rsidRPr="004223CD" w:rsidRDefault="00BE26A4" w:rsidP="00BE26A4">
      <w:pPr>
        <w:widowControl w:val="0"/>
        <w:spacing w:before="120"/>
        <w:rPr>
          <w:rStyle w:val="Zwaar"/>
          <w:b w:val="0"/>
          <w:snapToGrid w:val="0"/>
          <w:u w:val="single"/>
        </w:rPr>
      </w:pPr>
      <w:r w:rsidRPr="004223CD">
        <w:rPr>
          <w:rStyle w:val="Zwaar"/>
          <w:snapToGrid w:val="0"/>
          <w:u w:val="single"/>
        </w:rPr>
        <w:t>Art. 183bis.</w:t>
      </w:r>
    </w:p>
    <w:p w14:paraId="26187BE2" w14:textId="77777777" w:rsidR="00BE26A4" w:rsidRPr="004223CD" w:rsidRDefault="00BE26A4" w:rsidP="001A122D">
      <w:pPr>
        <w:widowControl w:val="0"/>
        <w:tabs>
          <w:tab w:val="left" w:pos="709"/>
        </w:tabs>
        <w:spacing w:before="120"/>
        <w:ind w:left="1410" w:hanging="1410"/>
        <w:rPr>
          <w:rStyle w:val="Zwaar"/>
          <w:b w:val="0"/>
          <w:snapToGrid w:val="0"/>
        </w:rPr>
      </w:pPr>
      <w:r w:rsidRPr="004223CD">
        <w:rPr>
          <w:rStyle w:val="Zwaar"/>
          <w:b w:val="0"/>
          <w:snapToGrid w:val="0"/>
        </w:rPr>
        <w:tab/>
        <w:t>§</w:t>
      </w:r>
      <w:r w:rsidR="001A122D" w:rsidRPr="004223CD">
        <w:rPr>
          <w:rStyle w:val="Zwaar"/>
          <w:b w:val="0"/>
          <w:snapToGrid w:val="0"/>
        </w:rPr>
        <w:t>1</w:t>
      </w:r>
      <w:r w:rsidRPr="004223CD">
        <w:rPr>
          <w:rStyle w:val="Zwaar"/>
          <w:b w:val="0"/>
          <w:snapToGrid w:val="0"/>
        </w:rPr>
        <w:t xml:space="preserve">. </w:t>
      </w:r>
      <w:r w:rsidRPr="004223CD">
        <w:rPr>
          <w:rStyle w:val="Zwaar"/>
          <w:b w:val="0"/>
          <w:snapToGrid w:val="0"/>
        </w:rPr>
        <w:tab/>
        <w:t>Het statutaire personeelslid heeft per kalenderjaar recht op zes dagen pleegzorgverlof.</w:t>
      </w:r>
    </w:p>
    <w:p w14:paraId="14554394" w14:textId="77777777" w:rsidR="00BE26A4" w:rsidRPr="004223CD" w:rsidRDefault="00BE26A4" w:rsidP="00BE26A4">
      <w:pPr>
        <w:pStyle w:val="Plattetekst"/>
        <w:spacing w:before="120"/>
        <w:ind w:left="1410"/>
        <w:jc w:val="both"/>
        <w:rPr>
          <w:rStyle w:val="Zwaar"/>
          <w:rFonts w:ascii="Garamond" w:hAnsi="Garamond"/>
          <w:snapToGrid w:val="0"/>
          <w:szCs w:val="24"/>
        </w:rPr>
      </w:pPr>
      <w:r w:rsidRPr="004223CD">
        <w:rPr>
          <w:rStyle w:val="Zwaar"/>
          <w:rFonts w:ascii="Garamond" w:hAnsi="Garamond"/>
          <w:snapToGrid w:val="0"/>
          <w:szCs w:val="24"/>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260E3A44" w14:textId="77777777" w:rsidR="00BE26A4" w:rsidRPr="004223CD" w:rsidRDefault="00BE26A4" w:rsidP="00BE26A4">
      <w:pPr>
        <w:pStyle w:val="Plattetekst"/>
        <w:spacing w:before="120"/>
        <w:ind w:left="720" w:firstLine="690"/>
        <w:jc w:val="both"/>
        <w:rPr>
          <w:rStyle w:val="Zwaar"/>
          <w:rFonts w:ascii="Garamond" w:hAnsi="Garamond"/>
          <w:snapToGrid w:val="0"/>
          <w:szCs w:val="24"/>
        </w:rPr>
      </w:pPr>
      <w:r w:rsidRPr="004223CD">
        <w:rPr>
          <w:rStyle w:val="Zwaar"/>
          <w:rFonts w:ascii="Garamond" w:hAnsi="Garamond"/>
          <w:snapToGrid w:val="0"/>
          <w:szCs w:val="24"/>
        </w:rPr>
        <w:t>Het statutaire personeelslid heeft recht op 82% van het brutosalaris.</w:t>
      </w:r>
    </w:p>
    <w:p w14:paraId="0ADE10B5" w14:textId="77777777" w:rsidR="008B297A" w:rsidRPr="004223CD" w:rsidRDefault="008B297A" w:rsidP="008B297A">
      <w:pPr>
        <w:pStyle w:val="Plattetekst"/>
        <w:spacing w:before="120"/>
        <w:ind w:left="1410" w:hanging="690"/>
        <w:jc w:val="both"/>
        <w:rPr>
          <w:rStyle w:val="Zwaar"/>
          <w:rFonts w:ascii="Garamond" w:hAnsi="Garamond"/>
          <w:snapToGrid w:val="0"/>
          <w:szCs w:val="24"/>
        </w:rPr>
      </w:pPr>
      <w:r w:rsidRPr="004223CD">
        <w:rPr>
          <w:rStyle w:val="Zwaar"/>
          <w:rFonts w:ascii="Garamond" w:hAnsi="Garamond"/>
          <w:snapToGrid w:val="0"/>
          <w:szCs w:val="24"/>
        </w:rPr>
        <w:t>§</w:t>
      </w:r>
      <w:r w:rsidR="00121105" w:rsidRPr="004223CD">
        <w:rPr>
          <w:rStyle w:val="Zwaar"/>
          <w:rFonts w:ascii="Garamond" w:hAnsi="Garamond"/>
          <w:snapToGrid w:val="0"/>
          <w:szCs w:val="24"/>
        </w:rPr>
        <w:t>2</w:t>
      </w:r>
      <w:r w:rsidRPr="004223CD">
        <w:rPr>
          <w:rStyle w:val="Zwaar"/>
          <w:rFonts w:ascii="Garamond" w:hAnsi="Garamond"/>
          <w:snapToGrid w:val="0"/>
          <w:szCs w:val="24"/>
        </w:rPr>
        <w:t>.</w:t>
      </w:r>
      <w:r w:rsidRPr="004223CD">
        <w:rPr>
          <w:rStyle w:val="Zwaar"/>
          <w:rFonts w:ascii="Garamond" w:hAnsi="Garamond"/>
          <w:snapToGrid w:val="0"/>
          <w:szCs w:val="24"/>
        </w:rPr>
        <w:tab/>
        <w:t>Het contractuele personeelslid dat is aangesteld als pleegouder door de rechtbank, door een door de gemeenschap erkende dienst voor pleegzorg, door de diensten van l’Aide à la Jeunesse of door het Ondersteuningscentrum Jeugdzorg heeft het recht om afwezig te zijn voor de vervulling van verplichtingen en opdrachten of om het hoofd te bieden aan situaties die voortvloeien uit de plaatsing in zijn gezin van één of meerdere personen die in het kader van die pleegzorg aan hem zijn toevertrouwd.</w:t>
      </w:r>
    </w:p>
    <w:p w14:paraId="0433A69B" w14:textId="77777777" w:rsidR="008B297A" w:rsidRPr="004223CD" w:rsidRDefault="008B297A" w:rsidP="008B297A">
      <w:pPr>
        <w:widowControl w:val="0"/>
        <w:spacing w:before="120"/>
        <w:ind w:left="1412"/>
        <w:rPr>
          <w:rStyle w:val="Zwaar"/>
          <w:b w:val="0"/>
          <w:snapToGrid w:val="0"/>
        </w:rPr>
      </w:pPr>
      <w:r w:rsidRPr="004223CD">
        <w:rPr>
          <w:rStyle w:val="Zwaar"/>
          <w:b w:val="0"/>
          <w:snapToGrid w:val="0"/>
        </w:rPr>
        <w:t>De duur van de afwezigheid mag zes werkdagen per jaar niet overschrijden. Tijdens deze dagen wordt de uitvoering van de arbeidsovereenkomst geschorst en kan het personeelslid geen aanspraak maken op loon ten laste van het bestuur. Het personeelslid heeft per dag wel recht op een forfaitaire uitkering ten laste van de Rijksdienst voor Arbeidsvoorziening.</w:t>
      </w:r>
    </w:p>
    <w:p w14:paraId="4C8B3A49" w14:textId="77777777" w:rsidR="008B297A" w:rsidRPr="004223CD" w:rsidRDefault="008B297A" w:rsidP="008B297A">
      <w:pPr>
        <w:widowControl w:val="0"/>
        <w:spacing w:before="120"/>
        <w:ind w:left="1412"/>
        <w:rPr>
          <w:rStyle w:val="Zwaar"/>
          <w:b w:val="0"/>
          <w:snapToGrid w:val="0"/>
        </w:rPr>
      </w:pPr>
      <w:r w:rsidRPr="004223CD">
        <w:rPr>
          <w:rStyle w:val="Zwaar"/>
          <w:b w:val="0"/>
          <w:snapToGrid w:val="0"/>
        </w:rPr>
        <w:t>Bestaat het pleeggezin uit twee personeelsleden, die beiden aangesteld zijn als pleegouder, dienen deze dagen onder hen te worden verdeeld.</w:t>
      </w:r>
    </w:p>
    <w:p w14:paraId="1447E248" w14:textId="77777777" w:rsidR="008B297A" w:rsidRDefault="008B297A" w:rsidP="008B297A">
      <w:pPr>
        <w:widowControl w:val="0"/>
        <w:spacing w:before="120"/>
        <w:ind w:left="1412"/>
        <w:rPr>
          <w:rStyle w:val="Zwaar"/>
          <w:b w:val="0"/>
          <w:snapToGrid w:val="0"/>
        </w:rPr>
      </w:pPr>
      <w:r w:rsidRPr="004223CD">
        <w:rPr>
          <w:rStyle w:val="Zwaar"/>
          <w:b w:val="0"/>
          <w:snapToGrid w:val="0"/>
        </w:rPr>
        <w:t>Voor het overige gelden de bepalingen van artikel 30quater van de wet van 3 juli 1978 betreffende de arbeidsovereenkomsten en de geldende uitvoeringsbesluiten.</w:t>
      </w:r>
    </w:p>
    <w:p w14:paraId="24C09CE1" w14:textId="77777777" w:rsidR="008B297A" w:rsidRDefault="008B297A">
      <w:pPr>
        <w:jc w:val="left"/>
        <w:rPr>
          <w:rStyle w:val="Zwaar"/>
          <w:b w:val="0"/>
          <w:snapToGrid w:val="0"/>
          <w:highlight w:val="yellow"/>
          <w:lang w:val="nl-NL" w:eastAsia="nl-NL"/>
        </w:rPr>
      </w:pPr>
    </w:p>
    <w:p w14:paraId="0C4F2A79" w14:textId="77777777" w:rsidR="001A122D" w:rsidRDefault="001A122D">
      <w:pPr>
        <w:jc w:val="left"/>
        <w:rPr>
          <w:rStyle w:val="Zwaar"/>
          <w:rFonts w:ascii="Georgia" w:hAnsi="Georgia" w:cs="Arial"/>
          <w:bCs/>
          <w:sz w:val="26"/>
          <w:szCs w:val="26"/>
          <w:highlight w:val="yellow"/>
        </w:rPr>
      </w:pPr>
      <w:bookmarkStart w:id="466" w:name="_Toc63092116"/>
      <w:r>
        <w:rPr>
          <w:rStyle w:val="Zwaar"/>
          <w:b w:val="0"/>
          <w:highlight w:val="yellow"/>
        </w:rPr>
        <w:br w:type="page"/>
      </w:r>
    </w:p>
    <w:p w14:paraId="541D296A" w14:textId="77777777" w:rsidR="00BE26A4" w:rsidRPr="004223CD" w:rsidRDefault="00BE26A4" w:rsidP="00BE26A4">
      <w:pPr>
        <w:pStyle w:val="Kop3"/>
        <w:tabs>
          <w:tab w:val="left" w:pos="1800"/>
        </w:tabs>
        <w:spacing w:before="0" w:after="0"/>
        <w:rPr>
          <w:rStyle w:val="Zwaar"/>
          <w:b/>
        </w:rPr>
      </w:pPr>
      <w:bookmarkStart w:id="467" w:name="_Toc106110303"/>
      <w:r w:rsidRPr="004223CD">
        <w:rPr>
          <w:rStyle w:val="Zwaar"/>
          <w:b/>
        </w:rPr>
        <w:t>Afdeling IV.</w:t>
      </w:r>
      <w:r w:rsidRPr="004223CD">
        <w:rPr>
          <w:rStyle w:val="Zwaar"/>
          <w:b/>
        </w:rPr>
        <w:tab/>
        <w:t>Het pleegouderverlof</w:t>
      </w:r>
      <w:bookmarkEnd w:id="466"/>
      <w:bookmarkEnd w:id="467"/>
    </w:p>
    <w:p w14:paraId="7DCAAFF4" w14:textId="77777777" w:rsidR="00BE26A4" w:rsidRPr="004223CD" w:rsidRDefault="00BE26A4" w:rsidP="00BE26A4">
      <w:pPr>
        <w:pStyle w:val="Plattetekst"/>
        <w:spacing w:before="120"/>
        <w:jc w:val="both"/>
        <w:rPr>
          <w:rStyle w:val="Zwaar"/>
          <w:rFonts w:ascii="Garamond" w:hAnsi="Garamond"/>
          <w:b/>
          <w:snapToGrid w:val="0"/>
          <w:szCs w:val="24"/>
          <w:u w:val="single"/>
        </w:rPr>
      </w:pPr>
    </w:p>
    <w:p w14:paraId="63CD2BC9" w14:textId="77777777" w:rsidR="00BE26A4" w:rsidRPr="004223CD" w:rsidRDefault="00BE26A4" w:rsidP="00BE26A4">
      <w:pPr>
        <w:pStyle w:val="Plattetekst"/>
        <w:spacing w:before="120"/>
        <w:jc w:val="both"/>
        <w:rPr>
          <w:rStyle w:val="Zwaar"/>
          <w:rFonts w:ascii="Garamond" w:hAnsi="Garamond"/>
          <w:b/>
          <w:snapToGrid w:val="0"/>
          <w:szCs w:val="24"/>
          <w:u w:val="single"/>
        </w:rPr>
      </w:pPr>
      <w:r w:rsidRPr="004223CD">
        <w:rPr>
          <w:rStyle w:val="Zwaar"/>
          <w:rFonts w:ascii="Garamond" w:hAnsi="Garamond"/>
          <w:b/>
          <w:snapToGrid w:val="0"/>
          <w:szCs w:val="24"/>
          <w:u w:val="single"/>
        </w:rPr>
        <w:t>Art. 183ter.</w:t>
      </w:r>
    </w:p>
    <w:p w14:paraId="51159982" w14:textId="77777777" w:rsidR="00BE26A4" w:rsidRPr="004223CD" w:rsidRDefault="00BE26A4" w:rsidP="00BE26A4">
      <w:pPr>
        <w:widowControl w:val="0"/>
        <w:tabs>
          <w:tab w:val="left" w:pos="709"/>
        </w:tabs>
        <w:spacing w:before="120"/>
        <w:ind w:left="1410" w:hanging="1410"/>
        <w:rPr>
          <w:rStyle w:val="Zwaar"/>
          <w:b w:val="0"/>
          <w:snapToGrid w:val="0"/>
        </w:rPr>
      </w:pPr>
      <w:r w:rsidRPr="004223CD">
        <w:rPr>
          <w:rStyle w:val="Zwaar"/>
          <w:b w:val="0"/>
          <w:snapToGrid w:val="0"/>
        </w:rPr>
        <w:tab/>
        <w:t xml:space="preserve">§1. </w:t>
      </w:r>
      <w:r w:rsidRPr="004223CD">
        <w:rPr>
          <w:rStyle w:val="Zwaar"/>
          <w:b w:val="0"/>
          <w:snapToGrid w:val="0"/>
        </w:rPr>
        <w:tab/>
        <w:t>Deze afdeling is enkel van toepassing op de statutaire personeelsleden. Voor de contractuele persoonsleden geldt de regeling in de arbeidsovereenkomstenwet.</w:t>
      </w:r>
    </w:p>
    <w:p w14:paraId="44AEE1C0" w14:textId="77777777" w:rsidR="00BE26A4" w:rsidRPr="004223CD" w:rsidRDefault="00BE26A4" w:rsidP="00BE26A4">
      <w:pPr>
        <w:widowControl w:val="0"/>
        <w:tabs>
          <w:tab w:val="left" w:pos="1418"/>
        </w:tabs>
        <w:spacing w:before="120"/>
        <w:ind w:left="1410" w:hanging="701"/>
        <w:rPr>
          <w:rStyle w:val="Zwaar"/>
          <w:b w:val="0"/>
          <w:snapToGrid w:val="0"/>
        </w:rPr>
      </w:pPr>
      <w:r w:rsidRPr="004223CD">
        <w:rPr>
          <w:rStyle w:val="Zwaar"/>
          <w:b w:val="0"/>
          <w:snapToGrid w:val="0"/>
        </w:rPr>
        <w:t xml:space="preserve">§2. </w:t>
      </w:r>
      <w:r w:rsidRPr="004223CD">
        <w:rPr>
          <w:rStyle w:val="Zwaar"/>
          <w:b w:val="0"/>
          <w:snapToGrid w:val="0"/>
        </w:rPr>
        <w:tab/>
        <w:t>In deze paragraaf wordt verstaan onder langdurige pleegzorg: de pleegzorg waarvan bij het begin duidelijk is dat het pleegkind voor minstens zes maanden in hetzelfde pleeggezin zal verblijven.</w:t>
      </w:r>
    </w:p>
    <w:p w14:paraId="04174E35" w14:textId="77777777" w:rsidR="00BE26A4" w:rsidRPr="004223CD" w:rsidRDefault="00BE26A4" w:rsidP="00BE26A4">
      <w:pPr>
        <w:widowControl w:val="0"/>
        <w:tabs>
          <w:tab w:val="left" w:pos="1418"/>
        </w:tabs>
        <w:spacing w:before="120"/>
        <w:ind w:left="1410" w:hanging="701"/>
        <w:rPr>
          <w:rStyle w:val="Zwaar"/>
          <w:b w:val="0"/>
          <w:snapToGrid w:val="0"/>
        </w:rPr>
      </w:pPr>
      <w:r w:rsidRPr="004223CD">
        <w:rPr>
          <w:rStyle w:val="Zwaar"/>
          <w:b w:val="0"/>
          <w:snapToGrid w:val="0"/>
        </w:rPr>
        <w:tab/>
        <w:t>In geval van langdurige pleegzorg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0D1FF75C" w14:textId="77777777" w:rsidR="000B2D5E" w:rsidRPr="004223CD" w:rsidRDefault="000B2D5E" w:rsidP="000B2D5E">
      <w:pPr>
        <w:pStyle w:val="Plattetekst"/>
        <w:spacing w:before="120"/>
        <w:ind w:left="1410"/>
        <w:jc w:val="left"/>
        <w:rPr>
          <w:rStyle w:val="Zwaar"/>
          <w:rFonts w:ascii="Garamond" w:hAnsi="Garamond"/>
          <w:snapToGrid w:val="0"/>
          <w:szCs w:val="24"/>
        </w:rPr>
      </w:pPr>
      <w:r w:rsidRPr="004223CD">
        <w:rPr>
          <w:rStyle w:val="Zwaar"/>
          <w:rFonts w:ascii="Garamond" w:hAnsi="Garamond"/>
          <w:snapToGrid w:val="0"/>
          <w:szCs w:val="24"/>
        </w:rPr>
        <w:t>Het pleegouderverlof van zes weken van het statutaire personeelslid verhoogt met twee weken voor een pleegouder en, voor beide pleegouders samen:</w:t>
      </w:r>
    </w:p>
    <w:p w14:paraId="1E614F6D" w14:textId="77777777" w:rsidR="000B2D5E" w:rsidRPr="004223CD" w:rsidRDefault="000B2D5E" w:rsidP="00121105">
      <w:pPr>
        <w:pStyle w:val="Plattetekst"/>
        <w:ind w:left="720" w:firstLine="692"/>
        <w:jc w:val="left"/>
        <w:rPr>
          <w:rStyle w:val="Zwaar"/>
          <w:rFonts w:ascii="Garamond" w:hAnsi="Garamond"/>
          <w:snapToGrid w:val="0"/>
          <w:szCs w:val="24"/>
        </w:rPr>
      </w:pPr>
      <w:r w:rsidRPr="004223CD">
        <w:rPr>
          <w:rStyle w:val="Zwaar"/>
          <w:rFonts w:ascii="Garamond" w:hAnsi="Garamond"/>
          <w:snapToGrid w:val="0"/>
          <w:szCs w:val="24"/>
        </w:rPr>
        <w:t>1° met drie weken vanaf 1 januari 2023;</w:t>
      </w:r>
    </w:p>
    <w:p w14:paraId="1630DB9F" w14:textId="77777777" w:rsidR="000B2D5E" w:rsidRPr="004223CD" w:rsidRDefault="000B2D5E" w:rsidP="00121105">
      <w:pPr>
        <w:pStyle w:val="Plattetekst"/>
        <w:ind w:left="720" w:firstLine="692"/>
        <w:jc w:val="left"/>
        <w:rPr>
          <w:rStyle w:val="Zwaar"/>
          <w:rFonts w:ascii="Garamond" w:hAnsi="Garamond"/>
          <w:snapToGrid w:val="0"/>
          <w:szCs w:val="24"/>
        </w:rPr>
      </w:pPr>
      <w:r w:rsidRPr="004223CD">
        <w:rPr>
          <w:rStyle w:val="Zwaar"/>
          <w:rFonts w:ascii="Garamond" w:hAnsi="Garamond"/>
          <w:snapToGrid w:val="0"/>
          <w:szCs w:val="24"/>
        </w:rPr>
        <w:t>2° met vier weken vanaf 1 januari 2025;</w:t>
      </w:r>
    </w:p>
    <w:p w14:paraId="6B662020" w14:textId="77777777" w:rsidR="000B2D5E" w:rsidRPr="004223CD" w:rsidRDefault="000B2D5E" w:rsidP="00121105">
      <w:pPr>
        <w:pStyle w:val="Plattetekst"/>
        <w:ind w:left="720" w:firstLine="692"/>
        <w:jc w:val="left"/>
        <w:rPr>
          <w:rStyle w:val="Zwaar"/>
          <w:rFonts w:ascii="Garamond" w:hAnsi="Garamond"/>
          <w:snapToGrid w:val="0"/>
          <w:szCs w:val="24"/>
        </w:rPr>
      </w:pPr>
      <w:r w:rsidRPr="004223CD">
        <w:rPr>
          <w:rStyle w:val="Zwaar"/>
          <w:rFonts w:ascii="Garamond" w:hAnsi="Garamond"/>
          <w:snapToGrid w:val="0"/>
          <w:szCs w:val="24"/>
        </w:rPr>
        <w:t>3° met vijf weken vanaf 1 januari 2027.</w:t>
      </w:r>
    </w:p>
    <w:p w14:paraId="47EB62C3" w14:textId="77777777" w:rsidR="00BE26A4" w:rsidRPr="004223CD" w:rsidRDefault="00BE26A4" w:rsidP="00BE26A4">
      <w:pPr>
        <w:pStyle w:val="Plattetekst"/>
        <w:spacing w:before="120"/>
        <w:ind w:left="1410"/>
        <w:jc w:val="left"/>
        <w:rPr>
          <w:rStyle w:val="Zwaar"/>
          <w:rFonts w:ascii="Garamond" w:hAnsi="Garamond"/>
          <w:snapToGrid w:val="0"/>
          <w:szCs w:val="24"/>
        </w:rPr>
      </w:pPr>
      <w:r w:rsidRPr="004223CD">
        <w:rPr>
          <w:rStyle w:val="Zwaar"/>
          <w:rFonts w:ascii="Garamond" w:hAnsi="Garamond"/>
          <w:snapToGrid w:val="0"/>
          <w:szCs w:val="24"/>
        </w:rPr>
        <w:t>De bijkomende weken, vermeld in het derde lid, worden onderling verdeeld als het pleeggezin bestaat uit twee personen, die beide zijn aangesteld als pleegouder van het kind.</w:t>
      </w:r>
    </w:p>
    <w:p w14:paraId="2C38A57D" w14:textId="77777777" w:rsidR="00BE26A4" w:rsidRPr="004223CD" w:rsidRDefault="00BE26A4" w:rsidP="00BE26A4">
      <w:pPr>
        <w:pStyle w:val="Plattetekst"/>
        <w:spacing w:before="120"/>
        <w:ind w:left="1410"/>
        <w:jc w:val="left"/>
        <w:rPr>
          <w:rStyle w:val="Zwaar"/>
          <w:rFonts w:ascii="Garamond" w:hAnsi="Garamond"/>
          <w:snapToGrid w:val="0"/>
          <w:szCs w:val="24"/>
        </w:rPr>
      </w:pPr>
      <w:r w:rsidRPr="004223CD">
        <w:rPr>
          <w:rStyle w:val="Zwaar"/>
          <w:rFonts w:ascii="Garamond" w:hAnsi="Garamond"/>
          <w:snapToGrid w:val="0"/>
          <w:szCs w:val="24"/>
        </w:rPr>
        <w:t>De maximumduur van het pleegouderverlof wordt verdubbeld als het opgenomen kind voldoet aan een van de volgende voorwaarden:</w:t>
      </w:r>
    </w:p>
    <w:p w14:paraId="14316D4D" w14:textId="77777777" w:rsidR="00BE26A4" w:rsidRPr="004223CD" w:rsidRDefault="00BE26A4" w:rsidP="001A122D">
      <w:pPr>
        <w:pStyle w:val="Plattetekst"/>
        <w:spacing w:before="120"/>
        <w:ind w:left="1985" w:hanging="575"/>
        <w:jc w:val="left"/>
        <w:rPr>
          <w:rStyle w:val="Zwaar"/>
          <w:rFonts w:ascii="Garamond" w:hAnsi="Garamond"/>
          <w:snapToGrid w:val="0"/>
          <w:szCs w:val="24"/>
        </w:rPr>
      </w:pPr>
      <w:r w:rsidRPr="004223CD">
        <w:rPr>
          <w:rStyle w:val="Zwaar"/>
          <w:rFonts w:ascii="Garamond" w:hAnsi="Garamond"/>
          <w:snapToGrid w:val="0"/>
          <w:szCs w:val="24"/>
        </w:rPr>
        <w:t>1.</w:t>
      </w:r>
      <w:r w:rsidRPr="004223CD">
        <w:rPr>
          <w:rStyle w:val="Zwaar"/>
          <w:rFonts w:ascii="Garamond" w:hAnsi="Garamond"/>
          <w:snapToGrid w:val="0"/>
          <w:szCs w:val="24"/>
        </w:rPr>
        <w:tab/>
        <w:t>het kind heeft een lichamelijke of geestelijke ongeschiktheid van ten minste 66%;</w:t>
      </w:r>
    </w:p>
    <w:p w14:paraId="473AE1FD" w14:textId="77777777" w:rsidR="00BE26A4" w:rsidRPr="004223CD" w:rsidRDefault="00BE26A4" w:rsidP="001A122D">
      <w:pPr>
        <w:pStyle w:val="Plattetekst"/>
        <w:spacing w:before="120"/>
        <w:ind w:left="1985" w:hanging="575"/>
        <w:jc w:val="left"/>
        <w:rPr>
          <w:rStyle w:val="Zwaar"/>
          <w:rFonts w:ascii="Garamond" w:hAnsi="Garamond"/>
          <w:snapToGrid w:val="0"/>
          <w:szCs w:val="24"/>
        </w:rPr>
      </w:pPr>
      <w:r w:rsidRPr="004223CD">
        <w:rPr>
          <w:rStyle w:val="Zwaar"/>
          <w:rFonts w:ascii="Garamond" w:hAnsi="Garamond"/>
          <w:snapToGrid w:val="0"/>
          <w:szCs w:val="24"/>
        </w:rPr>
        <w:t>2.</w:t>
      </w:r>
      <w:r w:rsidRPr="004223CD">
        <w:rPr>
          <w:rStyle w:val="Zwaar"/>
          <w:rFonts w:ascii="Garamond" w:hAnsi="Garamond"/>
          <w:snapToGrid w:val="0"/>
          <w:szCs w:val="24"/>
        </w:rPr>
        <w:tab/>
        <w:t>het kind heeft een aandoening die tot gevolg heeft dat ten minste vier punten toegekend worden in pijler 1 van de medisch-sociale schaal in de zin van de regelgeving over de kinderbijslag;</w:t>
      </w:r>
    </w:p>
    <w:p w14:paraId="38FC7789" w14:textId="77777777" w:rsidR="00BE26A4" w:rsidRPr="004223CD" w:rsidRDefault="00BE26A4" w:rsidP="001A122D">
      <w:pPr>
        <w:pStyle w:val="Plattetekst"/>
        <w:spacing w:before="120"/>
        <w:ind w:left="1985" w:hanging="575"/>
        <w:jc w:val="left"/>
        <w:rPr>
          <w:rStyle w:val="Zwaar"/>
          <w:rFonts w:ascii="Garamond" w:hAnsi="Garamond"/>
          <w:snapToGrid w:val="0"/>
          <w:szCs w:val="24"/>
        </w:rPr>
      </w:pPr>
      <w:r w:rsidRPr="004223CD">
        <w:rPr>
          <w:rStyle w:val="Zwaar"/>
          <w:rFonts w:ascii="Garamond" w:hAnsi="Garamond"/>
          <w:snapToGrid w:val="0"/>
          <w:szCs w:val="24"/>
        </w:rPr>
        <w:t>3.</w:t>
      </w:r>
      <w:r w:rsidRPr="004223CD">
        <w:rPr>
          <w:rStyle w:val="Zwaar"/>
          <w:rFonts w:ascii="Garamond" w:hAnsi="Garamond"/>
          <w:snapToGrid w:val="0"/>
          <w:szCs w:val="24"/>
        </w:rPr>
        <w:tab/>
        <w:t>het kind heeft een aandoening die tot gevolg heeft dat ten minste negen punten toegekend worden in alle drie de pijlers samen van de medisch-sociale schaal in de zin van de regelgeving over de kinderbijslag.</w:t>
      </w:r>
    </w:p>
    <w:p w14:paraId="48828754" w14:textId="77777777" w:rsidR="00BE26A4" w:rsidRPr="004223CD" w:rsidRDefault="00BE26A4" w:rsidP="00BE26A4">
      <w:pPr>
        <w:pStyle w:val="Plattetekst"/>
        <w:spacing w:before="120"/>
        <w:ind w:left="1410"/>
        <w:jc w:val="left"/>
        <w:rPr>
          <w:rStyle w:val="Zwaar"/>
          <w:rFonts w:ascii="Garamond" w:hAnsi="Garamond"/>
          <w:snapToGrid w:val="0"/>
          <w:szCs w:val="24"/>
        </w:rPr>
      </w:pPr>
      <w:r w:rsidRPr="004223CD">
        <w:rPr>
          <w:rStyle w:val="Zwaar"/>
          <w:rFonts w:ascii="Garamond" w:hAnsi="Garamond"/>
          <w:snapToGrid w:val="0"/>
          <w:szCs w:val="24"/>
        </w:rPr>
        <w:t>De maximumduur van het pleegouderverlof wordt met twee weken per pleegouder verlengd bij het gelijktijdige onthaal van meerdere minderjarige kinderen naar aanleiding van een plaatsing in het kader van langdurige pleegzorg.</w:t>
      </w:r>
    </w:p>
    <w:p w14:paraId="528E8312" w14:textId="77777777" w:rsidR="00BE26A4" w:rsidRPr="004223CD" w:rsidRDefault="00BE26A4" w:rsidP="00BE26A4">
      <w:pPr>
        <w:widowControl w:val="0"/>
        <w:tabs>
          <w:tab w:val="left" w:pos="1418"/>
        </w:tabs>
        <w:spacing w:before="120"/>
        <w:ind w:left="1410" w:hanging="701"/>
        <w:rPr>
          <w:rStyle w:val="Zwaar"/>
          <w:b w:val="0"/>
          <w:snapToGrid w:val="0"/>
        </w:rPr>
      </w:pPr>
      <w:r w:rsidRPr="004223CD">
        <w:rPr>
          <w:rStyle w:val="Zwaar"/>
          <w:b w:val="0"/>
          <w:snapToGrid w:val="0"/>
        </w:rPr>
        <w:t xml:space="preserve">§3. </w:t>
      </w:r>
      <w:r w:rsidRPr="004223CD">
        <w:rPr>
          <w:rStyle w:val="Zwaar"/>
          <w:b w:val="0"/>
          <w:snapToGrid w:val="0"/>
        </w:rPr>
        <w:tab/>
        <w:t>Het verlof begint binnen twaalf maanden nadat het kind is ingeschreven als deel uitmakend van het gezin.</w:t>
      </w:r>
    </w:p>
    <w:p w14:paraId="40473669" w14:textId="77777777" w:rsidR="00BE26A4" w:rsidRPr="00CA007A" w:rsidRDefault="00BE26A4" w:rsidP="00BE26A4">
      <w:pPr>
        <w:pStyle w:val="Plattetekst"/>
        <w:spacing w:before="120"/>
        <w:ind w:left="1410"/>
        <w:jc w:val="left"/>
        <w:rPr>
          <w:rStyle w:val="Zwaar"/>
          <w:rFonts w:ascii="Garamond" w:hAnsi="Garamond"/>
          <w:snapToGrid w:val="0"/>
          <w:szCs w:val="24"/>
        </w:rPr>
      </w:pPr>
      <w:r w:rsidRPr="004223CD">
        <w:rPr>
          <w:rStyle w:val="Zwaar"/>
          <w:rFonts w:ascii="Garamond" w:hAnsi="Garamond"/>
          <w:snapToGrid w:val="0"/>
          <w:szCs w:val="24"/>
        </w:rPr>
        <w:t>Tijdens de eerste drie dagen van het pleegouderverlof heeft het personeelslid recht op een doorbetaling van het salaris. Vanaf de vierde dag heeft een statutair personeelslid recht op 82% van het brutosalaris.</w:t>
      </w:r>
    </w:p>
    <w:p w14:paraId="06FF3111" w14:textId="77777777" w:rsidR="009F4431" w:rsidRPr="00E457DB" w:rsidRDefault="009F4431" w:rsidP="009F4431">
      <w:pPr>
        <w:widowControl w:val="0"/>
        <w:ind w:left="720"/>
        <w:rPr>
          <w:rStyle w:val="Zwaar"/>
          <w:b w:val="0"/>
          <w:snapToGrid w:val="0"/>
        </w:rPr>
      </w:pPr>
      <w:r w:rsidRPr="00E457DB">
        <w:rPr>
          <w:rStyle w:val="Zwaar"/>
          <w:b w:val="0"/>
          <w:snapToGrid w:val="0"/>
        </w:rPr>
        <w:br w:type="page"/>
      </w:r>
    </w:p>
    <w:p w14:paraId="070A0144" w14:textId="77777777" w:rsidR="009F4431" w:rsidRPr="00E457DB" w:rsidRDefault="009F4431" w:rsidP="009F4431">
      <w:pPr>
        <w:pStyle w:val="Kop2"/>
        <w:tabs>
          <w:tab w:val="left" w:pos="3420"/>
        </w:tabs>
        <w:spacing w:before="0" w:after="0"/>
      </w:pPr>
      <w:bookmarkStart w:id="468" w:name="_Toc211230441"/>
      <w:bookmarkStart w:id="469" w:name="_Toc213057974"/>
      <w:bookmarkStart w:id="470" w:name="_Toc219792285"/>
      <w:bookmarkStart w:id="471" w:name="_Toc106110304"/>
      <w:r w:rsidRPr="00E457DB">
        <w:t>Hoofdstuk V. Het ziekteverlof</w:t>
      </w:r>
      <w:bookmarkEnd w:id="468"/>
      <w:bookmarkEnd w:id="469"/>
      <w:bookmarkEnd w:id="470"/>
      <w:bookmarkEnd w:id="471"/>
    </w:p>
    <w:p w14:paraId="25DF4800" w14:textId="77777777" w:rsidR="009F4431" w:rsidRPr="00E457DB" w:rsidRDefault="009F4431" w:rsidP="009F4431">
      <w:pPr>
        <w:widowControl w:val="0"/>
        <w:rPr>
          <w:rStyle w:val="Zwaar"/>
          <w:b w:val="0"/>
          <w:snapToGrid w:val="0"/>
        </w:rPr>
      </w:pPr>
    </w:p>
    <w:p w14:paraId="01D9E79E" w14:textId="77777777" w:rsidR="009F4431" w:rsidRPr="00E457DB" w:rsidRDefault="009F4431" w:rsidP="009F4431">
      <w:pPr>
        <w:widowControl w:val="0"/>
        <w:rPr>
          <w:rStyle w:val="Zwaar"/>
          <w:snapToGrid w:val="0"/>
          <w:u w:val="single"/>
        </w:rPr>
      </w:pPr>
      <w:r w:rsidRPr="00E457DB">
        <w:rPr>
          <w:rStyle w:val="Zwaar"/>
          <w:snapToGrid w:val="0"/>
          <w:u w:val="single"/>
        </w:rPr>
        <w:t>Art. 184.</w:t>
      </w:r>
    </w:p>
    <w:p w14:paraId="1F97540B" w14:textId="77777777" w:rsidR="009F4431" w:rsidRPr="00E457DB" w:rsidRDefault="009F4431" w:rsidP="009F4431">
      <w:pPr>
        <w:widowControl w:val="0"/>
        <w:ind w:left="720"/>
        <w:rPr>
          <w:rStyle w:val="Zwaar"/>
          <w:b w:val="0"/>
          <w:snapToGrid w:val="0"/>
        </w:rPr>
      </w:pPr>
    </w:p>
    <w:p w14:paraId="0B7FF3F5" w14:textId="77777777" w:rsidR="009F4431" w:rsidRPr="00E457DB" w:rsidRDefault="009F4431" w:rsidP="009F4431">
      <w:pPr>
        <w:widowControl w:val="0"/>
        <w:ind w:left="720"/>
        <w:rPr>
          <w:rStyle w:val="Zwaar"/>
          <w:b w:val="0"/>
          <w:snapToGrid w:val="0"/>
        </w:rPr>
      </w:pPr>
      <w:r w:rsidRPr="00E457DB">
        <w:rPr>
          <w:rStyle w:val="Zwaar"/>
          <w:b w:val="0"/>
          <w:snapToGrid w:val="0"/>
        </w:rPr>
        <w:t xml:space="preserve">Het statutaire personeelslid dat afwezig is wegens ziekte of ongeval van gemeen recht, krijgt ziekteverlof. </w:t>
      </w:r>
    </w:p>
    <w:p w14:paraId="46BEACD6" w14:textId="77777777" w:rsidR="009F512D" w:rsidRPr="00E457DB" w:rsidRDefault="009F512D" w:rsidP="009F4431">
      <w:pPr>
        <w:widowControl w:val="0"/>
        <w:ind w:left="720"/>
        <w:rPr>
          <w:rStyle w:val="Zwaar"/>
          <w:b w:val="0"/>
          <w:snapToGrid w:val="0"/>
        </w:rPr>
      </w:pPr>
    </w:p>
    <w:p w14:paraId="1BF95560" w14:textId="77777777" w:rsidR="009F512D" w:rsidRPr="00E457DB" w:rsidRDefault="009F512D" w:rsidP="009F512D">
      <w:pPr>
        <w:widowControl w:val="0"/>
        <w:ind w:left="720"/>
        <w:rPr>
          <w:rStyle w:val="Zwaar"/>
          <w:b w:val="0"/>
          <w:snapToGrid w:val="0"/>
        </w:rPr>
      </w:pPr>
      <w:r w:rsidRPr="00E457DB">
        <w:rPr>
          <w:rStyle w:val="Zwaar"/>
          <w:b w:val="0"/>
          <w:snapToGrid w:val="0"/>
        </w:rPr>
        <w:t>Overeenkomstig artikel 31 van de Arbeidsovereenkomstenwet wordt de arbeidsovereenkomst van het contractuele personeelslid geschorst.</w:t>
      </w:r>
    </w:p>
    <w:p w14:paraId="474D103A" w14:textId="77777777" w:rsidR="009F4431" w:rsidRPr="00E457DB" w:rsidRDefault="009F4431" w:rsidP="009F4431">
      <w:pPr>
        <w:widowControl w:val="0"/>
        <w:rPr>
          <w:rStyle w:val="Zwaar"/>
          <w:b w:val="0"/>
          <w:snapToGrid w:val="0"/>
        </w:rPr>
      </w:pPr>
    </w:p>
    <w:p w14:paraId="72745E6E" w14:textId="77777777" w:rsidR="009F4431" w:rsidRPr="00E457DB" w:rsidRDefault="009F4431" w:rsidP="009F4431">
      <w:pPr>
        <w:widowControl w:val="0"/>
        <w:rPr>
          <w:rStyle w:val="Zwaar"/>
          <w:snapToGrid w:val="0"/>
          <w:u w:val="single"/>
        </w:rPr>
      </w:pPr>
      <w:r w:rsidRPr="00E457DB">
        <w:rPr>
          <w:rStyle w:val="Zwaar"/>
          <w:snapToGrid w:val="0"/>
          <w:u w:val="single"/>
        </w:rPr>
        <w:t>Art. 185.</w:t>
      </w:r>
    </w:p>
    <w:p w14:paraId="7557883C" w14:textId="77777777" w:rsidR="009F4431" w:rsidRPr="00E457DB" w:rsidRDefault="009F4431" w:rsidP="009F4431">
      <w:pPr>
        <w:widowControl w:val="0"/>
        <w:ind w:left="720"/>
        <w:rPr>
          <w:rStyle w:val="Zwaar"/>
          <w:b w:val="0"/>
          <w:snapToGrid w:val="0"/>
        </w:rPr>
      </w:pPr>
    </w:p>
    <w:p w14:paraId="3A1263C1" w14:textId="77777777" w:rsidR="009F4431" w:rsidRPr="00E457DB" w:rsidRDefault="009F512D" w:rsidP="009F4431">
      <w:pPr>
        <w:widowControl w:val="0"/>
        <w:ind w:left="720"/>
        <w:rPr>
          <w:rStyle w:val="Zwaar"/>
          <w:b w:val="0"/>
          <w:snapToGrid w:val="0"/>
        </w:rPr>
      </w:pPr>
      <w:r w:rsidRPr="00E457DB">
        <w:rPr>
          <w:rStyle w:val="Zwaar"/>
          <w:b w:val="0"/>
          <w:snapToGrid w:val="0"/>
        </w:rPr>
        <w:t xml:space="preserve">Het </w:t>
      </w:r>
      <w:r w:rsidR="009F4431" w:rsidRPr="00E457DB">
        <w:rPr>
          <w:rStyle w:val="Zwaar"/>
          <w:b w:val="0"/>
          <w:snapToGrid w:val="0"/>
        </w:rPr>
        <w:t>personeelslid met ziekteverlof staat onder het toezicht van een geneeskundig controleorgaan dat door de werkgever wordt aangeduid.</w:t>
      </w:r>
    </w:p>
    <w:p w14:paraId="6E89A3A0" w14:textId="77777777" w:rsidR="009F4431" w:rsidRPr="00E457DB" w:rsidRDefault="009F4431" w:rsidP="009F4431">
      <w:pPr>
        <w:widowControl w:val="0"/>
        <w:rPr>
          <w:rStyle w:val="Zwaar"/>
          <w:b w:val="0"/>
          <w:snapToGrid w:val="0"/>
        </w:rPr>
      </w:pPr>
    </w:p>
    <w:p w14:paraId="31571A07" w14:textId="77777777" w:rsidR="009F4431" w:rsidRPr="00E457DB" w:rsidRDefault="009F4431" w:rsidP="009F4431">
      <w:pPr>
        <w:widowControl w:val="0"/>
        <w:rPr>
          <w:rStyle w:val="Zwaar"/>
          <w:snapToGrid w:val="0"/>
          <w:u w:val="single"/>
        </w:rPr>
      </w:pPr>
      <w:r w:rsidRPr="00E457DB">
        <w:rPr>
          <w:rStyle w:val="Zwaar"/>
          <w:snapToGrid w:val="0"/>
          <w:u w:val="single"/>
        </w:rPr>
        <w:t>Art. 186.</w:t>
      </w:r>
    </w:p>
    <w:p w14:paraId="758E3D68" w14:textId="77777777" w:rsidR="009F4431" w:rsidRPr="00E457DB" w:rsidRDefault="009F4431" w:rsidP="009F4431">
      <w:pPr>
        <w:widowControl w:val="0"/>
        <w:ind w:left="720"/>
        <w:rPr>
          <w:rStyle w:val="Zwaar"/>
          <w:b w:val="0"/>
          <w:snapToGrid w:val="0"/>
        </w:rPr>
      </w:pPr>
    </w:p>
    <w:p w14:paraId="6CD6A7D4" w14:textId="77777777" w:rsidR="009F4431" w:rsidRPr="00E457DB" w:rsidRDefault="009F4431" w:rsidP="009F4431">
      <w:pPr>
        <w:widowControl w:val="0"/>
        <w:ind w:left="720"/>
        <w:rPr>
          <w:rStyle w:val="Zwaar"/>
          <w:b w:val="0"/>
          <w:snapToGrid w:val="0"/>
        </w:rPr>
      </w:pPr>
      <w:r w:rsidRPr="00E457DB">
        <w:rPr>
          <w:rStyle w:val="Zwaar"/>
          <w:b w:val="0"/>
          <w:snapToGrid w:val="0"/>
        </w:rPr>
        <w:t>Alle praktische afspraken inzake ziekte worden bepaald in het arbeidsreglement.</w:t>
      </w:r>
    </w:p>
    <w:p w14:paraId="01F16356" w14:textId="77777777" w:rsidR="009F4431" w:rsidRPr="00E457DB" w:rsidRDefault="009F4431" w:rsidP="009F4431">
      <w:pPr>
        <w:widowControl w:val="0"/>
        <w:rPr>
          <w:rStyle w:val="Zwaar"/>
          <w:snapToGrid w:val="0"/>
        </w:rPr>
      </w:pPr>
    </w:p>
    <w:p w14:paraId="247C7C56" w14:textId="77777777" w:rsidR="009F4431" w:rsidRPr="00E457DB" w:rsidRDefault="009F4431" w:rsidP="009F4431">
      <w:pPr>
        <w:widowControl w:val="0"/>
        <w:rPr>
          <w:rStyle w:val="Zwaar"/>
          <w:snapToGrid w:val="0"/>
          <w:u w:val="single"/>
        </w:rPr>
      </w:pPr>
      <w:r w:rsidRPr="00E457DB">
        <w:rPr>
          <w:rStyle w:val="Zwaar"/>
          <w:snapToGrid w:val="0"/>
          <w:u w:val="single"/>
        </w:rPr>
        <w:t>Art. 187.</w:t>
      </w:r>
    </w:p>
    <w:p w14:paraId="56BABB85" w14:textId="77777777" w:rsidR="009F4431" w:rsidRPr="00E457DB" w:rsidRDefault="009F4431" w:rsidP="009F4431">
      <w:pPr>
        <w:widowControl w:val="0"/>
        <w:rPr>
          <w:rStyle w:val="Zwaar"/>
          <w:snapToGrid w:val="0"/>
          <w:u w:val="single"/>
        </w:rPr>
      </w:pPr>
    </w:p>
    <w:p w14:paraId="54B8CAB6" w14:textId="77777777" w:rsidR="009F4431" w:rsidRPr="00E457DB" w:rsidRDefault="009F4431" w:rsidP="00AF5594">
      <w:pPr>
        <w:pStyle w:val="artikeltekst"/>
        <w:spacing w:before="0" w:after="0"/>
        <w:ind w:left="1414" w:hanging="705"/>
        <w:rPr>
          <w:rStyle w:val="Zwaar"/>
          <w:b w:val="0"/>
          <w:snapToGrid w:val="0"/>
        </w:rPr>
      </w:pPr>
      <w:r w:rsidRPr="00E457DB">
        <w:rPr>
          <w:rStyle w:val="Zwaar"/>
          <w:b w:val="0"/>
          <w:snapToGrid w:val="0"/>
        </w:rPr>
        <w:t>§1.</w:t>
      </w:r>
      <w:r w:rsidRPr="00E457DB">
        <w:rPr>
          <w:rStyle w:val="Zwaar"/>
          <w:b w:val="0"/>
          <w:snapToGrid w:val="0"/>
        </w:rPr>
        <w:tab/>
        <w:t xml:space="preserve">Het statutaire personeelslid dat geen recht heeft op uitkeringen in het kader van de ziekte- en invaliditeitsverzekering, heeft recht op ziekteverlof volgens een stelsel van ziektekredietdagen. Voor opgenomen ziektekredietdagen wordt het gewone salaris betaald. </w:t>
      </w:r>
    </w:p>
    <w:p w14:paraId="50458973" w14:textId="77777777" w:rsidR="009F512D" w:rsidRPr="00E457DB" w:rsidRDefault="009F512D" w:rsidP="00AF5594">
      <w:pPr>
        <w:pStyle w:val="artikeltekst"/>
        <w:spacing w:before="0" w:after="0"/>
        <w:ind w:left="1414"/>
        <w:rPr>
          <w:rStyle w:val="Zwaar"/>
          <w:b w:val="0"/>
          <w:snapToGrid w:val="0"/>
        </w:rPr>
      </w:pPr>
    </w:p>
    <w:p w14:paraId="16B6D8BF" w14:textId="77777777" w:rsidR="009F4431" w:rsidRPr="00E457DB" w:rsidRDefault="009F4431" w:rsidP="00AF5594">
      <w:pPr>
        <w:pStyle w:val="artikeltekst"/>
        <w:spacing w:before="0" w:after="0"/>
        <w:ind w:left="1414"/>
        <w:rPr>
          <w:rStyle w:val="Zwaar"/>
          <w:b w:val="0"/>
          <w:snapToGrid w:val="0"/>
        </w:rPr>
      </w:pPr>
      <w:r w:rsidRPr="00E457DB">
        <w:rPr>
          <w:rStyle w:val="Zwaar"/>
          <w:b w:val="0"/>
          <w:snapToGrid w:val="0"/>
        </w:rPr>
        <w:t xml:space="preserve">De ziektekredietdagen worden toegekend in de vorm van een krediet van eenentwintig werkdagen per jaar volledige </w:t>
      </w:r>
      <w:r w:rsidRPr="00D227A7">
        <w:rPr>
          <w:rStyle w:val="Zwaar"/>
          <w:b w:val="0"/>
          <w:snapToGrid w:val="0"/>
        </w:rPr>
        <w:t>dienstactiviteit</w:t>
      </w:r>
      <w:r w:rsidR="00C9478B" w:rsidRPr="00D227A7">
        <w:rPr>
          <w:rStyle w:val="Zwaar"/>
          <w:b w:val="0"/>
          <w:snapToGrid w:val="0"/>
        </w:rPr>
        <w:t xml:space="preserve"> in statutair verband</w:t>
      </w:r>
      <w:r w:rsidRPr="00D227A7">
        <w:rPr>
          <w:rStyle w:val="Zwaar"/>
          <w:b w:val="0"/>
          <w:snapToGrid w:val="0"/>
        </w:rPr>
        <w:t>.</w:t>
      </w:r>
      <w:r w:rsidRPr="00E457DB">
        <w:rPr>
          <w:rStyle w:val="Zwaar"/>
          <w:b w:val="0"/>
          <w:snapToGrid w:val="0"/>
        </w:rPr>
        <w:t xml:space="preserve"> </w:t>
      </w:r>
    </w:p>
    <w:p w14:paraId="7FA5D44D" w14:textId="77777777" w:rsidR="009F512D" w:rsidRPr="00E457DB" w:rsidRDefault="009F512D" w:rsidP="00AF5594">
      <w:pPr>
        <w:pStyle w:val="artikeltekst"/>
        <w:spacing w:before="0" w:after="0"/>
        <w:ind w:left="1414" w:firstLine="2"/>
        <w:rPr>
          <w:rStyle w:val="Zwaar"/>
          <w:b w:val="0"/>
          <w:snapToGrid w:val="0"/>
        </w:rPr>
      </w:pPr>
    </w:p>
    <w:p w14:paraId="17CE81AA" w14:textId="77777777" w:rsidR="009F4431" w:rsidRPr="00E457DB" w:rsidRDefault="00AF299F" w:rsidP="00AF5594">
      <w:pPr>
        <w:pStyle w:val="artikeltekst"/>
        <w:spacing w:before="0" w:after="0"/>
        <w:ind w:left="1414" w:firstLine="2"/>
        <w:rPr>
          <w:rStyle w:val="Zwaar"/>
          <w:b w:val="0"/>
          <w:snapToGrid w:val="0"/>
        </w:rPr>
      </w:pPr>
      <w:r>
        <w:rPr>
          <w:rStyle w:val="Zwaar"/>
          <w:b w:val="0"/>
          <w:snapToGrid w:val="0"/>
        </w:rPr>
        <w:t>Bij aanvang</w:t>
      </w:r>
      <w:r w:rsidR="009F4431" w:rsidRPr="00E457DB">
        <w:rPr>
          <w:rStyle w:val="Zwaar"/>
          <w:b w:val="0"/>
          <w:snapToGrid w:val="0"/>
        </w:rPr>
        <w:t xml:space="preserve"> wordt aan een statutair personeelslid onmiddellijk een krediet van drieënzestig dagen toegestaan. Aanvullende ziektekredietdagen worden nadien toegestaan voor het vierde jaar en de daaropvolgende jaren die recht geven op ziektekrediet.</w:t>
      </w:r>
    </w:p>
    <w:p w14:paraId="68511B9D" w14:textId="77777777" w:rsidR="009F4431" w:rsidRPr="00E457DB" w:rsidRDefault="009F4431" w:rsidP="009F4431">
      <w:pPr>
        <w:pStyle w:val="artikeltekst"/>
        <w:spacing w:before="0" w:after="0"/>
        <w:ind w:left="0"/>
        <w:rPr>
          <w:rStyle w:val="Zwaar"/>
          <w:b w:val="0"/>
          <w:snapToGrid w:val="0"/>
        </w:rPr>
      </w:pPr>
    </w:p>
    <w:p w14:paraId="0A9D5378" w14:textId="77777777" w:rsidR="009F4431" w:rsidRPr="00E457DB" w:rsidRDefault="009F4431" w:rsidP="00AF5594">
      <w:pPr>
        <w:pStyle w:val="artikeltekst"/>
        <w:spacing w:before="0" w:after="0"/>
        <w:ind w:left="1414" w:hanging="705"/>
        <w:rPr>
          <w:rStyle w:val="Zwaar"/>
          <w:b w:val="0"/>
          <w:snapToGrid w:val="0"/>
        </w:rPr>
      </w:pPr>
      <w:r w:rsidRPr="00E457DB">
        <w:rPr>
          <w:rStyle w:val="Zwaar"/>
          <w:b w:val="0"/>
          <w:snapToGrid w:val="0"/>
        </w:rPr>
        <w:t>§2.</w:t>
      </w:r>
      <w:r w:rsidRPr="00E457DB">
        <w:rPr>
          <w:rStyle w:val="Zwaar"/>
          <w:b w:val="0"/>
          <w:snapToGrid w:val="0"/>
        </w:rPr>
        <w:tab/>
        <w:t>Periodes waarbij het personeelslid in non-activiteit of in disponibiliteit is dienen voor de berekening van het aantal ziektedagen in mindering worden genomen. Als deze pro rata berekening geen geheel getal oplevert, wordt het resultaat afgerond tot de onmiddellijk hogere éénheid.</w:t>
      </w:r>
    </w:p>
    <w:p w14:paraId="5097D89E" w14:textId="77777777" w:rsidR="009F4431" w:rsidRPr="00E457DB" w:rsidRDefault="009F4431" w:rsidP="009F4431">
      <w:pPr>
        <w:widowControl w:val="0"/>
        <w:rPr>
          <w:rStyle w:val="Zwaar"/>
          <w:b w:val="0"/>
          <w:snapToGrid w:val="0"/>
        </w:rPr>
      </w:pPr>
    </w:p>
    <w:p w14:paraId="6C5DFDD0" w14:textId="77777777" w:rsidR="009F4431" w:rsidRPr="007C78D4" w:rsidRDefault="009F4431" w:rsidP="00AF5594">
      <w:pPr>
        <w:pStyle w:val="artikeltekst"/>
        <w:spacing w:before="0" w:after="0"/>
        <w:ind w:left="1414" w:hanging="705"/>
        <w:rPr>
          <w:rStyle w:val="Zwaar"/>
          <w:b w:val="0"/>
          <w:strike/>
          <w:snapToGrid w:val="0"/>
        </w:rPr>
      </w:pPr>
      <w:r w:rsidRPr="00E457DB">
        <w:rPr>
          <w:rStyle w:val="Zwaar"/>
          <w:b w:val="0"/>
          <w:snapToGrid w:val="0"/>
        </w:rPr>
        <w:t>§3.</w:t>
      </w:r>
      <w:r w:rsidRPr="00E457DB">
        <w:rPr>
          <w:rStyle w:val="Zwaar"/>
          <w:b w:val="0"/>
          <w:snapToGrid w:val="0"/>
        </w:rPr>
        <w:tab/>
      </w:r>
      <w:r w:rsidR="00D227A7">
        <w:rPr>
          <w:rStyle w:val="Zwaar"/>
          <w:b w:val="0"/>
          <w:snapToGrid w:val="0"/>
        </w:rPr>
        <w:t>Nihil</w:t>
      </w:r>
      <w:r w:rsidR="00AF299F">
        <w:rPr>
          <w:rStyle w:val="Zwaar"/>
          <w:b w:val="0"/>
          <w:snapToGrid w:val="0"/>
        </w:rPr>
        <w:t>.</w:t>
      </w:r>
    </w:p>
    <w:p w14:paraId="6CDEFB49" w14:textId="77777777" w:rsidR="009F4431" w:rsidRPr="00E457DB" w:rsidRDefault="00E22116" w:rsidP="009F4431">
      <w:pPr>
        <w:pStyle w:val="artikeltekst"/>
        <w:spacing w:before="0" w:after="0"/>
        <w:rPr>
          <w:rStyle w:val="Zwaar"/>
          <w:b w:val="0"/>
          <w:snapToGrid w:val="0"/>
        </w:rPr>
      </w:pPr>
      <w:r>
        <w:rPr>
          <w:rStyle w:val="Zwaar"/>
          <w:b w:val="0"/>
          <w:snapToGrid w:val="0"/>
        </w:rPr>
        <w:tab/>
      </w:r>
    </w:p>
    <w:p w14:paraId="415B20EC" w14:textId="77777777" w:rsidR="009F4431" w:rsidRPr="00E457DB" w:rsidRDefault="009F4431" w:rsidP="00AF5594">
      <w:pPr>
        <w:pStyle w:val="artikeltekst"/>
        <w:spacing w:before="0" w:after="0"/>
        <w:ind w:left="1414" w:hanging="705"/>
        <w:rPr>
          <w:rStyle w:val="Zwaar"/>
          <w:b w:val="0"/>
          <w:szCs w:val="24"/>
        </w:rPr>
      </w:pPr>
      <w:r w:rsidRPr="00E457DB">
        <w:rPr>
          <w:rStyle w:val="Zwaar"/>
          <w:b w:val="0"/>
          <w:szCs w:val="24"/>
        </w:rPr>
        <w:t>§4.</w:t>
      </w:r>
      <w:r w:rsidRPr="00E457DB">
        <w:rPr>
          <w:rStyle w:val="Zwaar"/>
          <w:b w:val="0"/>
          <w:szCs w:val="24"/>
        </w:rPr>
        <w:tab/>
        <w:t xml:space="preserve">De vakantiedagen die het statutaire personeelslid niet heeft kunnen opnemen als gevolg van langdurige ziekte die zich volledig voordoet in het laatste kwartaal, worden toegevoegd aan het nog beschikbare ziektekrediet. </w:t>
      </w:r>
    </w:p>
    <w:p w14:paraId="600ACBE2" w14:textId="77777777" w:rsidR="009F512D" w:rsidRPr="00E457DB" w:rsidRDefault="009F4431" w:rsidP="00AF5594">
      <w:pPr>
        <w:pStyle w:val="Normaal"/>
        <w:tabs>
          <w:tab w:val="left" w:pos="709"/>
        </w:tabs>
        <w:spacing w:before="0" w:after="0"/>
        <w:ind w:left="1414" w:hanging="709"/>
        <w:jc w:val="both"/>
        <w:rPr>
          <w:rStyle w:val="Zwaar"/>
          <w:rFonts w:ascii="Garamond" w:hAnsi="Garamond"/>
          <w:b w:val="0"/>
          <w:szCs w:val="24"/>
        </w:rPr>
      </w:pPr>
      <w:r w:rsidRPr="00E457DB">
        <w:rPr>
          <w:rStyle w:val="Zwaar"/>
          <w:rFonts w:ascii="Garamond" w:hAnsi="Garamond"/>
          <w:b w:val="0"/>
          <w:szCs w:val="24"/>
        </w:rPr>
        <w:tab/>
      </w:r>
      <w:r w:rsidR="00AF5594" w:rsidRPr="00E457DB">
        <w:rPr>
          <w:rStyle w:val="Zwaar"/>
          <w:rFonts w:ascii="Garamond" w:hAnsi="Garamond"/>
          <w:b w:val="0"/>
          <w:szCs w:val="24"/>
        </w:rPr>
        <w:tab/>
      </w:r>
    </w:p>
    <w:p w14:paraId="193C8840" w14:textId="77777777" w:rsidR="009F4431" w:rsidRPr="00E457DB" w:rsidRDefault="009F512D" w:rsidP="00AF5594">
      <w:pPr>
        <w:pStyle w:val="Normaal"/>
        <w:tabs>
          <w:tab w:val="left" w:pos="709"/>
        </w:tabs>
        <w:spacing w:before="0" w:after="0"/>
        <w:ind w:left="1414" w:hanging="709"/>
        <w:jc w:val="both"/>
        <w:rPr>
          <w:rStyle w:val="Zwaar"/>
          <w:rFonts w:ascii="Garamond" w:hAnsi="Garamond"/>
          <w:b w:val="0"/>
          <w:szCs w:val="24"/>
        </w:rPr>
      </w:pPr>
      <w:r w:rsidRPr="00E457DB">
        <w:rPr>
          <w:rStyle w:val="Zwaar"/>
          <w:rFonts w:ascii="Garamond" w:hAnsi="Garamond"/>
          <w:b w:val="0"/>
          <w:szCs w:val="24"/>
        </w:rPr>
        <w:tab/>
      </w:r>
      <w:r w:rsidRPr="00E457DB">
        <w:rPr>
          <w:rStyle w:val="Zwaar"/>
          <w:rFonts w:ascii="Garamond" w:hAnsi="Garamond"/>
          <w:b w:val="0"/>
          <w:szCs w:val="24"/>
        </w:rPr>
        <w:tab/>
      </w:r>
      <w:r w:rsidR="009F4431" w:rsidRPr="00E457DB">
        <w:rPr>
          <w:rStyle w:val="Zwaar"/>
          <w:rFonts w:ascii="Garamond" w:hAnsi="Garamond"/>
          <w:b w:val="0"/>
          <w:szCs w:val="24"/>
        </w:rPr>
        <w:t>Als langdurige ziekte geldt een totale afwezigheid van meer dan 1 maand gedurende het laatste kwartaal.</w:t>
      </w:r>
    </w:p>
    <w:p w14:paraId="4243CF59" w14:textId="77777777" w:rsidR="009F512D" w:rsidRPr="00E457DB" w:rsidRDefault="009F512D" w:rsidP="00AF5594">
      <w:pPr>
        <w:pStyle w:val="artikeltekst"/>
        <w:spacing w:before="0" w:after="0"/>
        <w:ind w:left="1414" w:firstLine="2"/>
        <w:rPr>
          <w:rStyle w:val="Zwaar"/>
          <w:b w:val="0"/>
          <w:szCs w:val="24"/>
        </w:rPr>
      </w:pPr>
    </w:p>
    <w:p w14:paraId="3E7669D7" w14:textId="77777777" w:rsidR="009F4431" w:rsidRPr="00E457DB" w:rsidRDefault="009F4431" w:rsidP="00AF5594">
      <w:pPr>
        <w:pStyle w:val="artikeltekst"/>
        <w:spacing w:before="0" w:after="0"/>
        <w:ind w:left="1414" w:firstLine="2"/>
        <w:rPr>
          <w:rStyle w:val="Zwaar"/>
          <w:b w:val="0"/>
          <w:szCs w:val="24"/>
        </w:rPr>
      </w:pPr>
      <w:r w:rsidRPr="00E457DB">
        <w:rPr>
          <w:rStyle w:val="Zwaar"/>
          <w:b w:val="0"/>
          <w:szCs w:val="24"/>
        </w:rPr>
        <w:t>De afwezigheid wegens ziekte van de personeelsleden met een specifieke of deeltijdse werktijdregeling wordt pro rata berekend.</w:t>
      </w:r>
    </w:p>
    <w:p w14:paraId="5FC73525" w14:textId="77777777" w:rsidR="009F4431" w:rsidRPr="00E457DB" w:rsidRDefault="009F4431" w:rsidP="009F4431">
      <w:pPr>
        <w:widowControl w:val="0"/>
        <w:rPr>
          <w:rStyle w:val="Zwaar"/>
          <w:b w:val="0"/>
          <w:snapToGrid w:val="0"/>
        </w:rPr>
      </w:pPr>
    </w:p>
    <w:p w14:paraId="784EB6B0" w14:textId="77777777" w:rsidR="009F4431" w:rsidRPr="00E457DB" w:rsidRDefault="009F4431" w:rsidP="009F4431">
      <w:pPr>
        <w:widowControl w:val="0"/>
        <w:rPr>
          <w:rStyle w:val="Zwaar"/>
          <w:snapToGrid w:val="0"/>
          <w:u w:val="single"/>
        </w:rPr>
      </w:pPr>
      <w:r w:rsidRPr="00E457DB">
        <w:rPr>
          <w:rStyle w:val="Zwaar"/>
          <w:snapToGrid w:val="0"/>
          <w:u w:val="single"/>
        </w:rPr>
        <w:t>Art. 188.</w:t>
      </w:r>
    </w:p>
    <w:p w14:paraId="7EC36D81" w14:textId="77777777" w:rsidR="009F4431" w:rsidRPr="00E457DB" w:rsidRDefault="009F4431" w:rsidP="009F4431">
      <w:pPr>
        <w:widowControl w:val="0"/>
        <w:ind w:left="720"/>
        <w:rPr>
          <w:rStyle w:val="Zwaar"/>
          <w:b w:val="0"/>
        </w:rPr>
      </w:pPr>
    </w:p>
    <w:p w14:paraId="2A4CD989" w14:textId="77777777" w:rsidR="009F4431" w:rsidRPr="00E457DB" w:rsidRDefault="009F4431" w:rsidP="009F4431">
      <w:pPr>
        <w:pStyle w:val="artikeltekst"/>
        <w:spacing w:before="0" w:after="0"/>
        <w:rPr>
          <w:rStyle w:val="Zwaar"/>
          <w:b w:val="0"/>
        </w:rPr>
      </w:pPr>
      <w:r w:rsidRPr="00E457DB">
        <w:rPr>
          <w:rStyle w:val="Zwaar"/>
          <w:b w:val="0"/>
        </w:rPr>
        <w:t xml:space="preserve">Zodra de aanstellende overheid heeft vastgesteld dat een statutair personeelslid zijn ziektekrediet, vermeld in artikel 187,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 </w:t>
      </w:r>
    </w:p>
    <w:p w14:paraId="6142375B" w14:textId="77777777" w:rsidR="009F4431" w:rsidRPr="00E457DB" w:rsidRDefault="009F4431" w:rsidP="009F4431">
      <w:pPr>
        <w:widowControl w:val="0"/>
        <w:rPr>
          <w:rStyle w:val="Zwaar"/>
          <w:b w:val="0"/>
        </w:rPr>
      </w:pPr>
    </w:p>
    <w:p w14:paraId="44528F0D" w14:textId="77777777" w:rsidR="009F4431" w:rsidRPr="00E457DB" w:rsidRDefault="009F4431" w:rsidP="009F4431">
      <w:pPr>
        <w:pStyle w:val="Normaal"/>
        <w:spacing w:before="0" w:after="0"/>
        <w:jc w:val="both"/>
        <w:rPr>
          <w:rStyle w:val="Zwaar"/>
          <w:rFonts w:ascii="Garamond" w:hAnsi="Garamond"/>
          <w:szCs w:val="24"/>
          <w:u w:val="single"/>
        </w:rPr>
      </w:pPr>
      <w:r w:rsidRPr="00E457DB">
        <w:rPr>
          <w:rStyle w:val="Zwaar"/>
          <w:rFonts w:ascii="Garamond" w:hAnsi="Garamond"/>
          <w:szCs w:val="24"/>
          <w:u w:val="single"/>
        </w:rPr>
        <w:t>Art. 189.</w:t>
      </w:r>
    </w:p>
    <w:p w14:paraId="2E46BC44" w14:textId="77777777" w:rsidR="009F4431" w:rsidRPr="00E457DB" w:rsidRDefault="009F4431" w:rsidP="009F4431">
      <w:pPr>
        <w:pStyle w:val="Normaal"/>
        <w:spacing w:before="0" w:after="0"/>
        <w:ind w:left="720"/>
        <w:jc w:val="both"/>
        <w:rPr>
          <w:rStyle w:val="Zwaar"/>
          <w:rFonts w:ascii="Garamond" w:hAnsi="Garamond"/>
          <w:b w:val="0"/>
          <w:szCs w:val="24"/>
        </w:rPr>
      </w:pPr>
    </w:p>
    <w:p w14:paraId="6AB14EAC" w14:textId="77777777" w:rsidR="009F4431" w:rsidRPr="00E457DB" w:rsidRDefault="009F4431" w:rsidP="009F4431">
      <w:pPr>
        <w:pStyle w:val="Normaal"/>
        <w:spacing w:before="0" w:after="0"/>
        <w:ind w:left="720"/>
        <w:jc w:val="both"/>
        <w:rPr>
          <w:rStyle w:val="Zwaar"/>
          <w:rFonts w:ascii="Garamond" w:hAnsi="Garamond"/>
          <w:b w:val="0"/>
          <w:szCs w:val="24"/>
        </w:rPr>
      </w:pPr>
      <w:r w:rsidRPr="00E457DB">
        <w:rPr>
          <w:rStyle w:val="Zwaar"/>
          <w:rFonts w:ascii="Garamond" w:hAnsi="Garamond"/>
          <w:b w:val="0"/>
          <w:szCs w:val="24"/>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187, is opgebruikt, definitief ongeschikt worden verklaard.</w:t>
      </w:r>
    </w:p>
    <w:p w14:paraId="2F2411C0" w14:textId="77777777" w:rsidR="009F4431" w:rsidRPr="00E457DB" w:rsidRDefault="009F4431" w:rsidP="009F4431">
      <w:pPr>
        <w:widowControl w:val="0"/>
        <w:rPr>
          <w:rStyle w:val="Zwaar"/>
          <w:b w:val="0"/>
          <w:snapToGrid w:val="0"/>
        </w:rPr>
      </w:pPr>
    </w:p>
    <w:p w14:paraId="15C9B07E" w14:textId="77777777" w:rsidR="009F4431" w:rsidRPr="00E457DB" w:rsidRDefault="009F4431" w:rsidP="009F4431">
      <w:pPr>
        <w:pStyle w:val="Normaal"/>
        <w:spacing w:before="0" w:after="0"/>
        <w:jc w:val="both"/>
        <w:rPr>
          <w:rStyle w:val="Zwaar"/>
          <w:rFonts w:ascii="Garamond" w:hAnsi="Garamond"/>
          <w:szCs w:val="24"/>
          <w:u w:val="single"/>
        </w:rPr>
      </w:pPr>
      <w:r w:rsidRPr="00E457DB">
        <w:rPr>
          <w:rStyle w:val="Zwaar"/>
          <w:rFonts w:ascii="Garamond" w:hAnsi="Garamond"/>
          <w:szCs w:val="24"/>
          <w:u w:val="single"/>
        </w:rPr>
        <w:t>Art. 190.</w:t>
      </w:r>
    </w:p>
    <w:p w14:paraId="75849F06" w14:textId="77777777" w:rsidR="009F4431" w:rsidRPr="00E457DB" w:rsidRDefault="009F4431" w:rsidP="009F4431">
      <w:pPr>
        <w:pStyle w:val="Normaal"/>
        <w:tabs>
          <w:tab w:val="left" w:pos="720"/>
          <w:tab w:val="left" w:pos="1440"/>
        </w:tabs>
        <w:spacing w:before="0" w:after="0"/>
        <w:ind w:left="1440" w:hanging="1440"/>
        <w:jc w:val="both"/>
        <w:rPr>
          <w:rStyle w:val="Zwaar"/>
          <w:rFonts w:ascii="Garamond" w:hAnsi="Garamond"/>
          <w:b w:val="0"/>
          <w:szCs w:val="24"/>
        </w:rPr>
      </w:pPr>
    </w:p>
    <w:p w14:paraId="7BD58D6E" w14:textId="77777777" w:rsidR="009F4431" w:rsidRPr="00E457DB" w:rsidRDefault="009F4431" w:rsidP="00AF5594">
      <w:pPr>
        <w:pStyle w:val="Normaal"/>
        <w:tabs>
          <w:tab w:val="left" w:pos="709"/>
        </w:tabs>
        <w:spacing w:before="0" w:after="0"/>
        <w:ind w:left="1410" w:hanging="1410"/>
        <w:jc w:val="both"/>
        <w:rPr>
          <w:rStyle w:val="Zwaar"/>
          <w:rFonts w:ascii="Garamond" w:hAnsi="Garamond"/>
          <w:b w:val="0"/>
          <w:szCs w:val="24"/>
        </w:rPr>
      </w:pPr>
      <w:r w:rsidRPr="00E457DB">
        <w:rPr>
          <w:rStyle w:val="Zwaar"/>
          <w:rFonts w:ascii="Garamond" w:hAnsi="Garamond"/>
          <w:b w:val="0"/>
          <w:szCs w:val="24"/>
        </w:rPr>
        <w:tab/>
        <w:t>§1.</w:t>
      </w:r>
      <w:r w:rsidRPr="00E457DB">
        <w:rPr>
          <w:rStyle w:val="Zwaar"/>
          <w:rFonts w:ascii="Garamond" w:hAnsi="Garamond"/>
          <w:b w:val="0"/>
          <w:szCs w:val="24"/>
        </w:rPr>
        <w:tab/>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 Bij het bepalen van het nieuwe werkrooster geldt het principe dat per werkdag de te presteren uren pro-rata verminderd worden.</w:t>
      </w:r>
    </w:p>
    <w:p w14:paraId="4A9FB6A9" w14:textId="77777777" w:rsidR="009F4431" w:rsidRPr="00E457DB" w:rsidRDefault="009F4431" w:rsidP="009F4431">
      <w:pPr>
        <w:pStyle w:val="Normaal"/>
        <w:tabs>
          <w:tab w:val="left" w:pos="709"/>
        </w:tabs>
        <w:spacing w:before="0" w:after="0"/>
        <w:ind w:left="709" w:hanging="709"/>
        <w:jc w:val="both"/>
        <w:rPr>
          <w:rStyle w:val="Zwaar"/>
          <w:rFonts w:ascii="Garamond" w:hAnsi="Garamond"/>
          <w:b w:val="0"/>
          <w:szCs w:val="24"/>
        </w:rPr>
      </w:pPr>
    </w:p>
    <w:p w14:paraId="6C2F5B6A" w14:textId="77777777" w:rsidR="009F4431" w:rsidRPr="00E457DB" w:rsidRDefault="009F4431" w:rsidP="00AF5594">
      <w:pPr>
        <w:widowControl w:val="0"/>
        <w:ind w:left="1410"/>
        <w:rPr>
          <w:snapToGrid w:val="0"/>
        </w:rPr>
      </w:pPr>
      <w:r w:rsidRPr="00E457DB">
        <w:rPr>
          <w:rStyle w:val="Zwaar"/>
          <w:b w:val="0"/>
          <w:snapToGrid w:val="0"/>
        </w:rPr>
        <w:t xml:space="preserve">Onder dezelfde voorwaarden en op dezelfde wijze als bij het toestaan van de eerste periode van deeltijdse prestaties wegens ziekte kan het bestuur de periode van deeltijdse prestaties wegens ziekte </w:t>
      </w:r>
      <w:r w:rsidR="00C24C48" w:rsidRPr="00E457DB">
        <w:rPr>
          <w:rStyle w:val="Zwaar"/>
          <w:b w:val="0"/>
          <w:snapToGrid w:val="0"/>
        </w:rPr>
        <w:t>meermaals</w:t>
      </w:r>
      <w:r w:rsidRPr="00E457DB">
        <w:rPr>
          <w:rStyle w:val="Zwaar"/>
          <w:b w:val="0"/>
          <w:snapToGrid w:val="0"/>
        </w:rPr>
        <w:t xml:space="preserve"> verlengen met een periode van telkens ten hoogste drie maanden. </w:t>
      </w:r>
      <w:r w:rsidRPr="00E457DB">
        <w:rPr>
          <w:rFonts w:cs="MyriadPro-Regular"/>
        </w:rPr>
        <w:t>Deze reglementering kan slechts 1 maal worden toegepast gedurende de volledige loopbaan.</w:t>
      </w:r>
    </w:p>
    <w:p w14:paraId="6FD2F288" w14:textId="77777777" w:rsidR="009F4431" w:rsidRPr="00E457DB" w:rsidRDefault="009F4431" w:rsidP="009F4431">
      <w:pPr>
        <w:widowControl w:val="0"/>
        <w:rPr>
          <w:rStyle w:val="Zwaar"/>
          <w:b w:val="0"/>
          <w:snapToGrid w:val="0"/>
        </w:rPr>
      </w:pPr>
    </w:p>
    <w:p w14:paraId="0AAF4385"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§2.</w:t>
      </w:r>
      <w:r w:rsidRPr="00E457DB">
        <w:rPr>
          <w:rStyle w:val="Zwaar"/>
          <w:b w:val="0"/>
          <w:snapToGrid w:val="0"/>
        </w:rPr>
        <w:tab/>
        <w:t xml:space="preserve">De afwezigheid van het statutaire personeelslid tijdens een periode van deeltijdse prestaties wegens ziekte wordt beschouwd als ziekteverlof. De afwezigheid wordt dan pro rata aangerekend op het aantal nog beschikbare ziektekredietdagen. </w:t>
      </w:r>
    </w:p>
    <w:p w14:paraId="00BDFF64" w14:textId="77777777" w:rsidR="009F4431" w:rsidRPr="00E457DB" w:rsidRDefault="009F4431" w:rsidP="009F4431">
      <w:pPr>
        <w:pStyle w:val="Normaal"/>
        <w:spacing w:before="0" w:after="0"/>
        <w:jc w:val="both"/>
        <w:rPr>
          <w:rStyle w:val="Zwaar"/>
          <w:rFonts w:ascii="Garamond" w:hAnsi="Garamond"/>
          <w:szCs w:val="24"/>
        </w:rPr>
      </w:pPr>
    </w:p>
    <w:p w14:paraId="13FB4A0A" w14:textId="77777777" w:rsidR="009F4431" w:rsidRPr="00E457DB" w:rsidRDefault="009F4431" w:rsidP="009F4431">
      <w:pPr>
        <w:pStyle w:val="Normaal"/>
        <w:spacing w:before="0" w:after="0"/>
        <w:jc w:val="both"/>
        <w:rPr>
          <w:rStyle w:val="Zwaar"/>
          <w:rFonts w:ascii="Garamond" w:hAnsi="Garamond"/>
          <w:b w:val="0"/>
          <w:szCs w:val="24"/>
          <w:u w:val="single"/>
        </w:rPr>
      </w:pPr>
      <w:r w:rsidRPr="00E457DB">
        <w:rPr>
          <w:rStyle w:val="Zwaar"/>
          <w:rFonts w:ascii="Garamond" w:hAnsi="Garamond"/>
          <w:szCs w:val="24"/>
          <w:u w:val="single"/>
        </w:rPr>
        <w:t>Art. 191.</w:t>
      </w:r>
    </w:p>
    <w:p w14:paraId="2A5429A4" w14:textId="77777777" w:rsidR="009F4431" w:rsidRPr="00E457DB" w:rsidRDefault="009F4431" w:rsidP="009F4431">
      <w:pPr>
        <w:pStyle w:val="Normaal"/>
        <w:tabs>
          <w:tab w:val="left" w:pos="720"/>
          <w:tab w:val="left" w:pos="1440"/>
          <w:tab w:val="left" w:pos="1620"/>
          <w:tab w:val="left" w:pos="2160"/>
        </w:tabs>
        <w:spacing w:before="0" w:after="0"/>
        <w:ind w:left="1440" w:hanging="1440"/>
        <w:jc w:val="both"/>
        <w:rPr>
          <w:rStyle w:val="Zwaar"/>
          <w:rFonts w:ascii="Garamond" w:hAnsi="Garamond"/>
          <w:b w:val="0"/>
          <w:szCs w:val="24"/>
        </w:rPr>
      </w:pPr>
    </w:p>
    <w:p w14:paraId="79CE4CE8" w14:textId="77777777" w:rsidR="009F4431" w:rsidRPr="00E457DB" w:rsidRDefault="009F4431" w:rsidP="00AF5594">
      <w:pPr>
        <w:pStyle w:val="Normaal"/>
        <w:tabs>
          <w:tab w:val="left" w:pos="709"/>
          <w:tab w:val="left" w:pos="1620"/>
          <w:tab w:val="left" w:pos="2160"/>
        </w:tabs>
        <w:spacing w:before="0" w:after="0"/>
        <w:ind w:left="1416" w:hanging="1416"/>
        <w:jc w:val="both"/>
        <w:rPr>
          <w:rStyle w:val="Zwaar"/>
          <w:rFonts w:ascii="Garamond" w:hAnsi="Garamond"/>
          <w:b w:val="0"/>
          <w:szCs w:val="24"/>
        </w:rPr>
      </w:pPr>
      <w:r w:rsidRPr="00E457DB">
        <w:rPr>
          <w:rStyle w:val="Zwaar"/>
          <w:rFonts w:ascii="Garamond" w:hAnsi="Garamond"/>
          <w:b w:val="0"/>
          <w:szCs w:val="24"/>
        </w:rPr>
        <w:tab/>
        <w:t>§1.</w:t>
      </w:r>
      <w:r w:rsidRPr="00E457DB">
        <w:rPr>
          <w:rStyle w:val="Zwaar"/>
          <w:rFonts w:ascii="Garamond" w:hAnsi="Garamond"/>
          <w:b w:val="0"/>
          <w:szCs w:val="24"/>
        </w:rPr>
        <w:tab/>
        <w:t>Verlof wegens arbeidsongeschiktheid wordt toegestaan voor de duur van de afwezigheid naar aanleiding van:</w:t>
      </w:r>
    </w:p>
    <w:p w14:paraId="7A695E0C" w14:textId="77777777" w:rsidR="009F4431" w:rsidRPr="00E457DB" w:rsidRDefault="009F4431" w:rsidP="009F4431">
      <w:pPr>
        <w:widowControl w:val="0"/>
        <w:rPr>
          <w:rStyle w:val="Zwaar"/>
          <w:b w:val="0"/>
          <w:snapToGrid w:val="0"/>
        </w:rPr>
      </w:pPr>
    </w:p>
    <w:p w14:paraId="3749DB09"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1°</w:t>
      </w:r>
      <w:r w:rsidRPr="00E457DB">
        <w:rPr>
          <w:rStyle w:val="Zwaar"/>
          <w:b w:val="0"/>
          <w:snapToGrid w:val="0"/>
        </w:rPr>
        <w:tab/>
        <w:t>een arbeidsongeval;</w:t>
      </w:r>
    </w:p>
    <w:p w14:paraId="2764B8AB"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2°</w:t>
      </w:r>
      <w:r w:rsidRPr="00E457DB">
        <w:rPr>
          <w:rStyle w:val="Zwaar"/>
          <w:b w:val="0"/>
          <w:snapToGrid w:val="0"/>
        </w:rPr>
        <w:tab/>
        <w:t>een ongeval op de weg naar en van het werk;</w:t>
      </w:r>
    </w:p>
    <w:p w14:paraId="5E0D4E23"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3°</w:t>
      </w:r>
      <w:r w:rsidRPr="00E457DB">
        <w:rPr>
          <w:rStyle w:val="Zwaar"/>
          <w:b w:val="0"/>
          <w:snapToGrid w:val="0"/>
        </w:rPr>
        <w:tab/>
        <w:t>een ongeval van gemeen recht, veroorzaakt door de schuld van een derde;</w:t>
      </w:r>
    </w:p>
    <w:p w14:paraId="3F7B82A3"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4°</w:t>
      </w:r>
      <w:r w:rsidRPr="00E457DB">
        <w:rPr>
          <w:rStyle w:val="Zwaar"/>
          <w:b w:val="0"/>
          <w:snapToGrid w:val="0"/>
        </w:rPr>
        <w:tab/>
        <w:t>een beroepsziekte;</w:t>
      </w:r>
    </w:p>
    <w:p w14:paraId="004F6C9A" w14:textId="77777777" w:rsidR="009F4431" w:rsidRPr="00E457DB" w:rsidRDefault="009F4431" w:rsidP="009F4431">
      <w:pPr>
        <w:widowControl w:val="0"/>
        <w:tabs>
          <w:tab w:val="left" w:pos="1440"/>
          <w:tab w:val="left" w:pos="2160"/>
        </w:tabs>
        <w:ind w:left="2160" w:hanging="2160"/>
        <w:rPr>
          <w:rStyle w:val="Zwaar"/>
          <w:b w:val="0"/>
          <w:snapToGrid w:val="0"/>
        </w:rPr>
      </w:pPr>
      <w:r w:rsidRPr="00E457DB">
        <w:rPr>
          <w:rStyle w:val="Zwaar"/>
          <w:b w:val="0"/>
          <w:snapToGrid w:val="0"/>
        </w:rPr>
        <w:tab/>
        <w:t>5°</w:t>
      </w:r>
      <w:r w:rsidRPr="00E457DB">
        <w:rPr>
          <w:rStyle w:val="Zwaar"/>
          <w:b w:val="0"/>
          <w:snapToGrid w:val="0"/>
        </w:rPr>
        <w:tab/>
        <w:t>de vrijstelling van arbeid van het zwangere personeelslid of het personeelslid dat borstvoeding geeft en dat werkt in een schadelijk arbeidsmilieu, nadat vastgesteld werd dat geen aangepaste of andere arbeidsplaats mogelijk is;</w:t>
      </w:r>
    </w:p>
    <w:p w14:paraId="02060B11" w14:textId="77777777" w:rsidR="009F4431" w:rsidRPr="00E457DB" w:rsidRDefault="009F4431" w:rsidP="009F4431">
      <w:pPr>
        <w:widowControl w:val="0"/>
        <w:tabs>
          <w:tab w:val="left" w:pos="1440"/>
          <w:tab w:val="left" w:pos="2160"/>
        </w:tabs>
        <w:ind w:left="2160" w:hanging="2160"/>
        <w:rPr>
          <w:rStyle w:val="Zwaar"/>
          <w:b w:val="0"/>
          <w:snapToGrid w:val="0"/>
        </w:rPr>
      </w:pPr>
      <w:r w:rsidRPr="00E457DB">
        <w:rPr>
          <w:rStyle w:val="Zwaar"/>
          <w:b w:val="0"/>
          <w:snapToGrid w:val="0"/>
        </w:rPr>
        <w:tab/>
        <w:t>6°</w:t>
      </w:r>
      <w:r w:rsidRPr="00E457DB">
        <w:rPr>
          <w:rStyle w:val="Zwaar"/>
          <w:b w:val="0"/>
          <w:snapToGrid w:val="0"/>
        </w:rPr>
        <w:tab/>
        <w:t>de dagen afwezigheid wegens ziekte die zich voordoen binnen zes weken voor de werkelijke bevallingsdatum. Bij de geboorte van een meerling wordt die periode verlengd tot acht weken.</w:t>
      </w:r>
    </w:p>
    <w:p w14:paraId="3CE34AB8" w14:textId="77777777" w:rsidR="009F4431" w:rsidRPr="00E457DB" w:rsidRDefault="009F4431" w:rsidP="009F4431">
      <w:pPr>
        <w:widowControl w:val="0"/>
        <w:rPr>
          <w:rStyle w:val="Zwaar"/>
          <w:b w:val="0"/>
          <w:snapToGrid w:val="0"/>
        </w:rPr>
      </w:pPr>
    </w:p>
    <w:p w14:paraId="76B637E4" w14:textId="77777777" w:rsidR="009F4431" w:rsidRPr="00E457DB" w:rsidRDefault="009F4431" w:rsidP="00AF5594">
      <w:pPr>
        <w:widowControl w:val="0"/>
        <w:ind w:left="1416"/>
        <w:rPr>
          <w:rStyle w:val="Zwaar"/>
          <w:b w:val="0"/>
          <w:snapToGrid w:val="0"/>
        </w:rPr>
      </w:pPr>
      <w:r w:rsidRPr="00E457DB">
        <w:rPr>
          <w:rStyle w:val="Zwaar"/>
          <w:b w:val="0"/>
          <w:snapToGrid w:val="0"/>
        </w:rPr>
        <w:t xml:space="preserve">De dagen afwezigheid, vermeld in 1° tot en met 4°, worden niet aangerekend op het beschikbare ziektekrediet, vermeld in artikel 187, behalve voor de toepassing van artikel 188. </w:t>
      </w:r>
    </w:p>
    <w:p w14:paraId="478B158C" w14:textId="77777777" w:rsidR="009F4431" w:rsidRPr="00E457DB" w:rsidRDefault="009F4431" w:rsidP="009F4431">
      <w:pPr>
        <w:widowControl w:val="0"/>
        <w:rPr>
          <w:rStyle w:val="Zwaar"/>
          <w:b w:val="0"/>
          <w:i/>
          <w:snapToGrid w:val="0"/>
        </w:rPr>
      </w:pPr>
    </w:p>
    <w:p w14:paraId="3DC66F1B"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§2.</w:t>
      </w:r>
      <w:r w:rsidRPr="00E457DB">
        <w:rPr>
          <w:rStyle w:val="Zwaar"/>
          <w:b w:val="0"/>
          <w:snapToGrid w:val="0"/>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00A13116" w14:textId="77777777" w:rsidR="009F4431" w:rsidRPr="00E457DB" w:rsidRDefault="009F4431" w:rsidP="009F4431">
      <w:pPr>
        <w:widowControl w:val="0"/>
        <w:rPr>
          <w:rStyle w:val="Zwaar"/>
          <w:b w:val="0"/>
          <w:i/>
          <w:snapToGrid w:val="0"/>
        </w:rPr>
      </w:pPr>
    </w:p>
    <w:p w14:paraId="42E4B70A" w14:textId="77777777" w:rsidR="009F4431" w:rsidRPr="00E457DB" w:rsidRDefault="009F4431" w:rsidP="00AF5594">
      <w:pPr>
        <w:pStyle w:val="artikeltekstCharChar"/>
        <w:keepNext w:val="0"/>
        <w:spacing w:before="0" w:after="0"/>
        <w:ind w:left="1410"/>
      </w:pPr>
      <w:r w:rsidRPr="00E457DB">
        <w:rPr>
          <w:rStyle w:val="Zwaar"/>
          <w:b w:val="0"/>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5B4ECE41" w14:textId="77777777" w:rsidR="001A122D" w:rsidRDefault="001A122D">
      <w:pPr>
        <w:jc w:val="left"/>
        <w:rPr>
          <w:rFonts w:cs="Arial"/>
          <w:b/>
          <w:bCs/>
          <w:iCs/>
          <w:szCs w:val="28"/>
          <w:u w:val="single"/>
        </w:rPr>
      </w:pPr>
      <w:r>
        <w:br w:type="page"/>
      </w:r>
    </w:p>
    <w:p w14:paraId="794B6DD3" w14:textId="77777777" w:rsidR="001A122D" w:rsidRPr="004223CD" w:rsidRDefault="001A122D" w:rsidP="001A122D">
      <w:pPr>
        <w:pStyle w:val="Kop2"/>
        <w:tabs>
          <w:tab w:val="left" w:pos="3420"/>
        </w:tabs>
        <w:spacing w:before="0" w:after="0"/>
      </w:pPr>
      <w:bookmarkStart w:id="472" w:name="_Toc106110305"/>
      <w:r w:rsidRPr="004223CD">
        <w:t>Hoofdstuk Vbis. Het quarantaineverlof</w:t>
      </w:r>
      <w:bookmarkEnd w:id="472"/>
    </w:p>
    <w:p w14:paraId="5DC12C2A" w14:textId="77777777" w:rsidR="001A122D" w:rsidRPr="004223CD" w:rsidRDefault="001A122D" w:rsidP="001A122D"/>
    <w:p w14:paraId="56C8327B" w14:textId="77777777" w:rsidR="001A122D" w:rsidRPr="004223CD" w:rsidRDefault="001A122D" w:rsidP="001A122D">
      <w:pPr>
        <w:pStyle w:val="Normaal"/>
        <w:spacing w:before="0" w:after="0"/>
        <w:jc w:val="both"/>
        <w:rPr>
          <w:rStyle w:val="Zwaar"/>
          <w:rFonts w:ascii="Garamond" w:hAnsi="Garamond"/>
          <w:szCs w:val="24"/>
          <w:u w:val="single"/>
        </w:rPr>
      </w:pPr>
      <w:r w:rsidRPr="004223CD">
        <w:rPr>
          <w:rStyle w:val="Zwaar"/>
          <w:rFonts w:ascii="Garamond" w:hAnsi="Garamond"/>
          <w:szCs w:val="24"/>
          <w:u w:val="single"/>
        </w:rPr>
        <w:t>Art. 191bis.</w:t>
      </w:r>
    </w:p>
    <w:p w14:paraId="59456FC0" w14:textId="77777777" w:rsidR="001A122D" w:rsidRPr="004223CD" w:rsidRDefault="001A122D" w:rsidP="001A122D">
      <w:pPr>
        <w:widowControl w:val="0"/>
        <w:tabs>
          <w:tab w:val="left" w:pos="720"/>
        </w:tabs>
        <w:ind w:left="1410" w:hanging="1410"/>
        <w:rPr>
          <w:rStyle w:val="Zwaar"/>
          <w:b w:val="0"/>
          <w:snapToGrid w:val="0"/>
        </w:rPr>
      </w:pPr>
      <w:r w:rsidRPr="004223CD">
        <w:rPr>
          <w:rStyle w:val="Zwaar"/>
          <w:b w:val="0"/>
          <w:snapToGrid w:val="0"/>
        </w:rPr>
        <w:tab/>
      </w:r>
    </w:p>
    <w:p w14:paraId="57DCF523" w14:textId="77777777" w:rsidR="001A122D" w:rsidRPr="004223CD" w:rsidRDefault="001A122D" w:rsidP="001A122D">
      <w:pPr>
        <w:widowControl w:val="0"/>
        <w:tabs>
          <w:tab w:val="left" w:pos="720"/>
        </w:tabs>
        <w:ind w:left="1410" w:hanging="1410"/>
        <w:rPr>
          <w:rStyle w:val="Zwaar"/>
          <w:b w:val="0"/>
          <w:snapToGrid w:val="0"/>
        </w:rPr>
      </w:pPr>
      <w:r w:rsidRPr="004223CD">
        <w:rPr>
          <w:rStyle w:val="Zwaar"/>
          <w:b w:val="0"/>
          <w:snapToGrid w:val="0"/>
        </w:rPr>
        <w:tab/>
        <w:t xml:space="preserve">§1. </w:t>
      </w:r>
      <w:r w:rsidRPr="004223CD">
        <w:rPr>
          <w:rStyle w:val="Zwaar"/>
          <w:b w:val="0"/>
          <w:snapToGrid w:val="0"/>
        </w:rPr>
        <w:tab/>
        <w:t>Als het statutaire personeelslid niet kan telewerken, ook niet in een andere gepaste functie, en er geen oplossing gevonden kan worden door overuren of andere vormen van verlof op te nemen, dan heeft dat personeelslid in de volgende gevallen recht op verlof:</w:t>
      </w:r>
    </w:p>
    <w:p w14:paraId="03217890" w14:textId="77777777" w:rsidR="0065794E" w:rsidRPr="00E84718" w:rsidRDefault="0065794E" w:rsidP="00BD1E87">
      <w:pPr>
        <w:pStyle w:val="Lijstalinea"/>
        <w:numPr>
          <w:ilvl w:val="0"/>
          <w:numId w:val="84"/>
        </w:numPr>
        <w:spacing w:before="120"/>
        <w:contextualSpacing/>
        <w:jc w:val="left"/>
      </w:pPr>
      <w:r w:rsidRPr="00E84718">
        <w:t>in de gevallen, vermeld in artikel 2, eerste lid, van de wet van 23 oktober 2020 tot het openstellen van tijdelijke werkloosheid overmacht corona voor werknemers in de gevallen waarin het onmogelijk is voor hun kind om naar het kinderdagverblijf, de school, of het centrum voor opvang voor personen met een handicap te gaan, conform het tweede tot en met vijfde lid van het voormelde artikel;</w:t>
      </w:r>
    </w:p>
    <w:p w14:paraId="3E0E0D18" w14:textId="239E536B" w:rsidR="00222523" w:rsidRPr="00E84718" w:rsidRDefault="00222523" w:rsidP="00E84718">
      <w:pPr>
        <w:pStyle w:val="Lijstalinea"/>
        <w:numPr>
          <w:ilvl w:val="0"/>
          <w:numId w:val="84"/>
        </w:numPr>
        <w:spacing w:before="120"/>
        <w:contextualSpacing/>
        <w:jc w:val="left"/>
      </w:pPr>
      <w:r w:rsidRPr="00E84718">
        <w:t>als dat personeelslid een quarantainevoorschrift voorlegt waardoor het personeelslid zich niet naar zijn werkplek kan begeven gedurende een bepaalde periode.</w:t>
      </w:r>
    </w:p>
    <w:p w14:paraId="329400E9" w14:textId="17DB3EA8" w:rsidR="00974A24" w:rsidRPr="001931C3" w:rsidRDefault="00974A24" w:rsidP="00974A24">
      <w:pPr>
        <w:pStyle w:val="StandaardUitvullen"/>
        <w:ind w:left="1406"/>
        <w:rPr>
          <w:rStyle w:val="Zwaar"/>
          <w:rFonts w:ascii="Garamond" w:hAnsi="Garamond"/>
          <w:b w:val="0"/>
          <w:snapToGrid w:val="0"/>
          <w:sz w:val="24"/>
          <w:szCs w:val="24"/>
        </w:rPr>
      </w:pPr>
      <w:r w:rsidRPr="001931C3">
        <w:rPr>
          <w:rStyle w:val="Zwaar"/>
          <w:rFonts w:ascii="Garamond" w:hAnsi="Garamond"/>
          <w:b w:val="0"/>
          <w:snapToGrid w:val="0"/>
          <w:sz w:val="24"/>
          <w:szCs w:val="24"/>
        </w:rPr>
        <w:t>Het recht op verlof, vermeld in het eerste lid</w:t>
      </w:r>
      <w:r w:rsidRPr="00E84718">
        <w:rPr>
          <w:rStyle w:val="Zwaar"/>
          <w:rFonts w:ascii="Garamond" w:hAnsi="Garamond"/>
          <w:b w:val="0"/>
          <w:snapToGrid w:val="0"/>
          <w:sz w:val="24"/>
          <w:szCs w:val="24"/>
        </w:rPr>
        <w:t>, 2°, g</w:t>
      </w:r>
      <w:r w:rsidRPr="001931C3">
        <w:rPr>
          <w:rStyle w:val="Zwaar"/>
          <w:rFonts w:ascii="Garamond" w:hAnsi="Garamond"/>
          <w:b w:val="0"/>
          <w:snapToGrid w:val="0"/>
          <w:sz w:val="24"/>
          <w:szCs w:val="24"/>
        </w:rPr>
        <w:t>eldt voor de duur van het quarantainevoorschrift.</w:t>
      </w:r>
    </w:p>
    <w:p w14:paraId="72F3CA40" w14:textId="50FF6F7F" w:rsidR="00974A24" w:rsidRPr="00E84718" w:rsidRDefault="00974A24" w:rsidP="00974A24">
      <w:pPr>
        <w:pStyle w:val="StandaardUitvullen"/>
        <w:ind w:left="1406"/>
        <w:rPr>
          <w:rStyle w:val="Zwaar"/>
          <w:rFonts w:ascii="Garamond" w:hAnsi="Garamond"/>
          <w:b w:val="0"/>
          <w:snapToGrid w:val="0"/>
          <w:sz w:val="24"/>
          <w:szCs w:val="24"/>
        </w:rPr>
      </w:pPr>
      <w:r w:rsidRPr="00E84718">
        <w:rPr>
          <w:rStyle w:val="Zwaar"/>
          <w:rFonts w:ascii="Garamond" w:hAnsi="Garamond"/>
          <w:b w:val="0"/>
          <w:snapToGrid w:val="0"/>
          <w:sz w:val="24"/>
          <w:szCs w:val="24"/>
        </w:rPr>
        <w:t>Als het personeelslid, vermeld in het eerste lid, al de volgende handelingen stelt, kan dat personeelslid zich beroepen op het recht op verlof, vermeld in het eerste lid, 2°:</w:t>
      </w:r>
    </w:p>
    <w:p w14:paraId="0DA2F0C4" w14:textId="72654B60" w:rsidR="00974A24" w:rsidRPr="00E84718" w:rsidRDefault="00974A24" w:rsidP="00BD1E87">
      <w:pPr>
        <w:pStyle w:val="Lijstalinea"/>
        <w:numPr>
          <w:ilvl w:val="0"/>
          <w:numId w:val="82"/>
        </w:numPr>
        <w:spacing w:before="120"/>
        <w:ind w:left="2483" w:hanging="357"/>
        <w:jc w:val="left"/>
      </w:pPr>
      <w:r w:rsidRPr="00E84718">
        <w:t>het personeelslid brengt het bestuur onmiddellijk op de hoogte van zijn wens verlof als vermeld in het eerste lid, 2°, op te nemen;</w:t>
      </w:r>
    </w:p>
    <w:p w14:paraId="3EFB37E4" w14:textId="3309A5D3" w:rsidR="00974A24" w:rsidRPr="00E84718" w:rsidRDefault="00974A24" w:rsidP="00BD1E87">
      <w:pPr>
        <w:pStyle w:val="Lijstalinea"/>
        <w:numPr>
          <w:ilvl w:val="0"/>
          <w:numId w:val="82"/>
        </w:numPr>
        <w:spacing w:before="120"/>
        <w:contextualSpacing/>
        <w:jc w:val="left"/>
      </w:pPr>
      <w:r w:rsidRPr="00E84718">
        <w:t>het personeelslid bezorgt een quarantainegetuigschrift aan het bestuur.</w:t>
      </w:r>
    </w:p>
    <w:p w14:paraId="04FE5851" w14:textId="77777777" w:rsidR="001A122D" w:rsidRPr="004223CD" w:rsidRDefault="00D015FB" w:rsidP="00D015FB">
      <w:pPr>
        <w:widowControl w:val="0"/>
        <w:tabs>
          <w:tab w:val="left" w:pos="720"/>
        </w:tabs>
        <w:spacing w:before="120"/>
        <w:ind w:left="1412" w:hanging="1412"/>
        <w:rPr>
          <w:rStyle w:val="Zwaar"/>
          <w:b w:val="0"/>
          <w:snapToGrid w:val="0"/>
        </w:rPr>
      </w:pPr>
      <w:r w:rsidRPr="004223CD">
        <w:rPr>
          <w:rStyle w:val="Zwaar"/>
          <w:b w:val="0"/>
          <w:snapToGrid w:val="0"/>
        </w:rPr>
        <w:tab/>
      </w:r>
      <w:r w:rsidR="001A122D" w:rsidRPr="004223CD">
        <w:rPr>
          <w:rStyle w:val="Zwaar"/>
          <w:b w:val="0"/>
          <w:snapToGrid w:val="0"/>
        </w:rPr>
        <w:t xml:space="preserve">§2. </w:t>
      </w:r>
      <w:r w:rsidR="001A122D" w:rsidRPr="004223CD">
        <w:rPr>
          <w:rStyle w:val="Zwaar"/>
          <w:b w:val="0"/>
          <w:snapToGrid w:val="0"/>
        </w:rPr>
        <w:tab/>
        <w:t>Het verlof, vermeld in paragraaf 1, wordt gelijkgesteld met dienstactiviteit en telt mee als werkelijke dienst, vermeld in artikel 114 van deze rechtspositieregeling.</w:t>
      </w:r>
    </w:p>
    <w:p w14:paraId="2C8EC5E9" w14:textId="77777777" w:rsidR="001A122D" w:rsidRPr="004223CD" w:rsidRDefault="00D015FB" w:rsidP="00D015FB">
      <w:pPr>
        <w:widowControl w:val="0"/>
        <w:tabs>
          <w:tab w:val="left" w:pos="720"/>
        </w:tabs>
        <w:spacing w:before="120"/>
        <w:ind w:left="1412" w:hanging="1412"/>
        <w:rPr>
          <w:rStyle w:val="Zwaar"/>
          <w:b w:val="0"/>
          <w:snapToGrid w:val="0"/>
        </w:rPr>
      </w:pPr>
      <w:r w:rsidRPr="004223CD">
        <w:rPr>
          <w:rStyle w:val="Zwaar"/>
          <w:b w:val="0"/>
          <w:snapToGrid w:val="0"/>
        </w:rPr>
        <w:tab/>
      </w:r>
      <w:r w:rsidR="001A122D" w:rsidRPr="004223CD">
        <w:rPr>
          <w:rStyle w:val="Zwaar"/>
          <w:b w:val="0"/>
          <w:snapToGrid w:val="0"/>
        </w:rPr>
        <w:t xml:space="preserve">§3. </w:t>
      </w:r>
      <w:r w:rsidR="001A122D" w:rsidRPr="004223CD">
        <w:rPr>
          <w:rStyle w:val="Zwaar"/>
          <w:b w:val="0"/>
          <w:snapToGrid w:val="0"/>
        </w:rPr>
        <w:tab/>
        <w:t>Het verlof, vermeld in paragraaf 1, wordt voor de berekening van de eindejaarstoelage gelijkgesteld met periodes waarvoor het personeelslid het salaris volledig heeft ontvangen zoals vermeld in artikel 143 van deze rechtspositieregeling op voorwaarde dat het personeelslid tijdens de referentieperiode titularis van een betrekking met volledige prestaties of onvolledige prestaties was.</w:t>
      </w:r>
    </w:p>
    <w:p w14:paraId="7C4B551B" w14:textId="77777777" w:rsidR="001A122D" w:rsidRPr="004223CD" w:rsidRDefault="00D015FB" w:rsidP="00D015FB">
      <w:pPr>
        <w:widowControl w:val="0"/>
        <w:tabs>
          <w:tab w:val="left" w:pos="720"/>
        </w:tabs>
        <w:spacing w:before="120"/>
        <w:ind w:left="1412" w:hanging="1412"/>
        <w:rPr>
          <w:rStyle w:val="Zwaar"/>
          <w:b w:val="0"/>
          <w:snapToGrid w:val="0"/>
        </w:rPr>
      </w:pPr>
      <w:r w:rsidRPr="004223CD">
        <w:rPr>
          <w:rStyle w:val="Zwaar"/>
          <w:b w:val="0"/>
          <w:snapToGrid w:val="0"/>
        </w:rPr>
        <w:tab/>
      </w:r>
      <w:r w:rsidR="001A122D" w:rsidRPr="004223CD">
        <w:rPr>
          <w:rStyle w:val="Zwaar"/>
          <w:b w:val="0"/>
          <w:snapToGrid w:val="0"/>
        </w:rPr>
        <w:t xml:space="preserve">§4. </w:t>
      </w:r>
      <w:r w:rsidR="001A122D" w:rsidRPr="004223CD">
        <w:rPr>
          <w:rStyle w:val="Zwaar"/>
          <w:b w:val="0"/>
          <w:snapToGrid w:val="0"/>
        </w:rPr>
        <w:tab/>
        <w:t>Het verlof, vermeld in paragraaf 1, telt mee als periode met recht op salaris die recht geeft op jaarlijkse vakantiedagen, vermeld in artikel 17</w:t>
      </w:r>
      <w:r w:rsidR="003403FD" w:rsidRPr="004223CD">
        <w:rPr>
          <w:rStyle w:val="Zwaar"/>
          <w:b w:val="0"/>
          <w:snapToGrid w:val="0"/>
        </w:rPr>
        <w:t>6</w:t>
      </w:r>
      <w:r w:rsidR="001A122D" w:rsidRPr="004223CD">
        <w:rPr>
          <w:rStyle w:val="Zwaar"/>
          <w:b w:val="0"/>
          <w:snapToGrid w:val="0"/>
        </w:rPr>
        <w:t xml:space="preserve"> van deze rechtspositieregeling.</w:t>
      </w:r>
    </w:p>
    <w:p w14:paraId="710CE85D" w14:textId="77777777" w:rsidR="001A122D" w:rsidRPr="004223CD" w:rsidRDefault="00D015FB" w:rsidP="00D015FB">
      <w:pPr>
        <w:widowControl w:val="0"/>
        <w:tabs>
          <w:tab w:val="left" w:pos="720"/>
        </w:tabs>
        <w:spacing w:before="120"/>
        <w:ind w:left="1412" w:hanging="1412"/>
        <w:rPr>
          <w:rStyle w:val="Zwaar"/>
          <w:b w:val="0"/>
          <w:snapToGrid w:val="0"/>
        </w:rPr>
      </w:pPr>
      <w:r w:rsidRPr="004223CD">
        <w:rPr>
          <w:rStyle w:val="Zwaar"/>
          <w:b w:val="0"/>
          <w:snapToGrid w:val="0"/>
        </w:rPr>
        <w:tab/>
      </w:r>
      <w:r w:rsidR="001A122D" w:rsidRPr="004223CD">
        <w:rPr>
          <w:rStyle w:val="Zwaar"/>
          <w:b w:val="0"/>
          <w:snapToGrid w:val="0"/>
        </w:rPr>
        <w:t xml:space="preserve">§5. </w:t>
      </w:r>
      <w:r w:rsidR="001A122D" w:rsidRPr="004223CD">
        <w:rPr>
          <w:rStyle w:val="Zwaar"/>
          <w:b w:val="0"/>
          <w:snapToGrid w:val="0"/>
        </w:rPr>
        <w:tab/>
        <w:t>Het statutaire personeelslid heeft tijdens het verlof, vermeld in paragraaf 1, recht op een verloning die gelijk is aan 80% van het brutosalaris.</w:t>
      </w:r>
    </w:p>
    <w:p w14:paraId="173B25DC" w14:textId="77777777" w:rsidR="001A122D" w:rsidRPr="004223CD" w:rsidRDefault="00D015FB" w:rsidP="00D015FB">
      <w:pPr>
        <w:widowControl w:val="0"/>
        <w:tabs>
          <w:tab w:val="left" w:pos="720"/>
        </w:tabs>
        <w:spacing w:before="120"/>
        <w:ind w:left="1412" w:hanging="1412"/>
        <w:rPr>
          <w:rStyle w:val="Zwaar"/>
          <w:b w:val="0"/>
          <w:snapToGrid w:val="0"/>
        </w:rPr>
      </w:pPr>
      <w:r w:rsidRPr="004223CD">
        <w:rPr>
          <w:rStyle w:val="Zwaar"/>
          <w:b w:val="0"/>
          <w:snapToGrid w:val="0"/>
        </w:rPr>
        <w:tab/>
      </w:r>
      <w:r w:rsidRPr="004223CD">
        <w:rPr>
          <w:rStyle w:val="Zwaar"/>
          <w:b w:val="0"/>
          <w:snapToGrid w:val="0"/>
        </w:rPr>
        <w:tab/>
      </w:r>
      <w:r w:rsidR="001A122D" w:rsidRPr="004223CD">
        <w:rPr>
          <w:rStyle w:val="Zwaar"/>
          <w:b w:val="0"/>
          <w:snapToGrid w:val="0"/>
        </w:rPr>
        <w:t>Voor de toepassing van het eerste lid geldt er een beperking van het brutosalaris op jaarbasis tot 21.000 euro tegen 100%. Het brutosalaris wordt gekoppeld aan het spilindexcijfer 138,01.</w:t>
      </w:r>
    </w:p>
    <w:p w14:paraId="532815F4" w14:textId="77777777" w:rsidR="009F4431" w:rsidRPr="00E457DB" w:rsidRDefault="009F4431" w:rsidP="009F4431">
      <w:pPr>
        <w:pStyle w:val="artikelnummer"/>
        <w:keepNext w:val="0"/>
        <w:spacing w:before="0" w:after="0"/>
      </w:pPr>
    </w:p>
    <w:p w14:paraId="43DF11D9" w14:textId="77777777" w:rsidR="009F4431" w:rsidRPr="00E457DB" w:rsidRDefault="009F4431" w:rsidP="009F4431">
      <w:pPr>
        <w:pStyle w:val="artikeltekstCharChar"/>
        <w:keepNext w:val="0"/>
        <w:spacing w:before="0" w:after="0"/>
        <w:rPr>
          <w:u w:val="single"/>
        </w:rPr>
      </w:pPr>
    </w:p>
    <w:p w14:paraId="5FBC945C" w14:textId="77777777" w:rsidR="009F4431" w:rsidRPr="00E457DB" w:rsidRDefault="009F4431" w:rsidP="009F4431">
      <w:pPr>
        <w:pStyle w:val="Kop2"/>
        <w:tabs>
          <w:tab w:val="left" w:pos="3420"/>
        </w:tabs>
        <w:spacing w:before="0" w:after="0"/>
      </w:pPr>
      <w:r w:rsidRPr="00E457DB">
        <w:rPr>
          <w:b w:val="0"/>
          <w:i w:val="0"/>
        </w:rPr>
        <w:br w:type="page"/>
      </w:r>
      <w:bookmarkStart w:id="473" w:name="_Toc189294875"/>
      <w:bookmarkStart w:id="474" w:name="_Toc198048275"/>
      <w:bookmarkStart w:id="475" w:name="_Toc211230442"/>
      <w:bookmarkStart w:id="476" w:name="_Toc213057975"/>
      <w:bookmarkStart w:id="477" w:name="_Toc219792286"/>
      <w:bookmarkStart w:id="478" w:name="_Toc106110306"/>
      <w:r w:rsidRPr="00E457DB">
        <w:t>Hoofdstuk VI. De disponibiliteit</w:t>
      </w:r>
      <w:bookmarkEnd w:id="473"/>
      <w:bookmarkEnd w:id="474"/>
      <w:bookmarkEnd w:id="475"/>
      <w:bookmarkEnd w:id="476"/>
      <w:bookmarkEnd w:id="477"/>
      <w:bookmarkEnd w:id="478"/>
    </w:p>
    <w:p w14:paraId="60948827" w14:textId="77777777" w:rsidR="009F4431" w:rsidRPr="00E457DB" w:rsidRDefault="009F4431" w:rsidP="009F4431">
      <w:pPr>
        <w:pStyle w:val="Normaal"/>
        <w:spacing w:before="0" w:after="0"/>
        <w:jc w:val="both"/>
        <w:rPr>
          <w:rStyle w:val="Zwaar"/>
          <w:rFonts w:ascii="Arial" w:hAnsi="Arial"/>
          <w:b w:val="0"/>
          <w:szCs w:val="24"/>
        </w:rPr>
      </w:pPr>
    </w:p>
    <w:p w14:paraId="3D382E3D" w14:textId="77777777" w:rsidR="009F4431" w:rsidRPr="00E457DB" w:rsidRDefault="009F4431" w:rsidP="009F4431">
      <w:pPr>
        <w:pStyle w:val="Normaal"/>
        <w:spacing w:before="0" w:after="0"/>
        <w:jc w:val="both"/>
        <w:rPr>
          <w:rStyle w:val="Zwaar"/>
          <w:rFonts w:ascii="Arial" w:hAnsi="Arial"/>
          <w:b w:val="0"/>
          <w:szCs w:val="24"/>
        </w:rPr>
      </w:pPr>
    </w:p>
    <w:p w14:paraId="2F52AD7B" w14:textId="77777777" w:rsidR="009F4431" w:rsidRPr="00E457DB" w:rsidRDefault="009F4431" w:rsidP="009F4431">
      <w:pPr>
        <w:pStyle w:val="Kop3"/>
        <w:tabs>
          <w:tab w:val="left" w:pos="1800"/>
        </w:tabs>
        <w:spacing w:before="0" w:after="0"/>
        <w:rPr>
          <w:rStyle w:val="Zwaar"/>
          <w:b/>
          <w:szCs w:val="24"/>
        </w:rPr>
      </w:pPr>
      <w:bookmarkStart w:id="479" w:name="_Toc189294876"/>
      <w:bookmarkStart w:id="480" w:name="_Toc198048276"/>
      <w:bookmarkStart w:id="481" w:name="_Toc211230443"/>
      <w:bookmarkStart w:id="482" w:name="_Toc213057976"/>
      <w:bookmarkStart w:id="483" w:name="_Toc219792287"/>
      <w:bookmarkStart w:id="484" w:name="_Toc106110307"/>
      <w:r w:rsidRPr="00E457DB">
        <w:rPr>
          <w:rStyle w:val="Zwaar"/>
          <w:b/>
          <w:szCs w:val="24"/>
        </w:rPr>
        <w:t>Afdeling I.</w:t>
      </w:r>
      <w:r w:rsidRPr="00E457DB">
        <w:rPr>
          <w:rStyle w:val="Zwaar"/>
          <w:b/>
          <w:szCs w:val="24"/>
        </w:rPr>
        <w:tab/>
        <w:t>Algemene bepalingen</w:t>
      </w:r>
      <w:bookmarkEnd w:id="479"/>
      <w:bookmarkEnd w:id="480"/>
      <w:bookmarkEnd w:id="481"/>
      <w:bookmarkEnd w:id="482"/>
      <w:bookmarkEnd w:id="483"/>
      <w:bookmarkEnd w:id="484"/>
    </w:p>
    <w:p w14:paraId="11D620ED" w14:textId="77777777" w:rsidR="009F4431" w:rsidRPr="00E457DB" w:rsidRDefault="009F4431" w:rsidP="009F4431">
      <w:pPr>
        <w:pStyle w:val="Normaal"/>
        <w:spacing w:before="0" w:after="0"/>
        <w:jc w:val="both"/>
        <w:rPr>
          <w:rStyle w:val="Zwaar"/>
          <w:rFonts w:ascii="Garamond" w:hAnsi="Garamond"/>
          <w:b w:val="0"/>
          <w:szCs w:val="24"/>
        </w:rPr>
      </w:pPr>
    </w:p>
    <w:p w14:paraId="5EB9E462" w14:textId="77777777" w:rsidR="009F4431" w:rsidRPr="00E457DB" w:rsidRDefault="009F4431" w:rsidP="009F4431">
      <w:pPr>
        <w:pStyle w:val="Normaal"/>
        <w:spacing w:before="0" w:after="0"/>
        <w:jc w:val="both"/>
        <w:rPr>
          <w:rStyle w:val="Zwaar"/>
          <w:rFonts w:ascii="Garamond" w:hAnsi="Garamond"/>
          <w:szCs w:val="24"/>
          <w:u w:val="single"/>
        </w:rPr>
      </w:pPr>
      <w:r w:rsidRPr="00E457DB">
        <w:rPr>
          <w:rStyle w:val="Zwaar"/>
          <w:rFonts w:ascii="Garamond" w:hAnsi="Garamond"/>
          <w:szCs w:val="24"/>
          <w:u w:val="single"/>
        </w:rPr>
        <w:t>Art. 192.</w:t>
      </w:r>
    </w:p>
    <w:p w14:paraId="1C7B7DF6" w14:textId="77777777" w:rsidR="009F4431" w:rsidRPr="00E457DB" w:rsidRDefault="009F4431" w:rsidP="009F4431">
      <w:pPr>
        <w:pStyle w:val="Normaal"/>
        <w:tabs>
          <w:tab w:val="left" w:pos="720"/>
        </w:tabs>
        <w:spacing w:before="0" w:after="0"/>
        <w:ind w:left="1440" w:hanging="1440"/>
        <w:jc w:val="both"/>
        <w:rPr>
          <w:rStyle w:val="Zwaar"/>
          <w:rFonts w:ascii="Garamond" w:hAnsi="Garamond"/>
          <w:szCs w:val="24"/>
        </w:rPr>
      </w:pPr>
    </w:p>
    <w:p w14:paraId="489C1198" w14:textId="77777777" w:rsidR="009F4431" w:rsidRPr="00E457DB" w:rsidRDefault="009F4431" w:rsidP="009F4431">
      <w:pPr>
        <w:pStyle w:val="Normaal"/>
        <w:tabs>
          <w:tab w:val="left" w:pos="720"/>
        </w:tabs>
        <w:spacing w:before="0" w:after="0"/>
        <w:ind w:left="709" w:hanging="709"/>
        <w:jc w:val="both"/>
        <w:rPr>
          <w:rStyle w:val="Zwaar"/>
          <w:rFonts w:ascii="Garamond" w:hAnsi="Garamond"/>
          <w:b w:val="0"/>
          <w:szCs w:val="24"/>
        </w:rPr>
      </w:pPr>
      <w:r w:rsidRPr="00E457DB">
        <w:rPr>
          <w:rStyle w:val="Zwaar"/>
          <w:rFonts w:ascii="Garamond" w:hAnsi="Garamond"/>
          <w:szCs w:val="24"/>
        </w:rPr>
        <w:tab/>
      </w:r>
      <w:r w:rsidRPr="00E457DB">
        <w:rPr>
          <w:rStyle w:val="Zwaar"/>
          <w:rFonts w:ascii="Garamond" w:hAnsi="Garamond"/>
          <w:b w:val="0"/>
          <w:szCs w:val="24"/>
        </w:rPr>
        <w:t xml:space="preserve">De </w:t>
      </w:r>
      <w:r w:rsidR="00D935BC" w:rsidRPr="00E457DB">
        <w:rPr>
          <w:rStyle w:val="Zwaar"/>
          <w:rFonts w:ascii="Garamond" w:hAnsi="Garamond"/>
          <w:b w:val="0"/>
          <w:szCs w:val="24"/>
        </w:rPr>
        <w:t>aanstellende overheid</w:t>
      </w:r>
      <w:r w:rsidRPr="00E457DB">
        <w:rPr>
          <w:rStyle w:val="Zwaar"/>
          <w:rFonts w:ascii="Garamond" w:hAnsi="Garamond"/>
          <w:b w:val="0"/>
          <w:szCs w:val="24"/>
        </w:rPr>
        <w:t xml:space="preserve"> </w:t>
      </w:r>
      <w:r w:rsidR="00E32E30" w:rsidRPr="00E457DB">
        <w:rPr>
          <w:rStyle w:val="Zwaar"/>
          <w:rFonts w:ascii="Garamond" w:hAnsi="Garamond"/>
          <w:b w:val="0"/>
          <w:szCs w:val="24"/>
        </w:rPr>
        <w:t>beslist om het</w:t>
      </w:r>
      <w:r w:rsidRPr="00E457DB">
        <w:rPr>
          <w:rStyle w:val="Zwaar"/>
          <w:rFonts w:ascii="Garamond" w:hAnsi="Garamond"/>
          <w:b w:val="0"/>
          <w:szCs w:val="24"/>
        </w:rPr>
        <w:t xml:space="preserve"> statutaire personeelsl</w:t>
      </w:r>
      <w:r w:rsidR="00E32E30" w:rsidRPr="00E457DB">
        <w:rPr>
          <w:rStyle w:val="Zwaar"/>
          <w:rFonts w:ascii="Garamond" w:hAnsi="Garamond"/>
          <w:b w:val="0"/>
          <w:szCs w:val="24"/>
        </w:rPr>
        <w:t>i</w:t>
      </w:r>
      <w:r w:rsidRPr="00E457DB">
        <w:rPr>
          <w:rStyle w:val="Zwaar"/>
          <w:rFonts w:ascii="Garamond" w:hAnsi="Garamond"/>
          <w:b w:val="0"/>
          <w:szCs w:val="24"/>
        </w:rPr>
        <w:t>d</w:t>
      </w:r>
      <w:r w:rsidR="00E32E30" w:rsidRPr="00E457DB">
        <w:rPr>
          <w:rStyle w:val="Zwaar"/>
          <w:rFonts w:ascii="Garamond" w:hAnsi="Garamond"/>
          <w:b w:val="0"/>
          <w:szCs w:val="24"/>
        </w:rPr>
        <w:t>, onder de in deze rechtspositieregeling bepaalde</w:t>
      </w:r>
      <w:r w:rsidRPr="00E457DB">
        <w:rPr>
          <w:rStyle w:val="Zwaar"/>
          <w:rFonts w:ascii="Garamond" w:hAnsi="Garamond"/>
          <w:b w:val="0"/>
          <w:szCs w:val="24"/>
        </w:rPr>
        <w:t xml:space="preserve"> voorwaarden in disponibiliteit </w:t>
      </w:r>
      <w:r w:rsidR="00E32E30" w:rsidRPr="00E457DB">
        <w:rPr>
          <w:rStyle w:val="Zwaar"/>
          <w:rFonts w:ascii="Garamond" w:hAnsi="Garamond"/>
          <w:b w:val="0"/>
          <w:szCs w:val="24"/>
        </w:rPr>
        <w:t xml:space="preserve">te </w:t>
      </w:r>
      <w:r w:rsidRPr="00E457DB">
        <w:rPr>
          <w:rStyle w:val="Zwaar"/>
          <w:rFonts w:ascii="Garamond" w:hAnsi="Garamond"/>
          <w:b w:val="0"/>
          <w:szCs w:val="24"/>
        </w:rPr>
        <w:t xml:space="preserve">stellen </w:t>
      </w:r>
      <w:r w:rsidR="00E32E30" w:rsidRPr="00E457DB">
        <w:rPr>
          <w:rStyle w:val="Zwaar"/>
          <w:rFonts w:ascii="Garamond" w:hAnsi="Garamond"/>
          <w:b w:val="0"/>
          <w:szCs w:val="24"/>
        </w:rPr>
        <w:t>wegens</w:t>
      </w:r>
      <w:r w:rsidRPr="00E457DB">
        <w:rPr>
          <w:rStyle w:val="Zwaar"/>
          <w:rFonts w:ascii="Garamond" w:hAnsi="Garamond"/>
          <w:b w:val="0"/>
          <w:szCs w:val="24"/>
        </w:rPr>
        <w:t>:</w:t>
      </w:r>
    </w:p>
    <w:p w14:paraId="265BDC25" w14:textId="77777777" w:rsidR="009F4431" w:rsidRPr="00E457DB" w:rsidRDefault="009F4431" w:rsidP="009F4431">
      <w:pPr>
        <w:widowControl w:val="0"/>
        <w:rPr>
          <w:rStyle w:val="Zwaar"/>
          <w:b w:val="0"/>
          <w:snapToGrid w:val="0"/>
          <w:lang w:val="nl-NL"/>
        </w:rPr>
      </w:pPr>
    </w:p>
    <w:p w14:paraId="2D194ECF" w14:textId="77777777" w:rsidR="009F4431" w:rsidRPr="00E457DB" w:rsidRDefault="009F4431" w:rsidP="009F4431">
      <w:pPr>
        <w:widowControl w:val="0"/>
        <w:tabs>
          <w:tab w:val="left" w:pos="1440"/>
        </w:tabs>
        <w:rPr>
          <w:rStyle w:val="Zwaar"/>
          <w:b w:val="0"/>
          <w:snapToGrid w:val="0"/>
        </w:rPr>
      </w:pPr>
      <w:r w:rsidRPr="00E457DB">
        <w:rPr>
          <w:rStyle w:val="Zwaar"/>
          <w:b w:val="0"/>
          <w:snapToGrid w:val="0"/>
          <w:lang w:val="nl-NL"/>
        </w:rPr>
        <w:tab/>
      </w:r>
      <w:r w:rsidR="00E32E30" w:rsidRPr="00E457DB">
        <w:rPr>
          <w:rStyle w:val="Zwaar"/>
          <w:b w:val="0"/>
          <w:snapToGrid w:val="0"/>
        </w:rPr>
        <w:t>1°</w:t>
      </w:r>
      <w:r w:rsidR="00E32E30" w:rsidRPr="00E457DB">
        <w:rPr>
          <w:rStyle w:val="Zwaar"/>
          <w:b w:val="0"/>
          <w:snapToGrid w:val="0"/>
        </w:rPr>
        <w:tab/>
      </w:r>
      <w:r w:rsidRPr="00E457DB">
        <w:rPr>
          <w:rStyle w:val="Zwaar"/>
          <w:b w:val="0"/>
          <w:snapToGrid w:val="0"/>
        </w:rPr>
        <w:t>ambtsopheffing;</w:t>
      </w:r>
    </w:p>
    <w:p w14:paraId="3EF12D19"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2°</w:t>
      </w:r>
      <w:r w:rsidRPr="00E457DB">
        <w:rPr>
          <w:rStyle w:val="Zwaar"/>
          <w:b w:val="0"/>
          <w:snapToGrid w:val="0"/>
        </w:rPr>
        <w:tab/>
        <w:t>ziekte of invaliditeit;</w:t>
      </w:r>
    </w:p>
    <w:p w14:paraId="455BE003" w14:textId="77777777" w:rsidR="009F4431" w:rsidRPr="00E457DB" w:rsidRDefault="009F4431" w:rsidP="009F4431">
      <w:pPr>
        <w:widowControl w:val="0"/>
        <w:tabs>
          <w:tab w:val="left" w:pos="1440"/>
          <w:tab w:val="left" w:pos="2160"/>
        </w:tabs>
        <w:rPr>
          <w:rStyle w:val="Zwaar"/>
          <w:b w:val="0"/>
          <w:snapToGrid w:val="0"/>
        </w:rPr>
      </w:pPr>
      <w:r w:rsidRPr="00E457DB">
        <w:rPr>
          <w:rStyle w:val="Zwaar"/>
          <w:b w:val="0"/>
          <w:snapToGrid w:val="0"/>
        </w:rPr>
        <w:tab/>
        <w:t>3°</w:t>
      </w:r>
      <w:r w:rsidRPr="00E457DB">
        <w:rPr>
          <w:rStyle w:val="Zwaar"/>
          <w:b w:val="0"/>
          <w:snapToGrid w:val="0"/>
        </w:rPr>
        <w:tab/>
        <w:t>zowel ambtsopheffing als ziekte of invaliditeit.</w:t>
      </w:r>
    </w:p>
    <w:p w14:paraId="70ADBB50" w14:textId="77777777" w:rsidR="009F4431" w:rsidRPr="00E457DB" w:rsidRDefault="009F4431" w:rsidP="009F4431">
      <w:pPr>
        <w:widowControl w:val="0"/>
        <w:rPr>
          <w:rStyle w:val="Zwaar"/>
          <w:b w:val="0"/>
          <w:snapToGrid w:val="0"/>
        </w:rPr>
      </w:pPr>
    </w:p>
    <w:p w14:paraId="53F7DF4D" w14:textId="77777777" w:rsidR="009F4431" w:rsidRPr="00E457DB" w:rsidRDefault="009F4431" w:rsidP="009F4431">
      <w:pPr>
        <w:widowControl w:val="0"/>
        <w:rPr>
          <w:rStyle w:val="Zwaar"/>
          <w:snapToGrid w:val="0"/>
          <w:u w:val="single"/>
        </w:rPr>
      </w:pPr>
      <w:r w:rsidRPr="00E457DB">
        <w:rPr>
          <w:rStyle w:val="Zwaar"/>
          <w:snapToGrid w:val="0"/>
          <w:u w:val="single"/>
        </w:rPr>
        <w:t>Art. 193.</w:t>
      </w:r>
    </w:p>
    <w:p w14:paraId="673E74E5" w14:textId="77777777" w:rsidR="009F4431" w:rsidRPr="00E457DB" w:rsidRDefault="009F4431" w:rsidP="009F4431">
      <w:pPr>
        <w:widowControl w:val="0"/>
        <w:ind w:left="720"/>
        <w:rPr>
          <w:rStyle w:val="Zwaar"/>
          <w:b w:val="0"/>
          <w:snapToGrid w:val="0"/>
        </w:rPr>
      </w:pPr>
    </w:p>
    <w:p w14:paraId="621772EB" w14:textId="77777777" w:rsidR="009F4431" w:rsidRPr="00E457DB" w:rsidRDefault="00E32E30" w:rsidP="00E32E30">
      <w:pPr>
        <w:widowControl w:val="0"/>
        <w:ind w:left="720"/>
        <w:rPr>
          <w:rStyle w:val="Zwaar"/>
          <w:b w:val="0"/>
          <w:snapToGrid w:val="0"/>
        </w:rPr>
      </w:pPr>
      <w:r w:rsidRPr="00E457DB">
        <w:rPr>
          <w:rStyle w:val="Zwaar"/>
          <w:b w:val="0"/>
          <w:snapToGrid w:val="0"/>
        </w:rPr>
        <w:t>Een wachtgeld wordt toegekend aan de personeelsleden die in disponibiliteit worden gesteld.</w:t>
      </w:r>
    </w:p>
    <w:p w14:paraId="38A099A2" w14:textId="77777777" w:rsidR="00E32E30" w:rsidRPr="00E457DB" w:rsidRDefault="00E32E30" w:rsidP="00E32E30">
      <w:pPr>
        <w:widowControl w:val="0"/>
        <w:ind w:left="720"/>
        <w:rPr>
          <w:rStyle w:val="Zwaar"/>
          <w:b w:val="0"/>
          <w:snapToGrid w:val="0"/>
        </w:rPr>
      </w:pPr>
    </w:p>
    <w:p w14:paraId="0432A3C9" w14:textId="77777777" w:rsidR="009F4431" w:rsidRPr="00E457DB" w:rsidRDefault="009F4431" w:rsidP="009F4431">
      <w:pPr>
        <w:widowControl w:val="0"/>
        <w:rPr>
          <w:rStyle w:val="Zwaar"/>
          <w:snapToGrid w:val="0"/>
          <w:u w:val="single"/>
        </w:rPr>
      </w:pPr>
      <w:r w:rsidRPr="00E457DB">
        <w:rPr>
          <w:rStyle w:val="Zwaar"/>
          <w:snapToGrid w:val="0"/>
          <w:u w:val="single"/>
        </w:rPr>
        <w:t>Art. 194.</w:t>
      </w:r>
    </w:p>
    <w:p w14:paraId="25C217E2" w14:textId="77777777" w:rsidR="009F4431" w:rsidRPr="00E457DB" w:rsidRDefault="009F4431" w:rsidP="009F4431">
      <w:pPr>
        <w:widowControl w:val="0"/>
        <w:ind w:left="720"/>
        <w:rPr>
          <w:rStyle w:val="Zwaar"/>
          <w:b w:val="0"/>
          <w:snapToGrid w:val="0"/>
        </w:rPr>
      </w:pPr>
    </w:p>
    <w:p w14:paraId="221B05FB" w14:textId="77777777" w:rsidR="009F4431" w:rsidRPr="00E457DB" w:rsidRDefault="009F4431" w:rsidP="009F4431">
      <w:pPr>
        <w:widowControl w:val="0"/>
        <w:ind w:left="720"/>
        <w:rPr>
          <w:rStyle w:val="Zwaar"/>
          <w:b w:val="0"/>
          <w:snapToGrid w:val="0"/>
        </w:rPr>
      </w:pPr>
      <w:r w:rsidRPr="00E457DB">
        <w:rPr>
          <w:rStyle w:val="Zwaar"/>
          <w:b w:val="0"/>
          <w:snapToGrid w:val="0"/>
        </w:rPr>
        <w:t>Het wachtgeld wordt berekend op de bezoldigingsonderdelen die ook voor de vaststelling van de pensioenen in aanmerking komen.</w:t>
      </w:r>
    </w:p>
    <w:p w14:paraId="01C12F9A" w14:textId="77777777" w:rsidR="009F4431" w:rsidRPr="00E457DB" w:rsidRDefault="009F4431" w:rsidP="009F4431">
      <w:pPr>
        <w:widowControl w:val="0"/>
        <w:rPr>
          <w:rStyle w:val="Zwaar"/>
          <w:snapToGrid w:val="0"/>
        </w:rPr>
      </w:pPr>
    </w:p>
    <w:p w14:paraId="6B4BCA02" w14:textId="77777777" w:rsidR="009F4431" w:rsidRPr="00E457DB" w:rsidRDefault="009F4431" w:rsidP="009F4431">
      <w:pPr>
        <w:widowControl w:val="0"/>
        <w:rPr>
          <w:rStyle w:val="Zwaar"/>
          <w:snapToGrid w:val="0"/>
          <w:u w:val="single"/>
        </w:rPr>
      </w:pPr>
      <w:r w:rsidRPr="00E457DB">
        <w:rPr>
          <w:rStyle w:val="Zwaar"/>
          <w:snapToGrid w:val="0"/>
          <w:u w:val="single"/>
        </w:rPr>
        <w:t>Art. 195.</w:t>
      </w:r>
    </w:p>
    <w:p w14:paraId="5591AF3B" w14:textId="77777777" w:rsidR="009F4431" w:rsidRPr="00E457DB" w:rsidRDefault="009F4431" w:rsidP="009F4431">
      <w:pPr>
        <w:widowControl w:val="0"/>
        <w:ind w:left="720"/>
        <w:rPr>
          <w:rStyle w:val="Zwaar"/>
          <w:b w:val="0"/>
          <w:snapToGrid w:val="0"/>
        </w:rPr>
      </w:pPr>
    </w:p>
    <w:p w14:paraId="50FC489E" w14:textId="77777777" w:rsidR="009F4431" w:rsidRPr="00E457DB" w:rsidRDefault="009F4431" w:rsidP="009F4431">
      <w:pPr>
        <w:widowControl w:val="0"/>
        <w:ind w:left="720"/>
        <w:rPr>
          <w:rStyle w:val="Zwaar"/>
          <w:b w:val="0"/>
          <w:snapToGrid w:val="0"/>
        </w:rPr>
      </w:pPr>
      <w:r w:rsidRPr="00E457DB">
        <w:rPr>
          <w:rStyle w:val="Zwaar"/>
          <w:b w:val="0"/>
          <w:snapToGrid w:val="0"/>
        </w:rPr>
        <w:t>De tijd die een statutair personeelslid doorbrengt in de stand disponibiliteit moet worden aangerekend als werkelijke dienst.</w:t>
      </w:r>
      <w:r w:rsidR="00E32E30" w:rsidRPr="00E457DB">
        <w:rPr>
          <w:rStyle w:val="Zwaar"/>
          <w:b w:val="0"/>
          <w:snapToGrid w:val="0"/>
        </w:rPr>
        <w:t xml:space="preserve"> Het personeelslid behoudt zijn aanspraken op verhoging in salaris.</w:t>
      </w:r>
    </w:p>
    <w:p w14:paraId="797ABB99" w14:textId="77777777" w:rsidR="009F4431" w:rsidRPr="00E457DB" w:rsidRDefault="009F4431" w:rsidP="009F4431">
      <w:pPr>
        <w:widowControl w:val="0"/>
        <w:rPr>
          <w:rStyle w:val="Zwaar"/>
          <w:b w:val="0"/>
          <w:snapToGrid w:val="0"/>
        </w:rPr>
      </w:pPr>
    </w:p>
    <w:p w14:paraId="747BD37E" w14:textId="77777777" w:rsidR="009F4431" w:rsidRPr="00E457DB" w:rsidRDefault="009F4431" w:rsidP="009F4431">
      <w:pPr>
        <w:widowControl w:val="0"/>
        <w:ind w:left="720"/>
        <w:rPr>
          <w:rStyle w:val="Zwaar"/>
          <w:b w:val="0"/>
          <w:snapToGrid w:val="0"/>
        </w:rPr>
      </w:pPr>
      <w:r w:rsidRPr="00E457DB">
        <w:rPr>
          <w:rStyle w:val="Zwaar"/>
          <w:b w:val="0"/>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4D6D6CCD" w14:textId="77777777" w:rsidR="009F4431" w:rsidRPr="00E457DB" w:rsidRDefault="009F4431" w:rsidP="009F4431">
      <w:pPr>
        <w:widowControl w:val="0"/>
        <w:rPr>
          <w:rStyle w:val="Zwaar"/>
          <w:b w:val="0"/>
          <w:snapToGrid w:val="0"/>
        </w:rPr>
      </w:pPr>
    </w:p>
    <w:p w14:paraId="79F3E131" w14:textId="77777777" w:rsidR="009F4431" w:rsidRPr="00E457DB" w:rsidRDefault="009F4431" w:rsidP="009F4431">
      <w:pPr>
        <w:pStyle w:val="artikeltekstCharChar"/>
        <w:keepNext w:val="0"/>
        <w:spacing w:before="0" w:after="0"/>
        <w:ind w:left="0"/>
        <w:rPr>
          <w:rStyle w:val="Zwaar"/>
          <w:rFonts w:ascii="Arial" w:hAnsi="Arial"/>
          <w:b w:val="0"/>
          <w:snapToGrid w:val="0"/>
        </w:rPr>
      </w:pPr>
      <w:r w:rsidRPr="00E457DB">
        <w:rPr>
          <w:rStyle w:val="Zwaar"/>
          <w:rFonts w:cs="Times New Roman"/>
          <w:b w:val="0"/>
          <w:bCs w:val="0"/>
          <w:iCs w:val="0"/>
          <w:snapToGrid w:val="0"/>
          <w:szCs w:val="24"/>
        </w:rPr>
        <w:br w:type="page"/>
      </w:r>
    </w:p>
    <w:p w14:paraId="1C130426" w14:textId="77777777" w:rsidR="009F4431" w:rsidRPr="00E457DB" w:rsidRDefault="009F4431" w:rsidP="009F4431">
      <w:pPr>
        <w:pStyle w:val="Kop3"/>
        <w:tabs>
          <w:tab w:val="left" w:pos="1800"/>
        </w:tabs>
        <w:spacing w:before="0" w:after="0"/>
        <w:rPr>
          <w:rStyle w:val="Zwaar"/>
          <w:b/>
          <w:szCs w:val="24"/>
        </w:rPr>
      </w:pPr>
      <w:bookmarkStart w:id="485" w:name="_Toc189294877"/>
      <w:bookmarkStart w:id="486" w:name="_Toc198048277"/>
      <w:bookmarkStart w:id="487" w:name="_Toc211230444"/>
      <w:bookmarkStart w:id="488" w:name="_Toc213057977"/>
      <w:bookmarkStart w:id="489" w:name="_Toc219792288"/>
      <w:bookmarkStart w:id="490" w:name="_Toc106110308"/>
      <w:r w:rsidRPr="00E457DB">
        <w:rPr>
          <w:rStyle w:val="Zwaar"/>
          <w:b/>
          <w:szCs w:val="24"/>
        </w:rPr>
        <w:t>Afdeling II.</w:t>
      </w:r>
      <w:r w:rsidRPr="00E457DB">
        <w:rPr>
          <w:rStyle w:val="Zwaar"/>
          <w:b/>
          <w:szCs w:val="24"/>
        </w:rPr>
        <w:tab/>
        <w:t>De disponibiliteit wegens ziekte of invaliditeit</w:t>
      </w:r>
      <w:bookmarkEnd w:id="485"/>
      <w:bookmarkEnd w:id="486"/>
      <w:bookmarkEnd w:id="487"/>
      <w:bookmarkEnd w:id="488"/>
      <w:bookmarkEnd w:id="489"/>
      <w:bookmarkEnd w:id="490"/>
    </w:p>
    <w:p w14:paraId="2092D649" w14:textId="77777777" w:rsidR="009F4431" w:rsidRPr="00E457DB" w:rsidRDefault="009F4431" w:rsidP="009F4431">
      <w:pPr>
        <w:widowControl w:val="0"/>
        <w:rPr>
          <w:rStyle w:val="Zwaar"/>
          <w:b w:val="0"/>
          <w:snapToGrid w:val="0"/>
        </w:rPr>
      </w:pPr>
    </w:p>
    <w:p w14:paraId="3C337600" w14:textId="77777777" w:rsidR="009F4431" w:rsidRPr="00E457DB" w:rsidRDefault="009F4431" w:rsidP="009F4431">
      <w:pPr>
        <w:widowControl w:val="0"/>
        <w:rPr>
          <w:rStyle w:val="Zwaar"/>
          <w:snapToGrid w:val="0"/>
          <w:u w:val="single"/>
        </w:rPr>
      </w:pPr>
      <w:r w:rsidRPr="00E457DB">
        <w:rPr>
          <w:rStyle w:val="Zwaar"/>
          <w:snapToGrid w:val="0"/>
          <w:u w:val="single"/>
        </w:rPr>
        <w:t>Art. 196.</w:t>
      </w:r>
    </w:p>
    <w:p w14:paraId="1D42C2C8" w14:textId="77777777" w:rsidR="009F4431" w:rsidRPr="00E457DB" w:rsidRDefault="009F4431" w:rsidP="009F4431">
      <w:pPr>
        <w:widowControl w:val="0"/>
        <w:tabs>
          <w:tab w:val="left" w:pos="720"/>
          <w:tab w:val="left" w:pos="1440"/>
        </w:tabs>
        <w:ind w:left="1440" w:hanging="1440"/>
        <w:rPr>
          <w:rStyle w:val="Zwaar"/>
          <w:snapToGrid w:val="0"/>
        </w:rPr>
      </w:pPr>
    </w:p>
    <w:p w14:paraId="253731E6" w14:textId="77777777" w:rsidR="009F4431" w:rsidRPr="00E457DB" w:rsidRDefault="009F4431" w:rsidP="00AF5594">
      <w:pPr>
        <w:widowControl w:val="0"/>
        <w:tabs>
          <w:tab w:val="left" w:pos="709"/>
        </w:tabs>
        <w:ind w:left="1410" w:hanging="1410"/>
        <w:rPr>
          <w:rStyle w:val="Zwaar"/>
          <w:b w:val="0"/>
          <w:snapToGrid w:val="0"/>
        </w:rPr>
      </w:pPr>
      <w:r w:rsidRPr="00E457DB">
        <w:rPr>
          <w:rStyle w:val="Zwaar"/>
          <w:snapToGrid w:val="0"/>
        </w:rPr>
        <w:tab/>
      </w:r>
      <w:r w:rsidRPr="00E457DB">
        <w:rPr>
          <w:rStyle w:val="Zwaar"/>
          <w:b w:val="0"/>
          <w:snapToGrid w:val="0"/>
        </w:rPr>
        <w:t>§1.</w:t>
      </w:r>
      <w:r w:rsidRPr="00E457DB">
        <w:rPr>
          <w:rStyle w:val="Zwaar"/>
          <w:b w:val="0"/>
          <w:snapToGrid w:val="0"/>
        </w:rPr>
        <w:tab/>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14:paraId="518203B8" w14:textId="77777777" w:rsidR="009F4431" w:rsidRPr="00E457DB" w:rsidRDefault="009F4431" w:rsidP="009F4431">
      <w:pPr>
        <w:widowControl w:val="0"/>
        <w:rPr>
          <w:rStyle w:val="Zwaar"/>
          <w:b w:val="0"/>
          <w:snapToGrid w:val="0"/>
        </w:rPr>
      </w:pPr>
    </w:p>
    <w:p w14:paraId="03D58868"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§2.</w:t>
      </w:r>
      <w:r w:rsidRPr="00E457DB">
        <w:rPr>
          <w:rStyle w:val="Zwaar"/>
          <w:b w:val="0"/>
          <w:snapToGrid w:val="0"/>
        </w:rPr>
        <w:tab/>
        <w:t>De disponibiliteit wegens ziekte of invaliditeit houdt op telkens als de toestand van ziekte of invaliditeit ophoudt te bestaan, of als het betrokken statutaire personeelslid, al dan niet vervroegd, op pensioen wordt gesteld.</w:t>
      </w:r>
    </w:p>
    <w:p w14:paraId="31DEBA1A" w14:textId="77777777" w:rsidR="009F4431" w:rsidRPr="00E457DB" w:rsidRDefault="009F4431" w:rsidP="009F4431">
      <w:pPr>
        <w:widowControl w:val="0"/>
        <w:rPr>
          <w:rStyle w:val="Zwaar"/>
          <w:b w:val="0"/>
          <w:snapToGrid w:val="0"/>
        </w:rPr>
      </w:pPr>
    </w:p>
    <w:p w14:paraId="48963363" w14:textId="77777777" w:rsidR="009F4431" w:rsidRPr="00E457DB" w:rsidRDefault="009F4431" w:rsidP="00AF5594">
      <w:pPr>
        <w:widowControl w:val="0"/>
        <w:ind w:left="1410"/>
        <w:rPr>
          <w:rStyle w:val="Zwaar"/>
          <w:b w:val="0"/>
          <w:snapToGrid w:val="0"/>
        </w:rPr>
      </w:pPr>
      <w:r w:rsidRPr="00E457DB">
        <w:rPr>
          <w:rStyle w:val="Zwaar"/>
          <w:b w:val="0"/>
          <w:snapToGrid w:val="0"/>
        </w:rPr>
        <w:t>Voor de vaststelling en rechtvaardiging van de toestand van ziekte of invaliditeit gelden dezelfde regels als voor een ziek of invalide statutair personeelslid dat zijn beschikbare ziektekrediet nog niet volledig heeft opgebruikt.</w:t>
      </w:r>
    </w:p>
    <w:p w14:paraId="453E42CB" w14:textId="77777777" w:rsidR="009F4431" w:rsidRPr="00E457DB" w:rsidRDefault="009F4431" w:rsidP="009F4431">
      <w:pPr>
        <w:widowControl w:val="0"/>
        <w:rPr>
          <w:rStyle w:val="Zwaar"/>
          <w:b w:val="0"/>
          <w:snapToGrid w:val="0"/>
        </w:rPr>
      </w:pPr>
    </w:p>
    <w:p w14:paraId="009539D2"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§3.</w:t>
      </w:r>
      <w:r w:rsidRPr="00E457DB">
        <w:rPr>
          <w:rStyle w:val="Zwaar"/>
          <w:b w:val="0"/>
          <w:snapToGrid w:val="0"/>
        </w:rPr>
        <w:tab/>
        <w:t>Het statutaire personeelslid dat in disponibiliteit is gesteld wegens ziekte of invaliditeit, behoudt zijn aanspraken op verhoging in salaris.</w:t>
      </w:r>
    </w:p>
    <w:p w14:paraId="77D7D91E" w14:textId="77777777" w:rsidR="009F4431" w:rsidRPr="00E457DB" w:rsidRDefault="009F4431" w:rsidP="009F4431">
      <w:pPr>
        <w:widowControl w:val="0"/>
        <w:rPr>
          <w:rStyle w:val="Zwaar"/>
          <w:b w:val="0"/>
          <w:snapToGrid w:val="0"/>
        </w:rPr>
      </w:pPr>
    </w:p>
    <w:p w14:paraId="2EB15E12" w14:textId="77777777" w:rsidR="009F4431" w:rsidRPr="00E457DB" w:rsidRDefault="009F4431" w:rsidP="009F4431">
      <w:pPr>
        <w:widowControl w:val="0"/>
        <w:rPr>
          <w:rStyle w:val="Zwaar"/>
          <w:snapToGrid w:val="0"/>
          <w:u w:val="single"/>
        </w:rPr>
      </w:pPr>
      <w:r w:rsidRPr="00E457DB">
        <w:rPr>
          <w:rStyle w:val="Zwaar"/>
          <w:snapToGrid w:val="0"/>
          <w:u w:val="single"/>
        </w:rPr>
        <w:t>Art. 197.</w:t>
      </w:r>
    </w:p>
    <w:p w14:paraId="65729574" w14:textId="77777777" w:rsidR="009F4431" w:rsidRPr="00E457DB" w:rsidRDefault="009F4431" w:rsidP="009F4431">
      <w:pPr>
        <w:widowControl w:val="0"/>
        <w:tabs>
          <w:tab w:val="left" w:pos="720"/>
          <w:tab w:val="left" w:pos="1440"/>
        </w:tabs>
        <w:ind w:left="1440" w:hanging="1440"/>
        <w:rPr>
          <w:rStyle w:val="Zwaar"/>
          <w:snapToGrid w:val="0"/>
        </w:rPr>
      </w:pPr>
    </w:p>
    <w:p w14:paraId="77DC76D4" w14:textId="77777777" w:rsidR="009F4431" w:rsidRPr="00E457DB" w:rsidRDefault="009F4431" w:rsidP="00AF5594">
      <w:pPr>
        <w:widowControl w:val="0"/>
        <w:tabs>
          <w:tab w:val="left" w:pos="709"/>
        </w:tabs>
        <w:ind w:left="1410" w:hanging="1410"/>
        <w:rPr>
          <w:rStyle w:val="Zwaar"/>
          <w:b w:val="0"/>
          <w:snapToGrid w:val="0"/>
        </w:rPr>
      </w:pPr>
      <w:r w:rsidRPr="00E457DB">
        <w:rPr>
          <w:rStyle w:val="Zwaar"/>
          <w:snapToGrid w:val="0"/>
        </w:rPr>
        <w:tab/>
      </w:r>
      <w:r w:rsidRPr="00E457DB">
        <w:rPr>
          <w:rStyle w:val="Zwaar"/>
          <w:b w:val="0"/>
          <w:snapToGrid w:val="0"/>
        </w:rPr>
        <w:t>§1.</w:t>
      </w:r>
      <w:r w:rsidRPr="00E457DB">
        <w:rPr>
          <w:rStyle w:val="Zwaar"/>
          <w:b w:val="0"/>
          <w:snapToGrid w:val="0"/>
        </w:rPr>
        <w:tab/>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5FC78E3D" w14:textId="77777777" w:rsidR="009F4431" w:rsidRPr="00E457DB" w:rsidRDefault="009F4431" w:rsidP="009F4431">
      <w:pPr>
        <w:widowControl w:val="0"/>
        <w:rPr>
          <w:rStyle w:val="Zwaar"/>
          <w:b w:val="0"/>
          <w:snapToGrid w:val="0"/>
        </w:rPr>
      </w:pPr>
    </w:p>
    <w:p w14:paraId="05A8914E" w14:textId="77777777" w:rsidR="009F4431" w:rsidRPr="00E457DB" w:rsidRDefault="009F4431" w:rsidP="009F4431">
      <w:pPr>
        <w:widowControl w:val="0"/>
        <w:tabs>
          <w:tab w:val="left" w:pos="720"/>
          <w:tab w:val="left" w:pos="1440"/>
        </w:tabs>
        <w:rPr>
          <w:rStyle w:val="Zwaar"/>
          <w:b w:val="0"/>
          <w:snapToGrid w:val="0"/>
        </w:rPr>
      </w:pPr>
      <w:r w:rsidRPr="00E457DB">
        <w:rPr>
          <w:rStyle w:val="Zwaar"/>
          <w:b w:val="0"/>
          <w:snapToGrid w:val="0"/>
        </w:rPr>
        <w:tab/>
        <w:t>§2.</w:t>
      </w:r>
      <w:r w:rsidRPr="00E457DB">
        <w:rPr>
          <w:rStyle w:val="Zwaar"/>
          <w:b w:val="0"/>
          <w:snapToGrid w:val="0"/>
        </w:rPr>
        <w:tab/>
        <w:t>Het bedrag van dat wachtgeld mag evenwel in geen geval minder bedragen dan:</w:t>
      </w:r>
    </w:p>
    <w:p w14:paraId="2EDB1A54" w14:textId="77777777" w:rsidR="009F4431" w:rsidRPr="00E457DB" w:rsidRDefault="009F4431" w:rsidP="009F4431">
      <w:pPr>
        <w:widowControl w:val="0"/>
        <w:rPr>
          <w:rStyle w:val="Zwaar"/>
          <w:b w:val="0"/>
          <w:snapToGrid w:val="0"/>
        </w:rPr>
      </w:pPr>
    </w:p>
    <w:p w14:paraId="268DDCD0" w14:textId="77777777" w:rsidR="009F4431" w:rsidRPr="00E457DB" w:rsidRDefault="009F4431" w:rsidP="009F4431">
      <w:pPr>
        <w:widowControl w:val="0"/>
        <w:tabs>
          <w:tab w:val="left" w:pos="1440"/>
          <w:tab w:val="left" w:pos="2160"/>
        </w:tabs>
        <w:ind w:left="2160" w:hanging="2160"/>
        <w:rPr>
          <w:rStyle w:val="Zwaar"/>
          <w:b w:val="0"/>
          <w:snapToGrid w:val="0"/>
        </w:rPr>
      </w:pPr>
      <w:r w:rsidRPr="00E457DB">
        <w:rPr>
          <w:rStyle w:val="Zwaar"/>
          <w:b w:val="0"/>
          <w:snapToGrid w:val="0"/>
        </w:rPr>
        <w:tab/>
        <w:t>1°</w:t>
      </w:r>
      <w:r w:rsidRPr="00E457DB">
        <w:rPr>
          <w:rStyle w:val="Zwaar"/>
          <w:b w:val="0"/>
          <w:snapToGrid w:val="0"/>
        </w:rPr>
        <w:tab/>
        <w:t>de vergoedingen die betrokkene in dezelfde toestand zou hebben verkregen met toepassing van de regeling voor contractuele werknemers in het kader van de sociale verzekering bij ziekte of invaliditeit;</w:t>
      </w:r>
    </w:p>
    <w:p w14:paraId="2B5CD84D" w14:textId="77777777" w:rsidR="009F4431" w:rsidRPr="00E457DB" w:rsidRDefault="009F4431" w:rsidP="009F4431">
      <w:pPr>
        <w:widowControl w:val="0"/>
        <w:tabs>
          <w:tab w:val="left" w:pos="1440"/>
          <w:tab w:val="left" w:pos="2160"/>
        </w:tabs>
        <w:ind w:left="2160" w:hanging="2160"/>
        <w:rPr>
          <w:rStyle w:val="Zwaar"/>
          <w:b w:val="0"/>
          <w:snapToGrid w:val="0"/>
        </w:rPr>
      </w:pPr>
      <w:r w:rsidRPr="00E457DB">
        <w:rPr>
          <w:rStyle w:val="Zwaar"/>
          <w:b w:val="0"/>
          <w:snapToGrid w:val="0"/>
        </w:rPr>
        <w:tab/>
        <w:t>2°</w:t>
      </w:r>
      <w:r w:rsidRPr="00E457DB">
        <w:rPr>
          <w:rStyle w:val="Zwaar"/>
          <w:b w:val="0"/>
          <w:snapToGrid w:val="0"/>
        </w:rPr>
        <w:tab/>
        <w:t>het pensioen dat de betrokkene verkregen zou hebben bij vervroegde pensionering op dezelfde dag waarop de toestand van disponibiliteit wegens ziekte of invaliditeit ingaat.</w:t>
      </w:r>
    </w:p>
    <w:p w14:paraId="23E2D96A" w14:textId="77777777" w:rsidR="009F4431" w:rsidRPr="00E457DB" w:rsidRDefault="009F4431" w:rsidP="009F4431">
      <w:pPr>
        <w:pStyle w:val="Normaal"/>
        <w:spacing w:before="0" w:after="0"/>
        <w:jc w:val="both"/>
        <w:rPr>
          <w:rStyle w:val="Zwaar"/>
          <w:rFonts w:ascii="Garamond" w:hAnsi="Garamond"/>
          <w:b w:val="0"/>
          <w:szCs w:val="24"/>
        </w:rPr>
      </w:pPr>
    </w:p>
    <w:p w14:paraId="50BB905F" w14:textId="77777777" w:rsidR="009F4431" w:rsidRPr="00E457DB" w:rsidRDefault="009F4431" w:rsidP="009F4431">
      <w:pPr>
        <w:pStyle w:val="Normaal"/>
        <w:spacing w:before="0" w:after="0"/>
        <w:jc w:val="both"/>
        <w:rPr>
          <w:rStyle w:val="Zwaar"/>
          <w:rFonts w:ascii="Garamond" w:hAnsi="Garamond"/>
          <w:b w:val="0"/>
          <w:szCs w:val="24"/>
        </w:rPr>
      </w:pPr>
      <w:r w:rsidRPr="00E457DB">
        <w:rPr>
          <w:rStyle w:val="Zwaar"/>
          <w:rFonts w:ascii="Garamond" w:hAnsi="Garamond"/>
          <w:b w:val="0"/>
          <w:szCs w:val="24"/>
        </w:rPr>
        <w:br w:type="page"/>
      </w:r>
    </w:p>
    <w:p w14:paraId="469E76AF" w14:textId="77777777" w:rsidR="009F4431" w:rsidRPr="00E457DB" w:rsidRDefault="009F4431" w:rsidP="009F4431">
      <w:pPr>
        <w:pStyle w:val="Kop3"/>
        <w:tabs>
          <w:tab w:val="left" w:pos="1800"/>
        </w:tabs>
        <w:spacing w:before="0" w:after="0"/>
        <w:rPr>
          <w:rStyle w:val="Zwaar"/>
          <w:b/>
          <w:szCs w:val="24"/>
        </w:rPr>
      </w:pPr>
      <w:bookmarkStart w:id="491" w:name="_Toc189294878"/>
      <w:bookmarkStart w:id="492" w:name="_Toc198048278"/>
      <w:bookmarkStart w:id="493" w:name="_Toc211230445"/>
      <w:bookmarkStart w:id="494" w:name="_Toc213057978"/>
      <w:bookmarkStart w:id="495" w:name="_Toc219792289"/>
      <w:bookmarkStart w:id="496" w:name="_Toc106110309"/>
      <w:r w:rsidRPr="00E457DB">
        <w:rPr>
          <w:rStyle w:val="Zwaar"/>
          <w:b/>
          <w:szCs w:val="24"/>
        </w:rPr>
        <w:t>Afdeling III.</w:t>
      </w:r>
      <w:r w:rsidRPr="00E457DB">
        <w:rPr>
          <w:rStyle w:val="Zwaar"/>
          <w:b/>
          <w:szCs w:val="24"/>
        </w:rPr>
        <w:tab/>
        <w:t>De disponibiliteit wegens ambtsopheffing</w:t>
      </w:r>
      <w:bookmarkEnd w:id="491"/>
      <w:bookmarkEnd w:id="492"/>
      <w:bookmarkEnd w:id="493"/>
      <w:bookmarkEnd w:id="494"/>
      <w:bookmarkEnd w:id="495"/>
      <w:bookmarkEnd w:id="496"/>
    </w:p>
    <w:p w14:paraId="483C002D" w14:textId="77777777" w:rsidR="009F4431" w:rsidRPr="00E457DB" w:rsidRDefault="009F4431" w:rsidP="009F4431">
      <w:pPr>
        <w:widowControl w:val="0"/>
        <w:rPr>
          <w:rStyle w:val="Zwaar"/>
          <w:b w:val="0"/>
          <w:snapToGrid w:val="0"/>
        </w:rPr>
      </w:pPr>
    </w:p>
    <w:p w14:paraId="40DF87B4" w14:textId="77777777" w:rsidR="009F4431" w:rsidRPr="00E457DB" w:rsidRDefault="009F4431" w:rsidP="009F4431">
      <w:pPr>
        <w:widowControl w:val="0"/>
        <w:rPr>
          <w:rStyle w:val="Zwaar"/>
          <w:snapToGrid w:val="0"/>
          <w:u w:val="single"/>
        </w:rPr>
      </w:pPr>
      <w:r w:rsidRPr="00E457DB">
        <w:rPr>
          <w:rStyle w:val="Zwaar"/>
          <w:snapToGrid w:val="0"/>
          <w:u w:val="single"/>
        </w:rPr>
        <w:t>Art. 198.</w:t>
      </w:r>
    </w:p>
    <w:p w14:paraId="5A65D78F" w14:textId="77777777" w:rsidR="009F4431" w:rsidRPr="00E457DB" w:rsidRDefault="009F4431" w:rsidP="009F4431">
      <w:pPr>
        <w:widowControl w:val="0"/>
        <w:tabs>
          <w:tab w:val="left" w:pos="720"/>
          <w:tab w:val="left" w:pos="1440"/>
        </w:tabs>
        <w:ind w:left="1440" w:hanging="1440"/>
        <w:rPr>
          <w:rStyle w:val="Zwaar"/>
          <w:snapToGrid w:val="0"/>
        </w:rPr>
      </w:pPr>
    </w:p>
    <w:p w14:paraId="100B7A9E" w14:textId="77777777" w:rsidR="009F4431" w:rsidRPr="00E457DB" w:rsidRDefault="009F4431" w:rsidP="00AF5594">
      <w:pPr>
        <w:widowControl w:val="0"/>
        <w:tabs>
          <w:tab w:val="left" w:pos="720"/>
          <w:tab w:val="left" w:pos="1440"/>
        </w:tabs>
        <w:ind w:left="1416" w:hanging="1416"/>
        <w:rPr>
          <w:rStyle w:val="Zwaar"/>
          <w:b w:val="0"/>
          <w:snapToGrid w:val="0"/>
        </w:rPr>
      </w:pPr>
      <w:r w:rsidRPr="00E457DB">
        <w:rPr>
          <w:rStyle w:val="Zwaar"/>
          <w:snapToGrid w:val="0"/>
        </w:rPr>
        <w:tab/>
      </w:r>
      <w:r w:rsidRPr="00E457DB">
        <w:rPr>
          <w:rStyle w:val="Zwaar"/>
          <w:b w:val="0"/>
          <w:snapToGrid w:val="0"/>
        </w:rPr>
        <w:t>§1.</w:t>
      </w:r>
      <w:r w:rsidRPr="00E457DB">
        <w:rPr>
          <w:rStyle w:val="Zwaar"/>
          <w:b w:val="0"/>
          <w:snapToGrid w:val="0"/>
        </w:rPr>
        <w:tab/>
        <w:t>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236BC7EE" w14:textId="77777777" w:rsidR="009F4431" w:rsidRPr="00E457DB" w:rsidRDefault="009F4431" w:rsidP="009F4431">
      <w:pPr>
        <w:widowControl w:val="0"/>
        <w:rPr>
          <w:rStyle w:val="Zwaar"/>
          <w:b w:val="0"/>
          <w:snapToGrid w:val="0"/>
        </w:rPr>
      </w:pPr>
    </w:p>
    <w:p w14:paraId="78E1C8B4" w14:textId="77777777" w:rsidR="009F4431" w:rsidRPr="00E457DB" w:rsidRDefault="009F4431" w:rsidP="00AF5594">
      <w:pPr>
        <w:widowControl w:val="0"/>
        <w:tabs>
          <w:tab w:val="left" w:pos="709"/>
        </w:tabs>
        <w:ind w:left="1410" w:hanging="1410"/>
        <w:rPr>
          <w:rStyle w:val="Zwaar"/>
          <w:b w:val="0"/>
          <w:snapToGrid w:val="0"/>
        </w:rPr>
      </w:pPr>
      <w:r w:rsidRPr="00E457DB">
        <w:rPr>
          <w:rStyle w:val="Zwaar"/>
          <w:b w:val="0"/>
          <w:snapToGrid w:val="0"/>
        </w:rPr>
        <w:tab/>
        <w:t>§2.</w:t>
      </w:r>
      <w:r w:rsidRPr="00E457DB">
        <w:rPr>
          <w:rStyle w:val="Zwaar"/>
          <w:b w:val="0"/>
          <w:snapToGrid w:val="0"/>
        </w:rPr>
        <w:tab/>
        <w:t>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08DD9A07" w14:textId="77777777" w:rsidR="009F4431" w:rsidRPr="00E457DB" w:rsidRDefault="009F4431" w:rsidP="009F4431">
      <w:pPr>
        <w:widowControl w:val="0"/>
        <w:rPr>
          <w:rStyle w:val="Zwaar"/>
          <w:b w:val="0"/>
          <w:snapToGrid w:val="0"/>
        </w:rPr>
      </w:pPr>
    </w:p>
    <w:p w14:paraId="386AC31A" w14:textId="77777777" w:rsidR="009F4431" w:rsidRPr="00E457DB" w:rsidRDefault="009F4431" w:rsidP="00AF5594">
      <w:pPr>
        <w:widowControl w:val="0"/>
        <w:tabs>
          <w:tab w:val="left" w:pos="720"/>
          <w:tab w:val="left" w:pos="1440"/>
        </w:tabs>
        <w:ind w:left="1410" w:hanging="1410"/>
        <w:rPr>
          <w:rStyle w:val="Zwaar"/>
          <w:b w:val="0"/>
          <w:snapToGrid w:val="0"/>
        </w:rPr>
      </w:pPr>
      <w:r w:rsidRPr="00E457DB">
        <w:rPr>
          <w:rStyle w:val="Zwaar"/>
          <w:b w:val="0"/>
          <w:snapToGrid w:val="0"/>
        </w:rPr>
        <w:tab/>
        <w:t>§3.</w:t>
      </w:r>
      <w:r w:rsidRPr="00E457DB">
        <w:rPr>
          <w:rStyle w:val="Zwaar"/>
          <w:b w:val="0"/>
          <w:snapToGrid w:val="0"/>
        </w:rPr>
        <w:tab/>
        <w:t>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72CB9E00" w14:textId="77777777" w:rsidR="009F4431" w:rsidRPr="00E457DB" w:rsidRDefault="009F4431" w:rsidP="009F4431">
      <w:pPr>
        <w:widowControl w:val="0"/>
        <w:rPr>
          <w:rStyle w:val="Zwaar"/>
          <w:b w:val="0"/>
          <w:snapToGrid w:val="0"/>
        </w:rPr>
      </w:pPr>
    </w:p>
    <w:p w14:paraId="087952E0" w14:textId="77777777" w:rsidR="009F4431" w:rsidRPr="00E457DB" w:rsidRDefault="009F4431" w:rsidP="00AF5594">
      <w:pPr>
        <w:widowControl w:val="0"/>
        <w:tabs>
          <w:tab w:val="left" w:pos="720"/>
          <w:tab w:val="left" w:pos="1440"/>
        </w:tabs>
        <w:ind w:left="1410" w:hanging="1410"/>
        <w:rPr>
          <w:rStyle w:val="Zwaar"/>
          <w:b w:val="0"/>
          <w:snapToGrid w:val="0"/>
        </w:rPr>
      </w:pPr>
      <w:r w:rsidRPr="00E457DB">
        <w:rPr>
          <w:rStyle w:val="Zwaar"/>
          <w:b w:val="0"/>
          <w:snapToGrid w:val="0"/>
        </w:rPr>
        <w:tab/>
        <w:t>§4.</w:t>
      </w:r>
      <w:r w:rsidRPr="00E457DB">
        <w:rPr>
          <w:rStyle w:val="Zwaar"/>
          <w:b w:val="0"/>
          <w:snapToGrid w:val="0"/>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316D0C01" w14:textId="77777777" w:rsidR="009F4431" w:rsidRPr="00E457DB" w:rsidRDefault="009F4431" w:rsidP="009F4431">
      <w:pPr>
        <w:widowControl w:val="0"/>
        <w:ind w:left="1440" w:hanging="1440"/>
        <w:rPr>
          <w:rStyle w:val="Zwaar"/>
          <w:b w:val="0"/>
          <w:snapToGrid w:val="0"/>
        </w:rPr>
      </w:pPr>
    </w:p>
    <w:p w14:paraId="3F7257C8" w14:textId="77777777" w:rsidR="009F4431" w:rsidRPr="00E457DB" w:rsidRDefault="009F4431" w:rsidP="00AF5594">
      <w:pPr>
        <w:widowControl w:val="0"/>
        <w:ind w:left="1410"/>
        <w:rPr>
          <w:rStyle w:val="Zwaar"/>
          <w:b w:val="0"/>
          <w:snapToGrid w:val="0"/>
        </w:rPr>
      </w:pPr>
      <w:r w:rsidRPr="00E457DB">
        <w:rPr>
          <w:rStyle w:val="Zwaar"/>
          <w:b w:val="0"/>
          <w:snapToGrid w:val="0"/>
        </w:rPr>
        <w:t>Niemand mag door dezelfde werkgever meer dan tweemaal in disponibiliteit wegens ambtsopheffing worden gesteld.</w:t>
      </w:r>
    </w:p>
    <w:p w14:paraId="209E7032" w14:textId="77777777" w:rsidR="009F4431" w:rsidRPr="00E457DB" w:rsidRDefault="009F4431" w:rsidP="009F4431">
      <w:pPr>
        <w:widowControl w:val="0"/>
        <w:rPr>
          <w:rStyle w:val="Zwaar"/>
          <w:b w:val="0"/>
          <w:snapToGrid w:val="0"/>
        </w:rPr>
      </w:pPr>
    </w:p>
    <w:p w14:paraId="7942EE26" w14:textId="77777777" w:rsidR="009F4431" w:rsidRPr="00E457DB" w:rsidRDefault="009F4431" w:rsidP="009F4431">
      <w:pPr>
        <w:widowControl w:val="0"/>
        <w:rPr>
          <w:rStyle w:val="Zwaar"/>
          <w:snapToGrid w:val="0"/>
          <w:u w:val="single"/>
        </w:rPr>
      </w:pPr>
      <w:r w:rsidRPr="00E457DB">
        <w:rPr>
          <w:rStyle w:val="Zwaar"/>
          <w:snapToGrid w:val="0"/>
          <w:u w:val="single"/>
        </w:rPr>
        <w:t>Art. 199.</w:t>
      </w:r>
    </w:p>
    <w:p w14:paraId="17B72CA8" w14:textId="77777777" w:rsidR="009F4431" w:rsidRPr="00E457DB" w:rsidRDefault="009F4431" w:rsidP="009F4431">
      <w:pPr>
        <w:widowControl w:val="0"/>
        <w:tabs>
          <w:tab w:val="left" w:pos="720"/>
          <w:tab w:val="left" w:pos="1440"/>
        </w:tabs>
        <w:ind w:left="1440" w:hanging="1440"/>
        <w:rPr>
          <w:rStyle w:val="Zwaar"/>
          <w:snapToGrid w:val="0"/>
        </w:rPr>
      </w:pPr>
    </w:p>
    <w:p w14:paraId="6938DE74" w14:textId="77777777" w:rsidR="009F4431" w:rsidRPr="00E457DB" w:rsidRDefault="009F4431" w:rsidP="00AF5594">
      <w:pPr>
        <w:widowControl w:val="0"/>
        <w:tabs>
          <w:tab w:val="left" w:pos="709"/>
        </w:tabs>
        <w:ind w:left="1410" w:hanging="1410"/>
        <w:rPr>
          <w:rStyle w:val="Zwaar"/>
          <w:b w:val="0"/>
          <w:snapToGrid w:val="0"/>
        </w:rPr>
      </w:pPr>
      <w:r w:rsidRPr="00E457DB">
        <w:rPr>
          <w:rStyle w:val="Zwaar"/>
          <w:snapToGrid w:val="0"/>
        </w:rPr>
        <w:tab/>
      </w:r>
      <w:r w:rsidRPr="00E457DB">
        <w:rPr>
          <w:rStyle w:val="Zwaar"/>
          <w:b w:val="0"/>
          <w:snapToGrid w:val="0"/>
        </w:rPr>
        <w:t>§1.</w:t>
      </w:r>
      <w:r w:rsidRPr="00E457DB">
        <w:rPr>
          <w:rStyle w:val="Zwaar"/>
          <w:b w:val="0"/>
          <w:snapToGrid w:val="0"/>
        </w:rPr>
        <w:tab/>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45BAF589" w14:textId="77777777" w:rsidR="009F4431" w:rsidRPr="00E457DB" w:rsidRDefault="009F4431" w:rsidP="009F4431">
      <w:pPr>
        <w:widowControl w:val="0"/>
        <w:rPr>
          <w:rStyle w:val="Zwaar"/>
          <w:b w:val="0"/>
          <w:snapToGrid w:val="0"/>
        </w:rPr>
      </w:pPr>
    </w:p>
    <w:p w14:paraId="306A6A1A" w14:textId="77777777" w:rsidR="009F4431" w:rsidRPr="00E457DB" w:rsidRDefault="009F4431" w:rsidP="009F4431">
      <w:pPr>
        <w:widowControl w:val="0"/>
        <w:rPr>
          <w:rStyle w:val="Zwaar"/>
          <w:b w:val="0"/>
          <w:snapToGrid w:val="0"/>
        </w:rPr>
      </w:pPr>
      <w:r w:rsidRPr="00E457DB">
        <w:rPr>
          <w:rStyle w:val="Zwaar"/>
          <w:b w:val="0"/>
          <w:snapToGrid w:val="0"/>
        </w:rPr>
        <w:br w:type="page"/>
      </w:r>
    </w:p>
    <w:p w14:paraId="7D753F68" w14:textId="77777777" w:rsidR="009F4431" w:rsidRPr="00E457DB" w:rsidRDefault="009F4431" w:rsidP="00AF5594">
      <w:pPr>
        <w:widowControl w:val="0"/>
        <w:tabs>
          <w:tab w:val="left" w:pos="720"/>
          <w:tab w:val="left" w:pos="1440"/>
        </w:tabs>
        <w:ind w:left="1410" w:hanging="1410"/>
        <w:rPr>
          <w:rStyle w:val="Zwaar"/>
          <w:b w:val="0"/>
          <w:snapToGrid w:val="0"/>
        </w:rPr>
      </w:pPr>
      <w:r w:rsidRPr="00E457DB">
        <w:rPr>
          <w:rStyle w:val="Zwaar"/>
          <w:b w:val="0"/>
          <w:snapToGrid w:val="0"/>
        </w:rPr>
        <w:tab/>
        <w:t>§2.</w:t>
      </w:r>
      <w:r w:rsidRPr="00E457DB">
        <w:rPr>
          <w:rStyle w:val="Zwaar"/>
          <w:b w:val="0"/>
          <w:snapToGrid w:val="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160E826D" w14:textId="77777777" w:rsidR="009F4431" w:rsidRPr="00E457DB" w:rsidRDefault="009F4431" w:rsidP="009F4431">
      <w:pPr>
        <w:widowControl w:val="0"/>
        <w:rPr>
          <w:rStyle w:val="Zwaar"/>
          <w:b w:val="0"/>
          <w:snapToGrid w:val="0"/>
        </w:rPr>
      </w:pPr>
    </w:p>
    <w:p w14:paraId="45AE5D00" w14:textId="77777777" w:rsidR="009F4431" w:rsidRPr="00E457DB" w:rsidRDefault="009F4431" w:rsidP="00AF5594">
      <w:pPr>
        <w:widowControl w:val="0"/>
        <w:ind w:left="1410"/>
        <w:rPr>
          <w:rStyle w:val="Zwaar"/>
          <w:b w:val="0"/>
          <w:snapToGrid w:val="0"/>
        </w:rPr>
      </w:pPr>
      <w:r w:rsidRPr="00E457DB">
        <w:rPr>
          <w:rStyle w:val="Zwaar"/>
          <w:b w:val="0"/>
          <w:snapToGrid w:val="0"/>
        </w:rPr>
        <w:t>Als het statutaire personeelslid tijdens zijn in disponibiliteitsstelling een andere beroepsactiviteit heeft gevonden, dan heeft hij recht op een uitstel van maximaal drie maanden, als hij opnieuw in actieve dienst wordt geroepen.</w:t>
      </w:r>
    </w:p>
    <w:p w14:paraId="4D3294D4" w14:textId="77777777" w:rsidR="009F4431" w:rsidRPr="00E457DB" w:rsidRDefault="009F4431" w:rsidP="009F4431">
      <w:pPr>
        <w:widowControl w:val="0"/>
        <w:rPr>
          <w:rStyle w:val="Zwaar"/>
          <w:b w:val="0"/>
          <w:snapToGrid w:val="0"/>
        </w:rPr>
      </w:pPr>
    </w:p>
    <w:p w14:paraId="28845BF7" w14:textId="77777777" w:rsidR="009F4431" w:rsidRPr="00E457DB" w:rsidRDefault="009F4431" w:rsidP="009F4431">
      <w:pPr>
        <w:pStyle w:val="Kop2"/>
        <w:tabs>
          <w:tab w:val="left" w:pos="3420"/>
        </w:tabs>
        <w:spacing w:before="0" w:after="0"/>
        <w:ind w:left="1080"/>
        <w:rPr>
          <w:rStyle w:val="Zwaar"/>
          <w:rFonts w:ascii="Garamond" w:hAnsi="Garamond"/>
          <w:b/>
        </w:rPr>
      </w:pPr>
      <w:r w:rsidRPr="00E457DB">
        <w:rPr>
          <w:rStyle w:val="Zwaar"/>
          <w:rFonts w:ascii="Garamond" w:hAnsi="Garamond"/>
          <w:b/>
        </w:rPr>
        <w:br w:type="page"/>
      </w:r>
    </w:p>
    <w:p w14:paraId="78C8C920" w14:textId="77777777" w:rsidR="009F4431" w:rsidRPr="00A5383B" w:rsidRDefault="009F4431" w:rsidP="009F4431">
      <w:pPr>
        <w:pStyle w:val="Kop2"/>
        <w:tabs>
          <w:tab w:val="left" w:pos="3420"/>
        </w:tabs>
        <w:spacing w:before="0" w:after="0"/>
      </w:pPr>
      <w:bookmarkStart w:id="497" w:name="_Toc189294879"/>
      <w:bookmarkStart w:id="498" w:name="_Toc198048279"/>
      <w:bookmarkStart w:id="499" w:name="_Toc211230446"/>
      <w:bookmarkStart w:id="500" w:name="_Toc213057979"/>
      <w:bookmarkStart w:id="501" w:name="_Toc219792290"/>
      <w:bookmarkStart w:id="502" w:name="_Toc106110310"/>
      <w:r w:rsidRPr="00E457DB">
        <w:t xml:space="preserve">Hoofdstuk VII. </w:t>
      </w:r>
      <w:bookmarkEnd w:id="497"/>
      <w:bookmarkEnd w:id="498"/>
      <w:bookmarkEnd w:id="499"/>
      <w:bookmarkEnd w:id="500"/>
      <w:bookmarkEnd w:id="501"/>
      <w:r w:rsidR="00A5383B" w:rsidRPr="00AF299F">
        <w:t>Onbetaald verlof als gunst</w:t>
      </w:r>
      <w:bookmarkEnd w:id="502"/>
    </w:p>
    <w:p w14:paraId="49D8CBE2" w14:textId="77777777" w:rsidR="009F4431" w:rsidRPr="00E457DB" w:rsidRDefault="009F4431" w:rsidP="009F4431">
      <w:pPr>
        <w:widowControl w:val="0"/>
        <w:rPr>
          <w:rStyle w:val="Zwaar"/>
          <w:b w:val="0"/>
          <w:snapToGrid w:val="0"/>
        </w:rPr>
      </w:pPr>
    </w:p>
    <w:p w14:paraId="1D126F4D" w14:textId="77777777" w:rsidR="009F4431" w:rsidRPr="00E457DB" w:rsidRDefault="009F4431" w:rsidP="009F4431">
      <w:pPr>
        <w:widowControl w:val="0"/>
        <w:rPr>
          <w:rStyle w:val="Zwaar"/>
          <w:b w:val="0"/>
          <w:snapToGrid w:val="0"/>
          <w:u w:val="single"/>
        </w:rPr>
      </w:pPr>
      <w:r w:rsidRPr="00E457DB">
        <w:rPr>
          <w:rStyle w:val="Zwaar"/>
          <w:snapToGrid w:val="0"/>
          <w:u w:val="single"/>
        </w:rPr>
        <w:t xml:space="preserve">Art. 200. </w:t>
      </w:r>
    </w:p>
    <w:p w14:paraId="67449A69" w14:textId="77777777" w:rsidR="009F4431" w:rsidRDefault="009F4431" w:rsidP="009F4431">
      <w:pPr>
        <w:widowControl w:val="0"/>
        <w:rPr>
          <w:rStyle w:val="Zwaar"/>
          <w:b w:val="0"/>
          <w:snapToGrid w:val="0"/>
        </w:rPr>
      </w:pPr>
    </w:p>
    <w:p w14:paraId="4DE4AC40" w14:textId="77777777" w:rsidR="0012678D" w:rsidRPr="00AF299F" w:rsidRDefault="00A1361F" w:rsidP="0012678D">
      <w:pPr>
        <w:widowControl w:val="0"/>
        <w:ind w:left="720"/>
        <w:rPr>
          <w:rStyle w:val="Zwaar"/>
          <w:b w:val="0"/>
          <w:snapToGrid w:val="0"/>
        </w:rPr>
      </w:pPr>
      <w:r w:rsidRPr="004E3823">
        <w:rPr>
          <w:rFonts w:cs="MyriadPro-Regular"/>
        </w:rPr>
        <w:t>De algemeen directeur</w:t>
      </w:r>
      <w:r w:rsidRPr="004E3823">
        <w:t xml:space="preserve"> </w:t>
      </w:r>
      <w:r w:rsidR="0012678D" w:rsidRPr="004E3823">
        <w:rPr>
          <w:rStyle w:val="Zwaar"/>
          <w:b w:val="0"/>
          <w:snapToGrid w:val="0"/>
        </w:rPr>
        <w:t>kan aan</w:t>
      </w:r>
      <w:r w:rsidR="0012678D" w:rsidRPr="00AF299F">
        <w:rPr>
          <w:rStyle w:val="Zwaar"/>
          <w:b w:val="0"/>
          <w:snapToGrid w:val="0"/>
        </w:rPr>
        <w:t xml:space="preserve"> het personeelslid onbetaald verlof toestaan om de prestaties volledig of gedeeltelijk te onderbreken.</w:t>
      </w:r>
    </w:p>
    <w:p w14:paraId="58B0E1A0" w14:textId="77777777" w:rsidR="0012678D" w:rsidRPr="00AF299F" w:rsidRDefault="0012678D" w:rsidP="0012678D">
      <w:pPr>
        <w:widowControl w:val="0"/>
        <w:ind w:left="720"/>
        <w:rPr>
          <w:rStyle w:val="Zwaar"/>
          <w:b w:val="0"/>
          <w:snapToGrid w:val="0"/>
        </w:rPr>
      </w:pPr>
    </w:p>
    <w:p w14:paraId="14CC90D1" w14:textId="77777777" w:rsidR="0012678D" w:rsidRPr="00AF299F" w:rsidRDefault="0012678D" w:rsidP="0012678D">
      <w:pPr>
        <w:widowControl w:val="0"/>
        <w:ind w:left="720"/>
        <w:rPr>
          <w:rStyle w:val="Zwaar"/>
          <w:b w:val="0"/>
          <w:snapToGrid w:val="0"/>
        </w:rPr>
      </w:pPr>
      <w:r w:rsidRPr="00AF299F">
        <w:rPr>
          <w:rStyle w:val="Zwaar"/>
          <w:b w:val="0"/>
          <w:snapToGrid w:val="0"/>
        </w:rPr>
        <w:t xml:space="preserve">Dit verlof is geen recht, maar wordt toegestaan als een gunstmaatregel voor de personeelsleden voor zover de goede werking van de dienst daardoor niet in het gedrang komt. Statutair op proef aangestelde personeelsleden en contractuele personeelsleden tijdens de inloopperiode, zijn uitgesloten van het verlof bedoeld in het volgende lid, punt 2. </w:t>
      </w:r>
    </w:p>
    <w:p w14:paraId="06DC65AA" w14:textId="77777777" w:rsidR="0012678D" w:rsidRPr="00AF299F" w:rsidRDefault="0012678D" w:rsidP="0012678D">
      <w:pPr>
        <w:widowControl w:val="0"/>
        <w:ind w:left="720"/>
        <w:rPr>
          <w:rStyle w:val="Zwaar"/>
          <w:b w:val="0"/>
          <w:snapToGrid w:val="0"/>
        </w:rPr>
      </w:pPr>
    </w:p>
    <w:p w14:paraId="5034E607" w14:textId="77777777" w:rsidR="0012678D" w:rsidRPr="00AF299F" w:rsidRDefault="0012678D" w:rsidP="0012678D">
      <w:pPr>
        <w:widowControl w:val="0"/>
        <w:ind w:left="720"/>
      </w:pPr>
      <w:r w:rsidRPr="00AF299F">
        <w:t>Het verlof, vermeld in het eerste lid, kan worden toegestaan voor:</w:t>
      </w:r>
    </w:p>
    <w:p w14:paraId="18696806" w14:textId="77777777" w:rsidR="0012678D" w:rsidRPr="00AF299F" w:rsidRDefault="0012678D" w:rsidP="00BD1E87">
      <w:pPr>
        <w:pStyle w:val="Lijstalinea"/>
        <w:widowControl w:val="0"/>
        <w:numPr>
          <w:ilvl w:val="0"/>
          <w:numId w:val="45"/>
        </w:numPr>
        <w:ind w:left="1985"/>
        <w:contextualSpacing/>
        <w:jc w:val="left"/>
        <w:rPr>
          <w:rStyle w:val="Zwaar"/>
          <w:b w:val="0"/>
          <w:snapToGrid w:val="0"/>
        </w:rPr>
      </w:pPr>
      <w:r w:rsidRPr="00AF299F">
        <w:rPr>
          <w:rStyle w:val="Zwaar"/>
          <w:b w:val="0"/>
          <w:snapToGrid w:val="0"/>
        </w:rPr>
        <w:t>twintig dagen per kalenderjaar, te nemen in volledige of halve dagen en al dan n</w:t>
      </w:r>
      <w:r w:rsidR="00703064" w:rsidRPr="00AF299F">
        <w:rPr>
          <w:rStyle w:val="Zwaar"/>
          <w:b w:val="0"/>
          <w:snapToGrid w:val="0"/>
        </w:rPr>
        <w:t>iet in aaneensluitende perioden. Deze dagen onbetaald gunstverlof worden pas toegestaan nadat de jaarlijkse vakantiedagen, bedoeld in artikel 176, volledig werden genomen.</w:t>
      </w:r>
    </w:p>
    <w:p w14:paraId="1EC85A9D" w14:textId="77777777" w:rsidR="0012678D" w:rsidRPr="00AF299F" w:rsidRDefault="0012678D" w:rsidP="00BD1E87">
      <w:pPr>
        <w:pStyle w:val="Lijstalinea"/>
        <w:widowControl w:val="0"/>
        <w:numPr>
          <w:ilvl w:val="0"/>
          <w:numId w:val="45"/>
        </w:numPr>
        <w:ind w:left="1985"/>
        <w:contextualSpacing/>
        <w:jc w:val="left"/>
        <w:rPr>
          <w:rStyle w:val="Zwaar"/>
          <w:b w:val="0"/>
          <w:snapToGrid w:val="0"/>
        </w:rPr>
      </w:pPr>
      <w:r w:rsidRPr="00AF299F">
        <w:rPr>
          <w:rStyle w:val="Zwaar"/>
          <w:b w:val="0"/>
          <w:snapToGrid w:val="0"/>
        </w:rPr>
        <w:t xml:space="preserve">twee jaar gedurende de loopbaan, te nemen in al dan niet aaneensluitende perioden van minimaal één maand. </w:t>
      </w:r>
    </w:p>
    <w:p w14:paraId="074907DD" w14:textId="77777777" w:rsidR="0012678D" w:rsidRPr="00AF299F" w:rsidRDefault="0012678D" w:rsidP="0012678D">
      <w:pPr>
        <w:pStyle w:val="Lijstalinea"/>
        <w:widowControl w:val="0"/>
        <w:ind w:left="1985"/>
        <w:contextualSpacing/>
        <w:jc w:val="left"/>
        <w:rPr>
          <w:rStyle w:val="Zwaar"/>
          <w:b w:val="0"/>
          <w:snapToGrid w:val="0"/>
        </w:rPr>
      </w:pPr>
    </w:p>
    <w:p w14:paraId="17BF600F" w14:textId="77777777" w:rsidR="0012678D" w:rsidRPr="00AF299F" w:rsidRDefault="0012678D" w:rsidP="0012678D">
      <w:pPr>
        <w:widowControl w:val="0"/>
        <w:ind w:left="709"/>
      </w:pPr>
      <w:r w:rsidRPr="00AF299F">
        <w:t>Het verlof bedoeld in het derde lid, punt 2, betreft een voltijds verlof of een vermindering van de prestaties tot</w:t>
      </w:r>
      <w:r w:rsidR="009E4191" w:rsidRPr="00AF299F">
        <w:t xml:space="preserve"> 90%, </w:t>
      </w:r>
      <w:r w:rsidRPr="00AF299F">
        <w:t>80% of tot 50%.</w:t>
      </w:r>
    </w:p>
    <w:p w14:paraId="23D4F0D3" w14:textId="77777777" w:rsidR="0012678D" w:rsidRPr="00E457DB" w:rsidRDefault="0012678D" w:rsidP="009F4431">
      <w:pPr>
        <w:widowControl w:val="0"/>
        <w:rPr>
          <w:rStyle w:val="Zwaar"/>
          <w:b w:val="0"/>
          <w:snapToGrid w:val="0"/>
        </w:rPr>
      </w:pPr>
    </w:p>
    <w:p w14:paraId="3B278C2B" w14:textId="77777777" w:rsidR="009F4431" w:rsidRPr="00E457DB" w:rsidRDefault="009F4431" w:rsidP="009F4431">
      <w:pPr>
        <w:widowControl w:val="0"/>
        <w:rPr>
          <w:rStyle w:val="Zwaar"/>
          <w:snapToGrid w:val="0"/>
          <w:u w:val="single"/>
        </w:rPr>
      </w:pPr>
      <w:r w:rsidRPr="00E457DB">
        <w:rPr>
          <w:rStyle w:val="Zwaar"/>
          <w:snapToGrid w:val="0"/>
          <w:u w:val="single"/>
        </w:rPr>
        <w:t>Art. 201.</w:t>
      </w:r>
    </w:p>
    <w:p w14:paraId="77392C54" w14:textId="77777777" w:rsidR="009F4431" w:rsidRDefault="009F4431" w:rsidP="009F4431">
      <w:pPr>
        <w:pStyle w:val="Voettekst"/>
        <w:widowControl w:val="0"/>
        <w:tabs>
          <w:tab w:val="clear" w:pos="4536"/>
          <w:tab w:val="clear" w:pos="9072"/>
        </w:tabs>
        <w:rPr>
          <w:rStyle w:val="Zwaar"/>
          <w:b w:val="0"/>
          <w:snapToGrid w:val="0"/>
        </w:rPr>
      </w:pPr>
    </w:p>
    <w:p w14:paraId="67668321" w14:textId="77777777" w:rsidR="0012678D" w:rsidRPr="00AF299F" w:rsidRDefault="0012678D" w:rsidP="0012678D">
      <w:pPr>
        <w:widowControl w:val="0"/>
        <w:ind w:left="709"/>
      </w:pPr>
      <w:r w:rsidRPr="00AF299F">
        <w:t>Het onbetaald gunstverlof is niet gelijkgesteld met dienstactiviteit, tenzij het minder dan een maand bedraagt of deeltijds verlof betreft.</w:t>
      </w:r>
    </w:p>
    <w:p w14:paraId="62C1897D" w14:textId="77777777" w:rsidR="0012678D" w:rsidRPr="00AF299F" w:rsidRDefault="0012678D" w:rsidP="0012678D">
      <w:pPr>
        <w:widowControl w:val="0"/>
        <w:ind w:left="709"/>
      </w:pPr>
    </w:p>
    <w:p w14:paraId="35C46DF5" w14:textId="77777777" w:rsidR="0012678D" w:rsidRPr="00AF299F" w:rsidRDefault="0012678D" w:rsidP="0012678D">
      <w:pPr>
        <w:widowControl w:val="0"/>
        <w:ind w:left="709"/>
      </w:pPr>
      <w:r w:rsidRPr="00AF299F">
        <w:t>Verlof wegens arbeidsongeschiktheid, met uitzondering van de arbeidsongeschiktheid ten gevolge van een arbeidsongeval of een beroepsziekte, maakt geen einde aan het toegekende onbetaald gunstverlof.</w:t>
      </w:r>
    </w:p>
    <w:p w14:paraId="4BBB18E9" w14:textId="77777777" w:rsidR="0012678D" w:rsidRPr="00AF299F" w:rsidRDefault="0012678D" w:rsidP="0012678D">
      <w:pPr>
        <w:widowControl w:val="0"/>
        <w:ind w:left="709"/>
      </w:pPr>
    </w:p>
    <w:p w14:paraId="63B7725E" w14:textId="77777777" w:rsidR="0012678D" w:rsidRPr="00AF299F" w:rsidRDefault="0012678D" w:rsidP="0012678D">
      <w:pPr>
        <w:widowControl w:val="0"/>
        <w:ind w:left="709"/>
      </w:pPr>
      <w:r w:rsidRPr="00AF299F">
        <w:t>Als een feestdag op een dag onbetaald gunstverlof valt, wordt die feestdag niet vervangen.</w:t>
      </w:r>
    </w:p>
    <w:p w14:paraId="0FAB642E" w14:textId="77777777" w:rsidR="0012678D" w:rsidRPr="00AF299F" w:rsidRDefault="0012678D" w:rsidP="0012678D">
      <w:pPr>
        <w:widowControl w:val="0"/>
        <w:ind w:left="709"/>
      </w:pPr>
    </w:p>
    <w:p w14:paraId="3D2EFEFF" w14:textId="77777777" w:rsidR="0012678D" w:rsidRPr="00AF299F" w:rsidRDefault="0012678D" w:rsidP="0012678D">
      <w:pPr>
        <w:widowControl w:val="0"/>
        <w:ind w:left="709"/>
      </w:pPr>
      <w:r w:rsidRPr="00AF299F">
        <w:t>Tijdens een periode van onbetaald gunstverlof behoudt het personeelslid zijn aanspraken op bevordering.</w:t>
      </w:r>
    </w:p>
    <w:p w14:paraId="4EF93EA6" w14:textId="77777777" w:rsidR="0012678D" w:rsidRPr="00AF299F" w:rsidRDefault="0012678D" w:rsidP="0012678D">
      <w:pPr>
        <w:widowControl w:val="0"/>
        <w:ind w:left="709"/>
      </w:pPr>
    </w:p>
    <w:p w14:paraId="4AE5411E" w14:textId="77777777" w:rsidR="0012678D" w:rsidRPr="00AF299F" w:rsidRDefault="0012678D" w:rsidP="0012678D">
      <w:pPr>
        <w:widowControl w:val="0"/>
        <w:ind w:left="709"/>
      </w:pPr>
      <w:r w:rsidRPr="00AF299F">
        <w:t xml:space="preserve">Het onbetaald verlof bedoeld in </w:t>
      </w:r>
      <w:r w:rsidR="002F1AC6" w:rsidRPr="00AF299F">
        <w:t>artikel 200</w:t>
      </w:r>
      <w:r w:rsidRPr="00AF299F">
        <w:t>, derde lid, punt 2 is tijdens eenzelfde periode niet cumuleerbaar met de loopbaanonderbreking bedoeld in hoofdstuk XI, het zorgkrediet bedoeld in hoofdstuk XI</w:t>
      </w:r>
      <w:r w:rsidR="002F1AC6" w:rsidRPr="00AF299F">
        <w:t>bis</w:t>
      </w:r>
      <w:r w:rsidRPr="00AF299F">
        <w:t xml:space="preserve"> of het onbetaald verlof als recht bedoeld in hoofdstuk X van deze titel. </w:t>
      </w:r>
    </w:p>
    <w:p w14:paraId="57FFFB6E" w14:textId="77777777" w:rsidR="0012678D" w:rsidRPr="00AF299F" w:rsidRDefault="0012678D" w:rsidP="0012678D">
      <w:pPr>
        <w:pStyle w:val="Voettekst"/>
        <w:widowControl w:val="0"/>
        <w:tabs>
          <w:tab w:val="clear" w:pos="4536"/>
          <w:tab w:val="clear" w:pos="9072"/>
        </w:tabs>
        <w:ind w:left="709"/>
      </w:pPr>
    </w:p>
    <w:p w14:paraId="125D9B82" w14:textId="77777777" w:rsidR="0012678D" w:rsidRDefault="0012678D" w:rsidP="0012678D">
      <w:pPr>
        <w:pStyle w:val="Voettekst"/>
        <w:widowControl w:val="0"/>
        <w:tabs>
          <w:tab w:val="clear" w:pos="4536"/>
          <w:tab w:val="clear" w:pos="9072"/>
        </w:tabs>
        <w:ind w:left="709"/>
      </w:pPr>
      <w:r w:rsidRPr="00AF299F">
        <w:t>Onbetaald verlof als gunstmaatregel wordt niet bezoldigd.</w:t>
      </w:r>
    </w:p>
    <w:p w14:paraId="2C2376F6" w14:textId="77777777" w:rsidR="0012678D" w:rsidRPr="00E457DB" w:rsidRDefault="0012678D" w:rsidP="0012678D">
      <w:pPr>
        <w:pStyle w:val="Voettekst"/>
        <w:widowControl w:val="0"/>
        <w:tabs>
          <w:tab w:val="clear" w:pos="4536"/>
          <w:tab w:val="clear" w:pos="9072"/>
        </w:tabs>
        <w:ind w:left="709"/>
        <w:rPr>
          <w:rStyle w:val="Zwaar"/>
          <w:b w:val="0"/>
          <w:snapToGrid w:val="0"/>
        </w:rPr>
      </w:pPr>
    </w:p>
    <w:p w14:paraId="67977FB3" w14:textId="77777777" w:rsidR="00AF299F" w:rsidRDefault="00AF299F" w:rsidP="009F4431">
      <w:pPr>
        <w:widowControl w:val="0"/>
        <w:rPr>
          <w:rStyle w:val="Zwaar"/>
          <w:snapToGrid w:val="0"/>
          <w:u w:val="single"/>
        </w:rPr>
      </w:pPr>
    </w:p>
    <w:p w14:paraId="3A0AE90B" w14:textId="77777777" w:rsidR="00AF299F" w:rsidRDefault="00AF299F" w:rsidP="009F4431">
      <w:pPr>
        <w:widowControl w:val="0"/>
        <w:rPr>
          <w:rStyle w:val="Zwaar"/>
          <w:snapToGrid w:val="0"/>
          <w:u w:val="single"/>
        </w:rPr>
      </w:pPr>
    </w:p>
    <w:p w14:paraId="4F9B1DDE" w14:textId="77777777" w:rsidR="00AF299F" w:rsidRDefault="00AF299F" w:rsidP="009F4431">
      <w:pPr>
        <w:widowControl w:val="0"/>
        <w:rPr>
          <w:rStyle w:val="Zwaar"/>
          <w:snapToGrid w:val="0"/>
          <w:u w:val="single"/>
        </w:rPr>
      </w:pPr>
    </w:p>
    <w:p w14:paraId="0CD5A372" w14:textId="77777777" w:rsidR="009F4431" w:rsidRPr="00E457DB" w:rsidRDefault="009F4431" w:rsidP="009F4431">
      <w:pPr>
        <w:widowControl w:val="0"/>
        <w:rPr>
          <w:rStyle w:val="Zwaar"/>
          <w:snapToGrid w:val="0"/>
          <w:u w:val="single"/>
        </w:rPr>
      </w:pPr>
      <w:r w:rsidRPr="00E457DB">
        <w:rPr>
          <w:rStyle w:val="Zwaar"/>
          <w:snapToGrid w:val="0"/>
          <w:u w:val="single"/>
        </w:rPr>
        <w:t>Art. 202.</w:t>
      </w:r>
    </w:p>
    <w:p w14:paraId="7AEBFF10" w14:textId="77777777" w:rsidR="009F4431" w:rsidRDefault="009F4431" w:rsidP="009F4431">
      <w:pPr>
        <w:widowControl w:val="0"/>
        <w:rPr>
          <w:rStyle w:val="Zwaar"/>
          <w:b w:val="0"/>
          <w:snapToGrid w:val="0"/>
        </w:rPr>
      </w:pPr>
    </w:p>
    <w:p w14:paraId="4AA500EC" w14:textId="77777777" w:rsidR="002F1AC6" w:rsidRPr="00D552C3" w:rsidRDefault="002F1AC6" w:rsidP="00703064">
      <w:pPr>
        <w:widowControl w:val="0"/>
        <w:ind w:left="1418" w:hanging="709"/>
      </w:pPr>
      <w:r w:rsidRPr="00AF299F">
        <w:t>§1.</w:t>
      </w:r>
      <w:r w:rsidRPr="00AF299F">
        <w:tab/>
      </w:r>
      <w:bookmarkStart w:id="503" w:name="_Hlk484019313"/>
      <w:r w:rsidRPr="00AF299F">
        <w:t xml:space="preserve">Voor het verkrijgen van het onbetaald verlof bedoeld in artikel 200, derde lid, punt 2, dient het personeelslid steeds uiterlijk drie maanden voorafgaand aan het gewenste verlof een </w:t>
      </w:r>
      <w:r w:rsidRPr="00D552C3">
        <w:t>aanvraag in te dienen</w:t>
      </w:r>
      <w:r w:rsidR="00703064" w:rsidRPr="00D552C3">
        <w:t xml:space="preserve"> bij het diensthoofd dat een advies geeft aan </w:t>
      </w:r>
      <w:r w:rsidR="00A1361F" w:rsidRPr="00D552C3">
        <w:rPr>
          <w:rFonts w:cs="MyriadPro-Regular"/>
        </w:rPr>
        <w:t>de algemeen directeur</w:t>
      </w:r>
      <w:r w:rsidRPr="00D552C3">
        <w:t xml:space="preserve">. </w:t>
      </w:r>
      <w:r w:rsidR="00A1361F" w:rsidRPr="00D552C3">
        <w:rPr>
          <w:rFonts w:cs="MyriadPro-Regular"/>
        </w:rPr>
        <w:t>De algemeen directeur</w:t>
      </w:r>
      <w:r w:rsidR="00316E97" w:rsidRPr="00D552C3">
        <w:t xml:space="preserve"> dient zijn </w:t>
      </w:r>
      <w:r w:rsidR="00A1361F" w:rsidRPr="00D552C3">
        <w:t xml:space="preserve">eigen </w:t>
      </w:r>
      <w:r w:rsidR="00316E97" w:rsidRPr="00D552C3">
        <w:t xml:space="preserve">aanvraag binnen dezelfde termijn in bij het uitvoerend orgaan. </w:t>
      </w:r>
      <w:r w:rsidR="00A1361F" w:rsidRPr="00D552C3">
        <w:rPr>
          <w:rFonts w:cs="MyriadPro-Regular"/>
        </w:rPr>
        <w:t>De algemeen directeur</w:t>
      </w:r>
      <w:r w:rsidR="00A1361F" w:rsidRPr="00D552C3">
        <w:t xml:space="preserve"> </w:t>
      </w:r>
      <w:r w:rsidR="00316E97" w:rsidRPr="00D552C3">
        <w:t xml:space="preserve">of het uitvoerend orgaan </w:t>
      </w:r>
      <w:r w:rsidRPr="00D552C3">
        <w:t>kan een kortere termijn aanvaarden.</w:t>
      </w:r>
      <w:bookmarkEnd w:id="503"/>
    </w:p>
    <w:p w14:paraId="37213E2B" w14:textId="77777777" w:rsidR="002F1AC6" w:rsidRPr="00D552C3" w:rsidRDefault="002F1AC6" w:rsidP="002F1AC6">
      <w:pPr>
        <w:widowControl w:val="0"/>
        <w:ind w:left="1416"/>
      </w:pPr>
    </w:p>
    <w:p w14:paraId="115AC8B2" w14:textId="77777777" w:rsidR="002F1AC6" w:rsidRPr="00D552C3" w:rsidRDefault="002F1AC6" w:rsidP="002F1AC6">
      <w:pPr>
        <w:widowControl w:val="0"/>
        <w:ind w:left="1416"/>
      </w:pPr>
      <w:r w:rsidRPr="00D552C3">
        <w:t>Het personeelslid kan bij weigering bezwaar indienen bij het uitvoerend orgaan. Hij kan verzoeken om in dit verband gehoord te worden.</w:t>
      </w:r>
    </w:p>
    <w:p w14:paraId="62D21CAB" w14:textId="77777777" w:rsidR="002F1AC6" w:rsidRPr="00D552C3" w:rsidRDefault="002F1AC6" w:rsidP="002F1AC6">
      <w:pPr>
        <w:widowControl w:val="0"/>
        <w:ind w:left="1418" w:hanging="709"/>
      </w:pPr>
    </w:p>
    <w:p w14:paraId="31A2BB51" w14:textId="77777777" w:rsidR="00703064" w:rsidRPr="00AF299F" w:rsidRDefault="00703064" w:rsidP="00703064">
      <w:pPr>
        <w:widowControl w:val="0"/>
        <w:ind w:left="1418" w:hanging="709"/>
      </w:pPr>
      <w:bookmarkStart w:id="504" w:name="_Hlk484019344"/>
      <w:r w:rsidRPr="00D552C3">
        <w:t>§2.</w:t>
      </w:r>
      <w:r w:rsidRPr="00D552C3">
        <w:tab/>
        <w:t xml:space="preserve">Voor het verkrijgen van het onbetaald verlof bedoeld in artikel 200, derde lid, punt 1, dient het personeelslid steeds uiterlijk één maand voorafgaand aan het gewenste verlof een aanvraag in te dienen bij het diensthoofd dat een advies geeft aan </w:t>
      </w:r>
      <w:r w:rsidR="00A1361F" w:rsidRPr="00D552C3">
        <w:rPr>
          <w:rFonts w:cs="MyriadPro-Regular"/>
        </w:rPr>
        <w:t>de algemeen directeur</w:t>
      </w:r>
      <w:r w:rsidRPr="00D552C3">
        <w:t xml:space="preserve">. </w:t>
      </w:r>
      <w:r w:rsidR="00A1361F" w:rsidRPr="00D552C3">
        <w:rPr>
          <w:rFonts w:cs="MyriadPro-Regular"/>
        </w:rPr>
        <w:t>De algemeen directeur</w:t>
      </w:r>
      <w:r w:rsidR="00A1361F" w:rsidRPr="00D552C3">
        <w:t xml:space="preserve"> </w:t>
      </w:r>
      <w:r w:rsidRPr="00D552C3">
        <w:t xml:space="preserve">dient zijn </w:t>
      </w:r>
      <w:r w:rsidR="00DE498D" w:rsidRPr="00D552C3">
        <w:t xml:space="preserve">eigen </w:t>
      </w:r>
      <w:r w:rsidRPr="00D552C3">
        <w:t xml:space="preserve">aanvraag binnen dezelfde termijn in bij het uitvoerend orgaan. </w:t>
      </w:r>
      <w:r w:rsidR="00A1361F" w:rsidRPr="00D552C3">
        <w:rPr>
          <w:rFonts w:cs="MyriadPro-Regular"/>
        </w:rPr>
        <w:t>De algemeen directeur</w:t>
      </w:r>
      <w:r w:rsidR="00A1361F" w:rsidRPr="00D552C3">
        <w:t xml:space="preserve"> </w:t>
      </w:r>
      <w:r w:rsidRPr="00D552C3">
        <w:t>of het uitvoerend orgaan kan een kortere termijn aanvaarden.</w:t>
      </w:r>
    </w:p>
    <w:p w14:paraId="4AF8DB2E" w14:textId="77777777" w:rsidR="00703064" w:rsidRPr="00AF299F" w:rsidRDefault="00703064" w:rsidP="00703064">
      <w:pPr>
        <w:widowControl w:val="0"/>
        <w:ind w:left="1416"/>
      </w:pPr>
    </w:p>
    <w:p w14:paraId="47FD5BDC" w14:textId="77777777" w:rsidR="00703064" w:rsidRPr="00AF299F" w:rsidRDefault="00703064" w:rsidP="00703064">
      <w:pPr>
        <w:widowControl w:val="0"/>
        <w:ind w:left="1416"/>
      </w:pPr>
      <w:r w:rsidRPr="00AF299F">
        <w:t>Het personeelslid kan bij weigering bezwaar indienen bij het uitvoerend orgaan. Hij kan verzoeken om in dit verband gehoord te worden.</w:t>
      </w:r>
    </w:p>
    <w:p w14:paraId="5DB9F331" w14:textId="77777777" w:rsidR="00703064" w:rsidRPr="00AF299F" w:rsidRDefault="00703064" w:rsidP="002F1AC6">
      <w:pPr>
        <w:widowControl w:val="0"/>
        <w:ind w:left="1418" w:hanging="709"/>
      </w:pPr>
    </w:p>
    <w:p w14:paraId="41B38AB3" w14:textId="77777777" w:rsidR="002F1AC6" w:rsidRPr="00AF299F" w:rsidRDefault="002F1AC6" w:rsidP="002F1AC6">
      <w:pPr>
        <w:widowControl w:val="0"/>
        <w:ind w:left="1418" w:hanging="709"/>
      </w:pPr>
      <w:r w:rsidRPr="00AF299F">
        <w:t>§</w:t>
      </w:r>
      <w:r w:rsidR="00703064" w:rsidRPr="00AF299F">
        <w:t>3</w:t>
      </w:r>
      <w:r w:rsidRPr="00AF299F">
        <w:t xml:space="preserve">. </w:t>
      </w:r>
      <w:r w:rsidRPr="00AF299F">
        <w:tab/>
        <w:t xml:space="preserve">Het personeelslid kan het toegestane onbetaald verlof te allen tijde opzeggen, mits eerbiediging van een termijn van 1 maand, tenzij het hoofd van personeel </w:t>
      </w:r>
      <w:r w:rsidR="00A45100" w:rsidRPr="00AF299F">
        <w:t xml:space="preserve">of het uitvoerend orgaan </w:t>
      </w:r>
      <w:r w:rsidRPr="00AF299F">
        <w:t>een kortere termijn aanvaardt.</w:t>
      </w:r>
    </w:p>
    <w:bookmarkEnd w:id="504"/>
    <w:p w14:paraId="1FDCBE16" w14:textId="77777777" w:rsidR="002F1AC6" w:rsidRPr="00E457DB" w:rsidRDefault="002F1AC6" w:rsidP="009F4431">
      <w:pPr>
        <w:widowControl w:val="0"/>
        <w:rPr>
          <w:rStyle w:val="Zwaar"/>
          <w:b w:val="0"/>
          <w:snapToGrid w:val="0"/>
        </w:rPr>
      </w:pPr>
    </w:p>
    <w:p w14:paraId="72750949" w14:textId="77777777" w:rsidR="009F4431" w:rsidRPr="00E457DB" w:rsidRDefault="009F4431" w:rsidP="009F4431">
      <w:pPr>
        <w:widowControl w:val="0"/>
        <w:rPr>
          <w:rStyle w:val="Zwaar"/>
          <w:snapToGrid w:val="0"/>
          <w:u w:val="single"/>
        </w:rPr>
      </w:pPr>
      <w:r w:rsidRPr="00E457DB">
        <w:rPr>
          <w:rStyle w:val="Zwaar"/>
          <w:snapToGrid w:val="0"/>
          <w:u w:val="single"/>
        </w:rPr>
        <w:t>Art. 203.</w:t>
      </w:r>
    </w:p>
    <w:p w14:paraId="0EF237AC" w14:textId="77777777" w:rsidR="009F4431" w:rsidRPr="00E457DB" w:rsidRDefault="009F4431" w:rsidP="009F4431">
      <w:pPr>
        <w:widowControl w:val="0"/>
        <w:ind w:left="720"/>
        <w:rPr>
          <w:rStyle w:val="Zwaar"/>
          <w:b w:val="0"/>
          <w:snapToGrid w:val="0"/>
        </w:rPr>
      </w:pPr>
    </w:p>
    <w:p w14:paraId="7D4E8897" w14:textId="77777777" w:rsidR="002F1AC6" w:rsidRPr="00AF299F" w:rsidRDefault="002F1AC6" w:rsidP="002F1AC6">
      <w:pPr>
        <w:widowControl w:val="0"/>
        <w:ind w:left="709"/>
      </w:pPr>
      <w:bookmarkStart w:id="505" w:name="_Toc189294880"/>
      <w:bookmarkStart w:id="506" w:name="_Toc198048280"/>
      <w:bookmarkStart w:id="507" w:name="_Toc211230447"/>
      <w:bookmarkStart w:id="508" w:name="_Toc213057980"/>
      <w:bookmarkStart w:id="509" w:name="_Toc219792291"/>
      <w:r w:rsidRPr="00AF299F">
        <w:t>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w:t>
      </w:r>
      <w:r w:rsidR="00AC490E" w:rsidRPr="00AF299F">
        <w:t>e aanvraag.</w:t>
      </w:r>
    </w:p>
    <w:p w14:paraId="48DAF128" w14:textId="77777777" w:rsidR="002F1AC6" w:rsidRPr="002F1AC6" w:rsidRDefault="002F1AC6" w:rsidP="002F1AC6">
      <w:pPr>
        <w:widowControl w:val="0"/>
        <w:ind w:left="709"/>
        <w:rPr>
          <w:highlight w:val="yellow"/>
        </w:rPr>
      </w:pPr>
    </w:p>
    <w:p w14:paraId="12625F61" w14:textId="77777777" w:rsidR="00124E91" w:rsidRDefault="00124E91" w:rsidP="00124E91">
      <w:pPr>
        <w:pStyle w:val="Default"/>
        <w:rPr>
          <w:b/>
          <w:bCs/>
          <w:sz w:val="18"/>
          <w:szCs w:val="18"/>
        </w:rPr>
      </w:pPr>
      <w:bookmarkStart w:id="510" w:name="_Hlk484019372"/>
      <w:r w:rsidRPr="00124E91">
        <w:rPr>
          <w:rStyle w:val="Zwaar"/>
          <w:rFonts w:ascii="Garamond" w:eastAsia="Times New Roman" w:hAnsi="Garamond" w:cs="Times New Roman"/>
          <w:snapToGrid w:val="0"/>
          <w:color w:val="auto"/>
          <w:u w:val="single"/>
          <w:lang w:eastAsia="en-US"/>
        </w:rPr>
        <w:t>Art. 2</w:t>
      </w:r>
      <w:r>
        <w:rPr>
          <w:rStyle w:val="Zwaar"/>
          <w:rFonts w:ascii="Garamond" w:eastAsia="Times New Roman" w:hAnsi="Garamond" w:cs="Times New Roman"/>
          <w:snapToGrid w:val="0"/>
          <w:color w:val="auto"/>
          <w:u w:val="single"/>
          <w:lang w:eastAsia="en-US"/>
        </w:rPr>
        <w:t>03</w:t>
      </w:r>
      <w:r w:rsidRPr="00124E91">
        <w:rPr>
          <w:rStyle w:val="Zwaar"/>
          <w:rFonts w:ascii="Garamond" w:eastAsia="Times New Roman" w:hAnsi="Garamond" w:cs="Times New Roman"/>
          <w:snapToGrid w:val="0"/>
          <w:color w:val="auto"/>
          <w:u w:val="single"/>
          <w:lang w:eastAsia="en-US"/>
        </w:rPr>
        <w:t>bis.</w:t>
      </w:r>
      <w:r>
        <w:rPr>
          <w:b/>
          <w:bCs/>
          <w:sz w:val="18"/>
          <w:szCs w:val="18"/>
        </w:rPr>
        <w:t xml:space="preserve"> </w:t>
      </w:r>
    </w:p>
    <w:p w14:paraId="62F1C987" w14:textId="77777777" w:rsidR="00124E91" w:rsidRDefault="00124E91" w:rsidP="00124E91">
      <w:pPr>
        <w:pStyle w:val="Default"/>
        <w:rPr>
          <w:b/>
          <w:bCs/>
          <w:sz w:val="18"/>
          <w:szCs w:val="18"/>
        </w:rPr>
      </w:pPr>
    </w:p>
    <w:p w14:paraId="70CD3035" w14:textId="77777777" w:rsidR="00124E91" w:rsidRPr="00AF299F" w:rsidRDefault="00124E91" w:rsidP="00124E91">
      <w:pPr>
        <w:widowControl w:val="0"/>
        <w:ind w:left="1418" w:hanging="709"/>
      </w:pPr>
      <w:r w:rsidRPr="00AF299F">
        <w:t xml:space="preserve">§1. </w:t>
      </w:r>
      <w:r w:rsidRPr="00AF299F">
        <w:tab/>
      </w:r>
      <w:r w:rsidR="00AC490E" w:rsidRPr="00AF299F">
        <w:t>In afwijking van artikel 200</w:t>
      </w:r>
      <w:r w:rsidRPr="00AF299F">
        <w:t>, §1,</w:t>
      </w:r>
      <w:r w:rsidR="00AC490E" w:rsidRPr="00AF299F">
        <w:t xml:space="preserve"> derde lid,</w:t>
      </w:r>
      <w:r w:rsidRPr="00AF299F">
        <w:t xml:space="preserve"> 1°, heeft een personeelslid recht om van het werk afwezig te zijn op grond van dwingende redenen. </w:t>
      </w:r>
    </w:p>
    <w:p w14:paraId="0ABF5E3D" w14:textId="77777777" w:rsidR="00124E91" w:rsidRPr="00AF299F" w:rsidRDefault="00124E91" w:rsidP="00124E91">
      <w:pPr>
        <w:widowControl w:val="0"/>
        <w:ind w:left="1418" w:hanging="709"/>
      </w:pPr>
    </w:p>
    <w:p w14:paraId="6A8EFCBC" w14:textId="77777777" w:rsidR="00124E91" w:rsidRPr="00AF299F" w:rsidRDefault="00124E91" w:rsidP="00124E91">
      <w:pPr>
        <w:widowControl w:val="0"/>
        <w:ind w:left="1418"/>
        <w:rPr>
          <w:sz w:val="18"/>
          <w:szCs w:val="18"/>
        </w:rPr>
      </w:pPr>
      <w:r w:rsidRPr="00AF299F">
        <w:t>Het personeelslid behoudt geen recht op salaris tijdens het verlof om dwingende redenen.</w:t>
      </w:r>
      <w:r w:rsidRPr="00AF299F">
        <w:rPr>
          <w:sz w:val="18"/>
          <w:szCs w:val="18"/>
        </w:rPr>
        <w:t xml:space="preserve"> </w:t>
      </w:r>
      <w:r w:rsidRPr="00AF299F">
        <w:rPr>
          <w:b/>
          <w:bCs/>
          <w:sz w:val="18"/>
          <w:szCs w:val="18"/>
        </w:rPr>
        <w:t xml:space="preserve"> </w:t>
      </w:r>
    </w:p>
    <w:p w14:paraId="0A82A971" w14:textId="77777777" w:rsidR="00124E91" w:rsidRPr="00AF299F" w:rsidRDefault="00124E91" w:rsidP="00124E91">
      <w:pPr>
        <w:pStyle w:val="Default"/>
        <w:rPr>
          <w:rFonts w:cs="Times New Roman"/>
          <w:color w:val="auto"/>
        </w:rPr>
      </w:pPr>
    </w:p>
    <w:p w14:paraId="51AB122A" w14:textId="77777777" w:rsidR="00124E91" w:rsidRPr="00AF299F" w:rsidRDefault="00124E91" w:rsidP="00124E91">
      <w:pPr>
        <w:widowControl w:val="0"/>
        <w:ind w:left="1418"/>
      </w:pPr>
      <w:r w:rsidRPr="00AF299F">
        <w:t xml:space="preserve">Onder dwingende reden wordt verstaan elke niet te voorziene, los van het werk staande gebeurtenis die de dringende en noodzakelijke tussenkomst van het personeelslid vereist en dit voor zover het uitoefenen van de functie deze tussenkomst onmogelijk maakt. </w:t>
      </w:r>
    </w:p>
    <w:p w14:paraId="2AE4C55A" w14:textId="77777777" w:rsidR="00124E91" w:rsidRDefault="00124E91" w:rsidP="00124E91">
      <w:pPr>
        <w:widowControl w:val="0"/>
        <w:ind w:left="1418" w:hanging="709"/>
      </w:pPr>
    </w:p>
    <w:p w14:paraId="2573DD59" w14:textId="77777777" w:rsidR="00643D14" w:rsidRPr="00AF299F" w:rsidRDefault="00643D14" w:rsidP="00124E91">
      <w:pPr>
        <w:widowControl w:val="0"/>
        <w:ind w:left="1418" w:hanging="709"/>
      </w:pPr>
    </w:p>
    <w:p w14:paraId="68FF5607" w14:textId="77777777" w:rsidR="00124E91" w:rsidRPr="00AF299F" w:rsidRDefault="00124E91" w:rsidP="00124E91">
      <w:pPr>
        <w:widowControl w:val="0"/>
        <w:ind w:left="1418" w:hanging="709"/>
      </w:pPr>
      <w:r w:rsidRPr="00AF299F">
        <w:t xml:space="preserve">§2. </w:t>
      </w:r>
      <w:r w:rsidR="00AC490E" w:rsidRPr="00AF299F">
        <w:tab/>
      </w:r>
      <w:r w:rsidRPr="00AF299F">
        <w:t xml:space="preserve">Zijn in het bijzonder een dwingende reden: </w:t>
      </w:r>
    </w:p>
    <w:p w14:paraId="26943B50" w14:textId="77777777" w:rsidR="00124E91" w:rsidRPr="00AF299F" w:rsidRDefault="00124E91" w:rsidP="00124E91">
      <w:pPr>
        <w:pStyle w:val="Default"/>
        <w:rPr>
          <w:rFonts w:ascii="Garamond" w:eastAsia="Times New Roman" w:hAnsi="Garamond" w:cs="Times New Roman"/>
          <w:color w:val="auto"/>
          <w:lang w:eastAsia="en-US"/>
        </w:rPr>
      </w:pPr>
    </w:p>
    <w:p w14:paraId="1FB42DB4" w14:textId="77777777" w:rsidR="00124E91" w:rsidRPr="00AF299F" w:rsidRDefault="00124E91" w:rsidP="00AC490E">
      <w:pPr>
        <w:widowControl w:val="0"/>
        <w:ind w:left="1418"/>
      </w:pPr>
      <w:r w:rsidRPr="00AF299F">
        <w:t xml:space="preserve">1° ziekte, ongeval of hospitalisatie overkomen aan: </w:t>
      </w:r>
    </w:p>
    <w:p w14:paraId="5E4A0A5C" w14:textId="77777777" w:rsidR="00AC490E" w:rsidRPr="00AF299F" w:rsidRDefault="00AC490E" w:rsidP="00AC490E">
      <w:pPr>
        <w:widowControl w:val="0"/>
        <w:ind w:left="1418"/>
      </w:pPr>
    </w:p>
    <w:p w14:paraId="597C5F8F" w14:textId="77777777" w:rsidR="00124E91" w:rsidRPr="00AF299F" w:rsidRDefault="00124E91" w:rsidP="00AC490E">
      <w:pPr>
        <w:widowControl w:val="0"/>
        <w:ind w:left="1418"/>
      </w:pPr>
      <w:r w:rsidRPr="00AF299F">
        <w:t xml:space="preserve">a) een met de werknemer onder hetzelfde dak wonende persoon, zoals: </w:t>
      </w:r>
    </w:p>
    <w:p w14:paraId="136ADF9F" w14:textId="77777777" w:rsidR="00124E91" w:rsidRPr="00AF299F" w:rsidRDefault="00124E91" w:rsidP="00AC490E">
      <w:pPr>
        <w:widowControl w:val="0"/>
        <w:ind w:left="1418"/>
      </w:pPr>
      <w:r w:rsidRPr="00AF299F">
        <w:t xml:space="preserve">- de echtgeno(o)t(e) of de persoon die met hem (haar) samenwoont; </w:t>
      </w:r>
    </w:p>
    <w:p w14:paraId="0611951B" w14:textId="77777777" w:rsidR="00124E91" w:rsidRPr="00AF299F" w:rsidRDefault="00124E91" w:rsidP="00AC490E">
      <w:pPr>
        <w:widowControl w:val="0"/>
        <w:ind w:left="1418"/>
      </w:pPr>
      <w:r w:rsidRPr="00AF299F">
        <w:t xml:space="preserve">- de ascendent, de descendent evenals adoptie- of pleegkind, de tante of de oom van de werknemer, van zijn (haar) echtgeno(o)t(e) of van de persoon die met hem (haar) samenwoont. </w:t>
      </w:r>
    </w:p>
    <w:p w14:paraId="6B91E514" w14:textId="77777777" w:rsidR="00AC490E" w:rsidRPr="00AF299F" w:rsidRDefault="00AC490E" w:rsidP="00AC490E">
      <w:pPr>
        <w:widowControl w:val="0"/>
        <w:ind w:left="1418"/>
      </w:pPr>
    </w:p>
    <w:p w14:paraId="570E19EA" w14:textId="77777777" w:rsidR="00124E91" w:rsidRPr="00AF299F" w:rsidRDefault="00124E91" w:rsidP="00AC490E">
      <w:pPr>
        <w:widowControl w:val="0"/>
        <w:ind w:left="1418"/>
      </w:pPr>
      <w:r w:rsidRPr="00AF299F">
        <w:t xml:space="preserve">b) een aan- of bloedverwant in de eerste graad die niet met de werknemer onder hetzelfde dak woont, zoals een ouder, een schoonouder, een kind, een schoonkind van de werknemer. </w:t>
      </w:r>
    </w:p>
    <w:p w14:paraId="53050457" w14:textId="77777777" w:rsidR="00124E91" w:rsidRPr="00AF299F" w:rsidRDefault="00124E91" w:rsidP="00AC490E">
      <w:pPr>
        <w:widowControl w:val="0"/>
        <w:ind w:left="1418"/>
      </w:pPr>
    </w:p>
    <w:p w14:paraId="028471C0" w14:textId="77777777" w:rsidR="00124E91" w:rsidRPr="00AF299F" w:rsidRDefault="00124E91" w:rsidP="00AC490E">
      <w:pPr>
        <w:widowControl w:val="0"/>
        <w:ind w:left="1418"/>
      </w:pPr>
      <w:r w:rsidRPr="00AF299F">
        <w:t xml:space="preserve">2° ernstige materiële beschadiging van de bezittingen van de werknemer, zoals schade aan de woning door een brand of een natuurramp. </w:t>
      </w:r>
    </w:p>
    <w:p w14:paraId="2E0C74B2" w14:textId="77777777" w:rsidR="00AC490E" w:rsidRPr="00AF299F" w:rsidRDefault="00AC490E" w:rsidP="00124E91">
      <w:pPr>
        <w:pStyle w:val="Default"/>
        <w:rPr>
          <w:rFonts w:ascii="Garamond" w:eastAsia="Times New Roman" w:hAnsi="Garamond" w:cs="Times New Roman"/>
          <w:color w:val="auto"/>
          <w:lang w:eastAsia="en-US"/>
        </w:rPr>
      </w:pPr>
    </w:p>
    <w:p w14:paraId="2EE58F02" w14:textId="77777777" w:rsidR="00124E91" w:rsidRPr="00AF299F" w:rsidRDefault="00124E91" w:rsidP="00AC490E">
      <w:pPr>
        <w:widowControl w:val="0"/>
        <w:ind w:left="1418" w:hanging="709"/>
      </w:pPr>
      <w:r w:rsidRPr="00AF299F">
        <w:t xml:space="preserve">§3. </w:t>
      </w:r>
      <w:r w:rsidR="00AC490E" w:rsidRPr="00AF299F">
        <w:tab/>
      </w:r>
      <w:r w:rsidRPr="00AF299F">
        <w:t xml:space="preserve">Wordt eveneens als een dwingende reden beschouwd: het bevel tot verschijning in persoon in een rechtszitting wanneer het personeelslid partij is in het geding. </w:t>
      </w:r>
    </w:p>
    <w:p w14:paraId="37AC0F00" w14:textId="77777777" w:rsidR="00AC490E" w:rsidRPr="00AF299F" w:rsidRDefault="00AC490E" w:rsidP="00AC490E">
      <w:pPr>
        <w:widowControl w:val="0"/>
        <w:ind w:left="1418" w:hanging="709"/>
      </w:pPr>
    </w:p>
    <w:p w14:paraId="5EC85395" w14:textId="77777777" w:rsidR="00124E91" w:rsidRPr="00AF299F" w:rsidRDefault="00124E91" w:rsidP="00AC490E">
      <w:pPr>
        <w:widowControl w:val="0"/>
        <w:ind w:left="1418" w:hanging="709"/>
      </w:pPr>
      <w:r w:rsidRPr="00AF299F">
        <w:t xml:space="preserve">§4. </w:t>
      </w:r>
      <w:r w:rsidR="00AC490E" w:rsidRPr="00AF299F">
        <w:tab/>
      </w:r>
      <w:r w:rsidRPr="00AF299F">
        <w:t xml:space="preserve">Het staat </w:t>
      </w:r>
      <w:r w:rsidR="00DE498D" w:rsidRPr="00D552C3">
        <w:t>de algemeen directeur</w:t>
      </w:r>
      <w:r w:rsidRPr="00D552C3">
        <w:t xml:space="preserve"> en</w:t>
      </w:r>
      <w:r w:rsidRPr="00AF299F">
        <w:t xml:space="preserve"> het personeelslid vrij om in onderling akkoord andere gebeurtenissen vast te stellen die als een dwingende reden beschouwd moeten worden. </w:t>
      </w:r>
    </w:p>
    <w:p w14:paraId="463B5A23" w14:textId="77777777" w:rsidR="00124E91" w:rsidRPr="00124E91" w:rsidRDefault="00124E91" w:rsidP="00124E91">
      <w:pPr>
        <w:pStyle w:val="Default"/>
        <w:rPr>
          <w:rFonts w:ascii="Garamond" w:eastAsia="Times New Roman" w:hAnsi="Garamond" w:cs="Times New Roman"/>
          <w:color w:val="auto"/>
          <w:highlight w:val="green"/>
          <w:lang w:eastAsia="en-US"/>
        </w:rPr>
      </w:pPr>
    </w:p>
    <w:p w14:paraId="6DFDD6D7" w14:textId="77777777" w:rsidR="00124E91" w:rsidRPr="00124E91" w:rsidRDefault="00124E91" w:rsidP="00124E91">
      <w:pPr>
        <w:pStyle w:val="Default"/>
        <w:rPr>
          <w:rStyle w:val="Zwaar"/>
          <w:rFonts w:ascii="Garamond" w:eastAsia="Times New Roman" w:hAnsi="Garamond" w:cs="Times New Roman"/>
          <w:snapToGrid w:val="0"/>
          <w:u w:val="single"/>
          <w:lang w:eastAsia="en-US"/>
        </w:rPr>
      </w:pPr>
      <w:r w:rsidRPr="00124E91">
        <w:rPr>
          <w:rStyle w:val="Zwaar"/>
          <w:rFonts w:ascii="Garamond" w:eastAsia="Times New Roman" w:hAnsi="Garamond" w:cs="Times New Roman"/>
          <w:snapToGrid w:val="0"/>
          <w:u w:val="single"/>
          <w:lang w:eastAsia="en-US"/>
        </w:rPr>
        <w:t>Art. 2</w:t>
      </w:r>
      <w:r w:rsidR="00AC490E">
        <w:rPr>
          <w:rStyle w:val="Zwaar"/>
          <w:rFonts w:ascii="Garamond" w:eastAsia="Times New Roman" w:hAnsi="Garamond" w:cs="Times New Roman"/>
          <w:snapToGrid w:val="0"/>
          <w:u w:val="single"/>
          <w:lang w:eastAsia="en-US"/>
        </w:rPr>
        <w:t>03</w:t>
      </w:r>
      <w:r w:rsidRPr="00124E91">
        <w:rPr>
          <w:rStyle w:val="Zwaar"/>
          <w:rFonts w:ascii="Garamond" w:eastAsia="Times New Roman" w:hAnsi="Garamond" w:cs="Times New Roman"/>
          <w:snapToGrid w:val="0"/>
          <w:u w:val="single"/>
          <w:lang w:eastAsia="en-US"/>
        </w:rPr>
        <w:t xml:space="preserve">ter. </w:t>
      </w:r>
    </w:p>
    <w:p w14:paraId="3E27E60C" w14:textId="77777777" w:rsidR="00AC490E" w:rsidRDefault="00AC490E" w:rsidP="00AC490E">
      <w:pPr>
        <w:widowControl w:val="0"/>
        <w:ind w:left="426"/>
        <w:rPr>
          <w:highlight w:val="green"/>
        </w:rPr>
      </w:pPr>
    </w:p>
    <w:p w14:paraId="1BB14296" w14:textId="77777777" w:rsidR="00124E91" w:rsidRPr="00AF299F" w:rsidRDefault="00124E91" w:rsidP="00AC490E">
      <w:pPr>
        <w:widowControl w:val="0"/>
        <w:ind w:left="709"/>
      </w:pPr>
      <w:r w:rsidRPr="00AF299F">
        <w:t>Het is het personeelslid toegestaan afwezig te zijn gedurende de tijd die nodig is om het hoofd te bieden aan de problemen veroorzaakt door de gebeurtenissen, bedoeld in artikel 2</w:t>
      </w:r>
      <w:r w:rsidR="00AC490E" w:rsidRPr="00AF299F">
        <w:t>03</w:t>
      </w:r>
      <w:r w:rsidRPr="00AF299F">
        <w:t xml:space="preserve">bis. </w:t>
      </w:r>
    </w:p>
    <w:p w14:paraId="7A54415E" w14:textId="77777777" w:rsidR="00124E91" w:rsidRDefault="00124E91" w:rsidP="00124E91">
      <w:pPr>
        <w:pStyle w:val="Default"/>
        <w:rPr>
          <w:rStyle w:val="Zwaar"/>
          <w:rFonts w:ascii="Garamond" w:eastAsia="Times New Roman" w:hAnsi="Garamond" w:cs="Times New Roman"/>
          <w:snapToGrid w:val="0"/>
          <w:u w:val="single"/>
          <w:lang w:eastAsia="en-US"/>
        </w:rPr>
      </w:pPr>
    </w:p>
    <w:p w14:paraId="0D5C9AED" w14:textId="77777777" w:rsidR="00124E91" w:rsidRPr="00124E91" w:rsidRDefault="00124E91" w:rsidP="00124E91">
      <w:pPr>
        <w:pStyle w:val="Default"/>
        <w:rPr>
          <w:rStyle w:val="Zwaar"/>
          <w:rFonts w:ascii="Garamond" w:eastAsia="Times New Roman" w:hAnsi="Garamond" w:cs="Times New Roman"/>
          <w:snapToGrid w:val="0"/>
          <w:u w:val="single"/>
          <w:lang w:eastAsia="en-US"/>
        </w:rPr>
      </w:pPr>
      <w:r w:rsidRPr="00124E91">
        <w:rPr>
          <w:rStyle w:val="Zwaar"/>
          <w:rFonts w:ascii="Garamond" w:eastAsia="Times New Roman" w:hAnsi="Garamond" w:cs="Times New Roman"/>
          <w:snapToGrid w:val="0"/>
          <w:u w:val="single"/>
          <w:lang w:eastAsia="en-US"/>
        </w:rPr>
        <w:t>Art. 2</w:t>
      </w:r>
      <w:r w:rsidR="00AC490E">
        <w:rPr>
          <w:rStyle w:val="Zwaar"/>
          <w:rFonts w:ascii="Garamond" w:eastAsia="Times New Roman" w:hAnsi="Garamond" w:cs="Times New Roman"/>
          <w:snapToGrid w:val="0"/>
          <w:u w:val="single"/>
          <w:lang w:eastAsia="en-US"/>
        </w:rPr>
        <w:t>03</w:t>
      </w:r>
      <w:r w:rsidRPr="00124E91">
        <w:rPr>
          <w:rStyle w:val="Zwaar"/>
          <w:rFonts w:ascii="Garamond" w:eastAsia="Times New Roman" w:hAnsi="Garamond" w:cs="Times New Roman"/>
          <w:snapToGrid w:val="0"/>
          <w:u w:val="single"/>
          <w:lang w:eastAsia="en-US"/>
        </w:rPr>
        <w:t xml:space="preserve">quater. </w:t>
      </w:r>
    </w:p>
    <w:p w14:paraId="34B03F9A" w14:textId="77777777" w:rsidR="00AC490E" w:rsidRDefault="00AC490E" w:rsidP="00124E91">
      <w:pPr>
        <w:pStyle w:val="Default"/>
        <w:rPr>
          <w:color w:val="auto"/>
          <w:sz w:val="18"/>
          <w:szCs w:val="18"/>
        </w:rPr>
      </w:pPr>
    </w:p>
    <w:p w14:paraId="6884D80D" w14:textId="77777777" w:rsidR="00124E91" w:rsidRPr="00AF299F" w:rsidRDefault="00124E91" w:rsidP="00AC490E">
      <w:pPr>
        <w:widowControl w:val="0"/>
        <w:ind w:left="1418" w:hanging="709"/>
      </w:pPr>
      <w:r w:rsidRPr="00AF299F">
        <w:t xml:space="preserve">§1. </w:t>
      </w:r>
      <w:r w:rsidR="00AC490E" w:rsidRPr="00AF299F">
        <w:tab/>
      </w:r>
      <w:r w:rsidRPr="00AF299F">
        <w:t>De duur van de afwezigheden mag tien arbeidsdagen per kalenderjaar niet overschrijden. Deze verlofdagen zijn inbegrepen in de twintig dagen onbetaald gunstverlof per kalenderjaar, vermeld in artikel 2</w:t>
      </w:r>
      <w:r w:rsidR="00AC490E" w:rsidRPr="00AF299F">
        <w:t>03</w:t>
      </w:r>
      <w:r w:rsidRPr="00AF299F">
        <w:t xml:space="preserve">, §1, </w:t>
      </w:r>
      <w:r w:rsidR="00AC490E" w:rsidRPr="00AF299F">
        <w:t xml:space="preserve">derde lid, </w:t>
      </w:r>
      <w:r w:rsidRPr="00AF299F">
        <w:t xml:space="preserve">1°. </w:t>
      </w:r>
    </w:p>
    <w:p w14:paraId="4B615425" w14:textId="77777777" w:rsidR="00AC490E" w:rsidRPr="00AF299F" w:rsidRDefault="00AC490E" w:rsidP="00AC490E">
      <w:pPr>
        <w:widowControl w:val="0"/>
        <w:ind w:left="1418" w:hanging="709"/>
      </w:pPr>
    </w:p>
    <w:p w14:paraId="6FE5FF15" w14:textId="77777777" w:rsidR="00124E91" w:rsidRPr="00AF299F" w:rsidRDefault="00124E91" w:rsidP="00AC490E">
      <w:pPr>
        <w:widowControl w:val="0"/>
        <w:ind w:left="1418" w:hanging="709"/>
      </w:pPr>
      <w:r w:rsidRPr="00AF299F">
        <w:t xml:space="preserve">§2. </w:t>
      </w:r>
      <w:r w:rsidR="00AC490E" w:rsidRPr="00AF299F">
        <w:tab/>
      </w:r>
      <w:r w:rsidRPr="00AF299F">
        <w:t xml:space="preserve">Voor een deeltijds tewerkgesteld personeelslid wordt de in paragraaf 1 bepaalde duur van het verlof om dwingende redenen herleid in verhouding tot de duur van zijn arbeidsprestaties. </w:t>
      </w:r>
    </w:p>
    <w:p w14:paraId="6577BB31" w14:textId="77777777" w:rsidR="00124E91" w:rsidRDefault="00124E91" w:rsidP="00124E91">
      <w:pPr>
        <w:pStyle w:val="Default"/>
        <w:rPr>
          <w:rStyle w:val="Zwaar"/>
          <w:rFonts w:ascii="Garamond" w:eastAsia="Times New Roman" w:hAnsi="Garamond" w:cs="Times New Roman"/>
          <w:snapToGrid w:val="0"/>
          <w:u w:val="single"/>
          <w:lang w:eastAsia="en-US"/>
        </w:rPr>
      </w:pPr>
    </w:p>
    <w:p w14:paraId="3D553CAA" w14:textId="77777777" w:rsidR="00124E91" w:rsidRPr="00124E91" w:rsidRDefault="00124E91" w:rsidP="00124E91">
      <w:pPr>
        <w:pStyle w:val="Default"/>
        <w:rPr>
          <w:rStyle w:val="Zwaar"/>
          <w:rFonts w:ascii="Garamond" w:eastAsia="Times New Roman" w:hAnsi="Garamond" w:cs="Times New Roman"/>
          <w:snapToGrid w:val="0"/>
          <w:u w:val="single"/>
          <w:lang w:eastAsia="en-US"/>
        </w:rPr>
      </w:pPr>
      <w:r w:rsidRPr="00124E91">
        <w:rPr>
          <w:rStyle w:val="Zwaar"/>
          <w:rFonts w:ascii="Garamond" w:eastAsia="Times New Roman" w:hAnsi="Garamond" w:cs="Times New Roman"/>
          <w:snapToGrid w:val="0"/>
          <w:u w:val="single"/>
          <w:lang w:eastAsia="en-US"/>
        </w:rPr>
        <w:t>Art. 2</w:t>
      </w:r>
      <w:r w:rsidR="00AC490E">
        <w:rPr>
          <w:rStyle w:val="Zwaar"/>
          <w:rFonts w:ascii="Garamond" w:eastAsia="Times New Roman" w:hAnsi="Garamond" w:cs="Times New Roman"/>
          <w:snapToGrid w:val="0"/>
          <w:u w:val="single"/>
          <w:lang w:eastAsia="en-US"/>
        </w:rPr>
        <w:t>03</w:t>
      </w:r>
      <w:r w:rsidRPr="00124E91">
        <w:rPr>
          <w:rStyle w:val="Zwaar"/>
          <w:rFonts w:ascii="Garamond" w:eastAsia="Times New Roman" w:hAnsi="Garamond" w:cs="Times New Roman"/>
          <w:snapToGrid w:val="0"/>
          <w:u w:val="single"/>
          <w:lang w:eastAsia="en-US"/>
        </w:rPr>
        <w:t xml:space="preserve">quinquies. </w:t>
      </w:r>
    </w:p>
    <w:p w14:paraId="0A0514E3" w14:textId="77777777" w:rsidR="00AC490E" w:rsidRDefault="00AC490E" w:rsidP="00124E91">
      <w:pPr>
        <w:pStyle w:val="Default"/>
        <w:rPr>
          <w:color w:val="auto"/>
          <w:sz w:val="18"/>
          <w:szCs w:val="18"/>
        </w:rPr>
      </w:pPr>
    </w:p>
    <w:p w14:paraId="7FFEF4BE" w14:textId="77777777" w:rsidR="00124E91" w:rsidRPr="00AF299F" w:rsidRDefault="00124E91" w:rsidP="00AC490E">
      <w:pPr>
        <w:widowControl w:val="0"/>
        <w:ind w:left="709"/>
      </w:pPr>
      <w:r w:rsidRPr="00AF299F">
        <w:t xml:space="preserve">Een personeelslid dat om een dwingende reden afwezig is, is ertoe gehouden het bestuur vooraf te verwittigen. Indien dit niet mogelijk is moet hij het bestuur zo spoedig mogelijk verwittigen. </w:t>
      </w:r>
    </w:p>
    <w:p w14:paraId="73002AA3" w14:textId="77777777" w:rsidR="00AC490E" w:rsidRPr="00AF299F" w:rsidRDefault="00AC490E" w:rsidP="00124E91">
      <w:pPr>
        <w:jc w:val="left"/>
        <w:rPr>
          <w:b/>
          <w:bCs/>
          <w:sz w:val="18"/>
          <w:szCs w:val="18"/>
        </w:rPr>
      </w:pPr>
    </w:p>
    <w:p w14:paraId="687094BE" w14:textId="77777777" w:rsidR="00D552C3" w:rsidRDefault="00D552C3">
      <w:pPr>
        <w:jc w:val="left"/>
        <w:rPr>
          <w:rStyle w:val="Zwaar"/>
          <w:snapToGrid w:val="0"/>
          <w:color w:val="000000"/>
          <w:u w:val="single"/>
        </w:rPr>
      </w:pPr>
      <w:r>
        <w:rPr>
          <w:rStyle w:val="Zwaar"/>
          <w:snapToGrid w:val="0"/>
          <w:u w:val="single"/>
        </w:rPr>
        <w:br w:type="page"/>
      </w:r>
    </w:p>
    <w:p w14:paraId="42071BA8" w14:textId="77777777" w:rsidR="00AC490E" w:rsidRPr="00AF299F" w:rsidRDefault="00124E91" w:rsidP="00AC490E">
      <w:pPr>
        <w:pStyle w:val="Default"/>
        <w:rPr>
          <w:rStyle w:val="Zwaar"/>
          <w:rFonts w:ascii="Garamond" w:eastAsia="Times New Roman" w:hAnsi="Garamond" w:cs="Times New Roman"/>
          <w:snapToGrid w:val="0"/>
          <w:u w:val="single"/>
          <w:lang w:eastAsia="en-US"/>
        </w:rPr>
      </w:pPr>
      <w:r w:rsidRPr="00AF299F">
        <w:rPr>
          <w:rStyle w:val="Zwaar"/>
          <w:rFonts w:ascii="Garamond" w:eastAsia="Times New Roman" w:hAnsi="Garamond" w:cs="Times New Roman"/>
          <w:snapToGrid w:val="0"/>
          <w:u w:val="single"/>
          <w:lang w:eastAsia="en-US"/>
        </w:rPr>
        <w:t>Art. 2</w:t>
      </w:r>
      <w:r w:rsidR="00AC490E" w:rsidRPr="00AF299F">
        <w:rPr>
          <w:rStyle w:val="Zwaar"/>
          <w:rFonts w:ascii="Garamond" w:eastAsia="Times New Roman" w:hAnsi="Garamond" w:cs="Times New Roman"/>
          <w:snapToGrid w:val="0"/>
          <w:u w:val="single"/>
          <w:lang w:eastAsia="en-US"/>
        </w:rPr>
        <w:t>03</w:t>
      </w:r>
      <w:r w:rsidRPr="00AF299F">
        <w:rPr>
          <w:rStyle w:val="Zwaar"/>
          <w:rFonts w:ascii="Garamond" w:eastAsia="Times New Roman" w:hAnsi="Garamond" w:cs="Times New Roman"/>
          <w:snapToGrid w:val="0"/>
          <w:u w:val="single"/>
          <w:lang w:eastAsia="en-US"/>
        </w:rPr>
        <w:t>sexies.</w:t>
      </w:r>
    </w:p>
    <w:p w14:paraId="25BCE5AF" w14:textId="77777777" w:rsidR="00AC490E" w:rsidRPr="00AF299F" w:rsidRDefault="00AC490E" w:rsidP="00124E91">
      <w:pPr>
        <w:jc w:val="left"/>
        <w:rPr>
          <w:sz w:val="18"/>
          <w:szCs w:val="18"/>
        </w:rPr>
      </w:pPr>
    </w:p>
    <w:p w14:paraId="5AC42265" w14:textId="77777777" w:rsidR="002F1AC6" w:rsidRDefault="00124E91" w:rsidP="00AC490E">
      <w:pPr>
        <w:widowControl w:val="0"/>
        <w:ind w:left="709"/>
        <w:rPr>
          <w:rFonts w:ascii="Georgia" w:hAnsi="Georgia" w:cs="Arial"/>
          <w:b/>
          <w:bCs/>
          <w:i/>
          <w:iCs/>
          <w:sz w:val="28"/>
          <w:szCs w:val="28"/>
        </w:rPr>
      </w:pPr>
      <w:r w:rsidRPr="00AF299F">
        <w:t xml:space="preserve">Een personeelslid moet het verlof gebruiken voor het doel waarvoor het is toegestaan. Op verzoek </w:t>
      </w:r>
      <w:r w:rsidRPr="00D552C3">
        <w:t xml:space="preserve">van </w:t>
      </w:r>
      <w:r w:rsidR="00DE498D" w:rsidRPr="00D552C3">
        <w:t>de algemeen directeur</w:t>
      </w:r>
      <w:r w:rsidRPr="00D552C3">
        <w:t xml:space="preserve"> moet</w:t>
      </w:r>
      <w:r w:rsidRPr="00AF299F">
        <w:t xml:space="preserve"> het personeelslid de dwingende reden bewijzen aan de hand van de gepaste documenten of bij gebreke hieraan, door ieder ander bewijsmiddel.</w:t>
      </w:r>
      <w:bookmarkEnd w:id="510"/>
      <w:r w:rsidR="002F1AC6">
        <w:br w:type="page"/>
      </w:r>
    </w:p>
    <w:p w14:paraId="316862E5" w14:textId="77777777" w:rsidR="009F4431" w:rsidRPr="00E457DB" w:rsidRDefault="009F4431" w:rsidP="009F4431">
      <w:pPr>
        <w:pStyle w:val="Kop2"/>
        <w:tabs>
          <w:tab w:val="left" w:pos="3420"/>
        </w:tabs>
        <w:spacing w:before="0" w:after="0"/>
      </w:pPr>
      <w:bookmarkStart w:id="511" w:name="_Toc106110311"/>
      <w:r w:rsidRPr="00E457DB">
        <w:t>Hoofdstuk VIII. Het verlof voor opdracht</w:t>
      </w:r>
      <w:bookmarkEnd w:id="505"/>
      <w:bookmarkEnd w:id="506"/>
      <w:bookmarkEnd w:id="507"/>
      <w:bookmarkEnd w:id="508"/>
      <w:bookmarkEnd w:id="509"/>
      <w:bookmarkEnd w:id="511"/>
      <w:r w:rsidRPr="00E457DB">
        <w:t xml:space="preserve"> </w:t>
      </w:r>
    </w:p>
    <w:p w14:paraId="0CA6BBBE" w14:textId="77777777" w:rsidR="009F4431" w:rsidRPr="00E457DB" w:rsidRDefault="009F4431" w:rsidP="009F4431">
      <w:pPr>
        <w:widowControl w:val="0"/>
        <w:rPr>
          <w:rStyle w:val="Zwaar"/>
          <w:rFonts w:ascii="Arial" w:hAnsi="Arial"/>
          <w:b w:val="0"/>
          <w:snapToGrid w:val="0"/>
        </w:rPr>
      </w:pPr>
    </w:p>
    <w:p w14:paraId="737D259D" w14:textId="77777777" w:rsidR="009F4431" w:rsidRPr="00E457DB" w:rsidRDefault="009F4431" w:rsidP="009F4431">
      <w:pPr>
        <w:widowControl w:val="0"/>
        <w:rPr>
          <w:rStyle w:val="Zwaar"/>
          <w:snapToGrid w:val="0"/>
          <w:u w:val="single"/>
        </w:rPr>
      </w:pPr>
      <w:r w:rsidRPr="00E457DB">
        <w:rPr>
          <w:rStyle w:val="Zwaar"/>
          <w:snapToGrid w:val="0"/>
          <w:u w:val="single"/>
        </w:rPr>
        <w:t>Art. 204.</w:t>
      </w:r>
    </w:p>
    <w:p w14:paraId="2318DDB7" w14:textId="77777777" w:rsidR="009F4431" w:rsidRPr="00E457DB" w:rsidRDefault="009F4431" w:rsidP="009F4431">
      <w:pPr>
        <w:widowControl w:val="0"/>
        <w:ind w:left="720"/>
        <w:rPr>
          <w:rFonts w:cs="Arial"/>
        </w:rPr>
      </w:pPr>
    </w:p>
    <w:p w14:paraId="0BFE7BB1" w14:textId="77777777" w:rsidR="009F4431" w:rsidRPr="00E457DB" w:rsidRDefault="009F4431" w:rsidP="009F4431">
      <w:pPr>
        <w:widowControl w:val="0"/>
        <w:ind w:left="720"/>
        <w:rPr>
          <w:rFonts w:cs="Arial"/>
        </w:rPr>
      </w:pPr>
      <w:r w:rsidRPr="00E457DB">
        <w:rPr>
          <w:rFonts w:cs="Arial"/>
        </w:rPr>
        <w:t>Het vast aangestelde statutaire personeelslid kan een verlof voor opdracht krijgen voor:</w:t>
      </w:r>
    </w:p>
    <w:p w14:paraId="3CDBF058" w14:textId="77777777" w:rsidR="009F4431" w:rsidRPr="00E457DB" w:rsidRDefault="009F4431" w:rsidP="009F4431">
      <w:pPr>
        <w:widowControl w:val="0"/>
        <w:rPr>
          <w:rFonts w:cs="Arial"/>
        </w:rPr>
      </w:pPr>
    </w:p>
    <w:p w14:paraId="5CA03EE7" w14:textId="77777777" w:rsidR="009F4431" w:rsidRPr="00E457DB" w:rsidRDefault="009F4431" w:rsidP="009F4431">
      <w:pPr>
        <w:widowControl w:val="0"/>
        <w:tabs>
          <w:tab w:val="left" w:pos="2127"/>
        </w:tabs>
        <w:ind w:left="2127" w:hanging="851"/>
        <w:rPr>
          <w:rFonts w:cs="Arial"/>
        </w:rPr>
      </w:pPr>
      <w:r w:rsidRPr="00E457DB">
        <w:rPr>
          <w:rFonts w:cs="Arial"/>
        </w:rPr>
        <w:t>1°</w:t>
      </w:r>
      <w:r w:rsidRPr="00E457DB">
        <w:rPr>
          <w:rFonts w:cs="Arial"/>
        </w:rPr>
        <w:tab/>
        <w:t>een functie uit te oefenen op een kabinet, of in voorkomend geval bij de entiteiten met politieke functie ter vervanging van het kabinet, van een federaal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0A9A0315" w14:textId="77777777" w:rsidR="009F4431" w:rsidRPr="00E457DB" w:rsidRDefault="009F4431" w:rsidP="009F4431">
      <w:pPr>
        <w:widowControl w:val="0"/>
        <w:tabs>
          <w:tab w:val="left" w:pos="2127"/>
        </w:tabs>
        <w:ind w:left="2127" w:hanging="851"/>
        <w:rPr>
          <w:rFonts w:cs="Arial"/>
        </w:rPr>
      </w:pPr>
      <w:r w:rsidRPr="00E457DB">
        <w:rPr>
          <w:rFonts w:cs="Arial"/>
        </w:rPr>
        <w:t>2°</w:t>
      </w:r>
      <w:r w:rsidRPr="00E457DB">
        <w:rPr>
          <w:rFonts w:cs="Arial"/>
        </w:rPr>
        <w:tab/>
        <w:t xml:space="preserve">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w:t>
      </w:r>
      <w:r w:rsidR="0003580A" w:rsidRPr="00E457DB">
        <w:rPr>
          <w:rFonts w:cs="Arial"/>
        </w:rPr>
        <w:t>gemeente</w:t>
      </w:r>
      <w:r w:rsidRPr="00E457DB">
        <w:rPr>
          <w:rFonts w:cs="Arial"/>
        </w:rPr>
        <w:t>raad of een provincieraad;</w:t>
      </w:r>
    </w:p>
    <w:p w14:paraId="5174E3F7" w14:textId="77777777" w:rsidR="009F4431" w:rsidRPr="00E457DB" w:rsidRDefault="009F4431" w:rsidP="009F4431">
      <w:pPr>
        <w:widowControl w:val="0"/>
        <w:tabs>
          <w:tab w:val="left" w:pos="2127"/>
        </w:tabs>
        <w:ind w:left="2127" w:hanging="851"/>
        <w:rPr>
          <w:rFonts w:cs="Arial"/>
        </w:rPr>
      </w:pPr>
      <w:r w:rsidRPr="00E457DB">
        <w:rPr>
          <w:rFonts w:cs="Arial"/>
        </w:rPr>
        <w:t>3°</w:t>
      </w:r>
      <w:r w:rsidRPr="00E457DB">
        <w:rPr>
          <w:rFonts w:cs="Arial"/>
        </w:rPr>
        <w:tab/>
        <w:t>een externe opdracht uit te voeren waarvan de raad het algemeen belang erkent. Onder een dergelijke opdracht wordt in ieder geval verstaan de uitoefening van nationale en internationale opdachten, aangeboden door een regering of een internationale instelling, en de internationale opdrachten in het raam van ontwikkelingssamenwerking, wetenschappelijk onderzoek of humanitaire hulp.</w:t>
      </w:r>
    </w:p>
    <w:p w14:paraId="0C5A626F" w14:textId="77777777" w:rsidR="009F4431" w:rsidRPr="00E457DB" w:rsidRDefault="009F4431" w:rsidP="009F4431">
      <w:pPr>
        <w:widowControl w:val="0"/>
        <w:rPr>
          <w:rFonts w:cs="Arial"/>
        </w:rPr>
      </w:pPr>
    </w:p>
    <w:p w14:paraId="027EFECA" w14:textId="77777777" w:rsidR="009F4431" w:rsidRPr="00E457DB" w:rsidRDefault="009F4431" w:rsidP="009F4431">
      <w:pPr>
        <w:widowControl w:val="0"/>
        <w:rPr>
          <w:rStyle w:val="Zwaar"/>
          <w:snapToGrid w:val="0"/>
          <w:u w:val="single"/>
        </w:rPr>
      </w:pPr>
      <w:r w:rsidRPr="00E457DB">
        <w:rPr>
          <w:rStyle w:val="Zwaar"/>
          <w:snapToGrid w:val="0"/>
          <w:u w:val="single"/>
        </w:rPr>
        <w:t>Art. 205.</w:t>
      </w:r>
    </w:p>
    <w:p w14:paraId="5D014347" w14:textId="77777777" w:rsidR="009F4431" w:rsidRPr="00E457DB" w:rsidRDefault="009F4431" w:rsidP="009F4431">
      <w:pPr>
        <w:widowControl w:val="0"/>
        <w:ind w:left="720"/>
        <w:rPr>
          <w:rFonts w:cs="Arial"/>
        </w:rPr>
      </w:pPr>
    </w:p>
    <w:p w14:paraId="147EE7F8" w14:textId="77777777" w:rsidR="009F4431" w:rsidRPr="00E457DB" w:rsidRDefault="009F4431" w:rsidP="009F4431">
      <w:pPr>
        <w:widowControl w:val="0"/>
        <w:ind w:left="720"/>
        <w:rPr>
          <w:rFonts w:cs="Arial"/>
        </w:rPr>
      </w:pPr>
      <w:r w:rsidRPr="00E457DB">
        <w:rPr>
          <w:rFonts w:cs="Arial"/>
        </w:rPr>
        <w:t xml:space="preserve">Het verlof is onbezoldigd, tenzij de bezoldiging wettelijk verplicht is. </w:t>
      </w:r>
    </w:p>
    <w:p w14:paraId="6395D229" w14:textId="77777777" w:rsidR="009F4431" w:rsidRPr="00E457DB" w:rsidRDefault="009F4431" w:rsidP="009F4431">
      <w:pPr>
        <w:widowControl w:val="0"/>
        <w:rPr>
          <w:rFonts w:cs="Arial"/>
        </w:rPr>
      </w:pPr>
    </w:p>
    <w:p w14:paraId="05AC4A29" w14:textId="77777777" w:rsidR="009F4431" w:rsidRPr="00E457DB" w:rsidRDefault="009F4431" w:rsidP="009F4431">
      <w:pPr>
        <w:widowControl w:val="0"/>
        <w:rPr>
          <w:rStyle w:val="Zwaar"/>
          <w:snapToGrid w:val="0"/>
          <w:u w:val="single"/>
        </w:rPr>
      </w:pPr>
      <w:r w:rsidRPr="00E457DB">
        <w:rPr>
          <w:rStyle w:val="Zwaar"/>
          <w:snapToGrid w:val="0"/>
          <w:u w:val="single"/>
        </w:rPr>
        <w:t>Art. 206.</w:t>
      </w:r>
    </w:p>
    <w:p w14:paraId="3DA5C383" w14:textId="77777777" w:rsidR="009F4431" w:rsidRDefault="009F4431" w:rsidP="009F4431">
      <w:pPr>
        <w:widowControl w:val="0"/>
        <w:ind w:left="720"/>
        <w:rPr>
          <w:rFonts w:cs="Arial"/>
        </w:rPr>
      </w:pPr>
    </w:p>
    <w:p w14:paraId="1B4A5069" w14:textId="77777777" w:rsidR="005B7767" w:rsidRPr="00E457DB" w:rsidRDefault="005B7767" w:rsidP="009F4431">
      <w:pPr>
        <w:widowControl w:val="0"/>
        <w:ind w:left="720"/>
        <w:rPr>
          <w:rFonts w:cs="Arial"/>
        </w:rPr>
      </w:pPr>
      <w:r>
        <w:rPr>
          <w:rFonts w:cs="Arial"/>
        </w:rPr>
        <w:t>Nihil.</w:t>
      </w:r>
    </w:p>
    <w:p w14:paraId="0CFB7B21" w14:textId="77777777" w:rsidR="009F4431" w:rsidRPr="00E457DB" w:rsidRDefault="009F4431" w:rsidP="009F4431">
      <w:pPr>
        <w:widowControl w:val="0"/>
        <w:rPr>
          <w:rFonts w:cs="Arial"/>
        </w:rPr>
      </w:pPr>
    </w:p>
    <w:p w14:paraId="26AF5032" w14:textId="77777777" w:rsidR="009F4431" w:rsidRPr="00E457DB" w:rsidRDefault="009F4431" w:rsidP="009F4431">
      <w:pPr>
        <w:widowControl w:val="0"/>
        <w:rPr>
          <w:rStyle w:val="Zwaar"/>
          <w:snapToGrid w:val="0"/>
          <w:u w:val="single"/>
        </w:rPr>
      </w:pPr>
      <w:r w:rsidRPr="00E457DB">
        <w:rPr>
          <w:rStyle w:val="Zwaar"/>
          <w:snapToGrid w:val="0"/>
          <w:u w:val="single"/>
        </w:rPr>
        <w:t>Art. 207.</w:t>
      </w:r>
    </w:p>
    <w:p w14:paraId="2EA45246" w14:textId="77777777" w:rsidR="009F4431" w:rsidRPr="00E457DB" w:rsidRDefault="009F4431" w:rsidP="009F4431">
      <w:pPr>
        <w:widowControl w:val="0"/>
        <w:ind w:left="720"/>
        <w:rPr>
          <w:rFonts w:cs="Arial"/>
        </w:rPr>
      </w:pPr>
    </w:p>
    <w:p w14:paraId="70F52589" w14:textId="77777777" w:rsidR="009F4431" w:rsidRPr="00E457DB" w:rsidRDefault="009F4431" w:rsidP="009F4431">
      <w:pPr>
        <w:widowControl w:val="0"/>
        <w:ind w:left="720"/>
        <w:rPr>
          <w:rFonts w:cs="Arial"/>
        </w:rPr>
      </w:pPr>
      <w:r w:rsidRPr="00E457DB">
        <w:rPr>
          <w:rFonts w:cs="Arial"/>
        </w:rPr>
        <w:t xml:space="preserve">Het verlof is een gunst en moet verzoenbaar zijn met de goede werking van het bestuur. De schriftelijke aanvraag moet drie maanden vooraf worden ingediend bij </w:t>
      </w:r>
      <w:r w:rsidR="00DE498D" w:rsidRPr="00D552C3">
        <w:t>de algemeen directeur</w:t>
      </w:r>
      <w:r w:rsidRPr="00D552C3">
        <w:rPr>
          <w:rFonts w:cs="Arial"/>
        </w:rPr>
        <w:t>. Een eventuele weigering gebeurt op gemotiveerde wijze.</w:t>
      </w:r>
    </w:p>
    <w:p w14:paraId="07ADFE5F" w14:textId="77777777" w:rsidR="009F4431" w:rsidRPr="00E457DB" w:rsidRDefault="009F4431" w:rsidP="009F4431">
      <w:pPr>
        <w:widowControl w:val="0"/>
        <w:ind w:left="720"/>
        <w:rPr>
          <w:rFonts w:cs="Arial"/>
        </w:rPr>
      </w:pPr>
    </w:p>
    <w:p w14:paraId="390430E5" w14:textId="77777777" w:rsidR="009F4431" w:rsidRPr="00E457DB" w:rsidRDefault="009F4431" w:rsidP="009F4431">
      <w:pPr>
        <w:widowControl w:val="0"/>
        <w:ind w:left="720"/>
        <w:rPr>
          <w:rFonts w:cs="Arial"/>
        </w:rPr>
      </w:pPr>
      <w:r w:rsidRPr="00AF299F">
        <w:rPr>
          <w:rFonts w:cs="Arial"/>
        </w:rPr>
        <w:t xml:space="preserve">Het personeelslid behoudt </w:t>
      </w:r>
      <w:r w:rsidR="005369F7" w:rsidRPr="00AF299F">
        <w:rPr>
          <w:rFonts w:cs="Arial"/>
        </w:rPr>
        <w:t>in voorkomende geval</w:t>
      </w:r>
      <w:r w:rsidR="005369F7">
        <w:rPr>
          <w:rFonts w:cs="Arial"/>
        </w:rPr>
        <w:t xml:space="preserve"> </w:t>
      </w:r>
      <w:r w:rsidRPr="00E457DB">
        <w:rPr>
          <w:rFonts w:cs="Arial"/>
        </w:rPr>
        <w:t>de eindvermelding die hem werd toegekend bij zijn laatste evaluatie voor het begin van het verlof voor opdracht.</w:t>
      </w:r>
    </w:p>
    <w:p w14:paraId="70D48560" w14:textId="77777777" w:rsidR="009F4431" w:rsidRPr="00E457DB" w:rsidRDefault="009F4431" w:rsidP="009F4431">
      <w:pPr>
        <w:widowControl w:val="0"/>
        <w:rPr>
          <w:rFonts w:cs="Arial"/>
        </w:rPr>
      </w:pPr>
    </w:p>
    <w:p w14:paraId="240D98F5" w14:textId="77777777" w:rsidR="009F4431" w:rsidRPr="00E457DB" w:rsidRDefault="009F4431" w:rsidP="009F4431">
      <w:pPr>
        <w:widowControl w:val="0"/>
        <w:rPr>
          <w:rStyle w:val="Zwaar"/>
          <w:snapToGrid w:val="0"/>
          <w:u w:val="single"/>
        </w:rPr>
      </w:pPr>
      <w:r w:rsidRPr="00E457DB">
        <w:rPr>
          <w:rStyle w:val="Zwaar"/>
          <w:snapToGrid w:val="0"/>
          <w:u w:val="single"/>
        </w:rPr>
        <w:t>Art. 208.</w:t>
      </w:r>
    </w:p>
    <w:p w14:paraId="38B1A3D4" w14:textId="77777777" w:rsidR="009F4431" w:rsidRPr="00E457DB" w:rsidRDefault="009F4431" w:rsidP="009F4431">
      <w:pPr>
        <w:widowControl w:val="0"/>
        <w:ind w:left="720"/>
        <w:rPr>
          <w:rFonts w:cs="Arial"/>
        </w:rPr>
      </w:pPr>
    </w:p>
    <w:p w14:paraId="11E6D808" w14:textId="77777777" w:rsidR="009F4431" w:rsidRPr="00E457DB" w:rsidRDefault="009F4431" w:rsidP="009F4431">
      <w:pPr>
        <w:widowControl w:val="0"/>
        <w:ind w:left="720"/>
        <w:rPr>
          <w:rFonts w:cs="Arial"/>
        </w:rPr>
      </w:pPr>
      <w:r w:rsidRPr="00E457DB">
        <w:rPr>
          <w:rFonts w:cs="Arial"/>
        </w:rPr>
        <w:t xml:space="preserve">Het personeelslid kan zijn verlof voor opdracht vroegtijdig stopzetten via een schriftelijke aanvraag die vier maanden vooraf moet worden ingediend bij het </w:t>
      </w:r>
      <w:r w:rsidR="0003580A" w:rsidRPr="00E457DB">
        <w:rPr>
          <w:rFonts w:cs="Arial"/>
        </w:rPr>
        <w:t>uitvoerend orgaan</w:t>
      </w:r>
      <w:r w:rsidRPr="00E457DB">
        <w:rPr>
          <w:rFonts w:cs="Arial"/>
        </w:rPr>
        <w:t>.</w:t>
      </w:r>
    </w:p>
    <w:p w14:paraId="5FFA607A" w14:textId="77777777" w:rsidR="006E616B" w:rsidRDefault="006E616B">
      <w:pPr>
        <w:jc w:val="left"/>
        <w:rPr>
          <w:rFonts w:ascii="Georgia" w:hAnsi="Georgia" w:cs="Arial"/>
          <w:b/>
          <w:bCs/>
          <w:i/>
          <w:iCs/>
          <w:sz w:val="28"/>
          <w:szCs w:val="28"/>
        </w:rPr>
      </w:pPr>
      <w:bookmarkStart w:id="512" w:name="_Toc189294881"/>
      <w:bookmarkStart w:id="513" w:name="_Toc198048281"/>
      <w:bookmarkStart w:id="514" w:name="_Toc211230448"/>
      <w:bookmarkStart w:id="515" w:name="_Toc213057981"/>
      <w:bookmarkStart w:id="516" w:name="_Toc219792292"/>
      <w:r>
        <w:br w:type="page"/>
      </w:r>
    </w:p>
    <w:p w14:paraId="235423A8" w14:textId="77777777" w:rsidR="009F4431" w:rsidRPr="00E457DB" w:rsidRDefault="009F4431" w:rsidP="009F4431">
      <w:pPr>
        <w:pStyle w:val="Kop2"/>
        <w:tabs>
          <w:tab w:val="left" w:pos="3420"/>
        </w:tabs>
        <w:spacing w:before="0" w:after="0"/>
      </w:pPr>
      <w:bookmarkStart w:id="517" w:name="_Toc106110312"/>
      <w:r w:rsidRPr="00E457DB">
        <w:t>Hoofdstuk IX. Het omstandigheidsverlof</w:t>
      </w:r>
      <w:bookmarkEnd w:id="512"/>
      <w:bookmarkEnd w:id="513"/>
      <w:bookmarkEnd w:id="514"/>
      <w:bookmarkEnd w:id="515"/>
      <w:bookmarkEnd w:id="516"/>
      <w:bookmarkEnd w:id="517"/>
    </w:p>
    <w:p w14:paraId="6DE896C1" w14:textId="77777777" w:rsidR="009F4431" w:rsidRPr="00E457DB" w:rsidRDefault="009F4431" w:rsidP="009F4431">
      <w:pPr>
        <w:widowControl w:val="0"/>
        <w:rPr>
          <w:rFonts w:cs="Arial"/>
        </w:rPr>
      </w:pPr>
    </w:p>
    <w:p w14:paraId="0EEC6932" w14:textId="77777777" w:rsidR="009F4431" w:rsidRPr="00E457DB" w:rsidRDefault="009F4431" w:rsidP="009F4431">
      <w:pPr>
        <w:widowControl w:val="0"/>
        <w:rPr>
          <w:rStyle w:val="Zwaar"/>
          <w:snapToGrid w:val="0"/>
          <w:u w:val="single"/>
        </w:rPr>
      </w:pPr>
      <w:r w:rsidRPr="00E457DB">
        <w:rPr>
          <w:rStyle w:val="Zwaar"/>
          <w:snapToGrid w:val="0"/>
          <w:u w:val="single"/>
        </w:rPr>
        <w:t>Art. 209.</w:t>
      </w:r>
    </w:p>
    <w:p w14:paraId="1E8C590A" w14:textId="77777777" w:rsidR="009F4431" w:rsidRPr="00E457DB" w:rsidRDefault="009F4431" w:rsidP="009F4431">
      <w:pPr>
        <w:widowControl w:val="0"/>
        <w:ind w:left="720"/>
        <w:rPr>
          <w:rFonts w:cs="Arial"/>
        </w:rPr>
      </w:pPr>
    </w:p>
    <w:p w14:paraId="09409F1D" w14:textId="77777777" w:rsidR="009F4431" w:rsidRPr="00E457DB" w:rsidRDefault="009F4431" w:rsidP="009F4431">
      <w:pPr>
        <w:widowControl w:val="0"/>
        <w:ind w:left="720"/>
        <w:rPr>
          <w:rFonts w:cs="Arial"/>
        </w:rPr>
      </w:pPr>
      <w:r w:rsidRPr="00E457DB">
        <w:rPr>
          <w:rFonts w:cs="Arial"/>
        </w:rPr>
        <w:t>Het personeelslid krijgt omstandigheidsverlof naar aanleiding van de volgende gebeurtenissen:</w:t>
      </w:r>
    </w:p>
    <w:p w14:paraId="0F24E425" w14:textId="77777777" w:rsidR="009F4431" w:rsidRPr="00E457DB" w:rsidRDefault="009F4431" w:rsidP="009F4431">
      <w:pPr>
        <w:widowControl w:val="0"/>
        <w:rPr>
          <w:rFonts w:cs="Arial"/>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9F4431" w:rsidRPr="00E457DB" w14:paraId="43B8C334" w14:textId="77777777" w:rsidTr="0089652D">
        <w:tc>
          <w:tcPr>
            <w:tcW w:w="5599" w:type="dxa"/>
          </w:tcPr>
          <w:p w14:paraId="1551134B" w14:textId="77777777" w:rsidR="009F4431" w:rsidRPr="00E457DB" w:rsidRDefault="009F4431" w:rsidP="0089652D">
            <w:pPr>
              <w:widowControl w:val="0"/>
              <w:rPr>
                <w:rFonts w:cs="Arial"/>
              </w:rPr>
            </w:pPr>
            <w:r w:rsidRPr="00E457DB">
              <w:rPr>
                <w:rFonts w:cs="Arial"/>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14:paraId="625DF265" w14:textId="77777777" w:rsidR="009F4431" w:rsidRPr="00E457DB" w:rsidRDefault="009F4431" w:rsidP="0089652D">
            <w:pPr>
              <w:widowControl w:val="0"/>
              <w:rPr>
                <w:rFonts w:cs="Arial"/>
              </w:rPr>
            </w:pPr>
            <w:r w:rsidRPr="00E457DB">
              <w:rPr>
                <w:rFonts w:cs="Arial"/>
              </w:rPr>
              <w:t>4 werkdagen</w:t>
            </w:r>
          </w:p>
          <w:p w14:paraId="4928F7D7" w14:textId="77777777" w:rsidR="009F4431" w:rsidRPr="00E457DB" w:rsidRDefault="009F4431" w:rsidP="0089652D">
            <w:pPr>
              <w:widowControl w:val="0"/>
              <w:rPr>
                <w:rFonts w:cs="Arial"/>
              </w:rPr>
            </w:pPr>
            <w:r w:rsidRPr="00E457DB">
              <w:rPr>
                <w:rFonts w:cs="Arial"/>
              </w:rPr>
              <w:t>Dit verlof dient binnen de twee weken vóór of na huwelijk</w:t>
            </w:r>
            <w:r w:rsidR="00C477A9">
              <w:rPr>
                <w:rFonts w:cs="Arial"/>
              </w:rPr>
              <w:t>/</w:t>
            </w:r>
            <w:r w:rsidR="00C477A9" w:rsidRPr="00AF299F">
              <w:rPr>
                <w:rFonts w:cs="Arial"/>
              </w:rPr>
              <w:t>afleggen verklaring wettelijke samenwoning</w:t>
            </w:r>
            <w:r w:rsidRPr="00E457DB">
              <w:rPr>
                <w:rFonts w:cs="Arial"/>
              </w:rPr>
              <w:t xml:space="preserve"> opgenomen te worden.</w:t>
            </w:r>
          </w:p>
        </w:tc>
      </w:tr>
      <w:tr w:rsidR="00713B29" w:rsidRPr="00E457DB" w14:paraId="32666B9E" w14:textId="77777777" w:rsidTr="0089652D">
        <w:tc>
          <w:tcPr>
            <w:tcW w:w="5599" w:type="dxa"/>
          </w:tcPr>
          <w:p w14:paraId="41C98773" w14:textId="77777777" w:rsidR="00713B29" w:rsidRPr="005B1E7C" w:rsidRDefault="00713B29" w:rsidP="00713B29">
            <w:pPr>
              <w:widowControl w:val="0"/>
              <w:rPr>
                <w:rFonts w:cs="Arial"/>
              </w:rPr>
            </w:pPr>
            <w:r w:rsidRPr="005B1E7C">
              <w:rPr>
                <w:rFonts w:cs="Arial"/>
              </w:rPr>
              <w:t>2° bevalling van de echtgenote of samenwonende partner, of ter gelegenheid van de geboorte van een kind dat wettelijk afstamt van de werknemer:</w:t>
            </w:r>
          </w:p>
          <w:p w14:paraId="6B5E3093" w14:textId="77777777" w:rsidR="00713B29" w:rsidRPr="005B1E7C" w:rsidRDefault="00713B29" w:rsidP="00713B29">
            <w:pPr>
              <w:widowControl w:val="0"/>
              <w:rPr>
                <w:rFonts w:cs="Arial"/>
              </w:rPr>
            </w:pPr>
            <w:r w:rsidRPr="005B1E7C">
              <w:rPr>
                <w:rFonts w:cs="Arial"/>
              </w:rPr>
              <w:t>voor een geboorte vóór 1 januari 2021</w:t>
            </w:r>
          </w:p>
          <w:p w14:paraId="177A6387" w14:textId="77777777" w:rsidR="00713B29" w:rsidRPr="005B1E7C" w:rsidRDefault="00713B29" w:rsidP="00713B29">
            <w:pPr>
              <w:widowControl w:val="0"/>
              <w:rPr>
                <w:rFonts w:cs="Arial"/>
              </w:rPr>
            </w:pPr>
            <w:r w:rsidRPr="005B1E7C">
              <w:rPr>
                <w:rFonts w:cs="Arial"/>
              </w:rPr>
              <w:t>voor een geboorte vanaf 1 januari 2021</w:t>
            </w:r>
          </w:p>
          <w:p w14:paraId="2E3BA04D" w14:textId="4D48E9B7" w:rsidR="00713B29" w:rsidRPr="005B1E7C" w:rsidRDefault="00713B29" w:rsidP="00713B29">
            <w:pPr>
              <w:widowControl w:val="0"/>
              <w:rPr>
                <w:rFonts w:cs="Arial"/>
              </w:rPr>
            </w:pPr>
            <w:r w:rsidRPr="005B1E7C">
              <w:rPr>
                <w:rFonts w:cs="Arial"/>
              </w:rPr>
              <w:t>voor een geboorte vanaf 1 januari 2023</w:t>
            </w:r>
          </w:p>
        </w:tc>
        <w:tc>
          <w:tcPr>
            <w:tcW w:w="4110" w:type="dxa"/>
          </w:tcPr>
          <w:p w14:paraId="4C261D2D" w14:textId="77777777" w:rsidR="00713B29" w:rsidRPr="005B1E7C" w:rsidRDefault="00713B29" w:rsidP="00713B29">
            <w:pPr>
              <w:widowControl w:val="0"/>
              <w:rPr>
                <w:rFonts w:cs="Arial"/>
              </w:rPr>
            </w:pPr>
          </w:p>
          <w:p w14:paraId="6D3A2A8D" w14:textId="77777777" w:rsidR="00713B29" w:rsidRPr="005B1E7C" w:rsidRDefault="00713B29" w:rsidP="00713B29">
            <w:pPr>
              <w:widowControl w:val="0"/>
              <w:rPr>
                <w:rFonts w:cs="Arial"/>
              </w:rPr>
            </w:pPr>
          </w:p>
          <w:p w14:paraId="6B7F5B68" w14:textId="77777777" w:rsidR="00713B29" w:rsidRPr="005B1E7C" w:rsidRDefault="00713B29" w:rsidP="00713B29">
            <w:pPr>
              <w:widowControl w:val="0"/>
              <w:rPr>
                <w:rFonts w:cs="Arial"/>
              </w:rPr>
            </w:pPr>
          </w:p>
          <w:p w14:paraId="0FE28C1C" w14:textId="77777777" w:rsidR="00713B29" w:rsidRPr="005B1E7C" w:rsidRDefault="00713B29" w:rsidP="00713B29">
            <w:pPr>
              <w:widowControl w:val="0"/>
              <w:rPr>
                <w:rFonts w:cs="Arial"/>
              </w:rPr>
            </w:pPr>
            <w:r w:rsidRPr="005B1E7C">
              <w:rPr>
                <w:rFonts w:cs="Arial"/>
              </w:rPr>
              <w:t>10 werkdagen</w:t>
            </w:r>
          </w:p>
          <w:p w14:paraId="0125D43C" w14:textId="77777777" w:rsidR="00713B29" w:rsidRPr="005B1E7C" w:rsidRDefault="00713B29" w:rsidP="00713B29">
            <w:pPr>
              <w:widowControl w:val="0"/>
              <w:rPr>
                <w:rFonts w:cs="Arial"/>
              </w:rPr>
            </w:pPr>
            <w:r w:rsidRPr="005B1E7C">
              <w:rPr>
                <w:rFonts w:cs="Arial"/>
              </w:rPr>
              <w:t>15 werkdagen</w:t>
            </w:r>
          </w:p>
          <w:p w14:paraId="234BAEE8" w14:textId="77777777" w:rsidR="00713B29" w:rsidRPr="005B1E7C" w:rsidRDefault="00713B29" w:rsidP="00713B29">
            <w:pPr>
              <w:widowControl w:val="0"/>
              <w:rPr>
                <w:rFonts w:cs="Arial"/>
              </w:rPr>
            </w:pPr>
            <w:r w:rsidRPr="005B1E7C">
              <w:rPr>
                <w:rFonts w:cs="Arial"/>
              </w:rPr>
              <w:t>20 werkdagen</w:t>
            </w:r>
          </w:p>
          <w:p w14:paraId="37577D15" w14:textId="2981BB19" w:rsidR="00713B29" w:rsidRPr="005B1E7C" w:rsidRDefault="00713B29" w:rsidP="00713B29">
            <w:pPr>
              <w:widowControl w:val="0"/>
              <w:rPr>
                <w:rFonts w:cs="Arial"/>
              </w:rPr>
            </w:pPr>
            <w:r w:rsidRPr="005B1E7C">
              <w:rPr>
                <w:rFonts w:cs="Arial"/>
              </w:rPr>
              <w:t>Dit verlof dient binnen de 4 maand na de bevallingsdatum opgenomen te worden.</w:t>
            </w:r>
          </w:p>
        </w:tc>
      </w:tr>
      <w:tr w:rsidR="009D386C" w:rsidRPr="00E457DB" w14:paraId="1B5B362B" w14:textId="77777777" w:rsidTr="00F8113C">
        <w:tc>
          <w:tcPr>
            <w:tcW w:w="5599" w:type="dxa"/>
          </w:tcPr>
          <w:p w14:paraId="1E3B4FD6" w14:textId="39DEAE64" w:rsidR="00D34BAC" w:rsidRPr="00F8113C" w:rsidRDefault="009D386C" w:rsidP="00F8113C">
            <w:pPr>
              <w:widowControl w:val="0"/>
              <w:rPr>
                <w:rFonts w:cs="Arial"/>
                <w:highlight w:val="yellow"/>
              </w:rPr>
            </w:pPr>
            <w:r w:rsidRPr="00F8113C">
              <w:rPr>
                <w:rFonts w:cs="Arial"/>
              </w:rPr>
              <w:t>3°</w:t>
            </w:r>
            <w:r w:rsidR="00F8113C">
              <w:rPr>
                <w:rFonts w:cs="Arial"/>
              </w:rPr>
              <w:t xml:space="preserve"> </w:t>
            </w:r>
            <w:r w:rsidR="00FB154C" w:rsidRPr="00F8113C">
              <w:rPr>
                <w:rFonts w:cs="Arial"/>
              </w:rPr>
              <w:t>overlijden van de samenwonende of huwelijkspartner, van een kind van het personeelslid, de samenwonende of huwelijkspartner, of van een pleegkind in het kader van langdurige pleegzorg op het moment van het overlijden of in het verleden:</w:t>
            </w:r>
          </w:p>
        </w:tc>
        <w:tc>
          <w:tcPr>
            <w:tcW w:w="4110" w:type="dxa"/>
            <w:shd w:val="clear" w:color="auto" w:fill="auto"/>
          </w:tcPr>
          <w:p w14:paraId="09535C54" w14:textId="77777777" w:rsidR="009D386C" w:rsidRPr="00F8113C" w:rsidRDefault="000936D7" w:rsidP="009D386C">
            <w:pPr>
              <w:widowControl w:val="0"/>
            </w:pPr>
            <w:r w:rsidRPr="00F8113C">
              <w:t>10 werkdagen</w:t>
            </w:r>
          </w:p>
          <w:p w14:paraId="5E09A92D" w14:textId="26414B43" w:rsidR="00830408" w:rsidRPr="00F8113C" w:rsidRDefault="00FD4DB2" w:rsidP="00FD4DB2">
            <w:pPr>
              <w:keepNext/>
              <w:widowControl w:val="0"/>
              <w:spacing w:after="120" w:line="276" w:lineRule="auto"/>
              <w:ind w:left="1"/>
              <w:contextualSpacing/>
              <w:jc w:val="left"/>
              <w:rPr>
                <w:rFonts w:cs="Arial"/>
              </w:rPr>
            </w:pPr>
            <w:r w:rsidRPr="00F8113C">
              <w:rPr>
                <w:rFonts w:cs="Arial"/>
              </w:rPr>
              <w:t>D</w:t>
            </w:r>
            <w:r w:rsidR="00830408" w:rsidRPr="00F8113C">
              <w:rPr>
                <w:rFonts w:cs="Arial"/>
              </w:rPr>
              <w:t xml:space="preserve">e eerste drie dagen </w:t>
            </w:r>
            <w:r w:rsidRPr="00F8113C">
              <w:rPr>
                <w:rFonts w:cs="Arial"/>
              </w:rPr>
              <w:t xml:space="preserve">van dit </w:t>
            </w:r>
            <w:r w:rsidR="004D29BD" w:rsidRPr="00F8113C">
              <w:rPr>
                <w:rFonts w:cs="Arial"/>
              </w:rPr>
              <w:t xml:space="preserve">verlof dienen opgenomen te worden </w:t>
            </w:r>
            <w:r w:rsidR="00830408" w:rsidRPr="00F8113C">
              <w:rPr>
                <w:rFonts w:cs="Arial"/>
              </w:rPr>
              <w:t xml:space="preserve">tijdens de periode die begint te lopen op de dag van het overlijden en eindigt op de dag van de begrafenis; </w:t>
            </w:r>
          </w:p>
          <w:p w14:paraId="19382E76" w14:textId="7FEF250A" w:rsidR="00830408" w:rsidRPr="00F8113C" w:rsidRDefault="00830408" w:rsidP="008855E3">
            <w:pPr>
              <w:pStyle w:val="StandaardUitvullen"/>
              <w:ind w:left="1"/>
              <w:rPr>
                <w:rFonts w:ascii="Garamond" w:hAnsi="Garamond"/>
                <w:sz w:val="24"/>
                <w:szCs w:val="24"/>
              </w:rPr>
            </w:pPr>
            <w:r w:rsidRPr="00F8113C">
              <w:rPr>
                <w:rFonts w:ascii="Garamond" w:hAnsi="Garamond" w:cs="Arial"/>
                <w:sz w:val="24"/>
                <w:szCs w:val="24"/>
              </w:rPr>
              <w:t>de zeven resterende dagen tijdens het jaar dat volgt op de dag van het overlijden</w:t>
            </w:r>
            <w:r w:rsidRPr="00F8113C">
              <w:rPr>
                <w:rFonts w:ascii="Garamond" w:hAnsi="Garamond"/>
                <w:bCs/>
                <w:iCs/>
                <w:sz w:val="24"/>
                <w:szCs w:val="24"/>
              </w:rPr>
              <w:t>.</w:t>
            </w:r>
          </w:p>
        </w:tc>
      </w:tr>
      <w:tr w:rsidR="004D29BD" w:rsidRPr="00E457DB" w14:paraId="11A944EF" w14:textId="77777777" w:rsidTr="00F8113C">
        <w:tc>
          <w:tcPr>
            <w:tcW w:w="5599" w:type="dxa"/>
          </w:tcPr>
          <w:p w14:paraId="5DEA6425" w14:textId="1B16B5B7" w:rsidR="004D29BD" w:rsidRPr="00F8113C" w:rsidRDefault="004D29BD" w:rsidP="004D29BD">
            <w:pPr>
              <w:widowControl w:val="0"/>
              <w:rPr>
                <w:rFonts w:cs="Arial"/>
                <w:strike/>
              </w:rPr>
            </w:pPr>
            <w:r w:rsidRPr="00F8113C">
              <w:rPr>
                <w:rFonts w:cs="Arial"/>
              </w:rPr>
              <w:t xml:space="preserve">3°/1 overlijden van de vader, moeder, stiefvader, stiefmoeder, schoonzoon of schoondochter van het personeelslid, de samenwonende of huwelijkspartner: </w:t>
            </w:r>
          </w:p>
        </w:tc>
        <w:tc>
          <w:tcPr>
            <w:tcW w:w="4110" w:type="dxa"/>
            <w:shd w:val="clear" w:color="auto" w:fill="auto"/>
          </w:tcPr>
          <w:p w14:paraId="386776E1" w14:textId="44E4695F" w:rsidR="004D29BD" w:rsidRPr="00F8113C" w:rsidRDefault="004D29BD" w:rsidP="004D29BD">
            <w:pPr>
              <w:widowControl w:val="0"/>
              <w:rPr>
                <w:rFonts w:cs="Arial"/>
              </w:rPr>
            </w:pPr>
            <w:r w:rsidRPr="00F8113C">
              <w:rPr>
                <w:rFonts w:cs="Arial"/>
              </w:rPr>
              <w:t>4 werkdagen</w:t>
            </w:r>
          </w:p>
          <w:p w14:paraId="0410C02E" w14:textId="74486263" w:rsidR="004D29BD" w:rsidRPr="00F8113C" w:rsidRDefault="004D29BD" w:rsidP="004D29BD">
            <w:pPr>
              <w:widowControl w:val="0"/>
              <w:rPr>
                <w:rFonts w:cs="Arial"/>
                <w:strike/>
              </w:rPr>
            </w:pPr>
            <w:r w:rsidRPr="00F8113C">
              <w:rPr>
                <w:rFonts w:cs="Arial"/>
              </w:rPr>
              <w:t xml:space="preserve">Dit verlof dient binnen de 2 weken na het overlijden opgenomen te worden. </w:t>
            </w:r>
          </w:p>
        </w:tc>
      </w:tr>
      <w:tr w:rsidR="004D29BD" w:rsidRPr="00E457DB" w14:paraId="05DCAE7E" w14:textId="77777777" w:rsidTr="00F8113C">
        <w:tc>
          <w:tcPr>
            <w:tcW w:w="5599" w:type="dxa"/>
          </w:tcPr>
          <w:p w14:paraId="1B54F06E" w14:textId="05715387" w:rsidR="004D29BD" w:rsidRPr="00F8113C" w:rsidRDefault="004D29BD" w:rsidP="004D29BD">
            <w:pPr>
              <w:widowControl w:val="0"/>
              <w:rPr>
                <w:rFonts w:cs="Arial"/>
                <w:strike/>
              </w:rPr>
            </w:pPr>
            <w:r w:rsidRPr="00F8113C">
              <w:rPr>
                <w:rFonts w:cs="Arial"/>
              </w:rPr>
              <w:t xml:space="preserve">3°/2 overlijden van de pleegvader of pleegmoeder van het personeelslid in het kader van langdurige pleegzorg op het moment van het overlijden: </w:t>
            </w:r>
          </w:p>
        </w:tc>
        <w:tc>
          <w:tcPr>
            <w:tcW w:w="4110" w:type="dxa"/>
            <w:shd w:val="clear" w:color="auto" w:fill="auto"/>
          </w:tcPr>
          <w:p w14:paraId="743568DC" w14:textId="77777777" w:rsidR="004D29BD" w:rsidRPr="00F8113C" w:rsidRDefault="004D29BD" w:rsidP="004D29BD">
            <w:pPr>
              <w:widowControl w:val="0"/>
              <w:rPr>
                <w:rFonts w:cs="Arial"/>
              </w:rPr>
            </w:pPr>
            <w:r w:rsidRPr="00F8113C">
              <w:rPr>
                <w:rFonts w:cs="Arial"/>
              </w:rPr>
              <w:t>4 werkdagen</w:t>
            </w:r>
          </w:p>
          <w:p w14:paraId="2498680E" w14:textId="282B2E51" w:rsidR="004D29BD" w:rsidRPr="00F8113C" w:rsidRDefault="004D29BD" w:rsidP="004D29BD">
            <w:pPr>
              <w:widowControl w:val="0"/>
              <w:rPr>
                <w:rFonts w:cs="Arial"/>
                <w:strike/>
              </w:rPr>
            </w:pPr>
            <w:r w:rsidRPr="00F8113C">
              <w:rPr>
                <w:rFonts w:cs="Arial"/>
              </w:rPr>
              <w:t>Dit verlof dient binnen de 2 weken na het overlijden opgenomen te worden.</w:t>
            </w:r>
          </w:p>
        </w:tc>
      </w:tr>
      <w:tr w:rsidR="004D29BD" w:rsidRPr="00E457DB" w14:paraId="1A0AF5C9" w14:textId="77777777" w:rsidTr="00F8113C">
        <w:tc>
          <w:tcPr>
            <w:tcW w:w="5599" w:type="dxa"/>
          </w:tcPr>
          <w:p w14:paraId="6F6108A4" w14:textId="35BDCBB9" w:rsidR="004D29BD" w:rsidRPr="00F8113C" w:rsidRDefault="004D29BD" w:rsidP="004D29BD">
            <w:pPr>
              <w:widowControl w:val="0"/>
              <w:rPr>
                <w:rFonts w:cs="Arial"/>
                <w:strike/>
              </w:rPr>
            </w:pPr>
            <w:r w:rsidRPr="00F8113C">
              <w:rPr>
                <w:rFonts w:cs="Arial"/>
              </w:rPr>
              <w:t xml:space="preserve">3°/3 overlijden van een pleegkind in het kader van kortdurende pleegzorg op het moment van het overlijden: </w:t>
            </w:r>
          </w:p>
        </w:tc>
        <w:tc>
          <w:tcPr>
            <w:tcW w:w="4110" w:type="dxa"/>
            <w:shd w:val="clear" w:color="auto" w:fill="auto"/>
          </w:tcPr>
          <w:p w14:paraId="652E8E07" w14:textId="77777777" w:rsidR="004D29BD" w:rsidRPr="00F8113C" w:rsidRDefault="004D29BD" w:rsidP="004D29BD">
            <w:pPr>
              <w:widowControl w:val="0"/>
              <w:rPr>
                <w:rFonts w:cs="Arial"/>
              </w:rPr>
            </w:pPr>
            <w:r w:rsidRPr="00F8113C">
              <w:rPr>
                <w:rFonts w:cs="Arial"/>
              </w:rPr>
              <w:t>1 werkdag</w:t>
            </w:r>
          </w:p>
          <w:p w14:paraId="78957DE0" w14:textId="460B9D33" w:rsidR="004D29BD" w:rsidRPr="00F8113C" w:rsidRDefault="004D29BD" w:rsidP="004D29BD">
            <w:pPr>
              <w:widowControl w:val="0"/>
              <w:rPr>
                <w:rFonts w:cs="Arial"/>
                <w:strike/>
              </w:rPr>
            </w:pPr>
            <w:r w:rsidRPr="00F8113C">
              <w:rPr>
                <w:rFonts w:cs="Arial"/>
              </w:rPr>
              <w:t>Dit verlof dient binnen de 2 weken na het overlijden opgenomen te worden.</w:t>
            </w:r>
          </w:p>
        </w:tc>
      </w:tr>
      <w:tr w:rsidR="004D29BD" w:rsidRPr="00E457DB" w14:paraId="618D6B66" w14:textId="77777777" w:rsidTr="0089652D">
        <w:tc>
          <w:tcPr>
            <w:tcW w:w="5599" w:type="dxa"/>
          </w:tcPr>
          <w:p w14:paraId="1539C62C" w14:textId="77777777" w:rsidR="004D29BD" w:rsidRPr="00E457DB" w:rsidRDefault="004D29BD" w:rsidP="004D29BD">
            <w:pPr>
              <w:widowControl w:val="0"/>
              <w:rPr>
                <w:rFonts w:cs="Arial"/>
              </w:rPr>
            </w:pPr>
            <w:r w:rsidRPr="00E457DB">
              <w:rPr>
                <w:rFonts w:cs="Arial"/>
              </w:rPr>
              <w:t>4° huwelijk van een kind van het personeelslid, van de samenwonende of huwelijkspartner:</w:t>
            </w:r>
          </w:p>
        </w:tc>
        <w:tc>
          <w:tcPr>
            <w:tcW w:w="4110" w:type="dxa"/>
          </w:tcPr>
          <w:p w14:paraId="64744273" w14:textId="77777777" w:rsidR="004D29BD" w:rsidRPr="00D227A7" w:rsidRDefault="004D29BD" w:rsidP="004D29BD">
            <w:pPr>
              <w:widowControl w:val="0"/>
              <w:rPr>
                <w:rFonts w:cs="Arial"/>
              </w:rPr>
            </w:pPr>
            <w:r w:rsidRPr="00D227A7">
              <w:rPr>
                <w:rFonts w:cs="Arial"/>
              </w:rPr>
              <w:t>2 werkdagen</w:t>
            </w:r>
          </w:p>
          <w:p w14:paraId="5B262605" w14:textId="77777777" w:rsidR="004D29BD" w:rsidRPr="00D227A7" w:rsidRDefault="004D29BD" w:rsidP="004D29BD">
            <w:pPr>
              <w:widowControl w:val="0"/>
              <w:rPr>
                <w:rFonts w:cs="Arial"/>
              </w:rPr>
            </w:pPr>
            <w:r w:rsidRPr="00D227A7">
              <w:rPr>
                <w:rFonts w:cs="Arial"/>
              </w:rPr>
              <w:t>Dit verlof dient tijdens de week van het huwelijk opgenomen te worden.</w:t>
            </w:r>
          </w:p>
        </w:tc>
      </w:tr>
      <w:tr w:rsidR="004D29BD" w:rsidRPr="00E457DB" w14:paraId="7DE49773" w14:textId="77777777" w:rsidTr="0089652D">
        <w:tc>
          <w:tcPr>
            <w:tcW w:w="5599" w:type="dxa"/>
          </w:tcPr>
          <w:p w14:paraId="095E233E" w14:textId="77777777" w:rsidR="004D29BD" w:rsidRPr="00E457DB" w:rsidRDefault="004D29BD" w:rsidP="004D29BD">
            <w:pPr>
              <w:widowControl w:val="0"/>
              <w:rPr>
                <w:rFonts w:cs="Arial"/>
              </w:rPr>
            </w:pPr>
            <w:r w:rsidRPr="00E457DB">
              <w:rPr>
                <w:rFonts w:cs="Arial"/>
              </w:rPr>
              <w:t>5° overlijden van een bloed- of aanverwant van het personeelslid of de samenwonende partner in om het even welke graad, die onder hetzelfde dak woont als het personeelslid of de samenwonende partner:</w:t>
            </w:r>
          </w:p>
        </w:tc>
        <w:tc>
          <w:tcPr>
            <w:tcW w:w="4110" w:type="dxa"/>
          </w:tcPr>
          <w:p w14:paraId="7B7AA64F" w14:textId="77777777" w:rsidR="004D29BD" w:rsidRPr="00D227A7" w:rsidRDefault="004D29BD" w:rsidP="004D29BD">
            <w:pPr>
              <w:widowControl w:val="0"/>
              <w:rPr>
                <w:rFonts w:cs="Arial"/>
              </w:rPr>
            </w:pPr>
            <w:r w:rsidRPr="00D227A7">
              <w:rPr>
                <w:rFonts w:cs="Arial"/>
              </w:rPr>
              <w:t>2 werkdagen</w:t>
            </w:r>
          </w:p>
          <w:p w14:paraId="2B4B2C05" w14:textId="77777777" w:rsidR="004D29BD" w:rsidRPr="00D227A7" w:rsidRDefault="004D29BD" w:rsidP="004D29BD">
            <w:pPr>
              <w:widowControl w:val="0"/>
              <w:rPr>
                <w:rFonts w:cs="Arial"/>
              </w:rPr>
            </w:pPr>
            <w:r w:rsidRPr="00D227A7">
              <w:rPr>
                <w:rFonts w:cs="Arial"/>
              </w:rPr>
              <w:t xml:space="preserve">Dit verlof dient binnen de 2 weken na het overlijden opgenomen te worden. </w:t>
            </w:r>
          </w:p>
        </w:tc>
      </w:tr>
      <w:tr w:rsidR="004D29BD" w:rsidRPr="00E457DB" w14:paraId="24CA197E" w14:textId="77777777" w:rsidTr="0089652D">
        <w:tc>
          <w:tcPr>
            <w:tcW w:w="5599" w:type="dxa"/>
          </w:tcPr>
          <w:p w14:paraId="45931C99" w14:textId="77777777" w:rsidR="004D29BD" w:rsidRPr="00E457DB" w:rsidRDefault="004D29BD" w:rsidP="004D29BD">
            <w:pPr>
              <w:widowControl w:val="0"/>
              <w:rPr>
                <w:rFonts w:cs="Arial"/>
              </w:rPr>
            </w:pPr>
            <w:r w:rsidRPr="00E457DB">
              <w:rPr>
                <w:rFonts w:cs="Arial"/>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14:paraId="37BD034F" w14:textId="77777777" w:rsidR="004D29BD" w:rsidRPr="00E457DB" w:rsidRDefault="004D29BD" w:rsidP="004D29BD">
            <w:pPr>
              <w:widowControl w:val="0"/>
              <w:rPr>
                <w:rFonts w:cs="Arial"/>
              </w:rPr>
            </w:pPr>
            <w:r w:rsidRPr="00E457DB">
              <w:rPr>
                <w:rFonts w:cs="Arial"/>
              </w:rPr>
              <w:t>1 werkdag</w:t>
            </w:r>
          </w:p>
          <w:p w14:paraId="6934AC7D" w14:textId="77777777" w:rsidR="004D29BD" w:rsidRPr="00E457DB" w:rsidRDefault="004D29BD" w:rsidP="004D29BD">
            <w:pPr>
              <w:widowControl w:val="0"/>
              <w:rPr>
                <w:rFonts w:cs="Arial"/>
              </w:rPr>
            </w:pPr>
            <w:r w:rsidRPr="00E457DB">
              <w:rPr>
                <w:rFonts w:cs="Arial"/>
              </w:rPr>
              <w:t>De dag van de begrafenis.</w:t>
            </w:r>
          </w:p>
        </w:tc>
      </w:tr>
      <w:tr w:rsidR="004D29BD" w:rsidRPr="00E457DB" w14:paraId="54D016DA" w14:textId="77777777" w:rsidTr="0089652D">
        <w:tc>
          <w:tcPr>
            <w:tcW w:w="5599" w:type="dxa"/>
          </w:tcPr>
          <w:p w14:paraId="7840C7B1" w14:textId="77777777" w:rsidR="004D29BD" w:rsidRPr="00E457DB" w:rsidRDefault="004D29BD" w:rsidP="004D29BD">
            <w:pPr>
              <w:widowControl w:val="0"/>
              <w:rPr>
                <w:rFonts w:cs="Arial"/>
              </w:rPr>
            </w:pPr>
            <w:r w:rsidRPr="00E457DB">
              <w:rPr>
                <w:rFonts w:cs="Arial"/>
              </w:rPr>
              <w:t>7° huwelijk van een bloed- of aanverwant:</w:t>
            </w:r>
          </w:p>
          <w:p w14:paraId="6839D818" w14:textId="77777777" w:rsidR="004D29BD" w:rsidRPr="00E457DB" w:rsidRDefault="004D29BD" w:rsidP="004D29BD">
            <w:pPr>
              <w:widowControl w:val="0"/>
              <w:rPr>
                <w:rFonts w:cs="Arial"/>
              </w:rPr>
            </w:pPr>
            <w:r w:rsidRPr="00E457DB">
              <w:rPr>
                <w:rFonts w:cs="Arial"/>
              </w:rPr>
              <w:t xml:space="preserve"> a) in de eerste graad, die geen kind is;</w:t>
            </w:r>
          </w:p>
          <w:p w14:paraId="0E24083C" w14:textId="77777777" w:rsidR="004D29BD" w:rsidRPr="00E457DB" w:rsidRDefault="004D29BD" w:rsidP="004D29BD">
            <w:pPr>
              <w:widowControl w:val="0"/>
              <w:rPr>
                <w:rFonts w:cs="Arial"/>
              </w:rPr>
            </w:pPr>
            <w:r w:rsidRPr="00E457DB">
              <w:rPr>
                <w:rFonts w:cs="Arial"/>
              </w:rPr>
              <w:t xml:space="preserve"> b) in de tweede graad, van het personeelslid, de samenwonende of huwelijkspartner:</w:t>
            </w:r>
          </w:p>
        </w:tc>
        <w:tc>
          <w:tcPr>
            <w:tcW w:w="4110" w:type="dxa"/>
          </w:tcPr>
          <w:p w14:paraId="175C8E69" w14:textId="77777777" w:rsidR="004D29BD" w:rsidRPr="00E457DB" w:rsidRDefault="004D29BD" w:rsidP="004D29BD">
            <w:pPr>
              <w:widowControl w:val="0"/>
              <w:rPr>
                <w:rFonts w:cs="Arial"/>
              </w:rPr>
            </w:pPr>
            <w:r w:rsidRPr="00E457DB">
              <w:rPr>
                <w:rFonts w:cs="Arial"/>
              </w:rPr>
              <w:t>De dag van het huwelijk</w:t>
            </w:r>
          </w:p>
        </w:tc>
      </w:tr>
      <w:tr w:rsidR="004D29BD" w:rsidRPr="00E457DB" w14:paraId="0F3E9E58" w14:textId="77777777" w:rsidTr="0089652D">
        <w:tc>
          <w:tcPr>
            <w:tcW w:w="5599" w:type="dxa"/>
          </w:tcPr>
          <w:p w14:paraId="4E0998B0" w14:textId="77777777" w:rsidR="004D29BD" w:rsidRPr="00E457DB" w:rsidRDefault="004D29BD" w:rsidP="004D29BD">
            <w:pPr>
              <w:widowControl w:val="0"/>
              <w:rPr>
                <w:rFonts w:cs="Arial"/>
              </w:rPr>
            </w:pPr>
            <w:r w:rsidRPr="00E457DB">
              <w:rPr>
                <w:rFonts w:cs="Arial"/>
              </w:rPr>
              <w:t>8° priesterwijding of intrede in het klooster van een kind van de werknemer, van de samenwonende of huwelijkspartner, of van een broer, zuster, schoonbroer of schoonzuster van de werknemer:</w:t>
            </w:r>
          </w:p>
        </w:tc>
        <w:tc>
          <w:tcPr>
            <w:tcW w:w="4110" w:type="dxa"/>
          </w:tcPr>
          <w:p w14:paraId="61337C91" w14:textId="77777777" w:rsidR="004D29BD" w:rsidRPr="00E457DB" w:rsidRDefault="004D29BD" w:rsidP="004D29BD">
            <w:pPr>
              <w:widowControl w:val="0"/>
              <w:rPr>
                <w:rFonts w:cs="Arial"/>
              </w:rPr>
            </w:pPr>
            <w:r w:rsidRPr="00E457DB">
              <w:rPr>
                <w:rFonts w:cs="Arial"/>
              </w:rPr>
              <w:t>de dag van de rooms-katholieke plechtigheid of een daarmee overeenstemmende plechtigheid bij een andere erkende eredienst</w:t>
            </w:r>
          </w:p>
        </w:tc>
      </w:tr>
      <w:tr w:rsidR="004D29BD" w:rsidRPr="00E457DB" w14:paraId="6259EAEB" w14:textId="77777777" w:rsidTr="0089652D">
        <w:tc>
          <w:tcPr>
            <w:tcW w:w="5599" w:type="dxa"/>
          </w:tcPr>
          <w:p w14:paraId="704D5D5F" w14:textId="77777777" w:rsidR="004D29BD" w:rsidRPr="00E457DB" w:rsidRDefault="004D29BD" w:rsidP="004D29BD">
            <w:pPr>
              <w:widowControl w:val="0"/>
              <w:rPr>
                <w:rFonts w:cs="Arial"/>
              </w:rPr>
            </w:pPr>
            <w:r w:rsidRPr="00E457DB">
              <w:rPr>
                <w:rFonts w:cs="Arial"/>
              </w:rPr>
              <w:t>9° plechtige communie van een kind van de werknemer of van de samenwonende of huwelijkspartner;</w:t>
            </w:r>
          </w:p>
          <w:p w14:paraId="630409AF" w14:textId="77777777" w:rsidR="004D29BD" w:rsidRPr="00E457DB" w:rsidRDefault="004D29BD" w:rsidP="004D29BD">
            <w:pPr>
              <w:widowControl w:val="0"/>
              <w:rPr>
                <w:rFonts w:cs="Arial"/>
              </w:rPr>
            </w:pPr>
            <w:r w:rsidRPr="00E457DB">
              <w:rPr>
                <w:rFonts w:cs="Arial"/>
              </w:rPr>
              <w:t>deelneming van een kind van de werknemer of van de samenwonende of huwelijkspartner aan het feest van de vrijzinnige jeugd;</w:t>
            </w:r>
          </w:p>
          <w:p w14:paraId="2CF4684D" w14:textId="77777777" w:rsidR="004D29BD" w:rsidRPr="00E457DB" w:rsidRDefault="004D29BD" w:rsidP="004D29BD">
            <w:pPr>
              <w:widowControl w:val="0"/>
              <w:rPr>
                <w:rFonts w:cs="Arial"/>
              </w:rPr>
            </w:pPr>
            <w:r w:rsidRPr="00E457DB">
              <w:rPr>
                <w:rFonts w:cs="Arial"/>
              </w:rPr>
              <w:t>deelneming van een kind van de werknemer of van de samenwonende of huwelijkspartner aan een plechtigheid in het kader van een erkende eredienst die overeenstemt met de rooms-katholieke plechtige communie:</w:t>
            </w:r>
          </w:p>
        </w:tc>
        <w:tc>
          <w:tcPr>
            <w:tcW w:w="4110" w:type="dxa"/>
          </w:tcPr>
          <w:p w14:paraId="375210C3" w14:textId="77777777" w:rsidR="004D29BD" w:rsidRPr="00E457DB" w:rsidRDefault="004D29BD" w:rsidP="004D29BD">
            <w:pPr>
              <w:widowControl w:val="0"/>
              <w:rPr>
                <w:rFonts w:cs="Arial"/>
              </w:rPr>
            </w:pPr>
            <w:r w:rsidRPr="00E457DB">
              <w:rPr>
                <w:rFonts w:cs="Arial"/>
              </w:rPr>
              <w:t>de dag van de plechtigheid, of, als dat een zondag, feestdag of inactiviteitsdag is, de eerstvolgende werkdag</w:t>
            </w:r>
          </w:p>
        </w:tc>
      </w:tr>
      <w:tr w:rsidR="004D29BD" w:rsidRPr="00E457DB" w14:paraId="633B0F4D" w14:textId="77777777" w:rsidTr="0089652D">
        <w:tc>
          <w:tcPr>
            <w:tcW w:w="5599" w:type="dxa"/>
          </w:tcPr>
          <w:p w14:paraId="2E9630A9" w14:textId="77777777" w:rsidR="004D29BD" w:rsidRPr="00E457DB" w:rsidRDefault="004D29BD" w:rsidP="004D29BD">
            <w:pPr>
              <w:widowControl w:val="0"/>
              <w:rPr>
                <w:rFonts w:cs="Arial"/>
              </w:rPr>
            </w:pPr>
            <w:r w:rsidRPr="00E457DB">
              <w:rPr>
                <w:rFonts w:cs="Arial"/>
              </w:rPr>
              <w:t>10° gehoord worden door de vrederechter</w:t>
            </w:r>
            <w:r>
              <w:rPr>
                <w:rFonts w:cs="Arial"/>
              </w:rPr>
              <w:t>/</w:t>
            </w:r>
            <w:r w:rsidRPr="00AF299F">
              <w:rPr>
                <w:rFonts w:cs="Arial"/>
              </w:rPr>
              <w:t>familierechtbank</w:t>
            </w:r>
            <w:r w:rsidRPr="00E457DB">
              <w:rPr>
                <w:rFonts w:cs="Arial"/>
              </w:rPr>
              <w:t xml:space="preserve"> in het kader van de organisatie van de voogdij over een minderjarige:</w:t>
            </w:r>
          </w:p>
        </w:tc>
        <w:tc>
          <w:tcPr>
            <w:tcW w:w="4110" w:type="dxa"/>
          </w:tcPr>
          <w:p w14:paraId="52D57D77" w14:textId="77777777" w:rsidR="004D29BD" w:rsidRPr="00E457DB" w:rsidRDefault="004D29BD" w:rsidP="004D29BD">
            <w:pPr>
              <w:widowControl w:val="0"/>
              <w:rPr>
                <w:rFonts w:cs="Arial"/>
              </w:rPr>
            </w:pPr>
            <w:r w:rsidRPr="00E457DB">
              <w:rPr>
                <w:rFonts w:cs="Arial"/>
              </w:rPr>
              <w:t>de nodige tijd, maximaal één dag</w:t>
            </w:r>
          </w:p>
        </w:tc>
      </w:tr>
      <w:tr w:rsidR="004D29BD" w:rsidRPr="00E457DB" w14:paraId="1E181C3B" w14:textId="77777777" w:rsidTr="0089652D">
        <w:tc>
          <w:tcPr>
            <w:tcW w:w="5599" w:type="dxa"/>
            <w:tcBorders>
              <w:top w:val="single" w:sz="4" w:space="0" w:color="auto"/>
              <w:left w:val="single" w:sz="4" w:space="0" w:color="auto"/>
              <w:bottom w:val="single" w:sz="4" w:space="0" w:color="auto"/>
              <w:right w:val="single" w:sz="4" w:space="0" w:color="auto"/>
            </w:tcBorders>
          </w:tcPr>
          <w:p w14:paraId="6BC6EB57" w14:textId="77777777" w:rsidR="004D29BD" w:rsidRPr="00E457DB" w:rsidRDefault="004D29BD" w:rsidP="004D29BD">
            <w:pPr>
              <w:widowControl w:val="0"/>
              <w:rPr>
                <w:rFonts w:cs="Arial"/>
              </w:rPr>
            </w:pPr>
            <w:r w:rsidRPr="00E457DB">
              <w:rPr>
                <w:rFonts w:cs="Arial"/>
              </w:rPr>
              <w:t>11° deelneming aan een assisenjury, oproeping als getuige voor de rechtbank of persoonlijke verschijning op aanmaning van de arbeidsrechtbank:</w:t>
            </w:r>
          </w:p>
        </w:tc>
        <w:tc>
          <w:tcPr>
            <w:tcW w:w="4110" w:type="dxa"/>
            <w:tcBorders>
              <w:top w:val="single" w:sz="4" w:space="0" w:color="auto"/>
              <w:left w:val="single" w:sz="4" w:space="0" w:color="auto"/>
              <w:bottom w:val="single" w:sz="4" w:space="0" w:color="auto"/>
              <w:right w:val="single" w:sz="4" w:space="0" w:color="auto"/>
            </w:tcBorders>
          </w:tcPr>
          <w:p w14:paraId="493F57CC" w14:textId="77777777" w:rsidR="004D29BD" w:rsidRPr="00E457DB" w:rsidRDefault="004D29BD" w:rsidP="004D29BD">
            <w:pPr>
              <w:widowControl w:val="0"/>
              <w:rPr>
                <w:rFonts w:cs="Arial"/>
              </w:rPr>
            </w:pPr>
            <w:r w:rsidRPr="00E457DB">
              <w:rPr>
                <w:rFonts w:cs="Arial"/>
              </w:rPr>
              <w:t>de nodige tijd</w:t>
            </w:r>
          </w:p>
        </w:tc>
      </w:tr>
    </w:tbl>
    <w:p w14:paraId="1DFFC539" w14:textId="77777777" w:rsidR="009F4431" w:rsidRPr="00E457DB" w:rsidRDefault="009F4431" w:rsidP="009F4431">
      <w:pPr>
        <w:rPr>
          <w:rFonts w:cs="Arial"/>
        </w:rPr>
      </w:pPr>
    </w:p>
    <w:p w14:paraId="783DE19D" w14:textId="2ED6AF60" w:rsidR="009F4431" w:rsidRPr="00E457DB" w:rsidRDefault="009F4431" w:rsidP="009F4431">
      <w:pPr>
        <w:widowControl w:val="0"/>
        <w:ind w:left="720"/>
        <w:rPr>
          <w:rFonts w:cs="Arial"/>
        </w:rPr>
      </w:pPr>
      <w:r w:rsidRPr="00E457DB">
        <w:rPr>
          <w:rFonts w:cs="Arial"/>
        </w:rPr>
        <w:t>Het omstandigheidsverlof is een recht, maar het personeelslid is niet verplicht deze verloven geheel of gedeeltelijk op te nemen.</w:t>
      </w:r>
    </w:p>
    <w:p w14:paraId="79052FEE" w14:textId="77777777" w:rsidR="009F4431" w:rsidRPr="00E457DB" w:rsidRDefault="009F4431" w:rsidP="009F4431">
      <w:pPr>
        <w:widowControl w:val="0"/>
        <w:ind w:left="720"/>
        <w:rPr>
          <w:rFonts w:cs="Arial"/>
        </w:rPr>
      </w:pPr>
    </w:p>
    <w:p w14:paraId="570CACE1" w14:textId="77777777" w:rsidR="009F4431" w:rsidRPr="00E457DB" w:rsidRDefault="009F4431" w:rsidP="009F4431">
      <w:pPr>
        <w:widowControl w:val="0"/>
        <w:ind w:left="720"/>
        <w:rPr>
          <w:rFonts w:cs="Arial"/>
        </w:rPr>
      </w:pPr>
      <w:r w:rsidRPr="00E457DB">
        <w:rPr>
          <w:rFonts w:cs="Arial"/>
        </w:rPr>
        <w:t>Het omstandigheidsverlof wordt aangevraagd bij het diensthoofd.</w:t>
      </w:r>
    </w:p>
    <w:p w14:paraId="1C51117A" w14:textId="77777777" w:rsidR="009F4431" w:rsidRDefault="009F4431" w:rsidP="009F4431">
      <w:pPr>
        <w:widowControl w:val="0"/>
        <w:ind w:left="720"/>
        <w:rPr>
          <w:rFonts w:cs="Arial"/>
        </w:rPr>
      </w:pPr>
    </w:p>
    <w:p w14:paraId="11CE54C3" w14:textId="77777777" w:rsidR="00107326" w:rsidRPr="00F8113C" w:rsidRDefault="00107326" w:rsidP="00107326">
      <w:pPr>
        <w:pStyle w:val="StandaardUitvullen"/>
        <w:ind w:hanging="142"/>
        <w:rPr>
          <w:rFonts w:ascii="Garamond" w:hAnsi="Garamond"/>
          <w:sz w:val="24"/>
          <w:szCs w:val="24"/>
        </w:rPr>
      </w:pPr>
      <w:r w:rsidRPr="00F8113C">
        <w:rPr>
          <w:rFonts w:ascii="Garamond" w:hAnsi="Garamond"/>
          <w:sz w:val="24"/>
          <w:szCs w:val="24"/>
        </w:rPr>
        <w:t xml:space="preserve">In het eerste lid wordt verstaan onder: </w:t>
      </w:r>
    </w:p>
    <w:p w14:paraId="3396849F" w14:textId="5EDCB28A" w:rsidR="00107326" w:rsidRPr="00F8113C" w:rsidRDefault="00107326" w:rsidP="00BD1E87">
      <w:pPr>
        <w:pStyle w:val="StandaardUitvullen"/>
        <w:numPr>
          <w:ilvl w:val="0"/>
          <w:numId w:val="85"/>
        </w:numPr>
        <w:rPr>
          <w:rFonts w:ascii="Garamond" w:hAnsi="Garamond"/>
          <w:sz w:val="24"/>
          <w:szCs w:val="24"/>
        </w:rPr>
      </w:pPr>
      <w:r w:rsidRPr="00F8113C">
        <w:rPr>
          <w:rFonts w:ascii="Garamond" w:hAnsi="Garamond"/>
          <w:sz w:val="24"/>
          <w:szCs w:val="24"/>
        </w:rPr>
        <w:t xml:space="preserve">langdurige pleegzorg: de pleegzorg, vermeld in artikel </w:t>
      </w:r>
      <w:r w:rsidR="00917F41" w:rsidRPr="00F8113C">
        <w:rPr>
          <w:rFonts w:ascii="Garamond" w:hAnsi="Garamond"/>
          <w:sz w:val="24"/>
          <w:szCs w:val="24"/>
        </w:rPr>
        <w:t>183</w:t>
      </w:r>
      <w:r w:rsidRPr="00F8113C">
        <w:rPr>
          <w:rFonts w:ascii="Garamond" w:hAnsi="Garamond"/>
          <w:sz w:val="24"/>
          <w:szCs w:val="24"/>
        </w:rPr>
        <w:t xml:space="preserve">ter, §2, eerste lid, waarbij het kind is ingeschreven als deel uitmakend van het gezin van het personeelslid in het bevolkingsregister of in het vreemdelingenregister van de gemeente waar het personeelslid zijn verblijfplaats heeft; </w:t>
      </w:r>
    </w:p>
    <w:p w14:paraId="306AA20D" w14:textId="77777777" w:rsidR="00107326" w:rsidRPr="00F8113C" w:rsidRDefault="00107326" w:rsidP="00BD1E87">
      <w:pPr>
        <w:pStyle w:val="StandaardUitvullen"/>
        <w:numPr>
          <w:ilvl w:val="0"/>
          <w:numId w:val="85"/>
        </w:numPr>
        <w:rPr>
          <w:rFonts w:ascii="Garamond" w:hAnsi="Garamond"/>
          <w:sz w:val="24"/>
          <w:szCs w:val="24"/>
        </w:rPr>
      </w:pPr>
      <w:r w:rsidRPr="00F8113C">
        <w:rPr>
          <w:rFonts w:ascii="Garamond" w:hAnsi="Garamond"/>
          <w:sz w:val="24"/>
          <w:szCs w:val="24"/>
        </w:rPr>
        <w:t xml:space="preserve">kortdurende pleegzorg: alle vormen van pleegzorg die niet voldoen aan de voorwaarden van langdurige pleegzorg, vermeld in punt 1°. </w:t>
      </w:r>
    </w:p>
    <w:p w14:paraId="4EA794F4" w14:textId="2F83247B" w:rsidR="00713B29" w:rsidRPr="005B1E7C" w:rsidRDefault="00713B29" w:rsidP="00713B29">
      <w:pPr>
        <w:widowControl w:val="0"/>
        <w:ind w:left="720"/>
        <w:rPr>
          <w:rFonts w:cs="Arial"/>
        </w:rPr>
      </w:pPr>
      <w:r w:rsidRPr="00E457DB">
        <w:rPr>
          <w:rFonts w:cs="Arial"/>
        </w:rPr>
        <w:t xml:space="preserve">Het omstandigheidsverlof wordt gelijkgesteld met dienstactiviteit en is in alle gevallen bezoldigd, met </w:t>
      </w:r>
      <w:r w:rsidRPr="005B1E7C">
        <w:rPr>
          <w:rFonts w:cs="Arial"/>
        </w:rPr>
        <w:t>uitzondering van het omstandigheidsverlof voor een gebeurtenis als vermeld in het eerste lid, 2°.</w:t>
      </w:r>
    </w:p>
    <w:p w14:paraId="0E0A3D65" w14:textId="77777777" w:rsidR="00713B29" w:rsidRPr="005B1E7C" w:rsidRDefault="00713B29" w:rsidP="00713B29">
      <w:pPr>
        <w:widowControl w:val="0"/>
        <w:spacing w:before="120"/>
        <w:ind w:left="720"/>
        <w:rPr>
          <w:rFonts w:cs="Arial"/>
        </w:rPr>
      </w:pPr>
      <w:r w:rsidRPr="005B1E7C">
        <w:rPr>
          <w:rFonts w:cs="Arial"/>
        </w:rPr>
        <w:t>De volgende beloningsregeling geldt voor het omstandigheidsverlof voor een gebeurtenis als vermeld in het eerste lid, 2°:</w:t>
      </w:r>
    </w:p>
    <w:p w14:paraId="39E1FC9F" w14:textId="77777777" w:rsidR="00713B29" w:rsidRPr="005B1E7C" w:rsidRDefault="00713B29" w:rsidP="00713B29">
      <w:pPr>
        <w:widowControl w:val="0"/>
        <w:spacing w:before="120"/>
        <w:ind w:left="720"/>
        <w:rPr>
          <w:rFonts w:cs="Arial"/>
        </w:rPr>
      </w:pPr>
      <w:r w:rsidRPr="005B1E7C">
        <w:rPr>
          <w:rFonts w:cs="Arial"/>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DA52AB1" w14:textId="77777777" w:rsidR="00713B29" w:rsidRDefault="00713B29" w:rsidP="00713B29">
      <w:pPr>
        <w:widowControl w:val="0"/>
        <w:spacing w:before="120"/>
        <w:ind w:left="720"/>
        <w:rPr>
          <w:rFonts w:cs="Arial"/>
        </w:rPr>
      </w:pPr>
      <w:r w:rsidRPr="005B1E7C">
        <w:rPr>
          <w:rFonts w:cs="Arial"/>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0C02380D" w14:textId="77777777" w:rsidR="009F4431" w:rsidRPr="00E457DB" w:rsidRDefault="009F4431" w:rsidP="009F4431">
      <w:pPr>
        <w:widowControl w:val="0"/>
        <w:ind w:left="720"/>
        <w:rPr>
          <w:rFonts w:cs="Arial"/>
        </w:rPr>
      </w:pPr>
    </w:p>
    <w:p w14:paraId="4C2D0AF0" w14:textId="77777777" w:rsidR="009F4431" w:rsidRDefault="009F4431" w:rsidP="009F4431">
      <w:pPr>
        <w:widowControl w:val="0"/>
        <w:ind w:left="720"/>
        <w:rPr>
          <w:rFonts w:cs="Arial"/>
        </w:rPr>
      </w:pPr>
      <w:r w:rsidRPr="00E457DB">
        <w:rPr>
          <w:rFonts w:cs="Arial"/>
        </w:rPr>
        <w:t xml:space="preserve">Voor het contractuele personeelslid wordt het verlof ter gelegenheid van de geboorte van een kind </w:t>
      </w:r>
      <w:r w:rsidRPr="00DE2C5C">
        <w:rPr>
          <w:rFonts w:cs="Arial"/>
        </w:rPr>
        <w:t>waarvan de afstamming aan zijn zijde vaststaat</w:t>
      </w:r>
      <w:r w:rsidRPr="00E457DB">
        <w:rPr>
          <w:rFonts w:cs="Arial"/>
        </w:rPr>
        <w:t xml:space="preserve">, </w:t>
      </w:r>
      <w:r w:rsidR="00795A3B" w:rsidRPr="00537CDB">
        <w:rPr>
          <w:rFonts w:cs="Arial"/>
        </w:rPr>
        <w:t xml:space="preserve">in afwijking van het </w:t>
      </w:r>
      <w:r w:rsidRPr="00537CDB">
        <w:rPr>
          <w:rFonts w:cs="Arial"/>
        </w:rPr>
        <w:t>vermeld</w:t>
      </w:r>
      <w:r w:rsidR="00795A3B" w:rsidRPr="00537CDB">
        <w:rPr>
          <w:rFonts w:cs="Arial"/>
        </w:rPr>
        <w:t>e</w:t>
      </w:r>
      <w:r w:rsidRPr="00537CDB">
        <w:rPr>
          <w:rFonts w:cs="Arial"/>
        </w:rPr>
        <w:t xml:space="preserve"> in 2°, toegekend volgens de regels van het arbeidsrecht, in het</w:t>
      </w:r>
      <w:r w:rsidRPr="00E457DB">
        <w:rPr>
          <w:rFonts w:cs="Arial"/>
        </w:rPr>
        <w:t xml:space="preserve"> bijzonder volgens de regeling, vermeld in artikel 30, §2, van de wet van 3 juli 1978 op de arbeidsovereenkomsten.</w:t>
      </w:r>
    </w:p>
    <w:p w14:paraId="77096636" w14:textId="77777777" w:rsidR="004C1FFA" w:rsidRPr="00D227A7" w:rsidRDefault="004C1FFA" w:rsidP="004C1FFA">
      <w:pPr>
        <w:widowControl w:val="0"/>
        <w:ind w:left="720"/>
        <w:rPr>
          <w:rFonts w:cs="Arial"/>
        </w:rPr>
      </w:pPr>
      <w:r w:rsidRPr="00D227A7">
        <w:rPr>
          <w:rFonts w:cs="Arial"/>
        </w:rPr>
        <w:t>Dit verlof geldt ook voor meemoeders indien aan volgende voorwaarden wordt voldaan:</w:t>
      </w:r>
    </w:p>
    <w:p w14:paraId="3EA31B54" w14:textId="77777777" w:rsidR="004C1FFA" w:rsidRPr="00D227A7" w:rsidRDefault="004C1FFA" w:rsidP="00BD1E87">
      <w:pPr>
        <w:pStyle w:val="Lijstalinea"/>
        <w:widowControl w:val="0"/>
        <w:numPr>
          <w:ilvl w:val="0"/>
          <w:numId w:val="22"/>
        </w:numPr>
        <w:rPr>
          <w:rFonts w:cs="Arial"/>
        </w:rPr>
      </w:pPr>
      <w:r w:rsidRPr="00D227A7">
        <w:rPr>
          <w:rFonts w:cs="Arial"/>
        </w:rPr>
        <w:t>er mag enkel een wettelijke afstammingsband bestaan ten aanzien van één persoon, namelijk tussen het kind en de moeder. Is er ook een wettelijke afstammingsband met de vader, dan krijgt hij het verlof en niet de meemoeder;</w:t>
      </w:r>
    </w:p>
    <w:p w14:paraId="125C4D25" w14:textId="77777777" w:rsidR="004C1FFA" w:rsidRPr="00D227A7" w:rsidRDefault="004C1FFA" w:rsidP="00BD1E87">
      <w:pPr>
        <w:pStyle w:val="Lijstalinea"/>
        <w:widowControl w:val="0"/>
        <w:numPr>
          <w:ilvl w:val="0"/>
          <w:numId w:val="22"/>
        </w:numPr>
        <w:rPr>
          <w:rFonts w:cs="Arial"/>
        </w:rPr>
      </w:pPr>
      <w:r w:rsidRPr="00D227A7">
        <w:rPr>
          <w:rFonts w:cs="Arial"/>
        </w:rPr>
        <w:t>de meemoeder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7A083FEE" w14:textId="77777777" w:rsidR="004C1FFA" w:rsidRPr="00E457DB" w:rsidRDefault="004C1FFA" w:rsidP="004C1FFA">
      <w:pPr>
        <w:widowControl w:val="0"/>
        <w:ind w:left="720"/>
        <w:rPr>
          <w:rFonts w:cs="Arial"/>
        </w:rPr>
      </w:pPr>
      <w:r w:rsidRPr="00D227A7">
        <w:rPr>
          <w:rFonts w:cs="Arial"/>
        </w:rPr>
        <w:t>Bij een latere adoptie wordt het adoptieverlof verminderd met de opgenomen dagen omstandigheidsverlof in het kader van meemoederschap.</w:t>
      </w:r>
    </w:p>
    <w:p w14:paraId="29899635" w14:textId="7B980EE0" w:rsidR="00BE26A4" w:rsidRPr="00537CDB" w:rsidRDefault="00BE26A4" w:rsidP="00BE26A4">
      <w:pPr>
        <w:widowControl w:val="0"/>
        <w:spacing w:before="120"/>
        <w:ind w:left="720"/>
        <w:rPr>
          <w:rFonts w:cs="Arial"/>
        </w:rPr>
      </w:pPr>
      <w:r w:rsidRPr="00537CDB">
        <w:rPr>
          <w:rFonts w:cs="Arial"/>
        </w:rPr>
        <w:t>Geboorteverlof kan slechts eenmaal opgenomen worden voor één en hetzelfde kind. Indien meerdere personen hiervoor in aanmerking komen, wordt de wettelijke voorrangsregeling toegepast.</w:t>
      </w:r>
    </w:p>
    <w:p w14:paraId="1E5435C4" w14:textId="77777777" w:rsidR="009F4431" w:rsidRPr="00E457DB" w:rsidRDefault="009F4431" w:rsidP="009F4431">
      <w:pPr>
        <w:widowControl w:val="0"/>
        <w:ind w:left="720"/>
        <w:rPr>
          <w:rFonts w:cs="Arial"/>
        </w:rPr>
      </w:pPr>
    </w:p>
    <w:p w14:paraId="1F9F50C2" w14:textId="77777777" w:rsidR="009F4431" w:rsidRPr="00E457DB" w:rsidRDefault="009F4431" w:rsidP="009F4431">
      <w:pPr>
        <w:widowControl w:val="0"/>
        <w:ind w:left="720"/>
        <w:rPr>
          <w:rFonts w:cs="Arial"/>
        </w:rPr>
      </w:pPr>
      <w:r w:rsidRPr="00E457DB">
        <w:rPr>
          <w:rFonts w:cs="Arial"/>
        </w:rPr>
        <w:t>Wanneer het omstandigheidsverlof uit meerdere dagen bestaat, kan het op verzoek van het personeelslid worden gesplitst in meerdere periodes.</w:t>
      </w:r>
    </w:p>
    <w:p w14:paraId="3DE9F0ED" w14:textId="77777777" w:rsidR="009F4431" w:rsidRPr="00E457DB" w:rsidRDefault="009F4431" w:rsidP="009F4431">
      <w:pPr>
        <w:widowControl w:val="0"/>
        <w:ind w:left="720"/>
        <w:rPr>
          <w:rFonts w:cs="Arial"/>
        </w:rPr>
      </w:pPr>
    </w:p>
    <w:p w14:paraId="52CC94C1" w14:textId="77777777" w:rsidR="009F4431" w:rsidRPr="00E457DB" w:rsidRDefault="009F4431" w:rsidP="009F4431">
      <w:pPr>
        <w:pStyle w:val="Voettekst"/>
        <w:widowControl w:val="0"/>
        <w:tabs>
          <w:tab w:val="clear" w:pos="4536"/>
          <w:tab w:val="clear" w:pos="9072"/>
        </w:tabs>
        <w:ind w:left="720"/>
        <w:rPr>
          <w:rFonts w:cs="Arial"/>
        </w:rPr>
      </w:pPr>
      <w:r w:rsidRPr="00E457DB">
        <w:rPr>
          <w:rFonts w:cs="Arial"/>
        </w:rPr>
        <w:t>Het totaal aantal dagen is onafhankelijk van de prestatiebreuk van het personeelslid. Het verlof dient met uitzondering van 10° en 11° opgenomen worden in volledige kalenderdagen.</w:t>
      </w:r>
    </w:p>
    <w:p w14:paraId="0D739618" w14:textId="77777777" w:rsidR="009F4431" w:rsidRPr="00E457DB" w:rsidRDefault="009F4431" w:rsidP="009F4431">
      <w:pPr>
        <w:pStyle w:val="Kop2"/>
        <w:tabs>
          <w:tab w:val="left" w:pos="3420"/>
        </w:tabs>
        <w:spacing w:before="0" w:after="0"/>
      </w:pPr>
      <w:r w:rsidRPr="00E457DB">
        <w:br w:type="page"/>
      </w:r>
      <w:bookmarkStart w:id="518" w:name="_Toc189294882"/>
      <w:bookmarkStart w:id="519" w:name="_Toc198048282"/>
      <w:bookmarkStart w:id="520" w:name="_Toc211230449"/>
      <w:bookmarkStart w:id="521" w:name="_Toc213057982"/>
      <w:bookmarkStart w:id="522" w:name="_Toc219792293"/>
      <w:bookmarkStart w:id="523" w:name="_Toc106110313"/>
      <w:r w:rsidRPr="00E457DB">
        <w:t>Hoofdstuk X. Het onbetaalde verlof</w:t>
      </w:r>
      <w:bookmarkEnd w:id="518"/>
      <w:bookmarkEnd w:id="519"/>
      <w:bookmarkEnd w:id="520"/>
      <w:bookmarkEnd w:id="521"/>
      <w:bookmarkEnd w:id="522"/>
      <w:r w:rsidR="002F1AC6">
        <w:t xml:space="preserve"> </w:t>
      </w:r>
      <w:r w:rsidR="002F1AC6" w:rsidRPr="00AF299F">
        <w:t>als recht</w:t>
      </w:r>
      <w:bookmarkEnd w:id="523"/>
    </w:p>
    <w:p w14:paraId="2651D25D" w14:textId="77777777" w:rsidR="009F4431" w:rsidRPr="00E457DB" w:rsidRDefault="009F4431" w:rsidP="009F4431">
      <w:pPr>
        <w:widowControl w:val="0"/>
        <w:rPr>
          <w:rFonts w:cs="Arial"/>
        </w:rPr>
      </w:pPr>
      <w:r w:rsidRPr="00E457DB">
        <w:rPr>
          <w:rFonts w:cs="Arial"/>
        </w:rPr>
        <w:tab/>
      </w:r>
    </w:p>
    <w:p w14:paraId="2C0003BE" w14:textId="77777777" w:rsidR="009F4431" w:rsidRPr="00AF299F" w:rsidRDefault="00AF299F" w:rsidP="00AF299F">
      <w:pPr>
        <w:widowControl w:val="0"/>
        <w:rPr>
          <w:b/>
          <w:snapToGrid w:val="0"/>
          <w:u w:val="single"/>
        </w:rPr>
      </w:pPr>
      <w:r>
        <w:rPr>
          <w:rStyle w:val="Zwaar"/>
          <w:snapToGrid w:val="0"/>
          <w:u w:val="single"/>
        </w:rPr>
        <w:t>Art. 210.</w:t>
      </w:r>
    </w:p>
    <w:p w14:paraId="179C4E37" w14:textId="77777777" w:rsidR="009F4431" w:rsidRDefault="009F4431" w:rsidP="009F4431">
      <w:pPr>
        <w:widowControl w:val="0"/>
        <w:rPr>
          <w:rFonts w:cs="Arial"/>
        </w:rPr>
      </w:pPr>
    </w:p>
    <w:p w14:paraId="627164AD" w14:textId="77777777" w:rsidR="00316E97" w:rsidRPr="00AF299F" w:rsidRDefault="00316E97" w:rsidP="00316E97">
      <w:pPr>
        <w:pStyle w:val="StandaardUitvullen"/>
        <w:spacing w:before="0" w:after="0"/>
        <w:ind w:left="1418" w:hanging="709"/>
        <w:rPr>
          <w:rFonts w:ascii="Garamond" w:hAnsi="Garamond"/>
          <w:sz w:val="24"/>
          <w:szCs w:val="24"/>
        </w:rPr>
      </w:pPr>
      <w:r w:rsidRPr="00AF299F">
        <w:rPr>
          <w:rFonts w:ascii="Garamond" w:hAnsi="Garamond"/>
          <w:sz w:val="24"/>
          <w:szCs w:val="24"/>
        </w:rPr>
        <w:t>§1.</w:t>
      </w:r>
      <w:r w:rsidRPr="00AF299F">
        <w:rPr>
          <w:rFonts w:ascii="Garamond" w:hAnsi="Garamond"/>
          <w:sz w:val="24"/>
          <w:szCs w:val="24"/>
        </w:rPr>
        <w:tab/>
        <w:t xml:space="preserve">Het personeelslid heeft het recht om tijdens de loopbaan twaalf maanden voltijds de loopbaan te onderbreken in periodes van minimaal  een maand. </w:t>
      </w:r>
    </w:p>
    <w:p w14:paraId="333032BD" w14:textId="77777777" w:rsidR="00316E97" w:rsidRPr="00AF299F" w:rsidRDefault="00316E97" w:rsidP="00316E97">
      <w:pPr>
        <w:pStyle w:val="StandaardUitvullen"/>
        <w:spacing w:before="0" w:after="0"/>
        <w:ind w:left="1416"/>
        <w:rPr>
          <w:rFonts w:ascii="Garamond" w:hAnsi="Garamond"/>
          <w:bCs/>
          <w:sz w:val="24"/>
          <w:szCs w:val="24"/>
        </w:rPr>
      </w:pPr>
    </w:p>
    <w:p w14:paraId="5B175A18" w14:textId="77777777" w:rsidR="00316E97" w:rsidRPr="00AF299F" w:rsidRDefault="00316E97" w:rsidP="00316E97">
      <w:pPr>
        <w:pStyle w:val="StandaardUitvullen"/>
        <w:spacing w:before="0" w:after="0"/>
        <w:ind w:left="1416"/>
        <w:rPr>
          <w:rFonts w:ascii="Garamond" w:hAnsi="Garamond"/>
          <w:bCs/>
          <w:sz w:val="24"/>
          <w:szCs w:val="24"/>
        </w:rPr>
      </w:pPr>
      <w:r w:rsidRPr="00AF299F">
        <w:rPr>
          <w:rFonts w:ascii="Garamond" w:hAnsi="Garamond"/>
          <w:bCs/>
          <w:sz w:val="24"/>
          <w:szCs w:val="24"/>
        </w:rPr>
        <w:t>Zodra het personeelslid 55 jaar is, verwerft het een bijkomend recht om twaalf maanden voltijds de loopbaan te onderbreken, te nemen in periodes van minimaal een maand.</w:t>
      </w:r>
    </w:p>
    <w:p w14:paraId="29E837F7" w14:textId="77777777" w:rsidR="00316E97" w:rsidRPr="00AF299F" w:rsidRDefault="00316E97" w:rsidP="00316E97">
      <w:pPr>
        <w:pStyle w:val="StandaardUitvullen"/>
        <w:spacing w:before="0" w:after="0"/>
        <w:ind w:left="1416"/>
        <w:rPr>
          <w:rFonts w:ascii="Garamond" w:hAnsi="Garamond"/>
          <w:bCs/>
          <w:sz w:val="24"/>
          <w:szCs w:val="24"/>
        </w:rPr>
      </w:pPr>
    </w:p>
    <w:p w14:paraId="4CB7D220" w14:textId="77777777" w:rsidR="00316E97" w:rsidRPr="00AF299F" w:rsidRDefault="00316E97" w:rsidP="00316E97">
      <w:pPr>
        <w:pStyle w:val="StandaardUitvullen"/>
        <w:spacing w:before="0" w:after="0"/>
        <w:ind w:left="1418" w:hanging="709"/>
        <w:rPr>
          <w:rFonts w:cs="Arial"/>
        </w:rPr>
      </w:pPr>
      <w:r w:rsidRPr="00AF299F">
        <w:rPr>
          <w:rFonts w:ascii="Garamond" w:hAnsi="Garamond"/>
          <w:sz w:val="24"/>
          <w:szCs w:val="24"/>
        </w:rPr>
        <w:t>§2.</w:t>
      </w:r>
      <w:r w:rsidRPr="00AF299F">
        <w:rPr>
          <w:rFonts w:ascii="Garamond" w:hAnsi="Garamond"/>
          <w:sz w:val="24"/>
          <w:szCs w:val="24"/>
        </w:rPr>
        <w:tab/>
        <w:t xml:space="preserve">Het personeelslid heeft het recht om tijdens de loopbaan gedurende zestig maanden de prestaties te verminderen tot </w:t>
      </w:r>
      <w:r w:rsidR="00703064" w:rsidRPr="00AF299F">
        <w:rPr>
          <w:rFonts w:ascii="Garamond" w:hAnsi="Garamond"/>
          <w:sz w:val="24"/>
          <w:szCs w:val="24"/>
        </w:rPr>
        <w:t xml:space="preserve">90%, </w:t>
      </w:r>
      <w:r w:rsidRPr="00AF299F">
        <w:rPr>
          <w:rFonts w:ascii="Garamond" w:hAnsi="Garamond"/>
          <w:sz w:val="24"/>
          <w:szCs w:val="24"/>
        </w:rPr>
        <w:t>80% of tot 50% van een voltijdse betrekking. Dat deeltijdse onbetaalde verlof kan alleen genomen worden in periodes van minimaal drie maanden.</w:t>
      </w:r>
      <w:r w:rsidRPr="00AF299F">
        <w:rPr>
          <w:rFonts w:cs="Arial"/>
        </w:rPr>
        <w:t xml:space="preserve"> </w:t>
      </w:r>
    </w:p>
    <w:p w14:paraId="4304F5D5" w14:textId="77777777" w:rsidR="00316E97" w:rsidRPr="00AF299F" w:rsidRDefault="00316E97" w:rsidP="00316E97">
      <w:pPr>
        <w:pStyle w:val="StandaardUitvullen"/>
        <w:spacing w:before="0" w:after="0"/>
        <w:ind w:left="1418" w:hanging="709"/>
        <w:rPr>
          <w:rFonts w:cs="Arial"/>
        </w:rPr>
      </w:pPr>
    </w:p>
    <w:p w14:paraId="3057CEE9" w14:textId="77777777" w:rsidR="00316E97" w:rsidRPr="00AF299F" w:rsidRDefault="00316E97" w:rsidP="00316E97">
      <w:pPr>
        <w:pStyle w:val="StandaardUitvullen"/>
        <w:spacing w:before="0" w:after="0"/>
        <w:ind w:left="1416"/>
        <w:rPr>
          <w:rFonts w:ascii="Garamond" w:hAnsi="Garamond"/>
          <w:bCs/>
          <w:sz w:val="24"/>
          <w:szCs w:val="24"/>
        </w:rPr>
      </w:pPr>
      <w:r w:rsidRPr="00AF299F">
        <w:rPr>
          <w:rFonts w:ascii="Garamond" w:hAnsi="Garamond"/>
          <w:bCs/>
          <w:sz w:val="24"/>
          <w:szCs w:val="24"/>
        </w:rPr>
        <w:t xml:space="preserve">Zodra het personeelslid 55 jaar is, heeft hij altijd het recht om de prestaties te verminderen tot </w:t>
      </w:r>
      <w:r w:rsidR="00703064" w:rsidRPr="00AF299F">
        <w:rPr>
          <w:rFonts w:ascii="Garamond" w:hAnsi="Garamond"/>
          <w:bCs/>
          <w:sz w:val="24"/>
          <w:szCs w:val="24"/>
        </w:rPr>
        <w:t xml:space="preserve">90%, </w:t>
      </w:r>
      <w:r w:rsidRPr="00AF299F">
        <w:rPr>
          <w:rFonts w:ascii="Garamond" w:hAnsi="Garamond"/>
          <w:bCs/>
          <w:sz w:val="24"/>
          <w:szCs w:val="24"/>
        </w:rPr>
        <w:t>80% of tot 50% van een voltijdse betrekking.</w:t>
      </w:r>
    </w:p>
    <w:p w14:paraId="33A99504" w14:textId="77777777" w:rsidR="00316E97" w:rsidRPr="00AF299F" w:rsidRDefault="00316E97" w:rsidP="00316E97">
      <w:pPr>
        <w:pStyle w:val="StandaardUitvullen"/>
        <w:spacing w:before="0" w:after="0"/>
        <w:ind w:left="1416"/>
        <w:rPr>
          <w:rFonts w:ascii="Garamond" w:hAnsi="Garamond"/>
          <w:bCs/>
          <w:sz w:val="24"/>
          <w:szCs w:val="24"/>
        </w:rPr>
      </w:pPr>
    </w:p>
    <w:p w14:paraId="0BC6822A" w14:textId="77777777" w:rsidR="00316E97" w:rsidRPr="00AF299F" w:rsidRDefault="00316E97" w:rsidP="00316E97">
      <w:pPr>
        <w:pStyle w:val="StandaardUitvullen"/>
        <w:spacing w:before="0" w:after="0"/>
        <w:ind w:left="1418" w:hanging="709"/>
        <w:rPr>
          <w:rFonts w:ascii="Garamond" w:hAnsi="Garamond"/>
          <w:sz w:val="24"/>
          <w:szCs w:val="24"/>
        </w:rPr>
      </w:pPr>
      <w:r w:rsidRPr="00AF299F">
        <w:rPr>
          <w:rFonts w:ascii="Garamond" w:hAnsi="Garamond"/>
          <w:sz w:val="24"/>
          <w:szCs w:val="24"/>
        </w:rPr>
        <w:t>§3.</w:t>
      </w:r>
      <w:r w:rsidRPr="00AF299F">
        <w:rPr>
          <w:rFonts w:ascii="Garamond" w:hAnsi="Garamond"/>
          <w:sz w:val="24"/>
          <w:szCs w:val="24"/>
        </w:rPr>
        <w:tab/>
        <w:t xml:space="preserve">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14:paraId="597C3237" w14:textId="77777777" w:rsidR="00316E97" w:rsidRPr="00AF299F" w:rsidRDefault="00316E97" w:rsidP="00316E97">
      <w:pPr>
        <w:pStyle w:val="StandaardUitvullen"/>
        <w:spacing w:before="0" w:after="0"/>
        <w:ind w:left="1418" w:hanging="709"/>
        <w:rPr>
          <w:rFonts w:ascii="Garamond" w:hAnsi="Garamond"/>
          <w:sz w:val="24"/>
          <w:szCs w:val="24"/>
        </w:rPr>
      </w:pPr>
    </w:p>
    <w:p w14:paraId="0C9F4139" w14:textId="77777777" w:rsidR="00316E97" w:rsidRPr="00D552C3" w:rsidRDefault="00316E97" w:rsidP="00316E97">
      <w:pPr>
        <w:pStyle w:val="StandaardUitvullen"/>
        <w:spacing w:before="0" w:after="0"/>
        <w:ind w:left="1418" w:hanging="709"/>
        <w:rPr>
          <w:rFonts w:ascii="Garamond" w:hAnsi="Garamond"/>
          <w:sz w:val="24"/>
          <w:szCs w:val="24"/>
        </w:rPr>
      </w:pPr>
      <w:r w:rsidRPr="00D552C3">
        <w:rPr>
          <w:rFonts w:ascii="Garamond" w:hAnsi="Garamond"/>
          <w:sz w:val="24"/>
          <w:szCs w:val="24"/>
        </w:rPr>
        <w:t>§4.</w:t>
      </w:r>
      <w:r w:rsidRPr="00D552C3">
        <w:rPr>
          <w:rFonts w:ascii="Garamond" w:hAnsi="Garamond"/>
          <w:sz w:val="24"/>
          <w:szCs w:val="24"/>
        </w:rPr>
        <w:tab/>
      </w:r>
      <w:r w:rsidR="00DE498D" w:rsidRPr="00D552C3">
        <w:rPr>
          <w:rFonts w:ascii="Garamond" w:hAnsi="Garamond"/>
          <w:sz w:val="24"/>
          <w:szCs w:val="24"/>
        </w:rPr>
        <w:t xml:space="preserve">De algemeen directeur </w:t>
      </w:r>
      <w:r w:rsidRPr="00D552C3">
        <w:rPr>
          <w:rFonts w:ascii="Garamond" w:hAnsi="Garamond"/>
          <w:sz w:val="24"/>
          <w:szCs w:val="24"/>
        </w:rPr>
        <w:t>kent het verlof toe.</w:t>
      </w:r>
    </w:p>
    <w:p w14:paraId="5495E7FF" w14:textId="77777777" w:rsidR="00316E97" w:rsidRPr="00D552C3" w:rsidRDefault="00316E97" w:rsidP="00316E97">
      <w:pPr>
        <w:pStyle w:val="StandaardUitvullen"/>
        <w:spacing w:before="0" w:after="0"/>
        <w:ind w:left="1418" w:hanging="709"/>
        <w:rPr>
          <w:rFonts w:ascii="Garamond" w:hAnsi="Garamond"/>
          <w:sz w:val="24"/>
          <w:szCs w:val="24"/>
        </w:rPr>
      </w:pPr>
    </w:p>
    <w:p w14:paraId="15F1F5A2" w14:textId="77777777" w:rsidR="00316E97" w:rsidRPr="00D552C3" w:rsidRDefault="00316E97" w:rsidP="00316E97">
      <w:pPr>
        <w:widowControl w:val="0"/>
        <w:ind w:left="1418" w:hanging="2"/>
        <w:rPr>
          <w:b/>
          <w:bCs/>
        </w:rPr>
      </w:pPr>
      <w:r w:rsidRPr="00D552C3">
        <w:rPr>
          <w:bCs/>
        </w:rPr>
        <w:t xml:space="preserve">Het verlof is niet van toepassing op de </w:t>
      </w:r>
      <w:r w:rsidR="00D61177" w:rsidRPr="00D552C3">
        <w:rPr>
          <w:bCs/>
        </w:rPr>
        <w:t>algemeen directeur, de financieel directeur en de adjunct algemeen directeur</w:t>
      </w:r>
      <w:r w:rsidR="00AC490E" w:rsidRPr="00D552C3">
        <w:rPr>
          <w:bCs/>
        </w:rPr>
        <w:t>.</w:t>
      </w:r>
      <w:r w:rsidRPr="00D552C3">
        <w:rPr>
          <w:b/>
          <w:bCs/>
        </w:rPr>
        <w:t xml:space="preserve"> </w:t>
      </w:r>
    </w:p>
    <w:p w14:paraId="7E691313" w14:textId="77777777" w:rsidR="00316E97" w:rsidRPr="00D552C3" w:rsidRDefault="00316E97" w:rsidP="00316E97">
      <w:pPr>
        <w:widowControl w:val="0"/>
        <w:ind w:left="1418" w:hanging="2"/>
        <w:rPr>
          <w:b/>
          <w:bCs/>
        </w:rPr>
      </w:pPr>
    </w:p>
    <w:p w14:paraId="200DCE32" w14:textId="77777777" w:rsidR="00316E97" w:rsidRPr="00D552C3" w:rsidRDefault="00316E97" w:rsidP="00316E97">
      <w:pPr>
        <w:widowControl w:val="0"/>
        <w:ind w:left="1418" w:hanging="2"/>
        <w:rPr>
          <w:b/>
          <w:bCs/>
        </w:rPr>
      </w:pPr>
      <w:bookmarkStart w:id="524" w:name="_Hlk484019447"/>
      <w:r w:rsidRPr="00D552C3">
        <w:rPr>
          <w:bCs/>
        </w:rPr>
        <w:t>Statutair op proef aangestelde personeelsleden en contractuele personeelsleden tijdens de inloopperiode, zijn uitgesloten van het in dit artikel bedoelde onbetaald verlof.</w:t>
      </w:r>
      <w:r w:rsidRPr="00D552C3">
        <w:rPr>
          <w:b/>
          <w:bCs/>
        </w:rPr>
        <w:t xml:space="preserve"> </w:t>
      </w:r>
    </w:p>
    <w:p w14:paraId="4CAC053E" w14:textId="77777777" w:rsidR="00897B44" w:rsidRPr="00D552C3" w:rsidRDefault="00897B44" w:rsidP="00316E97">
      <w:pPr>
        <w:widowControl w:val="0"/>
        <w:ind w:left="1418" w:hanging="2"/>
        <w:rPr>
          <w:b/>
          <w:bCs/>
        </w:rPr>
      </w:pPr>
    </w:p>
    <w:p w14:paraId="7E51F463" w14:textId="77777777" w:rsidR="00316E97" w:rsidRPr="00D552C3" w:rsidRDefault="00897B44" w:rsidP="00316E97">
      <w:pPr>
        <w:widowControl w:val="0"/>
        <w:ind w:left="1418" w:hanging="2"/>
        <w:rPr>
          <w:bCs/>
        </w:rPr>
      </w:pPr>
      <w:r w:rsidRPr="00D552C3">
        <w:rPr>
          <w:bCs/>
        </w:rPr>
        <w:t>De personeelsleden van rang Ax, Av, Bx, Bv, Cx en Dx zijn uitgesloten van het voltijds onbetaald verlof en het recht om de prestatie te verminderen tot 50% aangezien dit enerzijds leidinggevende functies zijn welke vanuit de leidinggevende aard van de functie als categorie en anderzijds deskundige functies met een specifieke bevoegdheid welke vanuit de specifieke bevoegdheden verbonden aan deze functie worden uitgesloten van het absolute recht aangezien de tijdelijke vervanging van deze personeelsleden functioneel heel moeilijk is en om zo te beletten dat de continuïteit van de diens</w:t>
      </w:r>
      <w:r w:rsidR="00B90A16" w:rsidRPr="00D552C3">
        <w:rPr>
          <w:bCs/>
        </w:rPr>
        <w:t>tverlening in het gedrang komt.</w:t>
      </w:r>
    </w:p>
    <w:p w14:paraId="29196424" w14:textId="77777777" w:rsidR="00B90A16" w:rsidRPr="00D552C3" w:rsidRDefault="00B90A16" w:rsidP="00316E97">
      <w:pPr>
        <w:widowControl w:val="0"/>
        <w:ind w:left="1418" w:hanging="2"/>
        <w:rPr>
          <w:bCs/>
        </w:rPr>
      </w:pPr>
    </w:p>
    <w:p w14:paraId="4E237B64" w14:textId="77777777" w:rsidR="00B90A16" w:rsidRPr="00AF299F" w:rsidRDefault="00B90A16" w:rsidP="00316E97">
      <w:pPr>
        <w:widowControl w:val="0"/>
        <w:ind w:left="1418" w:hanging="2"/>
        <w:rPr>
          <w:bCs/>
        </w:rPr>
      </w:pPr>
      <w:bookmarkStart w:id="525" w:name="_Hlk495405300"/>
      <w:r w:rsidRPr="00D552C3">
        <w:rPr>
          <w:bCs/>
        </w:rPr>
        <w:t xml:space="preserve">In afwijking van het voorgaande lid kan </w:t>
      </w:r>
      <w:r w:rsidR="00DE498D" w:rsidRPr="00D552C3">
        <w:t>de algemeen directeur</w:t>
      </w:r>
      <w:r w:rsidRPr="00D552C3">
        <w:rPr>
          <w:bCs/>
        </w:rPr>
        <w:t xml:space="preserve"> het onbetaald verlof toch als gunst toestaan indien de goede werking van de dienst  en de continuïteit van de dienstverlening niet in het gedrang komt.</w:t>
      </w:r>
    </w:p>
    <w:bookmarkEnd w:id="524"/>
    <w:bookmarkEnd w:id="525"/>
    <w:p w14:paraId="42417BA7" w14:textId="77777777" w:rsidR="00897B44" w:rsidRPr="00AF299F" w:rsidRDefault="00897B44" w:rsidP="00316E97">
      <w:pPr>
        <w:widowControl w:val="0"/>
        <w:ind w:left="1418" w:hanging="2"/>
        <w:rPr>
          <w:b/>
          <w:bCs/>
        </w:rPr>
      </w:pPr>
    </w:p>
    <w:p w14:paraId="653184B7" w14:textId="77777777" w:rsidR="00D552C3" w:rsidRDefault="00D552C3">
      <w:pPr>
        <w:jc w:val="left"/>
      </w:pPr>
      <w:r>
        <w:br w:type="page"/>
      </w:r>
    </w:p>
    <w:p w14:paraId="37BD5286" w14:textId="77777777" w:rsidR="00316E97" w:rsidRPr="00AF299F" w:rsidRDefault="00316E97" w:rsidP="00316E97">
      <w:pPr>
        <w:widowControl w:val="0"/>
        <w:ind w:left="1418" w:hanging="709"/>
      </w:pPr>
      <w:r w:rsidRPr="00AF299F">
        <w:t xml:space="preserve">§5. </w:t>
      </w:r>
      <w:r w:rsidRPr="00AF299F">
        <w:tab/>
        <w:t>Voor het verkrijgen van het onbetaald verlof dient het personeelslid uiterlijk drie maanden voorafgaand aan het gewenste verlof een aanvraag in te dienen. Het hoofd van personeel kan een kortere termijn aanvaarden.</w:t>
      </w:r>
    </w:p>
    <w:p w14:paraId="7513A3B0" w14:textId="77777777" w:rsidR="00316E97" w:rsidRPr="00AF299F" w:rsidRDefault="00316E97" w:rsidP="00316E97">
      <w:pPr>
        <w:widowControl w:val="0"/>
        <w:ind w:left="1418" w:hanging="709"/>
      </w:pPr>
    </w:p>
    <w:p w14:paraId="0D7B7BF2" w14:textId="77777777" w:rsidR="00316E97" w:rsidRPr="00AF299F" w:rsidRDefault="00316E97" w:rsidP="00316E97">
      <w:pPr>
        <w:pStyle w:val="StandaardUitvullen"/>
        <w:spacing w:before="0" w:after="0"/>
        <w:ind w:left="1416"/>
        <w:rPr>
          <w:rFonts w:ascii="Garamond" w:hAnsi="Garamond"/>
          <w:bCs/>
          <w:sz w:val="24"/>
          <w:szCs w:val="24"/>
        </w:rPr>
      </w:pPr>
      <w:r w:rsidRPr="00AF299F">
        <w:rPr>
          <w:rFonts w:ascii="Garamond" w:hAnsi="Garamond"/>
          <w:bCs/>
          <w:sz w:val="24"/>
          <w:szCs w:val="24"/>
        </w:rPr>
        <w:t>Het personeelslid kan het toegestane onbetaald verlof te allen tijde opzeggen, mits eerbiediging van een termijn van 1 maand, tenzij het hoofd van personeel een kortere termijn aanvaardt.</w:t>
      </w:r>
    </w:p>
    <w:p w14:paraId="554EA0B2" w14:textId="77777777" w:rsidR="00316E97" w:rsidRPr="00AF299F" w:rsidRDefault="00316E97" w:rsidP="00316E97">
      <w:pPr>
        <w:pStyle w:val="StandaardUitvullen"/>
        <w:spacing w:before="0" w:after="0"/>
        <w:ind w:left="709"/>
        <w:rPr>
          <w:rFonts w:ascii="Garamond" w:hAnsi="Garamond"/>
          <w:sz w:val="24"/>
          <w:szCs w:val="24"/>
          <w:lang w:val="nl-BE" w:eastAsia="en-US"/>
        </w:rPr>
      </w:pPr>
    </w:p>
    <w:p w14:paraId="4477A5D4" w14:textId="77777777" w:rsidR="00316E97" w:rsidRPr="00AF299F" w:rsidRDefault="00316E97" w:rsidP="00316E97">
      <w:pPr>
        <w:pStyle w:val="StandaardUitvullen"/>
        <w:spacing w:before="0" w:after="0"/>
        <w:ind w:left="709"/>
        <w:rPr>
          <w:rFonts w:ascii="Garamond" w:hAnsi="Garamond"/>
          <w:sz w:val="24"/>
          <w:szCs w:val="24"/>
          <w:lang w:val="nl-BE" w:eastAsia="en-US"/>
        </w:rPr>
      </w:pPr>
      <w:r w:rsidRPr="00AF299F">
        <w:rPr>
          <w:rFonts w:ascii="Garamond" w:hAnsi="Garamond"/>
          <w:sz w:val="24"/>
          <w:szCs w:val="24"/>
          <w:lang w:val="nl-BE" w:eastAsia="en-US"/>
        </w:rPr>
        <w:t>§6.</w:t>
      </w:r>
      <w:r w:rsidRPr="00AF299F">
        <w:rPr>
          <w:rFonts w:ascii="Garamond" w:hAnsi="Garamond"/>
          <w:sz w:val="24"/>
          <w:szCs w:val="24"/>
          <w:lang w:val="nl-BE" w:eastAsia="en-US"/>
        </w:rPr>
        <w:tab/>
        <w:t>Het verlof is gelijkgesteld met dienstactiviteit.</w:t>
      </w:r>
    </w:p>
    <w:p w14:paraId="3D2195B3" w14:textId="77777777" w:rsidR="00316E97" w:rsidRPr="00AF299F" w:rsidRDefault="00316E97" w:rsidP="00316E97">
      <w:pPr>
        <w:pStyle w:val="StandaardUitvullen"/>
        <w:spacing w:before="0" w:after="0"/>
        <w:ind w:left="709"/>
        <w:rPr>
          <w:rFonts w:ascii="Garamond" w:hAnsi="Garamond"/>
          <w:sz w:val="24"/>
          <w:szCs w:val="24"/>
          <w:lang w:val="nl-BE" w:eastAsia="en-US"/>
        </w:rPr>
      </w:pPr>
    </w:p>
    <w:p w14:paraId="4C78CC25" w14:textId="77777777" w:rsidR="00316E97" w:rsidRPr="00AF299F" w:rsidRDefault="00316E97" w:rsidP="00316E97">
      <w:pPr>
        <w:pStyle w:val="StandaardUitvullen"/>
        <w:spacing w:before="0" w:after="0"/>
        <w:ind w:left="1418"/>
        <w:rPr>
          <w:rFonts w:ascii="Garamond" w:hAnsi="Garamond"/>
          <w:sz w:val="24"/>
          <w:szCs w:val="24"/>
          <w:lang w:val="nl-BE" w:eastAsia="en-US"/>
        </w:rPr>
      </w:pPr>
      <w:r w:rsidRPr="00AF299F">
        <w:rPr>
          <w:rFonts w:ascii="Garamond" w:hAnsi="Garamond"/>
          <w:sz w:val="24"/>
          <w:szCs w:val="24"/>
          <w:lang w:val="nl-BE" w:eastAsia="en-US"/>
        </w:rPr>
        <w:t>Het verlof wegens arbeidsongeschiktheid, met uitzondering van de arbeidsongeschiktheid ten gevolge van een arbeidsongeval of een beroepsziekte, maakt geen einde aan het toegekende onbetaalde verlof.</w:t>
      </w:r>
    </w:p>
    <w:p w14:paraId="513C724B" w14:textId="77777777" w:rsidR="00316E97" w:rsidRPr="00AF299F" w:rsidRDefault="00316E97" w:rsidP="00316E97">
      <w:pPr>
        <w:pStyle w:val="StandaardUitvullen"/>
        <w:spacing w:before="0" w:after="0"/>
        <w:ind w:left="709"/>
        <w:rPr>
          <w:rFonts w:ascii="Garamond" w:hAnsi="Garamond"/>
          <w:sz w:val="24"/>
          <w:szCs w:val="24"/>
          <w:lang w:val="nl-BE" w:eastAsia="en-US"/>
        </w:rPr>
      </w:pPr>
    </w:p>
    <w:p w14:paraId="16F992B2" w14:textId="77777777" w:rsidR="00316E97" w:rsidRPr="00AF299F" w:rsidRDefault="00316E97" w:rsidP="00316E97">
      <w:pPr>
        <w:pStyle w:val="StandaardUitvullen"/>
        <w:spacing w:before="0" w:after="0"/>
        <w:ind w:left="1418"/>
        <w:rPr>
          <w:rFonts w:ascii="Garamond" w:hAnsi="Garamond"/>
          <w:sz w:val="24"/>
          <w:szCs w:val="24"/>
          <w:lang w:val="nl-BE" w:eastAsia="en-US"/>
        </w:rPr>
      </w:pPr>
      <w:r w:rsidRPr="00AF299F">
        <w:rPr>
          <w:rFonts w:ascii="Garamond" w:hAnsi="Garamond"/>
          <w:sz w:val="24"/>
          <w:szCs w:val="24"/>
          <w:lang w:val="nl-BE" w:eastAsia="en-US"/>
        </w:rPr>
        <w:t>Als een feestdag op een dag onbetaald verlof valt, wordt die feestdag niet vervangen.</w:t>
      </w:r>
    </w:p>
    <w:p w14:paraId="7F7D7C45" w14:textId="77777777" w:rsidR="00316E97" w:rsidRPr="00AF299F" w:rsidRDefault="00316E97" w:rsidP="00316E97">
      <w:pPr>
        <w:pStyle w:val="StandaardUitvullen"/>
        <w:spacing w:before="0" w:after="0"/>
        <w:ind w:left="709"/>
        <w:rPr>
          <w:rFonts w:ascii="Garamond" w:hAnsi="Garamond"/>
          <w:sz w:val="24"/>
          <w:szCs w:val="24"/>
          <w:lang w:val="nl-BE" w:eastAsia="en-US"/>
        </w:rPr>
      </w:pPr>
    </w:p>
    <w:p w14:paraId="0C155975" w14:textId="77777777" w:rsidR="00316E97" w:rsidRPr="00AF299F" w:rsidRDefault="00316E97" w:rsidP="00316E97">
      <w:pPr>
        <w:pStyle w:val="StandaardUitvullen"/>
        <w:spacing w:before="0" w:after="0"/>
        <w:ind w:left="1418"/>
        <w:rPr>
          <w:rFonts w:ascii="Garamond" w:hAnsi="Garamond"/>
          <w:sz w:val="24"/>
          <w:szCs w:val="24"/>
          <w:lang w:val="nl-BE" w:eastAsia="en-US"/>
        </w:rPr>
      </w:pPr>
      <w:r w:rsidRPr="00AF299F">
        <w:rPr>
          <w:rFonts w:ascii="Garamond" w:hAnsi="Garamond"/>
          <w:sz w:val="24"/>
          <w:szCs w:val="24"/>
          <w:lang w:val="nl-BE" w:eastAsia="en-US"/>
        </w:rPr>
        <w:t>Tijdens een periode van onbetaald verlof behoudt het personeelslid zijn aanspraken op bevordering.</w:t>
      </w:r>
    </w:p>
    <w:p w14:paraId="2A1590AE" w14:textId="77777777" w:rsidR="00316E97" w:rsidRPr="00AF299F" w:rsidRDefault="00316E97" w:rsidP="00316E97">
      <w:pPr>
        <w:pStyle w:val="StandaardUitvullen"/>
        <w:spacing w:before="0" w:after="0"/>
        <w:ind w:left="709"/>
        <w:rPr>
          <w:rFonts w:ascii="Garamond" w:hAnsi="Garamond"/>
          <w:sz w:val="24"/>
          <w:szCs w:val="24"/>
          <w:lang w:val="nl-BE" w:eastAsia="en-US"/>
        </w:rPr>
      </w:pPr>
    </w:p>
    <w:p w14:paraId="185C3F60" w14:textId="77777777" w:rsidR="00316E97" w:rsidRPr="00AF299F" w:rsidRDefault="00316E97" w:rsidP="00316E97">
      <w:pPr>
        <w:pStyle w:val="StandaardUitvullen"/>
        <w:spacing w:before="0" w:after="0"/>
        <w:ind w:left="1418"/>
        <w:rPr>
          <w:rFonts w:ascii="Garamond" w:hAnsi="Garamond"/>
          <w:sz w:val="24"/>
          <w:szCs w:val="24"/>
          <w:lang w:val="nl-BE" w:eastAsia="en-US"/>
        </w:rPr>
      </w:pPr>
      <w:r w:rsidRPr="00AF299F">
        <w:rPr>
          <w:rFonts w:ascii="Garamond" w:hAnsi="Garamond"/>
          <w:sz w:val="24"/>
          <w:szCs w:val="24"/>
          <w:lang w:val="nl-BE" w:eastAsia="en-US"/>
        </w:rPr>
        <w:t xml:space="preserve">Onbetaald verlof als recht wordt niet bezoldigd. </w:t>
      </w:r>
    </w:p>
    <w:p w14:paraId="25F80963" w14:textId="77777777" w:rsidR="00316E97" w:rsidRPr="005E1F7D" w:rsidRDefault="00316E97" w:rsidP="00316E97">
      <w:pPr>
        <w:pStyle w:val="StandaardUitvullen"/>
        <w:spacing w:before="0" w:after="0"/>
        <w:ind w:left="1418" w:hanging="709"/>
        <w:rPr>
          <w:rFonts w:ascii="Garamond" w:hAnsi="Garamond"/>
          <w:bCs/>
          <w:sz w:val="24"/>
          <w:szCs w:val="24"/>
          <w:highlight w:val="green"/>
        </w:rPr>
      </w:pPr>
    </w:p>
    <w:p w14:paraId="378CE7B1" w14:textId="77777777" w:rsidR="009F4431" w:rsidRPr="00E457DB" w:rsidRDefault="009F4431" w:rsidP="009F4431">
      <w:pPr>
        <w:widowControl w:val="0"/>
        <w:rPr>
          <w:rStyle w:val="Zwaar"/>
          <w:snapToGrid w:val="0"/>
          <w:u w:val="single"/>
        </w:rPr>
      </w:pPr>
      <w:r w:rsidRPr="00E457DB">
        <w:rPr>
          <w:rStyle w:val="Zwaar"/>
          <w:snapToGrid w:val="0"/>
          <w:u w:val="single"/>
        </w:rPr>
        <w:t>Art. 211.</w:t>
      </w:r>
    </w:p>
    <w:p w14:paraId="33A14B24" w14:textId="77777777" w:rsidR="009F4431" w:rsidRPr="00E457DB" w:rsidRDefault="009F4431" w:rsidP="009F4431">
      <w:pPr>
        <w:widowControl w:val="0"/>
        <w:ind w:left="720"/>
        <w:rPr>
          <w:rFonts w:cs="Arial"/>
        </w:rPr>
      </w:pPr>
    </w:p>
    <w:p w14:paraId="4DCC75C0" w14:textId="77777777" w:rsidR="00316E97" w:rsidRPr="00AF299F" w:rsidRDefault="00316E97" w:rsidP="00316E97">
      <w:pPr>
        <w:pStyle w:val="StandaardUitvullen"/>
        <w:ind w:left="709"/>
        <w:rPr>
          <w:rFonts w:ascii="Garamond" w:hAnsi="Garamond"/>
          <w:sz w:val="24"/>
          <w:szCs w:val="24"/>
        </w:rPr>
      </w:pPr>
      <w:r w:rsidRPr="00AF299F">
        <w:rPr>
          <w:rFonts w:ascii="Garamond" w:hAnsi="Garamond"/>
          <w:sz w:val="24"/>
          <w:szCs w:val="24"/>
        </w:rPr>
        <w:t>Het onbetaald verlof bedoeld in dit hoofdstuk is tijdens eenzelfde periode niet cumuleerbaar met de loopbaanonderbreking bedoeld in hoofdstuk XI, het zorgkrediet bedoeld in hoofdstuk XIbis of het onbetaald verlof als gunst  bedoeld in artikel 200, derde lid, punt 2.</w:t>
      </w:r>
    </w:p>
    <w:p w14:paraId="37CE2024" w14:textId="77777777" w:rsidR="009F4431" w:rsidRPr="00316E97" w:rsidRDefault="009F4431" w:rsidP="009F4431">
      <w:pPr>
        <w:widowControl w:val="0"/>
        <w:ind w:left="720"/>
        <w:rPr>
          <w:rFonts w:cs="Arial"/>
          <w:lang w:val="nl-NL"/>
        </w:rPr>
      </w:pPr>
    </w:p>
    <w:p w14:paraId="79B3D34D" w14:textId="77777777" w:rsidR="009F4431" w:rsidRPr="00E457DB" w:rsidRDefault="009F4431" w:rsidP="009F4431">
      <w:pPr>
        <w:widowControl w:val="0"/>
        <w:rPr>
          <w:rFonts w:cs="Arial"/>
        </w:rPr>
      </w:pPr>
    </w:p>
    <w:p w14:paraId="02BE2318" w14:textId="77777777" w:rsidR="009F4431" w:rsidRPr="00E457DB" w:rsidRDefault="009F4431" w:rsidP="009F4431">
      <w:pPr>
        <w:widowControl w:val="0"/>
        <w:rPr>
          <w:rFonts w:cs="Arial"/>
        </w:rPr>
      </w:pPr>
      <w:r w:rsidRPr="00E457DB">
        <w:rPr>
          <w:rFonts w:cs="Arial"/>
        </w:rPr>
        <w:br w:type="page"/>
      </w:r>
    </w:p>
    <w:p w14:paraId="5354F568" w14:textId="77777777" w:rsidR="009F4431" w:rsidRPr="00E457DB" w:rsidRDefault="009F4431" w:rsidP="009F4431">
      <w:pPr>
        <w:pStyle w:val="Kop2"/>
        <w:tabs>
          <w:tab w:val="left" w:pos="3600"/>
        </w:tabs>
        <w:spacing w:before="0" w:after="0"/>
      </w:pPr>
      <w:bookmarkStart w:id="526" w:name="_Toc189294883"/>
      <w:bookmarkStart w:id="527" w:name="_Toc198048283"/>
      <w:bookmarkStart w:id="528" w:name="_Toc211230450"/>
      <w:bookmarkStart w:id="529" w:name="_Toc213057983"/>
      <w:bookmarkStart w:id="530" w:name="_Toc219792294"/>
      <w:bookmarkStart w:id="531" w:name="_Toc106110314"/>
      <w:r w:rsidRPr="00E457DB">
        <w:t>Hoofdstuk XI. Loopbaanonderbreking</w:t>
      </w:r>
      <w:bookmarkEnd w:id="526"/>
      <w:bookmarkEnd w:id="527"/>
      <w:bookmarkEnd w:id="528"/>
      <w:bookmarkEnd w:id="529"/>
      <w:bookmarkEnd w:id="530"/>
      <w:bookmarkEnd w:id="531"/>
    </w:p>
    <w:p w14:paraId="7D577EA1" w14:textId="77777777" w:rsidR="009F4431" w:rsidRPr="00E457DB" w:rsidRDefault="009F4431" w:rsidP="009F4431"/>
    <w:p w14:paraId="20A1F441" w14:textId="77777777" w:rsidR="009F4431" w:rsidRPr="00E457DB" w:rsidRDefault="009F4431" w:rsidP="009F4431">
      <w:pPr>
        <w:ind w:left="567"/>
      </w:pPr>
      <w:r w:rsidRPr="00E457DB">
        <w:t xml:space="preserve">Deze verloven worden toegekend in overeenstemming met de bestaande </w:t>
      </w:r>
      <w:r w:rsidR="00DE2C5C" w:rsidRPr="00AF299F">
        <w:t xml:space="preserve">federale </w:t>
      </w:r>
      <w:r w:rsidRPr="00AF299F">
        <w:t xml:space="preserve">wettelijke regeling betreffende loopbaanonderbreking voor het </w:t>
      </w:r>
      <w:r w:rsidR="00DE2C5C" w:rsidRPr="00AF299F">
        <w:t xml:space="preserve">gemeente- en </w:t>
      </w:r>
      <w:r w:rsidR="000679B9" w:rsidRPr="00AF299F">
        <w:t>OCMW</w:t>
      </w:r>
      <w:r w:rsidR="00257939" w:rsidRPr="00AF299F">
        <w:t>-</w:t>
      </w:r>
      <w:r w:rsidRPr="00AF299F">
        <w:t>personeel</w:t>
      </w:r>
      <w:r w:rsidRPr="00E457DB">
        <w:t xml:space="preserve">. </w:t>
      </w:r>
    </w:p>
    <w:p w14:paraId="00242E92" w14:textId="77777777" w:rsidR="009F4431" w:rsidRPr="00E457DB" w:rsidRDefault="009F4431" w:rsidP="009F4431">
      <w:pPr>
        <w:ind w:left="567"/>
      </w:pPr>
    </w:p>
    <w:p w14:paraId="071B390F" w14:textId="77777777" w:rsidR="009F4431" w:rsidRPr="00E457DB" w:rsidRDefault="009F4431" w:rsidP="009F4431">
      <w:pPr>
        <w:ind w:left="567"/>
      </w:pPr>
    </w:p>
    <w:p w14:paraId="3A68B9C3" w14:textId="77777777" w:rsidR="009F4431" w:rsidRPr="00755B9B" w:rsidRDefault="009F4431" w:rsidP="00755B9B">
      <w:pPr>
        <w:pStyle w:val="Kop3"/>
        <w:tabs>
          <w:tab w:val="left" w:pos="1800"/>
        </w:tabs>
        <w:spacing w:before="0" w:after="0"/>
        <w:rPr>
          <w:rStyle w:val="Zwaar"/>
        </w:rPr>
      </w:pPr>
      <w:bookmarkStart w:id="532" w:name="_Toc106110315"/>
      <w:r w:rsidRPr="00755B9B">
        <w:rPr>
          <w:rStyle w:val="Zwaar"/>
          <w:b/>
          <w:szCs w:val="24"/>
        </w:rPr>
        <w:t>Afdeling I.</w:t>
      </w:r>
      <w:r w:rsidRPr="00755B9B">
        <w:rPr>
          <w:rStyle w:val="Zwaar"/>
          <w:b/>
          <w:szCs w:val="24"/>
        </w:rPr>
        <w:tab/>
        <w:t>Volledige onderbreking van de loopbaan</w:t>
      </w:r>
      <w:bookmarkEnd w:id="532"/>
    </w:p>
    <w:p w14:paraId="5EAB305E" w14:textId="77777777" w:rsidR="009F4431" w:rsidRPr="00E457DB" w:rsidRDefault="009F4431" w:rsidP="009F4431">
      <w:pPr>
        <w:pStyle w:val="artikelnummer"/>
        <w:keepNext w:val="0"/>
        <w:spacing w:before="0" w:after="0"/>
        <w:rPr>
          <w:szCs w:val="24"/>
        </w:rPr>
      </w:pPr>
    </w:p>
    <w:p w14:paraId="686B5C17" w14:textId="77777777" w:rsidR="009F4431" w:rsidRPr="00E457DB" w:rsidRDefault="009F4431" w:rsidP="009F4431">
      <w:pPr>
        <w:pStyle w:val="artikelnummer"/>
        <w:keepNext w:val="0"/>
        <w:spacing w:before="0" w:after="0"/>
        <w:rPr>
          <w:szCs w:val="24"/>
        </w:rPr>
      </w:pPr>
      <w:r w:rsidRPr="00E457DB">
        <w:rPr>
          <w:szCs w:val="24"/>
        </w:rPr>
        <w:t>Art. 212.</w:t>
      </w:r>
    </w:p>
    <w:p w14:paraId="79B8C54E" w14:textId="77777777" w:rsidR="009F4431" w:rsidRPr="00E457DB" w:rsidRDefault="009F4431" w:rsidP="009F4431">
      <w:pPr>
        <w:pStyle w:val="artikeltekstCharChar"/>
        <w:keepNext w:val="0"/>
        <w:spacing w:before="0" w:after="0"/>
        <w:rPr>
          <w:szCs w:val="24"/>
        </w:rPr>
      </w:pPr>
    </w:p>
    <w:p w14:paraId="40763134" w14:textId="77777777" w:rsidR="009F4431" w:rsidRPr="00AF299F" w:rsidRDefault="00AF299F" w:rsidP="009F4431">
      <w:pPr>
        <w:pStyle w:val="artikeltekstCharChar"/>
        <w:keepNext w:val="0"/>
        <w:spacing w:before="0" w:after="0"/>
        <w:rPr>
          <w:szCs w:val="24"/>
          <w:u w:val="single"/>
        </w:rPr>
      </w:pPr>
      <w:r w:rsidRPr="00AF299F">
        <w:rPr>
          <w:szCs w:val="24"/>
        </w:rPr>
        <w:t>Nihil</w:t>
      </w:r>
      <w:r>
        <w:rPr>
          <w:szCs w:val="24"/>
        </w:rPr>
        <w:t>.</w:t>
      </w:r>
    </w:p>
    <w:p w14:paraId="114A7913" w14:textId="77777777" w:rsidR="009F4431" w:rsidRPr="00E457DB" w:rsidRDefault="009F4431" w:rsidP="009F4431">
      <w:pPr>
        <w:pStyle w:val="artikeltekstCharChar"/>
        <w:keepNext w:val="0"/>
        <w:spacing w:before="0" w:after="0"/>
        <w:ind w:left="0"/>
        <w:rPr>
          <w:szCs w:val="24"/>
          <w:u w:val="single"/>
        </w:rPr>
      </w:pPr>
    </w:p>
    <w:p w14:paraId="711397EE" w14:textId="77777777" w:rsidR="009F4431" w:rsidRPr="00755B9B" w:rsidRDefault="009F4431" w:rsidP="00755B9B">
      <w:pPr>
        <w:pStyle w:val="Kop3"/>
        <w:tabs>
          <w:tab w:val="left" w:pos="1800"/>
        </w:tabs>
        <w:spacing w:before="0" w:after="0"/>
        <w:rPr>
          <w:rStyle w:val="Zwaar"/>
          <w:b/>
          <w:szCs w:val="24"/>
        </w:rPr>
      </w:pPr>
      <w:bookmarkStart w:id="533" w:name="_Toc106110316"/>
      <w:r w:rsidRPr="00755B9B">
        <w:rPr>
          <w:rStyle w:val="Zwaar"/>
          <w:b/>
          <w:szCs w:val="24"/>
        </w:rPr>
        <w:t>Afdeling II.</w:t>
      </w:r>
      <w:r w:rsidRPr="00755B9B">
        <w:rPr>
          <w:rStyle w:val="Zwaar"/>
          <w:b/>
          <w:szCs w:val="24"/>
        </w:rPr>
        <w:tab/>
        <w:t>Vermindering van prestaties</w:t>
      </w:r>
      <w:bookmarkEnd w:id="533"/>
    </w:p>
    <w:p w14:paraId="17B870FC" w14:textId="77777777" w:rsidR="009F4431" w:rsidRPr="00E457DB" w:rsidRDefault="009F4431" w:rsidP="009F4431">
      <w:pPr>
        <w:pStyle w:val="artikeltekstCharChar"/>
        <w:keepNext w:val="0"/>
        <w:spacing w:before="0" w:after="0"/>
        <w:rPr>
          <w:szCs w:val="24"/>
        </w:rPr>
      </w:pPr>
    </w:p>
    <w:p w14:paraId="19D34034" w14:textId="77777777" w:rsidR="009F4431" w:rsidRPr="00E457DB" w:rsidRDefault="00607FA9" w:rsidP="009F4431">
      <w:pPr>
        <w:pStyle w:val="artikelnummer"/>
        <w:keepNext w:val="0"/>
        <w:spacing w:before="0" w:after="0"/>
        <w:rPr>
          <w:szCs w:val="24"/>
        </w:rPr>
      </w:pPr>
      <w:r>
        <w:rPr>
          <w:szCs w:val="24"/>
        </w:rPr>
        <w:t>Art. 213-214</w:t>
      </w:r>
      <w:r w:rsidR="000813FC">
        <w:rPr>
          <w:szCs w:val="24"/>
        </w:rPr>
        <w:t>.</w:t>
      </w:r>
    </w:p>
    <w:p w14:paraId="5852B766" w14:textId="77777777" w:rsidR="009F4431" w:rsidRPr="00E457DB" w:rsidRDefault="00AF299F" w:rsidP="009F4431">
      <w:pPr>
        <w:pStyle w:val="artikeltekstCharChar"/>
        <w:keepNext w:val="0"/>
        <w:spacing w:before="0" w:after="0"/>
        <w:rPr>
          <w:szCs w:val="24"/>
        </w:rPr>
      </w:pPr>
      <w:r>
        <w:rPr>
          <w:szCs w:val="24"/>
        </w:rPr>
        <w:br/>
        <w:t>Nihil.</w:t>
      </w:r>
    </w:p>
    <w:p w14:paraId="785299D8" w14:textId="77777777" w:rsidR="009F4431" w:rsidRPr="00E457DB" w:rsidRDefault="009F4431" w:rsidP="009F4431">
      <w:pPr>
        <w:pStyle w:val="artikelnummer"/>
        <w:keepNext w:val="0"/>
        <w:spacing w:before="0" w:after="0"/>
        <w:rPr>
          <w:szCs w:val="24"/>
        </w:rPr>
      </w:pPr>
    </w:p>
    <w:p w14:paraId="13E4F2DA" w14:textId="77777777" w:rsidR="009F4431" w:rsidRPr="00E457DB" w:rsidRDefault="009F4431" w:rsidP="009F4431">
      <w:pPr>
        <w:pStyle w:val="artikelnummer"/>
        <w:keepNext w:val="0"/>
        <w:spacing w:before="0" w:after="0"/>
        <w:rPr>
          <w:szCs w:val="24"/>
        </w:rPr>
      </w:pPr>
    </w:p>
    <w:p w14:paraId="51454094" w14:textId="77777777" w:rsidR="009F4431" w:rsidRPr="00E457DB" w:rsidRDefault="009F4431" w:rsidP="009F4431">
      <w:pPr>
        <w:pStyle w:val="artikeltekstCharChar"/>
        <w:keepNext w:val="0"/>
        <w:spacing w:before="0" w:after="0"/>
        <w:rPr>
          <w:szCs w:val="24"/>
          <w:u w:val="single"/>
        </w:rPr>
      </w:pPr>
      <w:r w:rsidRPr="00E457DB">
        <w:rPr>
          <w:szCs w:val="24"/>
          <w:u w:val="single"/>
        </w:rPr>
        <w:br w:type="page"/>
      </w:r>
    </w:p>
    <w:p w14:paraId="68CB4E1F" w14:textId="77777777" w:rsidR="009F4431" w:rsidRPr="00755B9B" w:rsidRDefault="009F4431" w:rsidP="00755B9B">
      <w:pPr>
        <w:pStyle w:val="Kop3"/>
        <w:tabs>
          <w:tab w:val="left" w:pos="1800"/>
        </w:tabs>
        <w:spacing w:before="0" w:after="0"/>
        <w:rPr>
          <w:rStyle w:val="Zwaar"/>
          <w:b/>
          <w:szCs w:val="24"/>
        </w:rPr>
      </w:pPr>
      <w:bookmarkStart w:id="534" w:name="_Toc106110317"/>
      <w:r w:rsidRPr="00755B9B">
        <w:rPr>
          <w:rStyle w:val="Zwaar"/>
          <w:b/>
          <w:szCs w:val="24"/>
        </w:rPr>
        <w:t>Afdeling III.</w:t>
      </w:r>
      <w:r w:rsidRPr="00755B9B">
        <w:rPr>
          <w:rStyle w:val="Zwaar"/>
          <w:b/>
          <w:szCs w:val="24"/>
        </w:rPr>
        <w:tab/>
        <w:t>Palliatieve verzorging</w:t>
      </w:r>
      <w:bookmarkEnd w:id="534"/>
    </w:p>
    <w:p w14:paraId="5A80EBBA" w14:textId="77777777" w:rsidR="009F4431" w:rsidRPr="00E457DB" w:rsidRDefault="009F4431" w:rsidP="009F4431">
      <w:pPr>
        <w:pStyle w:val="artikelnummer"/>
        <w:keepNext w:val="0"/>
        <w:spacing w:before="0" w:after="0"/>
        <w:rPr>
          <w:szCs w:val="24"/>
        </w:rPr>
      </w:pPr>
    </w:p>
    <w:p w14:paraId="1EE03110" w14:textId="77777777" w:rsidR="009F4431" w:rsidRPr="00E457DB" w:rsidRDefault="009F4431" w:rsidP="009F4431">
      <w:pPr>
        <w:pStyle w:val="artikelnummer"/>
        <w:keepNext w:val="0"/>
        <w:spacing w:before="0" w:after="0"/>
        <w:rPr>
          <w:szCs w:val="24"/>
        </w:rPr>
      </w:pPr>
      <w:r w:rsidRPr="00E457DB">
        <w:rPr>
          <w:szCs w:val="24"/>
        </w:rPr>
        <w:t>Art. 215.</w:t>
      </w:r>
    </w:p>
    <w:p w14:paraId="19C6FB45" w14:textId="77777777" w:rsidR="009F4431" w:rsidRPr="00E457DB" w:rsidRDefault="009F4431" w:rsidP="009F4431">
      <w:pPr>
        <w:pStyle w:val="artikeltekstCharChar"/>
        <w:keepNext w:val="0"/>
        <w:spacing w:before="0" w:after="0"/>
        <w:rPr>
          <w:szCs w:val="24"/>
        </w:rPr>
      </w:pPr>
    </w:p>
    <w:p w14:paraId="01A25259" w14:textId="77777777" w:rsidR="009F4431" w:rsidRPr="00E457DB" w:rsidRDefault="009F4431" w:rsidP="009F4431">
      <w:pPr>
        <w:pStyle w:val="artikeltekstCharChar"/>
        <w:keepNext w:val="0"/>
        <w:spacing w:before="0" w:after="0"/>
        <w:rPr>
          <w:szCs w:val="24"/>
        </w:rPr>
      </w:pPr>
      <w:bookmarkStart w:id="535" w:name="_Hlk484019613"/>
      <w:r w:rsidRPr="00E457DB">
        <w:rPr>
          <w:szCs w:val="24"/>
        </w:rPr>
        <w:t xml:space="preserve">Alle personeelsleden hebben recht op de volledige onderbreking van hun beroepsloopbaan voor een periode van één maand, eventueel </w:t>
      </w:r>
      <w:r w:rsidR="00C04624" w:rsidRPr="00AF299F">
        <w:rPr>
          <w:szCs w:val="24"/>
        </w:rPr>
        <w:t>tweemaal</w:t>
      </w:r>
      <w:r w:rsidR="00C04624">
        <w:rPr>
          <w:szCs w:val="24"/>
        </w:rPr>
        <w:t xml:space="preserve"> </w:t>
      </w:r>
      <w:r w:rsidRPr="00E457DB">
        <w:rPr>
          <w:szCs w:val="24"/>
        </w:rPr>
        <w:t>verlengbaar voor één maand, om palliatieve zorgen te vertrekken aan een persoon.</w:t>
      </w:r>
    </w:p>
    <w:bookmarkEnd w:id="535"/>
    <w:p w14:paraId="4B3DD05C" w14:textId="77777777" w:rsidR="009F4431" w:rsidRPr="00E457DB" w:rsidRDefault="009F4431" w:rsidP="009F4431">
      <w:pPr>
        <w:pStyle w:val="artikelnummer"/>
        <w:keepNext w:val="0"/>
        <w:spacing w:before="0" w:after="0"/>
        <w:rPr>
          <w:szCs w:val="24"/>
        </w:rPr>
      </w:pPr>
    </w:p>
    <w:p w14:paraId="1D6F43D3" w14:textId="77777777" w:rsidR="009F4431" w:rsidRPr="00E457DB" w:rsidRDefault="009F4431" w:rsidP="009F4431">
      <w:pPr>
        <w:pStyle w:val="artikelnummer"/>
        <w:keepNext w:val="0"/>
        <w:spacing w:before="0" w:after="0"/>
        <w:rPr>
          <w:szCs w:val="24"/>
        </w:rPr>
      </w:pPr>
      <w:r w:rsidRPr="00E457DB">
        <w:rPr>
          <w:szCs w:val="24"/>
        </w:rPr>
        <w:t>Art. 216.</w:t>
      </w:r>
    </w:p>
    <w:p w14:paraId="5089B1E5" w14:textId="77777777" w:rsidR="009F4431" w:rsidRPr="00E457DB" w:rsidRDefault="009F4431" w:rsidP="009F4431">
      <w:pPr>
        <w:pStyle w:val="artikeltekstCharChar"/>
        <w:keepNext w:val="0"/>
        <w:spacing w:before="0" w:after="0"/>
        <w:ind w:left="1429" w:firstLine="11"/>
        <w:rPr>
          <w:szCs w:val="24"/>
          <w:u w:val="single"/>
        </w:rPr>
      </w:pPr>
    </w:p>
    <w:p w14:paraId="4D7A7987" w14:textId="77777777" w:rsidR="009F4431" w:rsidRPr="00E457DB" w:rsidRDefault="009F4431" w:rsidP="00AF5594">
      <w:pPr>
        <w:pStyle w:val="artikeltekstCharChar"/>
        <w:keepNext w:val="0"/>
        <w:spacing w:before="0" w:after="0"/>
        <w:ind w:left="1414" w:hanging="705"/>
        <w:rPr>
          <w:szCs w:val="24"/>
        </w:rPr>
      </w:pPr>
      <w:bookmarkStart w:id="536" w:name="_Hlk484019628"/>
      <w:r w:rsidRPr="00E457DB">
        <w:rPr>
          <w:szCs w:val="24"/>
        </w:rPr>
        <w:t>§1.</w:t>
      </w:r>
      <w:r w:rsidRPr="00E457DB">
        <w:rPr>
          <w:szCs w:val="24"/>
        </w:rPr>
        <w:tab/>
        <w:t>De voltijdse personeelsleden hebben het recht hun prestat</w:t>
      </w:r>
      <w:r w:rsidR="00510F2E" w:rsidRPr="00E457DB">
        <w:rPr>
          <w:szCs w:val="24"/>
        </w:rPr>
        <w:t>ies te verminderen met de helft</w:t>
      </w:r>
      <w:r w:rsidRPr="00E457DB">
        <w:rPr>
          <w:szCs w:val="24"/>
        </w:rPr>
        <w:t xml:space="preserve"> of een vijfde voor een periode van één maand, eventueel </w:t>
      </w:r>
      <w:r w:rsidR="00C04624" w:rsidRPr="00AF299F">
        <w:rPr>
          <w:szCs w:val="24"/>
        </w:rPr>
        <w:t>tweemaal</w:t>
      </w:r>
      <w:r w:rsidR="00C04624">
        <w:rPr>
          <w:szCs w:val="24"/>
        </w:rPr>
        <w:t xml:space="preserve"> </w:t>
      </w:r>
      <w:r w:rsidRPr="00E457DB">
        <w:rPr>
          <w:szCs w:val="24"/>
        </w:rPr>
        <w:t>verlengbaar met een maand, om palliatieve zorgen te verstrekken aan een persoon.</w:t>
      </w:r>
    </w:p>
    <w:p w14:paraId="6E9519FD" w14:textId="77777777" w:rsidR="009F4431" w:rsidRPr="00E457DB" w:rsidRDefault="009F4431" w:rsidP="009F4431">
      <w:pPr>
        <w:pStyle w:val="artikeltekstCharChar"/>
        <w:keepNext w:val="0"/>
        <w:spacing w:before="0" w:after="0"/>
        <w:rPr>
          <w:szCs w:val="24"/>
          <w:u w:val="single"/>
        </w:rPr>
      </w:pPr>
    </w:p>
    <w:p w14:paraId="6912F8F7" w14:textId="77777777" w:rsidR="009F4431" w:rsidRPr="00E457DB" w:rsidRDefault="009F4431" w:rsidP="00AF5594">
      <w:pPr>
        <w:pStyle w:val="artikeltekstCharChar"/>
        <w:keepNext w:val="0"/>
        <w:spacing w:before="0" w:after="0"/>
        <w:ind w:left="1414" w:hanging="705"/>
        <w:rPr>
          <w:szCs w:val="24"/>
        </w:rPr>
      </w:pPr>
      <w:r w:rsidRPr="00E457DB">
        <w:rPr>
          <w:szCs w:val="24"/>
        </w:rPr>
        <w:t>§2.</w:t>
      </w:r>
      <w:r w:rsidRPr="00E457DB">
        <w:rPr>
          <w:szCs w:val="24"/>
        </w:rPr>
        <w:tab/>
        <w:t>De deeltijdse personeelsleden hebben het recht hun prestaties te verminderen om palliatieve zorgen te verstrekken aan een persoon, op voorwaarde dat:</w:t>
      </w:r>
    </w:p>
    <w:p w14:paraId="17E617E4" w14:textId="77777777" w:rsidR="009F4431" w:rsidRPr="00E457DB" w:rsidRDefault="009F4431" w:rsidP="009F4431">
      <w:pPr>
        <w:pStyle w:val="artikeltekstCharChar"/>
        <w:keepNext w:val="0"/>
        <w:spacing w:before="0" w:after="0"/>
        <w:rPr>
          <w:szCs w:val="24"/>
        </w:rPr>
      </w:pPr>
    </w:p>
    <w:p w14:paraId="712F387A" w14:textId="77777777" w:rsidR="009F4431" w:rsidRPr="00E457DB" w:rsidRDefault="009F4431" w:rsidP="009F4431">
      <w:pPr>
        <w:pStyle w:val="bullets"/>
        <w:numPr>
          <w:ilvl w:val="0"/>
          <w:numId w:val="0"/>
        </w:numPr>
        <w:ind w:left="2127" w:hanging="709"/>
      </w:pPr>
      <w:r w:rsidRPr="00E457DB">
        <w:t>1°</w:t>
      </w:r>
      <w:r w:rsidRPr="00E457DB">
        <w:tab/>
        <w:t>zij gemiddeld ten minste 28.30 uur per week presteren;</w:t>
      </w:r>
    </w:p>
    <w:p w14:paraId="3B96986E" w14:textId="77777777" w:rsidR="009F4431" w:rsidRPr="00E457DB" w:rsidRDefault="009F4431" w:rsidP="009F4431">
      <w:pPr>
        <w:pStyle w:val="bullets"/>
        <w:numPr>
          <w:ilvl w:val="0"/>
          <w:numId w:val="0"/>
        </w:numPr>
        <w:ind w:left="2127" w:hanging="709"/>
      </w:pPr>
      <w:r w:rsidRPr="00E457DB">
        <w:t>2°</w:t>
      </w:r>
      <w:r w:rsidRPr="00E457DB">
        <w:tab/>
        <w:t xml:space="preserve">de duur van de vermindering van de prestaties één maand bedraagt, eventueel </w:t>
      </w:r>
      <w:r w:rsidR="00C04624" w:rsidRPr="00AF299F">
        <w:t>tweemaal</w:t>
      </w:r>
      <w:r w:rsidR="00C04624">
        <w:t xml:space="preserve"> </w:t>
      </w:r>
      <w:r w:rsidRPr="00E457DB">
        <w:t>verlengbaar met één maand;</w:t>
      </w:r>
    </w:p>
    <w:p w14:paraId="1B629465" w14:textId="77777777" w:rsidR="009F4431" w:rsidRPr="00E457DB" w:rsidRDefault="009F4431" w:rsidP="009F4431">
      <w:pPr>
        <w:pStyle w:val="bullets"/>
        <w:numPr>
          <w:ilvl w:val="0"/>
          <w:numId w:val="0"/>
        </w:numPr>
        <w:ind w:left="2127" w:hanging="709"/>
      </w:pPr>
      <w:r w:rsidRPr="00E457DB">
        <w:t>3°</w:t>
      </w:r>
      <w:r w:rsidRPr="00E457DB">
        <w:tab/>
        <w:t>zij gemiddeld 19 uren per week blijven presteren.</w:t>
      </w:r>
    </w:p>
    <w:p w14:paraId="2FE3B7C4" w14:textId="77777777" w:rsidR="009F4431" w:rsidRPr="00E457DB" w:rsidRDefault="009F4431" w:rsidP="009F4431">
      <w:pPr>
        <w:pStyle w:val="artikeltekstCharChar"/>
        <w:keepNext w:val="0"/>
        <w:spacing w:before="0" w:after="0"/>
        <w:rPr>
          <w:szCs w:val="24"/>
          <w:u w:val="single"/>
        </w:rPr>
      </w:pPr>
    </w:p>
    <w:bookmarkEnd w:id="536"/>
    <w:p w14:paraId="4E0DA235" w14:textId="77777777" w:rsidR="009F4431" w:rsidRPr="00E457DB" w:rsidRDefault="009F4431" w:rsidP="009F4431">
      <w:pPr>
        <w:pStyle w:val="artikelnummer"/>
        <w:keepNext w:val="0"/>
        <w:spacing w:before="0" w:after="0"/>
        <w:rPr>
          <w:szCs w:val="24"/>
        </w:rPr>
      </w:pPr>
      <w:r w:rsidRPr="00E457DB">
        <w:rPr>
          <w:szCs w:val="24"/>
        </w:rPr>
        <w:t>Art. 217.</w:t>
      </w:r>
    </w:p>
    <w:p w14:paraId="7C14BA72" w14:textId="77777777" w:rsidR="009F4431" w:rsidRPr="00E457DB" w:rsidRDefault="009F4431" w:rsidP="009F4431">
      <w:pPr>
        <w:pStyle w:val="artikeltekstCharChar"/>
        <w:keepNext w:val="0"/>
        <w:spacing w:before="0" w:after="0"/>
        <w:rPr>
          <w:szCs w:val="24"/>
        </w:rPr>
      </w:pPr>
    </w:p>
    <w:p w14:paraId="42419688" w14:textId="77777777" w:rsidR="009F4431" w:rsidRPr="00E457DB" w:rsidRDefault="009F4431" w:rsidP="009F4431">
      <w:pPr>
        <w:pStyle w:val="artikeltekstCharChar"/>
        <w:keepNext w:val="0"/>
        <w:spacing w:before="0" w:after="0"/>
        <w:rPr>
          <w:szCs w:val="24"/>
        </w:rPr>
      </w:pPr>
      <w:r w:rsidRPr="00E457DB">
        <w:rPr>
          <w:szCs w:val="24"/>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14:paraId="6938C7A1" w14:textId="77777777" w:rsidR="009F4431" w:rsidRPr="00E457DB" w:rsidRDefault="009F4431" w:rsidP="009F4431">
      <w:pPr>
        <w:pStyle w:val="artikeltekstCharChar"/>
        <w:keepNext w:val="0"/>
        <w:spacing w:before="0" w:after="0"/>
        <w:rPr>
          <w:szCs w:val="24"/>
          <w:u w:val="single"/>
        </w:rPr>
      </w:pPr>
    </w:p>
    <w:p w14:paraId="424F5EBA" w14:textId="77777777" w:rsidR="009F4431" w:rsidRPr="00E457DB" w:rsidRDefault="009F4431" w:rsidP="009F4431">
      <w:pPr>
        <w:pStyle w:val="artikelnummer"/>
        <w:keepNext w:val="0"/>
        <w:spacing w:before="0" w:after="0"/>
        <w:rPr>
          <w:szCs w:val="24"/>
        </w:rPr>
      </w:pPr>
      <w:r w:rsidRPr="00E457DB">
        <w:rPr>
          <w:szCs w:val="24"/>
        </w:rPr>
        <w:t>Art. 218.</w:t>
      </w:r>
    </w:p>
    <w:p w14:paraId="79F1ED58" w14:textId="77777777" w:rsidR="009F4431" w:rsidRPr="00E457DB" w:rsidRDefault="009F4431" w:rsidP="009F4431">
      <w:pPr>
        <w:pStyle w:val="artikeltekstCharChar"/>
        <w:keepNext w:val="0"/>
        <w:spacing w:before="0" w:after="0"/>
        <w:rPr>
          <w:szCs w:val="24"/>
        </w:rPr>
      </w:pPr>
    </w:p>
    <w:p w14:paraId="512B38C3" w14:textId="77777777" w:rsidR="009F4431" w:rsidRPr="00D552C3" w:rsidRDefault="009F4431" w:rsidP="009F4431">
      <w:pPr>
        <w:pStyle w:val="artikeltekstCharChar"/>
        <w:keepNext w:val="0"/>
        <w:spacing w:before="0" w:after="0"/>
        <w:rPr>
          <w:szCs w:val="24"/>
        </w:rPr>
      </w:pPr>
      <w:r w:rsidRPr="00E457DB">
        <w:rPr>
          <w:szCs w:val="24"/>
        </w:rPr>
        <w:t xml:space="preserve">De personeelsleden die hun loopbaan volledig onderbreken of hun prestaties verminderen, stellen </w:t>
      </w:r>
      <w:r w:rsidR="00DE498D" w:rsidRPr="00D552C3">
        <w:t>de algemeen directeur</w:t>
      </w:r>
      <w:r w:rsidR="00DE498D" w:rsidRPr="00D552C3">
        <w:rPr>
          <w:szCs w:val="24"/>
        </w:rPr>
        <w:t xml:space="preserve"> </w:t>
      </w:r>
      <w:r w:rsidRPr="00D552C3">
        <w:rPr>
          <w:szCs w:val="24"/>
        </w:rPr>
        <w:t>voor het begin van de onderbreking schriftelijk op de hoogte.</w:t>
      </w:r>
    </w:p>
    <w:p w14:paraId="022D6AFC" w14:textId="77777777" w:rsidR="00510F2E" w:rsidRPr="00D552C3" w:rsidRDefault="00510F2E" w:rsidP="009F4431">
      <w:pPr>
        <w:pStyle w:val="artikeltekstCharChar"/>
        <w:keepNext w:val="0"/>
        <w:spacing w:before="0" w:after="0"/>
        <w:rPr>
          <w:szCs w:val="24"/>
        </w:rPr>
      </w:pPr>
    </w:p>
    <w:p w14:paraId="236DE65E" w14:textId="77777777" w:rsidR="009F4431" w:rsidRPr="00D552C3" w:rsidRDefault="009F4431" w:rsidP="009F4431">
      <w:pPr>
        <w:pStyle w:val="artikeltekstCharChar"/>
        <w:keepNext w:val="0"/>
        <w:spacing w:before="0" w:after="0"/>
        <w:rPr>
          <w:szCs w:val="24"/>
        </w:rPr>
      </w:pPr>
      <w:r w:rsidRPr="00D552C3">
        <w:rPr>
          <w:szCs w:val="24"/>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14:paraId="4A2B6D0E" w14:textId="77777777" w:rsidR="009F4431" w:rsidRPr="00D552C3" w:rsidRDefault="009F4431" w:rsidP="009F4431">
      <w:pPr>
        <w:pStyle w:val="artikeltekstCharChar"/>
        <w:keepNext w:val="0"/>
        <w:spacing w:before="0" w:after="0"/>
        <w:rPr>
          <w:szCs w:val="24"/>
          <w:u w:val="single"/>
        </w:rPr>
      </w:pPr>
    </w:p>
    <w:p w14:paraId="7F0398CF" w14:textId="77777777" w:rsidR="009F4431" w:rsidRPr="00D552C3" w:rsidRDefault="009F4431" w:rsidP="009F4431">
      <w:pPr>
        <w:pStyle w:val="artikelnummer"/>
        <w:keepNext w:val="0"/>
        <w:spacing w:before="0" w:after="0"/>
        <w:rPr>
          <w:szCs w:val="24"/>
        </w:rPr>
      </w:pPr>
      <w:r w:rsidRPr="00D552C3">
        <w:rPr>
          <w:szCs w:val="24"/>
        </w:rPr>
        <w:t>Art. 219.</w:t>
      </w:r>
    </w:p>
    <w:p w14:paraId="480A3E86" w14:textId="77777777" w:rsidR="009F4431" w:rsidRPr="00D552C3" w:rsidRDefault="009F4431" w:rsidP="009F4431">
      <w:pPr>
        <w:pStyle w:val="artikeltekstCharChar"/>
        <w:keepNext w:val="0"/>
        <w:spacing w:before="0" w:after="0"/>
        <w:rPr>
          <w:szCs w:val="24"/>
        </w:rPr>
      </w:pPr>
    </w:p>
    <w:p w14:paraId="4C0D884D" w14:textId="77777777" w:rsidR="009F4431" w:rsidRPr="00E457DB" w:rsidRDefault="009F4431" w:rsidP="009F4431">
      <w:pPr>
        <w:pStyle w:val="artikeltekstCharChar"/>
        <w:keepNext w:val="0"/>
        <w:spacing w:before="0" w:after="0"/>
        <w:rPr>
          <w:szCs w:val="24"/>
        </w:rPr>
      </w:pPr>
      <w:r w:rsidRPr="00D552C3">
        <w:rPr>
          <w:szCs w:val="24"/>
        </w:rPr>
        <w:t>De onderbreking vangt aa</w:t>
      </w:r>
      <w:smartTag w:uri="urn:schemas-microsoft-com:office:smarttags" w:element="PersonName">
        <w:r w:rsidRPr="00D552C3">
          <w:rPr>
            <w:szCs w:val="24"/>
          </w:rPr>
          <w:t>n d</w:t>
        </w:r>
      </w:smartTag>
      <w:r w:rsidRPr="00D552C3">
        <w:rPr>
          <w:szCs w:val="24"/>
        </w:rPr>
        <w:t>e eerste dag va</w:t>
      </w:r>
      <w:smartTag w:uri="urn:schemas-microsoft-com:office:smarttags" w:element="PersonName">
        <w:r w:rsidRPr="00D552C3">
          <w:rPr>
            <w:szCs w:val="24"/>
          </w:rPr>
          <w:t>n d</w:t>
        </w:r>
      </w:smartTag>
      <w:r w:rsidRPr="00D552C3">
        <w:rPr>
          <w:szCs w:val="24"/>
        </w:rPr>
        <w:t xml:space="preserve">e week volgend op die gedurende welke de in artikel 218 bedoelde mededeling is gebeurd of op een vroeger tijdstip met akkoord van </w:t>
      </w:r>
      <w:r w:rsidR="00DE498D" w:rsidRPr="00D552C3">
        <w:t>de algemeen directeur</w:t>
      </w:r>
      <w:r w:rsidRPr="00D552C3">
        <w:rPr>
          <w:szCs w:val="24"/>
        </w:rPr>
        <w:t>.</w:t>
      </w:r>
    </w:p>
    <w:p w14:paraId="3E32C1D9" w14:textId="77777777" w:rsidR="009F4431" w:rsidRPr="00E457DB" w:rsidRDefault="009F4431" w:rsidP="009F4431">
      <w:pPr>
        <w:pStyle w:val="artikeltekstCharChar"/>
        <w:keepNext w:val="0"/>
        <w:spacing w:before="0" w:after="0"/>
        <w:rPr>
          <w:szCs w:val="24"/>
        </w:rPr>
      </w:pPr>
      <w:r w:rsidRPr="00E457DB">
        <w:rPr>
          <w:szCs w:val="24"/>
        </w:rPr>
        <w:br w:type="page"/>
      </w:r>
    </w:p>
    <w:p w14:paraId="3C436D6F" w14:textId="77777777" w:rsidR="009F4431" w:rsidRPr="00E457DB" w:rsidRDefault="009F4431" w:rsidP="009F4431">
      <w:pPr>
        <w:pStyle w:val="artikelnummer"/>
        <w:keepNext w:val="0"/>
        <w:spacing w:before="0" w:after="0"/>
        <w:rPr>
          <w:szCs w:val="24"/>
        </w:rPr>
      </w:pPr>
      <w:r w:rsidRPr="00E457DB">
        <w:rPr>
          <w:szCs w:val="24"/>
        </w:rPr>
        <w:t>Art. 220.</w:t>
      </w:r>
    </w:p>
    <w:p w14:paraId="01CA1FBB" w14:textId="77777777" w:rsidR="009F4431" w:rsidRPr="00E457DB" w:rsidRDefault="009F4431" w:rsidP="009F4431">
      <w:pPr>
        <w:pStyle w:val="artikeltekstCharChar"/>
        <w:keepNext w:val="0"/>
        <w:spacing w:before="0" w:after="0"/>
        <w:rPr>
          <w:szCs w:val="24"/>
        </w:rPr>
      </w:pPr>
    </w:p>
    <w:p w14:paraId="42300BB2" w14:textId="77777777" w:rsidR="009F4431" w:rsidRPr="00E457DB" w:rsidRDefault="009F4431" w:rsidP="009F4431">
      <w:pPr>
        <w:pStyle w:val="artikeltekstCharChar"/>
        <w:keepNext w:val="0"/>
        <w:spacing w:before="0" w:after="0"/>
        <w:rPr>
          <w:szCs w:val="24"/>
        </w:rPr>
      </w:pPr>
      <w:r w:rsidRPr="00E457DB">
        <w:rPr>
          <w:szCs w:val="24"/>
        </w:rPr>
        <w:t>De per</w:t>
      </w:r>
      <w:r w:rsidR="00AF299F">
        <w:rPr>
          <w:szCs w:val="24"/>
        </w:rPr>
        <w:t>soneelsleden die de</w:t>
      </w:r>
      <w:r w:rsidRPr="00E457DB">
        <w:rPr>
          <w:szCs w:val="24"/>
        </w:rPr>
        <w:t xml:space="preserve"> ondertekeningsperiode met een maand wensen te verlengen, moeten een nieuw attest van de behandelende geneesheer voorleggen.</w:t>
      </w:r>
    </w:p>
    <w:p w14:paraId="483D7F70" w14:textId="77777777" w:rsidR="009F4431" w:rsidRPr="00E457DB" w:rsidRDefault="009F4431" w:rsidP="009F4431">
      <w:pPr>
        <w:ind w:left="567"/>
      </w:pPr>
    </w:p>
    <w:p w14:paraId="7A4EB903" w14:textId="77777777" w:rsidR="00AF5594" w:rsidRPr="00E457DB" w:rsidRDefault="00AF5594" w:rsidP="009F4431">
      <w:pPr>
        <w:ind w:left="567"/>
      </w:pPr>
    </w:p>
    <w:p w14:paraId="391C9350" w14:textId="77777777" w:rsidR="006E616B" w:rsidRDefault="006E616B">
      <w:pPr>
        <w:jc w:val="left"/>
        <w:rPr>
          <w:rStyle w:val="Zwaar"/>
          <w:rFonts w:ascii="Georgia" w:hAnsi="Georgia" w:cs="Arial"/>
          <w:bCs/>
          <w:sz w:val="26"/>
        </w:rPr>
      </w:pPr>
      <w:r>
        <w:rPr>
          <w:rStyle w:val="Zwaar"/>
          <w:b w:val="0"/>
        </w:rPr>
        <w:br w:type="page"/>
      </w:r>
    </w:p>
    <w:p w14:paraId="184C3B35" w14:textId="77777777" w:rsidR="009F4431" w:rsidRPr="00755B9B" w:rsidRDefault="009F4431" w:rsidP="00755B9B">
      <w:pPr>
        <w:pStyle w:val="Kop3"/>
        <w:tabs>
          <w:tab w:val="left" w:pos="1800"/>
        </w:tabs>
        <w:spacing w:before="0" w:after="0"/>
        <w:rPr>
          <w:rStyle w:val="Zwaar"/>
          <w:b/>
          <w:szCs w:val="24"/>
        </w:rPr>
      </w:pPr>
      <w:bookmarkStart w:id="537" w:name="_Toc106110318"/>
      <w:r w:rsidRPr="00755B9B">
        <w:rPr>
          <w:rStyle w:val="Zwaar"/>
          <w:b/>
          <w:szCs w:val="24"/>
        </w:rPr>
        <w:t>Afdeling IV.</w:t>
      </w:r>
      <w:r w:rsidRPr="00755B9B">
        <w:rPr>
          <w:rStyle w:val="Zwaar"/>
          <w:b/>
          <w:szCs w:val="24"/>
        </w:rPr>
        <w:tab/>
        <w:t>Ouderschapsverlof in het kader van de onderbreking van de beroepsloopbaan</w:t>
      </w:r>
      <w:bookmarkEnd w:id="537"/>
    </w:p>
    <w:p w14:paraId="3F881D3F" w14:textId="77777777" w:rsidR="009F4431" w:rsidRPr="00E457DB" w:rsidRDefault="009F4431" w:rsidP="009F4431">
      <w:pPr>
        <w:ind w:left="567"/>
        <w:rPr>
          <w:rStyle w:val="Zwaar"/>
          <w:rFonts w:ascii="Georgia" w:hAnsi="Georgia"/>
          <w:sz w:val="26"/>
          <w:szCs w:val="26"/>
        </w:rPr>
      </w:pPr>
    </w:p>
    <w:p w14:paraId="63D6CE2E" w14:textId="77777777" w:rsidR="009F4431" w:rsidRPr="00E457DB" w:rsidRDefault="009F4431" w:rsidP="009F4431">
      <w:pPr>
        <w:tabs>
          <w:tab w:val="left" w:pos="720"/>
        </w:tabs>
        <w:rPr>
          <w:rStyle w:val="Zwaar"/>
          <w:u w:val="single"/>
        </w:rPr>
      </w:pPr>
      <w:r w:rsidRPr="00E457DB">
        <w:rPr>
          <w:rStyle w:val="Zwaar"/>
          <w:u w:val="single"/>
        </w:rPr>
        <w:t>Art. 221.</w:t>
      </w:r>
    </w:p>
    <w:p w14:paraId="42B0A1D0" w14:textId="77777777" w:rsidR="009F4431" w:rsidRPr="00E457DB" w:rsidRDefault="009F4431" w:rsidP="009F4431">
      <w:pPr>
        <w:tabs>
          <w:tab w:val="left" w:pos="720"/>
        </w:tabs>
      </w:pPr>
    </w:p>
    <w:p w14:paraId="0D3C8002" w14:textId="77777777" w:rsidR="009F4431" w:rsidRPr="00E457DB" w:rsidRDefault="009F4431" w:rsidP="009F4431">
      <w:pPr>
        <w:tabs>
          <w:tab w:val="left" w:pos="1440"/>
        </w:tabs>
        <w:ind w:left="720"/>
      </w:pPr>
      <w:r w:rsidRPr="00E457DB">
        <w:t>§1.</w:t>
      </w:r>
      <w:r w:rsidRPr="00E457DB">
        <w:tab/>
        <w:t>Om voor zijn kind te zorgen heeft het personeelslid het recht om:</w:t>
      </w:r>
    </w:p>
    <w:p w14:paraId="65077F3A" w14:textId="77777777" w:rsidR="009F4431" w:rsidRPr="00E457DB" w:rsidRDefault="009F4431" w:rsidP="009F4431">
      <w:pPr>
        <w:ind w:left="567"/>
      </w:pPr>
    </w:p>
    <w:p w14:paraId="6BA8BE3E" w14:textId="77777777" w:rsidR="009F4431" w:rsidRPr="00D227A7" w:rsidRDefault="009F4431" w:rsidP="009F4431">
      <w:pPr>
        <w:ind w:left="2127" w:hanging="709"/>
      </w:pPr>
      <w:r w:rsidRPr="00E457DB">
        <w:t>1°</w:t>
      </w:r>
      <w:r w:rsidRPr="00E457DB">
        <w:tab/>
        <w:t xml:space="preserve">hetzij gedurende een periode </w:t>
      </w:r>
      <w:r w:rsidRPr="00D227A7">
        <w:t xml:space="preserve">van </w:t>
      </w:r>
      <w:r w:rsidR="001B71EF" w:rsidRPr="00D227A7">
        <w:t xml:space="preserve">vier </w:t>
      </w:r>
      <w:r w:rsidRPr="00D227A7">
        <w:t xml:space="preserve">maanden de uitvoering van zijn volledige arbeidsprestaties te schorsen zoals bedoeld bij artikel 100 van de herstelwet van 22 januari 1985 houdende sociale bepalingen; deze periode kan naar keuze van de werknemer worden opgesplitst in maanden; </w:t>
      </w:r>
    </w:p>
    <w:p w14:paraId="43973920" w14:textId="77777777" w:rsidR="009F4431" w:rsidRPr="00D227A7" w:rsidRDefault="009F4431" w:rsidP="009F4431">
      <w:pPr>
        <w:ind w:left="2127" w:hanging="709"/>
      </w:pPr>
      <w:r w:rsidRPr="00D227A7">
        <w:t>2°</w:t>
      </w:r>
      <w:r w:rsidRPr="00D227A7">
        <w:tab/>
        <w:t xml:space="preserve">hetzij gedurende een periode van </w:t>
      </w:r>
      <w:r w:rsidR="001B71EF" w:rsidRPr="00D227A7">
        <w:t xml:space="preserve">acht </w:t>
      </w:r>
      <w:r w:rsidRPr="00D227A7">
        <w:t>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14:paraId="1B7749FB" w14:textId="77777777" w:rsidR="004E329B" w:rsidRDefault="009F4431" w:rsidP="004E329B">
      <w:pPr>
        <w:ind w:left="2127" w:hanging="709"/>
      </w:pPr>
      <w:r w:rsidRPr="00D227A7">
        <w:t>3°</w:t>
      </w:r>
      <w:r w:rsidRPr="00D227A7">
        <w:tab/>
        <w:t xml:space="preserve">hetzij gedurende een periode van </w:t>
      </w:r>
      <w:r w:rsidR="001B71EF" w:rsidRPr="00D227A7">
        <w:t xml:space="preserve">twintig </w:t>
      </w:r>
      <w:r w:rsidRPr="00D227A7">
        <w:t>maanden</w:t>
      </w:r>
      <w:r w:rsidRPr="00E457DB">
        <w:t xml:space="preserve"> zijn arbeidsprestaties deeltijds verder te zetten in de vorm van een vermindering met één vijfde zoals bedoeld in artikel 102 van voornoemde wet wanneer hij voltijds is tewerkgesteld; deze periode kan naar keuze van de werknemer worden opgesplitst in periodes van vijf maanden of een veelvoud</w:t>
      </w:r>
      <w:r w:rsidR="004E329B">
        <w:t xml:space="preserve"> </w:t>
      </w:r>
      <w:r w:rsidR="004E329B" w:rsidRPr="00151BE5">
        <w:t>hiervan;</w:t>
      </w:r>
    </w:p>
    <w:p w14:paraId="4A5DF55B" w14:textId="77777777" w:rsidR="004E329B" w:rsidRPr="00D552C3" w:rsidRDefault="004E329B" w:rsidP="004E329B">
      <w:pPr>
        <w:ind w:left="2127" w:hanging="709"/>
      </w:pPr>
      <w:r>
        <w:t>4°</w:t>
      </w:r>
      <w:r>
        <w:tab/>
      </w:r>
      <w:r w:rsidRPr="00D552C3">
        <w:t>hetzij gedurende een periode van veertig maanden zijn arbeidsprestaties deeltijds verder te zetten in de vorm van een vermindering met één tiende zoals bedoeld in artikel 102 van voornoemde wet wanneer hij voltijds is tewerkgesteld en mits akkoord van de werkgever; deze periode kan worden opgesplitst in periodes van tien maanden of een veelvoud hiervan.</w:t>
      </w:r>
    </w:p>
    <w:p w14:paraId="119A6F5D" w14:textId="77777777" w:rsidR="004E329B" w:rsidRPr="00D552C3" w:rsidRDefault="004E329B" w:rsidP="009F4431">
      <w:pPr>
        <w:ind w:left="2127" w:hanging="709"/>
      </w:pPr>
    </w:p>
    <w:p w14:paraId="6CAF0B50" w14:textId="77777777" w:rsidR="004E329B" w:rsidRPr="00D552C3" w:rsidRDefault="009F4431" w:rsidP="00151BE5">
      <w:pPr>
        <w:tabs>
          <w:tab w:val="left" w:pos="1418"/>
        </w:tabs>
        <w:ind w:left="1418" w:hanging="698"/>
      </w:pPr>
      <w:r w:rsidRPr="00D552C3">
        <w:t>§2.</w:t>
      </w:r>
      <w:r w:rsidRPr="00D552C3">
        <w:tab/>
        <w:t>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w:t>
      </w:r>
      <w:r w:rsidR="004E329B" w:rsidRPr="00D552C3">
        <w:t>, aan vijf maanden vermindering van de arbeidsprestaties met één vijfde en aan tien maanden vermindering van de arbeidsprestaties met één tiende.</w:t>
      </w:r>
    </w:p>
    <w:p w14:paraId="1251F5AD" w14:textId="77777777" w:rsidR="004E329B" w:rsidRPr="00D552C3" w:rsidRDefault="004E329B" w:rsidP="009F4431">
      <w:pPr>
        <w:rPr>
          <w:b/>
          <w:u w:val="single"/>
        </w:rPr>
      </w:pPr>
    </w:p>
    <w:p w14:paraId="6D4A99D4" w14:textId="77777777" w:rsidR="004E329B" w:rsidRPr="00D552C3" w:rsidRDefault="004E329B" w:rsidP="009F4431">
      <w:pPr>
        <w:rPr>
          <w:b/>
          <w:u w:val="single"/>
        </w:rPr>
      </w:pPr>
      <w:r w:rsidRPr="00D552C3">
        <w:rPr>
          <w:b/>
          <w:u w:val="single"/>
        </w:rPr>
        <w:t>Art. 221bis.</w:t>
      </w:r>
    </w:p>
    <w:p w14:paraId="61FC4BC1" w14:textId="77777777" w:rsidR="004E329B" w:rsidRPr="00D552C3" w:rsidRDefault="004E329B" w:rsidP="009F4431">
      <w:pPr>
        <w:rPr>
          <w:b/>
          <w:u w:val="single"/>
        </w:rPr>
      </w:pPr>
    </w:p>
    <w:p w14:paraId="26F32121" w14:textId="77777777" w:rsidR="004E329B" w:rsidRPr="00D552C3" w:rsidRDefault="004E329B" w:rsidP="004E329B">
      <w:pPr>
        <w:tabs>
          <w:tab w:val="left" w:pos="1418"/>
        </w:tabs>
        <w:ind w:left="1416" w:hanging="707"/>
      </w:pPr>
      <w:r w:rsidRPr="00D552C3">
        <w:t xml:space="preserve">§1. </w:t>
      </w:r>
      <w:r w:rsidRPr="00D552C3">
        <w:tab/>
        <w:t>In afwijking van artikel 221, §1, 1°,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14:paraId="584AA5AF" w14:textId="77777777" w:rsidR="004E329B" w:rsidRPr="00026958" w:rsidRDefault="004E329B" w:rsidP="004E329B">
      <w:pPr>
        <w:tabs>
          <w:tab w:val="left" w:pos="1418"/>
        </w:tabs>
        <w:ind w:left="1416" w:hanging="849"/>
      </w:pPr>
      <w:r w:rsidRPr="00026958">
        <w:tab/>
      </w:r>
    </w:p>
    <w:p w14:paraId="42C31B57" w14:textId="77777777" w:rsidR="004E329B" w:rsidRPr="00D552C3" w:rsidRDefault="004E329B" w:rsidP="004E329B">
      <w:pPr>
        <w:tabs>
          <w:tab w:val="left" w:pos="1418"/>
        </w:tabs>
        <w:ind w:left="1416" w:hanging="849"/>
      </w:pPr>
      <w:r w:rsidRPr="00026958">
        <w:tab/>
      </w:r>
      <w:r w:rsidRPr="00D552C3">
        <w:t>De werknemer heeft de mogelijkheid om bij het opnemen van zijn ouderschapsverlof gebruik te maken van de verschillende modaliteiten vermeld in het eerste lid en in artikel 221, §1. Onverminderd artikel 221, §2,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14:paraId="51FCC09B" w14:textId="77777777" w:rsidR="004E329B" w:rsidRPr="00D552C3" w:rsidRDefault="004E329B" w:rsidP="004E329B">
      <w:pPr>
        <w:tabs>
          <w:tab w:val="left" w:pos="1418"/>
        </w:tabs>
        <w:ind w:left="1416" w:hanging="849"/>
      </w:pPr>
    </w:p>
    <w:p w14:paraId="6875D8A4" w14:textId="77777777" w:rsidR="004E329B" w:rsidRPr="00D552C3" w:rsidRDefault="004E329B" w:rsidP="004E329B">
      <w:pPr>
        <w:tabs>
          <w:tab w:val="left" w:pos="1418"/>
        </w:tabs>
        <w:ind w:left="1416" w:hanging="849"/>
      </w:pPr>
      <w:r w:rsidRPr="00D552C3">
        <w:tab/>
        <w:t>Wanneer ingevolge een gedeeltelijke opsplitsing in weken, het resterend gedeelte minder dan vier weken bedraagt, heeft de werknemer het recht om dit saldo zonder akkoord van de werkgever op te nemen.</w:t>
      </w:r>
    </w:p>
    <w:p w14:paraId="0C04FFB8" w14:textId="77777777" w:rsidR="004E329B" w:rsidRPr="00D552C3" w:rsidRDefault="004E329B" w:rsidP="004E329B">
      <w:pPr>
        <w:tabs>
          <w:tab w:val="left" w:pos="1418"/>
        </w:tabs>
        <w:ind w:left="1416" w:hanging="849"/>
      </w:pPr>
    </w:p>
    <w:p w14:paraId="36D2FE27" w14:textId="77777777" w:rsidR="004E329B" w:rsidRPr="00D552C3" w:rsidRDefault="004E329B" w:rsidP="004E329B">
      <w:pPr>
        <w:tabs>
          <w:tab w:val="left" w:pos="1418"/>
        </w:tabs>
        <w:ind w:left="1416" w:hanging="707"/>
      </w:pPr>
      <w:r w:rsidRPr="00D552C3">
        <w:t xml:space="preserve">§2. </w:t>
      </w:r>
      <w:r w:rsidRPr="00D552C3">
        <w:tab/>
        <w:t>In afwijking van artikel 221, §1, 2°, kan de periode van acht maanden mits akkoord van de werkgever geheel of gedeeltelijk worden opgesplitst in periodes van een maand of een veelvoud hiervan.</w:t>
      </w:r>
    </w:p>
    <w:p w14:paraId="576CDC82" w14:textId="77777777" w:rsidR="004E329B" w:rsidRPr="004E329B" w:rsidRDefault="004E329B" w:rsidP="004E329B">
      <w:pPr>
        <w:tabs>
          <w:tab w:val="left" w:pos="1418"/>
        </w:tabs>
        <w:ind w:left="1416" w:hanging="849"/>
      </w:pPr>
      <w:r w:rsidRPr="00D552C3">
        <w:tab/>
      </w:r>
      <w:r w:rsidRPr="00D552C3">
        <w:br/>
        <w:t>Wanneer ingevolge een gedeeltelijke opsplitsing in maanden, het resterend gedeelte een maand bedraagt, heeft de werknemer het recht om dit saldo zonder akkoord van de werkgever op te nemen.</w:t>
      </w:r>
    </w:p>
    <w:p w14:paraId="065445DD" w14:textId="77777777" w:rsidR="004E329B" w:rsidRDefault="004E329B" w:rsidP="004E329B">
      <w:pPr>
        <w:tabs>
          <w:tab w:val="left" w:pos="1418"/>
        </w:tabs>
        <w:rPr>
          <w:b/>
          <w:u w:val="single"/>
        </w:rPr>
      </w:pPr>
    </w:p>
    <w:p w14:paraId="6A08F292" w14:textId="77777777" w:rsidR="004E329B" w:rsidRPr="00D552C3" w:rsidRDefault="004E329B" w:rsidP="004E329B">
      <w:pPr>
        <w:tabs>
          <w:tab w:val="left" w:pos="1418"/>
        </w:tabs>
        <w:rPr>
          <w:b/>
          <w:u w:val="single"/>
        </w:rPr>
      </w:pPr>
      <w:r w:rsidRPr="00D552C3">
        <w:rPr>
          <w:b/>
          <w:u w:val="single"/>
        </w:rPr>
        <w:t>Art. 221ter.</w:t>
      </w:r>
    </w:p>
    <w:p w14:paraId="744EA939" w14:textId="77777777" w:rsidR="004E329B" w:rsidRPr="00D552C3" w:rsidRDefault="004E329B" w:rsidP="009F4431">
      <w:pPr>
        <w:rPr>
          <w:b/>
        </w:rPr>
      </w:pPr>
    </w:p>
    <w:p w14:paraId="08BED5EA" w14:textId="77777777" w:rsidR="004E329B" w:rsidRPr="00D552C3" w:rsidRDefault="004E329B" w:rsidP="004E329B">
      <w:pPr>
        <w:ind w:left="709"/>
      </w:pPr>
      <w:r w:rsidRPr="00D552C3">
        <w:t>De werkgever kan de uitoefening van het in artikel 221, §1, 4°, artikel 221bis, §1, eerste lid, en artikel 221bis, §2, eerste lid, bedoelde recht weigeren.</w:t>
      </w:r>
    </w:p>
    <w:p w14:paraId="1C211C32" w14:textId="77777777" w:rsidR="004E329B" w:rsidRPr="00D552C3" w:rsidRDefault="004E329B" w:rsidP="004E329B">
      <w:pPr>
        <w:ind w:left="567"/>
      </w:pPr>
    </w:p>
    <w:p w14:paraId="3D4367C1" w14:textId="77777777" w:rsidR="004E329B" w:rsidRPr="00D552C3" w:rsidRDefault="004E329B" w:rsidP="004E329B">
      <w:pPr>
        <w:ind w:left="709"/>
      </w:pPr>
      <w:r w:rsidRPr="00D552C3">
        <w:t>In dit geval dient de werkgever zijn beslissing schriftelijk mede te delen aan de werknemer die de schorsing van de uitvoering van de arbeidsovereenkomst als bedoeld in artikel 221bis, §1, eerste lid, of de vermindering van de arbeidsprestaties als bedoeld in artikel 221, §1, 4° of artikel 221bis, §2, eerste lid, heeft aangevraagd, binnen een maand na de schriftelijke kennisgeving zoals gebeurd overeenkomstig artikel 223.</w:t>
      </w:r>
    </w:p>
    <w:p w14:paraId="5DF03CCA" w14:textId="77777777" w:rsidR="004E329B" w:rsidRDefault="004E329B" w:rsidP="009F4431">
      <w:pPr>
        <w:rPr>
          <w:b/>
        </w:rPr>
      </w:pPr>
    </w:p>
    <w:p w14:paraId="6458FDE1" w14:textId="77777777" w:rsidR="009F4431" w:rsidRPr="00E457DB" w:rsidRDefault="009F4431" w:rsidP="009F4431">
      <w:pPr>
        <w:rPr>
          <w:b/>
          <w:u w:val="single"/>
        </w:rPr>
      </w:pPr>
      <w:r w:rsidRPr="00E457DB">
        <w:rPr>
          <w:b/>
          <w:u w:val="single"/>
        </w:rPr>
        <w:t>Art. 222.</w:t>
      </w:r>
    </w:p>
    <w:p w14:paraId="45107B2D" w14:textId="77777777" w:rsidR="009F4431" w:rsidRPr="00E457DB" w:rsidRDefault="009F4431" w:rsidP="009F4431">
      <w:pPr>
        <w:rPr>
          <w:b/>
          <w:u w:val="single"/>
        </w:rPr>
      </w:pPr>
    </w:p>
    <w:p w14:paraId="24525068" w14:textId="77777777" w:rsidR="00E808AF" w:rsidRPr="00E457DB" w:rsidRDefault="009F4431" w:rsidP="00E808AF">
      <w:pPr>
        <w:tabs>
          <w:tab w:val="left" w:pos="720"/>
          <w:tab w:val="left" w:pos="1440"/>
        </w:tabs>
        <w:spacing w:before="120" w:after="120"/>
      </w:pPr>
      <w:r w:rsidRPr="00E457DB">
        <w:tab/>
      </w:r>
      <w:r w:rsidR="00E808AF" w:rsidRPr="00E457DB">
        <w:t>§1.</w:t>
      </w:r>
      <w:r w:rsidR="00E808AF" w:rsidRPr="00E457DB">
        <w:tab/>
        <w:t>Het personeelslid heeft recht op dit ouderschapsverlof:</w:t>
      </w:r>
    </w:p>
    <w:p w14:paraId="04E35E35" w14:textId="77777777" w:rsidR="00E808AF" w:rsidRPr="00E457DB" w:rsidRDefault="00E808AF" w:rsidP="0015209A">
      <w:pPr>
        <w:numPr>
          <w:ilvl w:val="0"/>
          <w:numId w:val="3"/>
        </w:numPr>
        <w:tabs>
          <w:tab w:val="left" w:pos="1260"/>
        </w:tabs>
        <w:spacing w:before="120" w:after="120"/>
      </w:pPr>
      <w:r w:rsidRPr="00E457DB">
        <w:t>naar aanleiding van de geboorte van zijn kind en tot het kind twaalf jaar wordt;</w:t>
      </w:r>
    </w:p>
    <w:p w14:paraId="21A1C21D" w14:textId="77777777" w:rsidR="00E808AF" w:rsidRPr="00E457DB" w:rsidRDefault="00E808AF" w:rsidP="0015209A">
      <w:pPr>
        <w:numPr>
          <w:ilvl w:val="0"/>
          <w:numId w:val="3"/>
        </w:numPr>
        <w:tabs>
          <w:tab w:val="clear" w:pos="1635"/>
          <w:tab w:val="left" w:pos="1260"/>
          <w:tab w:val="left" w:pos="1620"/>
        </w:tabs>
        <w:spacing w:before="120" w:after="120"/>
      </w:pPr>
      <w:r w:rsidRPr="00E457DB">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14:paraId="55A0A87A" w14:textId="77777777" w:rsidR="00E808AF" w:rsidRPr="00D227A7" w:rsidRDefault="00D163A1" w:rsidP="00D163A1">
      <w:pPr>
        <w:tabs>
          <w:tab w:val="left" w:pos="709"/>
        </w:tabs>
        <w:spacing w:before="120" w:after="120"/>
        <w:ind w:left="1416" w:firstLine="2"/>
      </w:pPr>
      <w:r w:rsidRPr="00D227A7">
        <w:t>Als het kind voor ten minste 66 procent getroffen is door een lichamelijke of</w:t>
      </w:r>
      <w:r w:rsidR="001B71EF" w:rsidRPr="00D227A7">
        <w:t xml:space="preserve"> </w:t>
      </w:r>
      <w:r w:rsidRPr="00D227A7">
        <w:t>geestelijke ongeschiktheid of een aandoening heeft die tot gevolg heeft dat</w:t>
      </w:r>
      <w:r w:rsidR="001B71EF" w:rsidRPr="00D227A7">
        <w:t xml:space="preserve"> </w:t>
      </w:r>
      <w:r w:rsidRPr="00D227A7">
        <w:t>ten minste 4 punten toegekend worden in pijler 1 van de medisch-sociale</w:t>
      </w:r>
      <w:r w:rsidR="001B71EF" w:rsidRPr="00D227A7">
        <w:t xml:space="preserve"> </w:t>
      </w:r>
      <w:r w:rsidRPr="00D227A7">
        <w:t>schaal in de zin van de regelgeving betreffende de kinderbijslag</w:t>
      </w:r>
      <w:r w:rsidR="004F2539">
        <w:t xml:space="preserve"> </w:t>
      </w:r>
      <w:r w:rsidR="004F2539" w:rsidRPr="00D552C3">
        <w:t>of dat ten minste 9 punten toegekend worden in alle drie de pijlers samen van de medisch-sociale schaal in de zin van de regelgeving betreffende de kinderbijslag</w:t>
      </w:r>
      <w:r w:rsidRPr="00D227A7">
        <w:t>, wordt het</w:t>
      </w:r>
      <w:r w:rsidR="001B71EF" w:rsidRPr="00D227A7">
        <w:t xml:space="preserve"> </w:t>
      </w:r>
      <w:r w:rsidRPr="00D227A7">
        <w:t>recht op ouderschapsverlof toegekend uiterlijk tot het kind éénentwintig</w:t>
      </w:r>
      <w:r w:rsidR="001B71EF" w:rsidRPr="00D227A7">
        <w:t xml:space="preserve"> </w:t>
      </w:r>
      <w:r w:rsidRPr="00D227A7">
        <w:t>jaar wordt.</w:t>
      </w:r>
    </w:p>
    <w:p w14:paraId="0F6C3746" w14:textId="77777777" w:rsidR="00E808AF" w:rsidRPr="00D227A7" w:rsidRDefault="00E808AF" w:rsidP="00AF5594">
      <w:pPr>
        <w:tabs>
          <w:tab w:val="left" w:pos="709"/>
        </w:tabs>
        <w:spacing w:before="120" w:after="120"/>
        <w:ind w:left="1416" w:hanging="1275"/>
      </w:pPr>
      <w:r w:rsidRPr="00D227A7">
        <w:tab/>
        <w:t>§2.</w:t>
      </w:r>
      <w:r w:rsidRPr="00D227A7">
        <w:tab/>
        <w:t xml:space="preserve">Aan de voorwaarde van de twaalfde </w:t>
      </w:r>
      <w:r w:rsidR="001B71EF" w:rsidRPr="00D227A7">
        <w:t xml:space="preserve">en éénentwintigste </w:t>
      </w:r>
      <w:r w:rsidRPr="00D227A7">
        <w:t>verjaardag moet zijn voldaan uiterlijk gedurende de periode van het ouderschapsverlof.</w:t>
      </w:r>
    </w:p>
    <w:p w14:paraId="459141EF" w14:textId="77777777" w:rsidR="00E808AF" w:rsidRPr="00E457DB" w:rsidRDefault="00E808AF" w:rsidP="00D163A1">
      <w:pPr>
        <w:tabs>
          <w:tab w:val="left" w:pos="709"/>
        </w:tabs>
        <w:spacing w:before="120" w:after="120"/>
        <w:ind w:left="1416" w:firstLine="2"/>
      </w:pPr>
      <w:r w:rsidRPr="00D227A7">
        <w:t xml:space="preserve">De twaalfde </w:t>
      </w:r>
      <w:r w:rsidR="001B71EF" w:rsidRPr="00D227A7">
        <w:t xml:space="preserve">en éénentwintigste </w:t>
      </w:r>
      <w:r w:rsidRPr="00D227A7">
        <w:t>verjaardag kan bovendien worden overschreden wanneer het verlof op verzoek van het bestuur</w:t>
      </w:r>
      <w:r w:rsidRPr="00E457DB">
        <w:t xml:space="preserve"> wordt uitgesteld en voor zover de schriftelijke kennisgeving is gebeurd in overeenstemming met de hierna aangegeven wijze.</w:t>
      </w:r>
    </w:p>
    <w:p w14:paraId="709B4EEE" w14:textId="77777777" w:rsidR="009F4431" w:rsidRPr="00E457DB" w:rsidRDefault="009F4431" w:rsidP="00E808AF">
      <w:pPr>
        <w:tabs>
          <w:tab w:val="left" w:pos="720"/>
          <w:tab w:val="left" w:pos="1440"/>
        </w:tabs>
      </w:pPr>
    </w:p>
    <w:p w14:paraId="112FE9E3" w14:textId="77777777" w:rsidR="009F4431" w:rsidRPr="00E457DB" w:rsidRDefault="009F4431" w:rsidP="009F4431">
      <w:pPr>
        <w:tabs>
          <w:tab w:val="left" w:pos="720"/>
          <w:tab w:val="left" w:pos="1440"/>
        </w:tabs>
        <w:ind w:left="1440" w:hanging="1440"/>
        <w:rPr>
          <w:b/>
          <w:u w:val="single"/>
        </w:rPr>
      </w:pPr>
      <w:r w:rsidRPr="00E457DB">
        <w:rPr>
          <w:b/>
          <w:u w:val="single"/>
        </w:rPr>
        <w:t>Art. 223.</w:t>
      </w:r>
    </w:p>
    <w:p w14:paraId="762C72D1" w14:textId="77777777" w:rsidR="009F4431" w:rsidRPr="00E457DB" w:rsidRDefault="009F4431" w:rsidP="009F4431">
      <w:pPr>
        <w:tabs>
          <w:tab w:val="left" w:pos="720"/>
          <w:tab w:val="left" w:pos="1440"/>
        </w:tabs>
        <w:ind w:left="1440" w:hanging="1440"/>
        <w:rPr>
          <w:b/>
          <w:u w:val="single"/>
        </w:rPr>
      </w:pPr>
    </w:p>
    <w:p w14:paraId="223DB576" w14:textId="77777777" w:rsidR="009F4431" w:rsidRPr="00E457DB" w:rsidRDefault="009F4431" w:rsidP="009F4431">
      <w:pPr>
        <w:tabs>
          <w:tab w:val="left" w:pos="720"/>
        </w:tabs>
        <w:ind w:left="720" w:hanging="720"/>
      </w:pPr>
      <w:r w:rsidRPr="00E457DB">
        <w:tab/>
        <w:t>Om recht te hebben op ouderschapsverlof moet het personeelslid gedurende 15 maanden die voorafgaan aan de vermelde schriftelijke kennisgeving, 12 maanden in dienst zijn geweest van het bestuur.</w:t>
      </w:r>
    </w:p>
    <w:p w14:paraId="34673B52" w14:textId="77777777" w:rsidR="009F4431" w:rsidRPr="00E457DB" w:rsidRDefault="009F4431" w:rsidP="009F4431">
      <w:pPr>
        <w:tabs>
          <w:tab w:val="left" w:pos="720"/>
        </w:tabs>
        <w:ind w:left="720" w:hanging="720"/>
      </w:pPr>
    </w:p>
    <w:p w14:paraId="775B8F41" w14:textId="77777777" w:rsidR="009F4431" w:rsidRPr="00E457DB" w:rsidRDefault="009F4431" w:rsidP="009F4431">
      <w:pPr>
        <w:tabs>
          <w:tab w:val="left" w:pos="720"/>
        </w:tabs>
        <w:ind w:left="720" w:hanging="720"/>
      </w:pPr>
      <w:r w:rsidRPr="00E457DB">
        <w:tab/>
        <w:t>Het personeelslid verstrekt uiterlijk op het ogenblik waarop het ouderschapsverlof ingaat, het document of de documenten tot staving van de geboorte of de adoptie.</w:t>
      </w:r>
    </w:p>
    <w:p w14:paraId="0E93A1FC" w14:textId="77777777" w:rsidR="009F4431" w:rsidRPr="00E457DB" w:rsidRDefault="009F4431" w:rsidP="009F4431">
      <w:pPr>
        <w:tabs>
          <w:tab w:val="left" w:pos="720"/>
        </w:tabs>
        <w:ind w:left="720" w:hanging="720"/>
      </w:pPr>
    </w:p>
    <w:p w14:paraId="50B9ED47" w14:textId="77777777" w:rsidR="009F4431" w:rsidRPr="00E457DB" w:rsidRDefault="009F4431" w:rsidP="009F4431">
      <w:pPr>
        <w:tabs>
          <w:tab w:val="left" w:pos="720"/>
        </w:tabs>
        <w:ind w:left="720" w:hanging="720"/>
      </w:pPr>
      <w:r w:rsidRPr="00E457DB">
        <w:tab/>
        <w:t>Het personeelslid dat gebruik wenst te maken van het hier bedoelde recht op ouderschapsverlof geeft het bestuur hiervan kennis op de volgende wijze:</w:t>
      </w:r>
    </w:p>
    <w:p w14:paraId="07D0A77F" w14:textId="77777777" w:rsidR="009F4431" w:rsidRPr="00E457DB" w:rsidRDefault="009F4431" w:rsidP="009F4431">
      <w:pPr>
        <w:tabs>
          <w:tab w:val="left" w:pos="720"/>
        </w:tabs>
        <w:ind w:left="720" w:hanging="720"/>
      </w:pPr>
      <w:r w:rsidRPr="00E457DB">
        <w:tab/>
      </w:r>
    </w:p>
    <w:p w14:paraId="6AB6596C" w14:textId="77777777" w:rsidR="009F4431" w:rsidRPr="00E457DB" w:rsidRDefault="009F4431" w:rsidP="009F4431">
      <w:pPr>
        <w:tabs>
          <w:tab w:val="left" w:pos="720"/>
          <w:tab w:val="left" w:pos="1440"/>
        </w:tabs>
        <w:ind w:left="2160" w:hanging="2160"/>
      </w:pPr>
      <w:r w:rsidRPr="00E457DB">
        <w:tab/>
      </w:r>
      <w:r w:rsidRPr="00E457DB">
        <w:tab/>
        <w:t>1°</w:t>
      </w:r>
      <w:r w:rsidRPr="00E457DB">
        <w:tab/>
        <w:t>de werknemer brengt ten minste twee maanden en ten hoogste drie maanden op voorhand het bestuur hiervan schriftelijk op de hoogte; die termijn kan in overleg tussen het personeelslid en het bestuur worden ingekort;</w:t>
      </w:r>
    </w:p>
    <w:p w14:paraId="70917D77" w14:textId="77777777" w:rsidR="009F4431" w:rsidRPr="00E457DB" w:rsidRDefault="009F4431" w:rsidP="009F4431">
      <w:pPr>
        <w:tabs>
          <w:tab w:val="left" w:pos="720"/>
          <w:tab w:val="left" w:pos="1440"/>
        </w:tabs>
        <w:ind w:left="2160" w:hanging="2160"/>
      </w:pPr>
      <w:r w:rsidRPr="00E457DB">
        <w:tab/>
      </w:r>
      <w:r w:rsidRPr="00E457DB">
        <w:tab/>
        <w:t>2°</w:t>
      </w:r>
      <w:r w:rsidRPr="00E457DB">
        <w:tab/>
        <w:t>de kennisgeving gebeurt door middel van een aangetekend schrijven of de overhandiging van het in 1° van deze paragraaf bedoelde geschrift waarvan het duplicaat wordt ondertekend door het bestuur;</w:t>
      </w:r>
    </w:p>
    <w:p w14:paraId="18873A64" w14:textId="77777777" w:rsidR="009F4431" w:rsidRPr="00E457DB" w:rsidRDefault="009F4431" w:rsidP="009F4431">
      <w:pPr>
        <w:tabs>
          <w:tab w:val="left" w:pos="720"/>
          <w:tab w:val="left" w:pos="1440"/>
        </w:tabs>
        <w:ind w:left="2160" w:hanging="2160"/>
      </w:pPr>
      <w:r w:rsidRPr="00E457DB">
        <w:tab/>
      </w:r>
      <w:r w:rsidRPr="00E457DB">
        <w:tab/>
        <w:t>3°</w:t>
      </w:r>
      <w:r w:rsidRPr="00E457DB">
        <w:tab/>
        <w:t>het in 1° van dit artikel bedoelde geschrift vermeldt de begin- en einddatum van het ouderschapsverlof.</w:t>
      </w:r>
    </w:p>
    <w:p w14:paraId="16D7C10F" w14:textId="77777777" w:rsidR="009F4431" w:rsidRPr="00E457DB" w:rsidRDefault="009F4431" w:rsidP="009F4431">
      <w:pPr>
        <w:tabs>
          <w:tab w:val="left" w:pos="720"/>
          <w:tab w:val="left" w:pos="1440"/>
        </w:tabs>
      </w:pPr>
    </w:p>
    <w:p w14:paraId="6E160ECC" w14:textId="77777777" w:rsidR="009F4431" w:rsidRPr="00E457DB" w:rsidRDefault="009F4431" w:rsidP="009F4431">
      <w:pPr>
        <w:tabs>
          <w:tab w:val="left" w:pos="720"/>
          <w:tab w:val="left" w:pos="1440"/>
        </w:tabs>
        <w:ind w:left="720"/>
      </w:pPr>
      <w:r w:rsidRPr="00E457DB">
        <w:t>Per aanvraag kan slechts één aaneengesloten periode van ouderschapsverlof worden gevraagd.</w:t>
      </w:r>
    </w:p>
    <w:p w14:paraId="5F42AAB5" w14:textId="77777777" w:rsidR="004E329B" w:rsidRDefault="004E329B" w:rsidP="004E329B">
      <w:pPr>
        <w:tabs>
          <w:tab w:val="left" w:pos="720"/>
          <w:tab w:val="left" w:pos="1440"/>
        </w:tabs>
        <w:ind w:left="720"/>
      </w:pPr>
      <w:r>
        <w:br/>
      </w:r>
      <w:r w:rsidRPr="00D552C3">
        <w:t>In afwijking van het vierde lid, kan, bij toepassing van artikel 221bis, §1, eerste lid, elke aanvraag betrekking hebben op verschillende niet aaneengesloten periodes van een week of een veelvoud hiervan, op voorwaarde dat de aldus aangevraagde weken gespreid zijn over een periode van maximum drie maanden. Het in 1° van dit artikel bedoelde geschrift vermeldt in dat geval de begin- en einddatum van elk van deze periodes.</w:t>
      </w:r>
    </w:p>
    <w:p w14:paraId="1B9BD2AC" w14:textId="77777777" w:rsidR="00151BE5" w:rsidRPr="006A4CF9" w:rsidRDefault="00151BE5" w:rsidP="004E329B">
      <w:pPr>
        <w:tabs>
          <w:tab w:val="left" w:pos="720"/>
          <w:tab w:val="left" w:pos="1440"/>
        </w:tabs>
        <w:ind w:left="720"/>
      </w:pPr>
    </w:p>
    <w:p w14:paraId="43EDE00F" w14:textId="77777777" w:rsidR="009F4431" w:rsidRPr="00E457DB" w:rsidRDefault="009F4431" w:rsidP="009F4431">
      <w:pPr>
        <w:tabs>
          <w:tab w:val="left" w:pos="720"/>
          <w:tab w:val="left" w:pos="1440"/>
        </w:tabs>
        <w:ind w:left="1440" w:hanging="1440"/>
        <w:rPr>
          <w:b/>
          <w:u w:val="single"/>
        </w:rPr>
      </w:pPr>
      <w:r w:rsidRPr="00E457DB">
        <w:rPr>
          <w:b/>
          <w:u w:val="single"/>
        </w:rPr>
        <w:t>Art. 224.</w:t>
      </w:r>
    </w:p>
    <w:p w14:paraId="17B9758B" w14:textId="77777777" w:rsidR="009F4431" w:rsidRPr="00E457DB" w:rsidRDefault="009F4431" w:rsidP="009F4431">
      <w:pPr>
        <w:tabs>
          <w:tab w:val="left" w:pos="720"/>
          <w:tab w:val="left" w:pos="1440"/>
        </w:tabs>
        <w:ind w:left="1440" w:hanging="1440"/>
        <w:rPr>
          <w:b/>
          <w:u w:val="single"/>
        </w:rPr>
      </w:pPr>
    </w:p>
    <w:p w14:paraId="40DF2405" w14:textId="77777777" w:rsidR="009F4431" w:rsidRPr="00E457DB" w:rsidRDefault="009F4431" w:rsidP="00AF5594">
      <w:pPr>
        <w:tabs>
          <w:tab w:val="left" w:pos="720"/>
        </w:tabs>
        <w:ind w:left="1410" w:hanging="1410"/>
      </w:pPr>
      <w:r w:rsidRPr="00E457DB">
        <w:tab/>
        <w:t>§1.</w:t>
      </w:r>
      <w:r w:rsidRPr="00E457DB">
        <w:tab/>
        <w:t>Binnen een maand na de ontvangst van de schriftelijke kennisgeving volgens de bepalingen van het voorgaande artikel, kan het bestuur schriftelijk de uitoefening van het recht op ouderschapsverlof uitstellen om gerechtvaardigde redenen in verband met het functioneren van het bestuur.</w:t>
      </w:r>
    </w:p>
    <w:p w14:paraId="4B75BB71" w14:textId="77777777" w:rsidR="009F4431" w:rsidRPr="00E457DB" w:rsidRDefault="009F4431" w:rsidP="009F4431">
      <w:pPr>
        <w:tabs>
          <w:tab w:val="left" w:pos="720"/>
        </w:tabs>
      </w:pPr>
    </w:p>
    <w:p w14:paraId="7EA4BFE7" w14:textId="77777777" w:rsidR="009F4431" w:rsidRDefault="009F4431" w:rsidP="00AF5594">
      <w:pPr>
        <w:tabs>
          <w:tab w:val="left" w:pos="720"/>
        </w:tabs>
        <w:ind w:left="1410" w:hanging="1410"/>
      </w:pPr>
      <w:r w:rsidRPr="00E457DB">
        <w:tab/>
        <w:t>§2.</w:t>
      </w:r>
      <w:r w:rsidRPr="00E457DB">
        <w:tab/>
        <w:t>In geval van een gemotiveerd uitstel op basis van de bepalingen van paragraaf 1 gaat het recht op ouderschapsverlof in ten laatste 6 maanden na de maand waarin het gemotiveerd uitstel plaats heeft.</w:t>
      </w:r>
    </w:p>
    <w:p w14:paraId="116309AA" w14:textId="77777777" w:rsidR="004E329B" w:rsidRDefault="004E329B" w:rsidP="00AF5594">
      <w:pPr>
        <w:tabs>
          <w:tab w:val="left" w:pos="720"/>
        </w:tabs>
        <w:ind w:left="1410" w:hanging="1410"/>
      </w:pPr>
    </w:p>
    <w:p w14:paraId="1F768545" w14:textId="77777777" w:rsidR="004E329B" w:rsidRPr="00D552C3" w:rsidRDefault="004E329B" w:rsidP="004E329B">
      <w:pPr>
        <w:tabs>
          <w:tab w:val="left" w:pos="720"/>
        </w:tabs>
        <w:ind w:left="1410" w:hanging="1410"/>
      </w:pPr>
      <w:r>
        <w:tab/>
      </w:r>
      <w:r w:rsidRPr="00D552C3">
        <w:t xml:space="preserve">§ 3. </w:t>
      </w:r>
      <w:r w:rsidRPr="00D552C3">
        <w:tab/>
        <w:t>Het bepaalde in § 1 geldt niet bij toepassing van artikel 221, §1, 4°, artikel 221bis, §1, eerste lid, en artikel 221bis, §2, eerste lid.</w:t>
      </w:r>
    </w:p>
    <w:p w14:paraId="20E3589F" w14:textId="77777777" w:rsidR="009F4431" w:rsidRPr="00D552C3" w:rsidRDefault="004E329B" w:rsidP="009F4431">
      <w:pPr>
        <w:tabs>
          <w:tab w:val="left" w:pos="720"/>
        </w:tabs>
        <w:ind w:left="1440" w:hanging="1440"/>
        <w:rPr>
          <w:b/>
          <w:u w:val="single"/>
        </w:rPr>
      </w:pPr>
      <w:r w:rsidRPr="00D552C3">
        <w:rPr>
          <w:b/>
          <w:u w:val="single"/>
        </w:rPr>
        <w:t>Art. 224</w:t>
      </w:r>
      <w:r w:rsidR="004F2539" w:rsidRPr="00D552C3">
        <w:rPr>
          <w:b/>
          <w:u w:val="single"/>
        </w:rPr>
        <w:t>bis</w:t>
      </w:r>
      <w:r w:rsidRPr="00D552C3">
        <w:rPr>
          <w:b/>
          <w:u w:val="single"/>
        </w:rPr>
        <w:t>.</w:t>
      </w:r>
    </w:p>
    <w:p w14:paraId="4CCB9A36" w14:textId="77777777" w:rsidR="004F2539" w:rsidRPr="00D552C3" w:rsidRDefault="004F2539" w:rsidP="009F4431">
      <w:pPr>
        <w:tabs>
          <w:tab w:val="left" w:pos="720"/>
        </w:tabs>
        <w:ind w:left="1440" w:hanging="1440"/>
        <w:rPr>
          <w:b/>
          <w:u w:val="single"/>
        </w:rPr>
      </w:pPr>
    </w:p>
    <w:p w14:paraId="39E7EA46" w14:textId="77777777" w:rsidR="004F2539" w:rsidRPr="00D552C3" w:rsidRDefault="004F2539" w:rsidP="004F2539">
      <w:pPr>
        <w:tabs>
          <w:tab w:val="left" w:pos="720"/>
        </w:tabs>
        <w:ind w:left="720" w:hanging="12"/>
      </w:pPr>
      <w:r w:rsidRPr="00D552C3">
        <w:tab/>
        <w:t>Het personeelslid heeft het recht om een aangepast(e) arbeidsregeling of werkrooster aan te vragen voor de periode die volgt op het einde van het ouderschapsverlof</w:t>
      </w:r>
      <w:r w:rsidR="004E329B" w:rsidRPr="00D552C3">
        <w:t xml:space="preserve"> behoudens wanneer het ouderschapsverlof slechts drie aaneengesloten weken of minder omvat</w:t>
      </w:r>
      <w:r w:rsidRPr="00D552C3">
        <w:t>. Deze periode bedraagt maximum 6 maanden.</w:t>
      </w:r>
    </w:p>
    <w:p w14:paraId="11136569" w14:textId="77777777" w:rsidR="004F2539" w:rsidRPr="00D552C3" w:rsidRDefault="004F2539" w:rsidP="004F2539">
      <w:pPr>
        <w:tabs>
          <w:tab w:val="left" w:pos="720"/>
        </w:tabs>
        <w:ind w:left="720" w:hanging="12"/>
      </w:pPr>
    </w:p>
    <w:p w14:paraId="302628CA" w14:textId="77777777" w:rsidR="004F2539" w:rsidRPr="00D552C3" w:rsidRDefault="004F2539" w:rsidP="004F2539">
      <w:pPr>
        <w:tabs>
          <w:tab w:val="left" w:pos="720"/>
        </w:tabs>
        <w:ind w:left="720" w:hanging="12"/>
      </w:pPr>
      <w:r w:rsidRPr="00D552C3">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14:paraId="42F79756" w14:textId="77777777" w:rsidR="004F2539" w:rsidRPr="00D552C3" w:rsidRDefault="004F2539" w:rsidP="004F2539">
      <w:pPr>
        <w:tabs>
          <w:tab w:val="left" w:pos="720"/>
        </w:tabs>
        <w:ind w:left="720" w:hanging="12"/>
      </w:pPr>
    </w:p>
    <w:p w14:paraId="2F75A2CC" w14:textId="77777777" w:rsidR="004F2539" w:rsidRPr="00D552C3" w:rsidRDefault="004F2539" w:rsidP="004F2539">
      <w:pPr>
        <w:tabs>
          <w:tab w:val="left" w:pos="720"/>
        </w:tabs>
        <w:ind w:left="720" w:hanging="12"/>
      </w:pPr>
      <w:r w:rsidRPr="00D552C3">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14:paraId="4EF33CCE" w14:textId="77777777" w:rsidR="00DF0EC7" w:rsidRPr="00D552C3" w:rsidRDefault="00DF0EC7" w:rsidP="009F4431">
      <w:pPr>
        <w:tabs>
          <w:tab w:val="left" w:pos="720"/>
        </w:tabs>
        <w:ind w:left="1440" w:hanging="1440"/>
      </w:pPr>
    </w:p>
    <w:p w14:paraId="64709CBA" w14:textId="77777777" w:rsidR="009F4431" w:rsidRPr="00D552C3" w:rsidRDefault="009F4431" w:rsidP="009F4431">
      <w:pPr>
        <w:tabs>
          <w:tab w:val="left" w:pos="720"/>
          <w:tab w:val="left" w:pos="1440"/>
        </w:tabs>
        <w:ind w:left="1440" w:hanging="1440"/>
        <w:rPr>
          <w:b/>
          <w:u w:val="single"/>
        </w:rPr>
      </w:pPr>
      <w:r w:rsidRPr="00D552C3">
        <w:rPr>
          <w:b/>
          <w:u w:val="single"/>
        </w:rPr>
        <w:t>Art. 225.</w:t>
      </w:r>
    </w:p>
    <w:p w14:paraId="4F396901" w14:textId="77777777" w:rsidR="009F4431" w:rsidRPr="00D552C3" w:rsidRDefault="009F4431" w:rsidP="009F4431">
      <w:pPr>
        <w:tabs>
          <w:tab w:val="left" w:pos="720"/>
          <w:tab w:val="left" w:pos="1440"/>
        </w:tabs>
        <w:ind w:left="1440" w:hanging="1440"/>
        <w:rPr>
          <w:b/>
          <w:u w:val="single"/>
        </w:rPr>
      </w:pPr>
    </w:p>
    <w:p w14:paraId="687E389B" w14:textId="77777777" w:rsidR="009F4431" w:rsidRPr="00D552C3" w:rsidRDefault="009F4431" w:rsidP="009F4431">
      <w:pPr>
        <w:tabs>
          <w:tab w:val="left" w:pos="720"/>
        </w:tabs>
        <w:ind w:left="720" w:hanging="720"/>
      </w:pPr>
      <w:r w:rsidRPr="00D552C3">
        <w:tab/>
        <w:t>Voor zover er niet afgeweken wordt door de bepalingen van deze afdeling zijn op deze vorm van ouderschapsverlof de bepalingen van toepassing van het koninklijk besluit van 2 januari 1991 betreffende de toekenning van onderbrekingsuitkeringen.</w:t>
      </w:r>
    </w:p>
    <w:p w14:paraId="4D4E8C11" w14:textId="77777777" w:rsidR="004F2539" w:rsidRPr="00D552C3" w:rsidRDefault="004F2539" w:rsidP="009F4431">
      <w:pPr>
        <w:tabs>
          <w:tab w:val="left" w:pos="720"/>
        </w:tabs>
        <w:ind w:left="720" w:hanging="720"/>
      </w:pPr>
    </w:p>
    <w:p w14:paraId="59604862" w14:textId="77777777" w:rsidR="004F2539" w:rsidRPr="00D3356D" w:rsidRDefault="004F2539" w:rsidP="004F2539">
      <w:pPr>
        <w:tabs>
          <w:tab w:val="left" w:pos="720"/>
        </w:tabs>
        <w:ind w:left="720" w:hanging="12"/>
      </w:pPr>
      <w:r w:rsidRPr="00D552C3">
        <w:tab/>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14:paraId="5DC5BA21" w14:textId="77777777" w:rsidR="004F2539" w:rsidRPr="00E457DB" w:rsidRDefault="004F2539" w:rsidP="009F4431">
      <w:pPr>
        <w:tabs>
          <w:tab w:val="left" w:pos="720"/>
        </w:tabs>
        <w:ind w:left="720" w:hanging="720"/>
      </w:pPr>
    </w:p>
    <w:p w14:paraId="05827EBA" w14:textId="77777777" w:rsidR="009F4431" w:rsidRPr="00E457DB" w:rsidRDefault="009F4431" w:rsidP="009F4431">
      <w:pPr>
        <w:tabs>
          <w:tab w:val="left" w:pos="720"/>
        </w:tabs>
        <w:ind w:left="1440" w:hanging="1440"/>
      </w:pPr>
    </w:p>
    <w:p w14:paraId="7A4446E9" w14:textId="77777777" w:rsidR="008E30D7" w:rsidRDefault="008E30D7">
      <w:pPr>
        <w:jc w:val="left"/>
        <w:rPr>
          <w:rStyle w:val="Zwaar"/>
          <w:rFonts w:ascii="Georgia" w:hAnsi="Georgia" w:cs="Arial"/>
          <w:bCs/>
          <w:sz w:val="26"/>
        </w:rPr>
      </w:pPr>
      <w:r>
        <w:rPr>
          <w:rStyle w:val="Zwaar"/>
          <w:b w:val="0"/>
        </w:rPr>
        <w:br w:type="page"/>
      </w:r>
    </w:p>
    <w:p w14:paraId="28615254" w14:textId="77777777" w:rsidR="009F4431" w:rsidRPr="00755B9B" w:rsidRDefault="009F4431" w:rsidP="00755B9B">
      <w:pPr>
        <w:pStyle w:val="Kop3"/>
        <w:tabs>
          <w:tab w:val="left" w:pos="1800"/>
        </w:tabs>
        <w:spacing w:before="0" w:after="0"/>
        <w:rPr>
          <w:rStyle w:val="Zwaar"/>
          <w:b/>
          <w:szCs w:val="24"/>
        </w:rPr>
      </w:pPr>
      <w:bookmarkStart w:id="538" w:name="_Toc106110319"/>
      <w:r w:rsidRPr="00755B9B">
        <w:rPr>
          <w:rStyle w:val="Zwaar"/>
          <w:b/>
          <w:szCs w:val="24"/>
        </w:rPr>
        <w:t>Afdeling V.</w:t>
      </w:r>
      <w:r w:rsidRPr="00755B9B">
        <w:rPr>
          <w:rStyle w:val="Zwaar"/>
          <w:b/>
          <w:szCs w:val="24"/>
        </w:rPr>
        <w:tab/>
        <w:t>Loopbaanonderbreking voor bijstand of verzorging van een zwaar ziek gezins- of familielid</w:t>
      </w:r>
      <w:bookmarkEnd w:id="538"/>
    </w:p>
    <w:p w14:paraId="38A039C2" w14:textId="77777777" w:rsidR="009F4431" w:rsidRPr="00E457DB" w:rsidRDefault="009F4431" w:rsidP="009F4431">
      <w:pPr>
        <w:rPr>
          <w:rStyle w:val="Zwaar"/>
          <w:rFonts w:ascii="Georgia" w:hAnsi="Georgia"/>
          <w:sz w:val="26"/>
          <w:szCs w:val="26"/>
        </w:rPr>
      </w:pPr>
    </w:p>
    <w:p w14:paraId="75D487C3" w14:textId="77777777" w:rsidR="009F4431" w:rsidRPr="00E457DB" w:rsidRDefault="009F4431" w:rsidP="009F4431">
      <w:pPr>
        <w:tabs>
          <w:tab w:val="left" w:pos="720"/>
          <w:tab w:val="left" w:pos="1440"/>
        </w:tabs>
        <w:ind w:left="1440" w:hanging="1440"/>
        <w:rPr>
          <w:b/>
          <w:u w:val="single"/>
        </w:rPr>
      </w:pPr>
      <w:r w:rsidRPr="00E457DB">
        <w:rPr>
          <w:b/>
          <w:u w:val="single"/>
        </w:rPr>
        <w:t>Art. 226.</w:t>
      </w:r>
    </w:p>
    <w:p w14:paraId="75693E32" w14:textId="77777777" w:rsidR="009F4431" w:rsidRPr="00E457DB" w:rsidRDefault="009F4431" w:rsidP="009F4431">
      <w:pPr>
        <w:tabs>
          <w:tab w:val="left" w:pos="720"/>
          <w:tab w:val="left" w:pos="1440"/>
        </w:tabs>
        <w:ind w:left="1440" w:hanging="1440"/>
        <w:rPr>
          <w:b/>
          <w:u w:val="single"/>
        </w:rPr>
      </w:pPr>
    </w:p>
    <w:p w14:paraId="6183F5D4" w14:textId="77777777" w:rsidR="009F4431" w:rsidRPr="00E457DB" w:rsidRDefault="009F4431" w:rsidP="009F4431">
      <w:pPr>
        <w:tabs>
          <w:tab w:val="left" w:pos="720"/>
          <w:tab w:val="left" w:pos="1260"/>
          <w:tab w:val="left" w:pos="1620"/>
        </w:tabs>
        <w:ind w:left="720"/>
      </w:pPr>
      <w:r w:rsidRPr="00E457DB">
        <w:t>Om bijstand of verzorging te verlenen aan een gezinslid of een familielid dat lijdt aan een zware ziekte heeft het personeelslid het recht om:</w:t>
      </w:r>
    </w:p>
    <w:p w14:paraId="1E7AB4FD" w14:textId="77777777" w:rsidR="009F4431" w:rsidRPr="00E457DB" w:rsidRDefault="009F4431" w:rsidP="009F4431">
      <w:pPr>
        <w:tabs>
          <w:tab w:val="left" w:pos="720"/>
          <w:tab w:val="left" w:pos="1260"/>
          <w:tab w:val="left" w:pos="1620"/>
        </w:tabs>
        <w:ind w:left="720"/>
      </w:pPr>
    </w:p>
    <w:p w14:paraId="647E01C2" w14:textId="77777777" w:rsidR="009F4431" w:rsidRPr="00E457DB" w:rsidRDefault="009F4431" w:rsidP="009F4431">
      <w:pPr>
        <w:tabs>
          <w:tab w:val="left" w:pos="1260"/>
        </w:tabs>
        <w:ind w:left="2127" w:hanging="709"/>
      </w:pPr>
      <w:r w:rsidRPr="00E457DB">
        <w:t>1°</w:t>
      </w:r>
      <w:r w:rsidRPr="00E457DB">
        <w:tab/>
        <w:t>hetzij zijn arbeidsprestaties volledig te schorsen, zoals bedoeld bij artikel 100 van de herstelwet van 22 januari 1985 houdende sociale bepalingen;</w:t>
      </w:r>
    </w:p>
    <w:p w14:paraId="511663FD" w14:textId="77777777" w:rsidR="009F4431" w:rsidRPr="00E457DB" w:rsidRDefault="009F4431" w:rsidP="009F4431">
      <w:pPr>
        <w:tabs>
          <w:tab w:val="left" w:pos="1260"/>
        </w:tabs>
        <w:ind w:left="2127" w:hanging="709"/>
      </w:pPr>
      <w:r w:rsidRPr="00E457DB">
        <w:t>2°</w:t>
      </w:r>
      <w:r w:rsidRPr="00E457DB">
        <w:tab/>
        <w:t>hetzij zijn voltijdse arbeidsprestaties te verminderen met 1/5</w:t>
      </w:r>
      <w:r w:rsidRPr="00E457DB">
        <w:rPr>
          <w:vertAlign w:val="superscript"/>
        </w:rPr>
        <w:t>de</w:t>
      </w:r>
      <w:r w:rsidRPr="00E457DB">
        <w:t xml:space="preserve"> of de helft, zoals bedoeld in artikel 102 van dezelfde wet.</w:t>
      </w:r>
    </w:p>
    <w:p w14:paraId="6306CC0E" w14:textId="77777777" w:rsidR="009F4431" w:rsidRPr="00E457DB" w:rsidRDefault="009F4431" w:rsidP="009F4431">
      <w:pPr>
        <w:tabs>
          <w:tab w:val="left" w:pos="1260"/>
          <w:tab w:val="left" w:pos="1620"/>
        </w:tabs>
      </w:pPr>
    </w:p>
    <w:p w14:paraId="16CF2B8D" w14:textId="77777777" w:rsidR="009F4431" w:rsidRPr="00E457DB" w:rsidRDefault="009F4431" w:rsidP="009F4431">
      <w:pPr>
        <w:tabs>
          <w:tab w:val="left" w:pos="720"/>
          <w:tab w:val="left" w:pos="1260"/>
          <w:tab w:val="left" w:pos="1620"/>
        </w:tabs>
        <w:ind w:left="720"/>
      </w:pPr>
      <w:r w:rsidRPr="00E457DB">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14:paraId="24C67A5E" w14:textId="77777777" w:rsidR="009F4431" w:rsidRPr="00E457DB" w:rsidRDefault="009F4431" w:rsidP="009F4431">
      <w:pPr>
        <w:tabs>
          <w:tab w:val="left" w:pos="720"/>
          <w:tab w:val="left" w:pos="1260"/>
          <w:tab w:val="left" w:pos="1620"/>
        </w:tabs>
      </w:pPr>
    </w:p>
    <w:p w14:paraId="6D514030" w14:textId="77777777" w:rsidR="009F4431" w:rsidRPr="00E457DB" w:rsidRDefault="009F4431" w:rsidP="009F4431">
      <w:pPr>
        <w:tabs>
          <w:tab w:val="left" w:pos="720"/>
          <w:tab w:val="left" w:pos="1440"/>
        </w:tabs>
        <w:ind w:left="1440" w:hanging="1440"/>
        <w:rPr>
          <w:b/>
          <w:u w:val="single"/>
        </w:rPr>
      </w:pPr>
      <w:r w:rsidRPr="00E457DB">
        <w:rPr>
          <w:b/>
          <w:u w:val="single"/>
        </w:rPr>
        <w:t>Art. 227.</w:t>
      </w:r>
    </w:p>
    <w:p w14:paraId="61185BAF" w14:textId="77777777" w:rsidR="009F4431" w:rsidRPr="00E457DB" w:rsidRDefault="009F4431" w:rsidP="009F4431">
      <w:pPr>
        <w:tabs>
          <w:tab w:val="left" w:pos="720"/>
          <w:tab w:val="left" w:pos="1440"/>
        </w:tabs>
        <w:ind w:left="1440" w:hanging="1440"/>
        <w:rPr>
          <w:b/>
          <w:u w:val="single"/>
        </w:rPr>
      </w:pPr>
    </w:p>
    <w:p w14:paraId="7E82384A" w14:textId="77777777" w:rsidR="009F4431" w:rsidRPr="00E457DB" w:rsidRDefault="009F4431" w:rsidP="009F4431">
      <w:pPr>
        <w:tabs>
          <w:tab w:val="left" w:pos="720"/>
        </w:tabs>
        <w:ind w:left="720" w:hanging="720"/>
      </w:pPr>
      <w:r w:rsidRPr="00E457DB">
        <w:tab/>
        <w:t>Voor de toepassing van deze afdeling wordt verstaan onder gezinslid, elke persoon die samenwoont met de werknemer</w:t>
      </w:r>
      <w:bookmarkStart w:id="539" w:name="_Hlk495405383"/>
      <w:r w:rsidRPr="00E457DB">
        <w:t>.</w:t>
      </w:r>
    </w:p>
    <w:p w14:paraId="64B6686A" w14:textId="77777777" w:rsidR="00FD286C" w:rsidRPr="00AF299F" w:rsidRDefault="00FD286C" w:rsidP="00FD286C">
      <w:pPr>
        <w:tabs>
          <w:tab w:val="left" w:pos="720"/>
        </w:tabs>
        <w:ind w:left="720" w:hanging="720"/>
      </w:pPr>
      <w:r w:rsidRPr="00AF299F">
        <w:tab/>
        <w:t>Onder familielid wordt begrepen de bloedverwanten tot de tweede graad en de aanverwanten tot de eerste graad van de werknemer.</w:t>
      </w:r>
    </w:p>
    <w:p w14:paraId="44D09C53" w14:textId="77777777" w:rsidR="00FD286C" w:rsidRPr="00AF299F" w:rsidRDefault="00FD286C" w:rsidP="00FD286C">
      <w:pPr>
        <w:tabs>
          <w:tab w:val="left" w:pos="720"/>
        </w:tabs>
        <w:ind w:left="720" w:hanging="720"/>
      </w:pPr>
      <w:r w:rsidRPr="00AF299F">
        <w:tab/>
        <w:t>Wanneer het personeelslid wettelijk samenwonend is, worden ook de ouders tot de eerste graad van de wettelijk samenwonende partner en de kinderen van de wettelijk samenwonende partner als familieleden van het personeelslid beschouwd.</w:t>
      </w:r>
    </w:p>
    <w:p w14:paraId="1209F29F" w14:textId="77777777" w:rsidR="00FD286C" w:rsidRDefault="00FD286C" w:rsidP="00FD286C">
      <w:pPr>
        <w:tabs>
          <w:tab w:val="left" w:pos="720"/>
        </w:tabs>
        <w:ind w:left="720" w:hanging="720"/>
      </w:pPr>
      <w:r w:rsidRPr="00AF299F">
        <w:tab/>
        <w:t>Onder “wettelijk samenwonend” wordt verstaan, de toestand van samenleven zoals geregeld door de artikelen 1475 e.v. van het Burgerlijk Wetboek.</w:t>
      </w:r>
    </w:p>
    <w:bookmarkEnd w:id="539"/>
    <w:p w14:paraId="22AD88C4" w14:textId="77777777" w:rsidR="009F4431" w:rsidRPr="00E457DB" w:rsidRDefault="009F4431" w:rsidP="009F4431">
      <w:pPr>
        <w:tabs>
          <w:tab w:val="left" w:pos="720"/>
        </w:tabs>
        <w:ind w:left="720" w:hanging="720"/>
      </w:pPr>
    </w:p>
    <w:p w14:paraId="76649A38" w14:textId="77777777" w:rsidR="009F4431" w:rsidRDefault="009F4431" w:rsidP="009F4431">
      <w:pPr>
        <w:tabs>
          <w:tab w:val="left" w:pos="720"/>
        </w:tabs>
        <w:ind w:left="720" w:hanging="720"/>
      </w:pPr>
      <w:r w:rsidRPr="00E457DB">
        <w:tab/>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14:paraId="0C7D6071" w14:textId="77777777" w:rsidR="00FD286C" w:rsidRDefault="00FD286C" w:rsidP="009F4431">
      <w:pPr>
        <w:tabs>
          <w:tab w:val="left" w:pos="720"/>
        </w:tabs>
        <w:ind w:left="720" w:hanging="720"/>
      </w:pPr>
    </w:p>
    <w:p w14:paraId="40E97989" w14:textId="77777777" w:rsidR="009F4431" w:rsidRPr="00E457DB" w:rsidRDefault="009F4431" w:rsidP="009F4431">
      <w:pPr>
        <w:tabs>
          <w:tab w:val="left" w:pos="720"/>
          <w:tab w:val="left" w:pos="1440"/>
        </w:tabs>
        <w:ind w:left="1440" w:hanging="1440"/>
        <w:rPr>
          <w:b/>
          <w:u w:val="single"/>
        </w:rPr>
      </w:pPr>
      <w:r w:rsidRPr="00E457DB">
        <w:rPr>
          <w:b/>
          <w:u w:val="single"/>
        </w:rPr>
        <w:t>Art. 228.</w:t>
      </w:r>
    </w:p>
    <w:p w14:paraId="57E8563C" w14:textId="77777777" w:rsidR="009F4431" w:rsidRPr="00E457DB" w:rsidRDefault="009F4431" w:rsidP="009F4431">
      <w:pPr>
        <w:tabs>
          <w:tab w:val="left" w:pos="720"/>
          <w:tab w:val="left" w:pos="1440"/>
        </w:tabs>
        <w:ind w:left="1440" w:hanging="1440"/>
        <w:rPr>
          <w:b/>
          <w:u w:val="single"/>
        </w:rPr>
      </w:pPr>
    </w:p>
    <w:p w14:paraId="074110FE" w14:textId="77777777" w:rsidR="009F4431" w:rsidRPr="00E457DB" w:rsidRDefault="009F4431" w:rsidP="009F4431">
      <w:pPr>
        <w:tabs>
          <w:tab w:val="left" w:pos="720"/>
        </w:tabs>
        <w:ind w:left="720"/>
      </w:pPr>
      <w:r w:rsidRPr="00E457DB">
        <w:t>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of verzorging te verlenen aan de zwaar zieke persoon.</w:t>
      </w:r>
    </w:p>
    <w:p w14:paraId="6635A7E7" w14:textId="77777777" w:rsidR="009F4431" w:rsidRDefault="009F4431" w:rsidP="009F4431">
      <w:pPr>
        <w:tabs>
          <w:tab w:val="left" w:pos="720"/>
        </w:tabs>
      </w:pPr>
    </w:p>
    <w:p w14:paraId="33773BA2" w14:textId="77777777" w:rsidR="00FD286C" w:rsidRDefault="00FD286C" w:rsidP="00FD286C">
      <w:pPr>
        <w:tabs>
          <w:tab w:val="left" w:pos="720"/>
        </w:tabs>
        <w:ind w:left="708"/>
      </w:pPr>
      <w:r w:rsidRPr="00AF299F">
        <w:tab/>
      </w:r>
      <w:bookmarkStart w:id="540" w:name="_Hlk495405397"/>
      <w:r w:rsidRPr="00AF299F">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dienst uit het in het eerste lid bedoelde attest ook te blijken dat de zorgbehoefte, naast de eventuele professionele ondersteuning waarop deze persoon kan rekenen, daadwerkelijk een voltijds loopbaanonderbreking, een vermindering met 1/5 of de helft behoeft.</w:t>
      </w:r>
      <w:bookmarkEnd w:id="540"/>
    </w:p>
    <w:p w14:paraId="00379337" w14:textId="77777777" w:rsidR="00FD286C" w:rsidRPr="00E457DB" w:rsidRDefault="00FD286C" w:rsidP="00FD286C">
      <w:pPr>
        <w:tabs>
          <w:tab w:val="left" w:pos="720"/>
        </w:tabs>
        <w:ind w:left="708"/>
      </w:pPr>
    </w:p>
    <w:p w14:paraId="6F1764E4" w14:textId="77777777" w:rsidR="009F4431" w:rsidRPr="00E457DB" w:rsidRDefault="009F4431" w:rsidP="009F4431">
      <w:pPr>
        <w:tabs>
          <w:tab w:val="left" w:pos="720"/>
          <w:tab w:val="left" w:pos="1440"/>
        </w:tabs>
        <w:ind w:left="1440" w:hanging="1440"/>
        <w:rPr>
          <w:b/>
          <w:u w:val="single"/>
        </w:rPr>
      </w:pPr>
      <w:r w:rsidRPr="00E457DB">
        <w:rPr>
          <w:b/>
          <w:u w:val="single"/>
        </w:rPr>
        <w:t>Art. 229.</w:t>
      </w:r>
    </w:p>
    <w:p w14:paraId="6F867CB5" w14:textId="77777777" w:rsidR="009F4431" w:rsidRPr="00E457DB" w:rsidRDefault="009F4431" w:rsidP="009F4431">
      <w:pPr>
        <w:tabs>
          <w:tab w:val="left" w:pos="720"/>
        </w:tabs>
      </w:pPr>
      <w:r w:rsidRPr="00E457DB">
        <w:tab/>
      </w:r>
    </w:p>
    <w:p w14:paraId="156B19FA" w14:textId="77777777" w:rsidR="009F4431" w:rsidRPr="00E457DB" w:rsidRDefault="009F4431" w:rsidP="00AF5594">
      <w:pPr>
        <w:tabs>
          <w:tab w:val="left" w:pos="709"/>
        </w:tabs>
        <w:ind w:left="1410" w:hanging="1410"/>
      </w:pPr>
      <w:r w:rsidRPr="00E457DB">
        <w:tab/>
        <w:t>§1.</w:t>
      </w:r>
      <w:r w:rsidRPr="00E457DB">
        <w:tab/>
        <w:t>Het hier bedoelde recht op volledige schorsing van de arbeidsprestaties wordt beperkt tot maximum 12 maanden per patiënt.</w:t>
      </w:r>
    </w:p>
    <w:p w14:paraId="48D046CA" w14:textId="77777777" w:rsidR="009F4431" w:rsidRPr="00E457DB" w:rsidRDefault="009F4431" w:rsidP="009F4431">
      <w:pPr>
        <w:tabs>
          <w:tab w:val="left" w:pos="720"/>
          <w:tab w:val="left" w:pos="1440"/>
        </w:tabs>
        <w:ind w:left="1440" w:hanging="1440"/>
      </w:pPr>
    </w:p>
    <w:p w14:paraId="79388B58" w14:textId="77777777" w:rsidR="009F4431" w:rsidRPr="00E457DB" w:rsidRDefault="009F4431" w:rsidP="00AF5594">
      <w:pPr>
        <w:tabs>
          <w:tab w:val="left" w:pos="709"/>
        </w:tabs>
        <w:ind w:left="1410" w:hanging="709"/>
      </w:pPr>
      <w:r w:rsidRPr="00E457DB">
        <w:tab/>
      </w:r>
      <w:r w:rsidR="00AF5594" w:rsidRPr="00E457DB">
        <w:tab/>
      </w:r>
      <w:r w:rsidRPr="00E457DB">
        <w:t>De onderbrekingsperioden kunnen enkel opgenomen worden met periodes  van minimum 1 maand of maximum 3 maanden, aaneensluitend of niet, tot de maximumtermijn van 12 maanden bereikt is.</w:t>
      </w:r>
    </w:p>
    <w:p w14:paraId="0946B89E" w14:textId="77777777" w:rsidR="009F4431" w:rsidRPr="00E457DB" w:rsidRDefault="009F4431" w:rsidP="009F4431">
      <w:pPr>
        <w:tabs>
          <w:tab w:val="left" w:pos="720"/>
          <w:tab w:val="left" w:pos="1440"/>
        </w:tabs>
        <w:ind w:left="1440" w:hanging="1440"/>
      </w:pPr>
    </w:p>
    <w:p w14:paraId="79252C6F" w14:textId="77777777" w:rsidR="009F4431" w:rsidRPr="00E457DB" w:rsidRDefault="009F4431" w:rsidP="00AF5594">
      <w:pPr>
        <w:tabs>
          <w:tab w:val="left" w:pos="709"/>
        </w:tabs>
        <w:ind w:left="1410" w:hanging="1410"/>
      </w:pPr>
      <w:r w:rsidRPr="00E457DB">
        <w:tab/>
        <w:t>§2.</w:t>
      </w:r>
      <w:r w:rsidRPr="00E457DB">
        <w:tab/>
        <w:t xml:space="preserve">Het hier bedoelde recht op vermindering van de arbeidsprestaties kunnen enkel opgenomen worden met periodes van minimum 1 maand of maximum 3 maanden, aaneensluitend of niet, tot de maximumtermijn van </w:t>
      </w:r>
      <w:r w:rsidR="008C038E" w:rsidRPr="00E457DB">
        <w:t>24</w:t>
      </w:r>
      <w:r w:rsidRPr="00E457DB">
        <w:t xml:space="preserve"> maanden bereikt is.</w:t>
      </w:r>
    </w:p>
    <w:p w14:paraId="22269084" w14:textId="77777777" w:rsidR="009F4431" w:rsidRPr="00E457DB" w:rsidRDefault="009F4431" w:rsidP="009F4431">
      <w:pPr>
        <w:tabs>
          <w:tab w:val="left" w:pos="720"/>
          <w:tab w:val="left" w:pos="1440"/>
        </w:tabs>
        <w:ind w:left="1440" w:hanging="1440"/>
      </w:pPr>
    </w:p>
    <w:p w14:paraId="3C82EAE6" w14:textId="77777777" w:rsidR="009F4431" w:rsidRPr="00E457DB" w:rsidRDefault="009F4431" w:rsidP="009F4431">
      <w:pPr>
        <w:tabs>
          <w:tab w:val="left" w:pos="720"/>
          <w:tab w:val="left" w:pos="1440"/>
        </w:tabs>
        <w:ind w:left="1440" w:hanging="1440"/>
        <w:rPr>
          <w:b/>
          <w:u w:val="single"/>
        </w:rPr>
      </w:pPr>
      <w:r w:rsidRPr="00E457DB">
        <w:rPr>
          <w:b/>
          <w:u w:val="single"/>
        </w:rPr>
        <w:t>Art. 230.</w:t>
      </w:r>
    </w:p>
    <w:p w14:paraId="057A5652" w14:textId="77777777" w:rsidR="009F4431" w:rsidRPr="00E457DB" w:rsidRDefault="009F4431" w:rsidP="009F4431">
      <w:pPr>
        <w:tabs>
          <w:tab w:val="left" w:pos="720"/>
          <w:tab w:val="left" w:pos="1440"/>
        </w:tabs>
        <w:ind w:left="1440" w:hanging="1440"/>
        <w:rPr>
          <w:b/>
          <w:u w:val="single"/>
        </w:rPr>
      </w:pPr>
    </w:p>
    <w:p w14:paraId="414E3652" w14:textId="77777777" w:rsidR="009F4431" w:rsidRPr="00E457DB" w:rsidRDefault="009F4431" w:rsidP="009F4431">
      <w:pPr>
        <w:tabs>
          <w:tab w:val="left" w:pos="720"/>
        </w:tabs>
        <w:ind w:left="720" w:hanging="720"/>
      </w:pPr>
      <w:r w:rsidRPr="00E457DB">
        <w:tab/>
        <w:t>Voor het personeelslid dat alleenstaand is, wordt, in geval van zware ziekte van zijn kind dat hoogstens 16 jaar oud is, de maximumperiodes van de hier bedoelde schorsing van de arbeidsprestaties verdubbeld tot respectievelijk 24 en 48 maanden bij vermindering van prestaties.</w:t>
      </w:r>
    </w:p>
    <w:p w14:paraId="7086B9E8" w14:textId="77777777" w:rsidR="009F4431" w:rsidRPr="00E457DB" w:rsidRDefault="009F4431" w:rsidP="009F4431">
      <w:pPr>
        <w:tabs>
          <w:tab w:val="left" w:pos="720"/>
        </w:tabs>
        <w:ind w:left="720" w:hanging="720"/>
      </w:pPr>
    </w:p>
    <w:p w14:paraId="7B96FC7A" w14:textId="77777777" w:rsidR="00624A9C" w:rsidRDefault="009F4431" w:rsidP="0034528A">
      <w:pPr>
        <w:tabs>
          <w:tab w:val="left" w:pos="720"/>
        </w:tabs>
        <w:ind w:left="720" w:hanging="720"/>
      </w:pPr>
      <w:r w:rsidRPr="00E457DB">
        <w:tab/>
        <w:t>Onder alleenstaande in de zin van dit artikel wordt verstaan het personeelslid dat uitsluitend en effectief samenwoont met één of meerdere van zijn kinderen.</w:t>
      </w:r>
    </w:p>
    <w:p w14:paraId="6A60D69E" w14:textId="77777777" w:rsidR="00F371ED" w:rsidRDefault="00F371ED" w:rsidP="0034528A">
      <w:pPr>
        <w:tabs>
          <w:tab w:val="left" w:pos="720"/>
        </w:tabs>
        <w:ind w:left="720" w:hanging="720"/>
      </w:pPr>
    </w:p>
    <w:p w14:paraId="201666CF" w14:textId="77777777" w:rsidR="00F371ED" w:rsidRPr="00D552C3" w:rsidRDefault="00F371ED" w:rsidP="00F371ED">
      <w:pPr>
        <w:tabs>
          <w:tab w:val="left" w:pos="720"/>
        </w:tabs>
        <w:ind w:left="720" w:hanging="720"/>
        <w:rPr>
          <w:b/>
          <w:u w:val="single"/>
        </w:rPr>
      </w:pPr>
      <w:r w:rsidRPr="00D552C3">
        <w:rPr>
          <w:b/>
          <w:u w:val="single"/>
        </w:rPr>
        <w:t>Art. 230bis.</w:t>
      </w:r>
    </w:p>
    <w:p w14:paraId="1672CCE6" w14:textId="77777777" w:rsidR="00F371ED" w:rsidRPr="00D552C3" w:rsidRDefault="00F371ED" w:rsidP="00F371ED">
      <w:pPr>
        <w:tabs>
          <w:tab w:val="left" w:pos="720"/>
        </w:tabs>
        <w:ind w:left="720" w:hanging="720"/>
        <w:rPr>
          <w:b/>
        </w:rPr>
      </w:pPr>
    </w:p>
    <w:p w14:paraId="4D2B41C9" w14:textId="77777777" w:rsidR="00F371ED" w:rsidRPr="00D552C3" w:rsidRDefault="00F371ED" w:rsidP="00F371ED">
      <w:pPr>
        <w:ind w:left="708"/>
      </w:pPr>
      <w:r w:rsidRPr="00D552C3">
        <w:t>In afwijking van artikel 229, §1, tweede lid kan de minimumperiode van schorsing mits akkoord van de werkgever worden ingekort tot hetzij een week, hetzij twee weken, hetzij drie weken.</w:t>
      </w:r>
    </w:p>
    <w:p w14:paraId="0F8798A2" w14:textId="77777777" w:rsidR="00F371ED" w:rsidRPr="00D552C3" w:rsidRDefault="00F371ED" w:rsidP="00B91AE5">
      <w:pPr>
        <w:ind w:left="708"/>
      </w:pPr>
      <w:r w:rsidRPr="00D552C3">
        <w:br/>
        <w:t>Wanneer het resterend gedeelte van de maximumperiode van schorsing als bedoeld in artikel 229, §1, eerste lid ingevolge de toepassing van het eerste lid, minder bedraagt dan de minimale schorsingsperiode van één maand, heeft de werknemer het recht om dit saldo zonder akkoord van de werkgever op te nemen.</w:t>
      </w:r>
    </w:p>
    <w:p w14:paraId="5FF745CF" w14:textId="77777777" w:rsidR="00F371ED" w:rsidRPr="00D552C3" w:rsidRDefault="00F371ED" w:rsidP="00F371ED">
      <w:pPr>
        <w:ind w:left="708"/>
      </w:pPr>
    </w:p>
    <w:p w14:paraId="2C3DF090" w14:textId="77777777" w:rsidR="00F371ED" w:rsidRPr="00314065" w:rsidRDefault="00F371ED" w:rsidP="00F371ED">
      <w:pPr>
        <w:ind w:left="708"/>
      </w:pPr>
      <w:r w:rsidRPr="00D552C3">
        <w:t>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gebeurd overeenkomstig artikel 231.</w:t>
      </w:r>
    </w:p>
    <w:p w14:paraId="5F42A066" w14:textId="77777777" w:rsidR="00F371ED" w:rsidRDefault="00F371ED" w:rsidP="0034528A">
      <w:pPr>
        <w:tabs>
          <w:tab w:val="left" w:pos="720"/>
        </w:tabs>
        <w:ind w:left="720" w:hanging="720"/>
      </w:pPr>
    </w:p>
    <w:p w14:paraId="1A104BF6" w14:textId="77777777" w:rsidR="00624A9C" w:rsidRDefault="00624A9C" w:rsidP="009F4431">
      <w:pPr>
        <w:tabs>
          <w:tab w:val="left" w:pos="720"/>
        </w:tabs>
        <w:ind w:left="720" w:hanging="720"/>
      </w:pPr>
    </w:p>
    <w:p w14:paraId="7E3EED36" w14:textId="77777777" w:rsidR="00F371ED" w:rsidRPr="00E457DB" w:rsidRDefault="00F371ED" w:rsidP="009F4431">
      <w:pPr>
        <w:tabs>
          <w:tab w:val="left" w:pos="720"/>
        </w:tabs>
        <w:ind w:left="720" w:hanging="720"/>
      </w:pPr>
    </w:p>
    <w:p w14:paraId="4F1F3072" w14:textId="77777777" w:rsidR="009F4431" w:rsidRPr="00E457DB" w:rsidRDefault="009F4431" w:rsidP="009F4431">
      <w:pPr>
        <w:tabs>
          <w:tab w:val="left" w:pos="720"/>
          <w:tab w:val="left" w:pos="1440"/>
        </w:tabs>
        <w:ind w:left="1440" w:hanging="1440"/>
        <w:rPr>
          <w:b/>
          <w:u w:val="single"/>
        </w:rPr>
      </w:pPr>
      <w:r w:rsidRPr="00E457DB">
        <w:rPr>
          <w:b/>
          <w:u w:val="single"/>
        </w:rPr>
        <w:t>Art. 231.</w:t>
      </w:r>
    </w:p>
    <w:p w14:paraId="7A925AC1" w14:textId="77777777" w:rsidR="009F4431" w:rsidRPr="00E457DB" w:rsidRDefault="009F4431" w:rsidP="009F4431">
      <w:pPr>
        <w:tabs>
          <w:tab w:val="left" w:pos="720"/>
          <w:tab w:val="left" w:pos="1440"/>
        </w:tabs>
        <w:ind w:left="1440" w:hanging="1440"/>
        <w:rPr>
          <w:b/>
          <w:u w:val="single"/>
        </w:rPr>
      </w:pPr>
    </w:p>
    <w:p w14:paraId="5BB09A0B" w14:textId="77777777" w:rsidR="009F4431" w:rsidRPr="00E457DB" w:rsidRDefault="009F4431" w:rsidP="009F4431">
      <w:pPr>
        <w:tabs>
          <w:tab w:val="left" w:pos="720"/>
        </w:tabs>
        <w:ind w:left="720" w:hanging="720"/>
      </w:pPr>
      <w:r w:rsidRPr="00E457DB">
        <w:tab/>
        <w:t>Het personeelslid dat van het recht gebruik wenst te maken dient hiervan schriftelijk kennis te geven aan het bestuur.</w:t>
      </w:r>
    </w:p>
    <w:p w14:paraId="2112829F" w14:textId="77777777" w:rsidR="009F4431" w:rsidRPr="00E457DB" w:rsidRDefault="009F4431" w:rsidP="009F4431">
      <w:pPr>
        <w:tabs>
          <w:tab w:val="left" w:pos="720"/>
        </w:tabs>
        <w:ind w:left="720" w:hanging="720"/>
      </w:pPr>
    </w:p>
    <w:p w14:paraId="5E29D372" w14:textId="77777777" w:rsidR="009F4431" w:rsidRPr="00E457DB" w:rsidRDefault="009F4431" w:rsidP="009F4431">
      <w:pPr>
        <w:tabs>
          <w:tab w:val="left" w:pos="720"/>
        </w:tabs>
        <w:ind w:left="720" w:hanging="720"/>
      </w:pPr>
      <w:r w:rsidRPr="00E457DB">
        <w:tab/>
        <w:t>Deze kennisgeving gebeurt minstens zeven dagen vóór de ingangsdatum van de schorsing of de vermindering van de arbeidsprestaties, tenzij beide partijen schriftelijk een andere termijn overeenkomen.</w:t>
      </w:r>
    </w:p>
    <w:p w14:paraId="05A19369" w14:textId="77777777" w:rsidR="009F4431" w:rsidRPr="00E457DB" w:rsidRDefault="009F4431" w:rsidP="009F4431">
      <w:pPr>
        <w:tabs>
          <w:tab w:val="left" w:pos="720"/>
        </w:tabs>
        <w:ind w:left="720" w:hanging="720"/>
      </w:pPr>
    </w:p>
    <w:p w14:paraId="22A0D234" w14:textId="77777777" w:rsidR="009F4431" w:rsidRPr="00E457DB" w:rsidRDefault="009F4431" w:rsidP="009F4431">
      <w:pPr>
        <w:tabs>
          <w:tab w:val="left" w:pos="720"/>
        </w:tabs>
        <w:ind w:left="720" w:hanging="720"/>
      </w:pPr>
      <w:r w:rsidRPr="00E457DB">
        <w:tab/>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0EACCB11" w14:textId="77777777" w:rsidR="009F4431" w:rsidRPr="00E457DB" w:rsidRDefault="009F4431" w:rsidP="009F4431">
      <w:pPr>
        <w:tabs>
          <w:tab w:val="left" w:pos="720"/>
        </w:tabs>
        <w:ind w:left="720" w:hanging="720"/>
      </w:pPr>
    </w:p>
    <w:p w14:paraId="15F70B2B" w14:textId="77777777" w:rsidR="009F4431" w:rsidRPr="00E457DB" w:rsidRDefault="009F4431" w:rsidP="009F4431">
      <w:pPr>
        <w:tabs>
          <w:tab w:val="left" w:pos="720"/>
        </w:tabs>
        <w:ind w:left="720" w:hanging="720"/>
      </w:pPr>
      <w:r w:rsidRPr="00E457DB">
        <w:tab/>
        <w:t>In dit geschrift moet het personeelslid de periode vermelden gedurende dewelke hij zijn arbeidsprestaties schorst of vermindert en hij moet het bovenvermelde attest van de behandelende geneesheer van de zwaar zieke bijvoegen.</w:t>
      </w:r>
    </w:p>
    <w:p w14:paraId="417428BE" w14:textId="77777777" w:rsidR="009F4431" w:rsidRPr="00E457DB" w:rsidRDefault="009F4431" w:rsidP="009F4431">
      <w:pPr>
        <w:tabs>
          <w:tab w:val="left" w:pos="720"/>
        </w:tabs>
        <w:ind w:left="720" w:hanging="720"/>
      </w:pPr>
    </w:p>
    <w:p w14:paraId="204BDCBD" w14:textId="77777777" w:rsidR="009F4431" w:rsidRPr="00E457DB" w:rsidRDefault="009F4431" w:rsidP="009F4431">
      <w:pPr>
        <w:tabs>
          <w:tab w:val="left" w:pos="720"/>
        </w:tabs>
        <w:ind w:left="720" w:hanging="720"/>
      </w:pPr>
      <w:r w:rsidRPr="00E457DB">
        <w:tab/>
        <w:t xml:space="preserve">In geval van toepassing van het </w:t>
      </w:r>
      <w:r w:rsidRPr="0013156A">
        <w:t>voorgaande artikel</w:t>
      </w:r>
      <w:r w:rsidRPr="00E457DB">
        <w:t xml:space="preserve"> 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195FFEBA" w14:textId="77777777" w:rsidR="009F4431" w:rsidRPr="00E457DB" w:rsidRDefault="009F4431" w:rsidP="009F4431">
      <w:pPr>
        <w:tabs>
          <w:tab w:val="left" w:pos="720"/>
        </w:tabs>
        <w:ind w:left="720" w:hanging="720"/>
      </w:pPr>
    </w:p>
    <w:p w14:paraId="12BBE4AA" w14:textId="77777777" w:rsidR="009F4431" w:rsidRPr="00E457DB" w:rsidRDefault="009F4431" w:rsidP="009F4431">
      <w:pPr>
        <w:tabs>
          <w:tab w:val="left" w:pos="720"/>
        </w:tabs>
        <w:ind w:left="720" w:hanging="720"/>
      </w:pPr>
      <w:r w:rsidRPr="00E457DB">
        <w:tab/>
        <w:t>Voor iedere verlenging van een periode van de hier bedoelde schorsing of vermindering van de arbeidsprestaties moet het personeelslid dezelfde procedure volgen en het vereiste attest of in voorkomend geval de twee vereiste attesten indienen.</w:t>
      </w:r>
    </w:p>
    <w:p w14:paraId="4D3FFEFC" w14:textId="77777777" w:rsidR="009F4431" w:rsidRPr="00E457DB" w:rsidRDefault="009F4431" w:rsidP="009F4431">
      <w:pPr>
        <w:tabs>
          <w:tab w:val="left" w:pos="720"/>
        </w:tabs>
        <w:ind w:left="720" w:hanging="720"/>
      </w:pPr>
    </w:p>
    <w:p w14:paraId="2B25F05A" w14:textId="77777777" w:rsidR="009F4431" w:rsidRPr="00E457DB" w:rsidRDefault="009F4431" w:rsidP="009F4431">
      <w:pPr>
        <w:tabs>
          <w:tab w:val="left" w:pos="720"/>
          <w:tab w:val="left" w:pos="1440"/>
        </w:tabs>
        <w:ind w:left="1440" w:hanging="1440"/>
        <w:rPr>
          <w:b/>
          <w:u w:val="single"/>
        </w:rPr>
      </w:pPr>
      <w:r w:rsidRPr="00E457DB">
        <w:rPr>
          <w:b/>
          <w:u w:val="single"/>
        </w:rPr>
        <w:t>Art. 232.</w:t>
      </w:r>
    </w:p>
    <w:p w14:paraId="69826843" w14:textId="77777777" w:rsidR="009F4431" w:rsidRPr="00E457DB" w:rsidRDefault="009F4431" w:rsidP="009F4431">
      <w:pPr>
        <w:tabs>
          <w:tab w:val="left" w:pos="720"/>
          <w:tab w:val="left" w:pos="1440"/>
        </w:tabs>
        <w:ind w:left="1440" w:hanging="1440"/>
        <w:rPr>
          <w:b/>
          <w:u w:val="single"/>
        </w:rPr>
      </w:pPr>
    </w:p>
    <w:p w14:paraId="4AE6BBB0" w14:textId="77777777" w:rsidR="009F4431" w:rsidRPr="00E457DB" w:rsidRDefault="009F4431" w:rsidP="009F4431">
      <w:pPr>
        <w:tabs>
          <w:tab w:val="left" w:pos="720"/>
        </w:tabs>
        <w:ind w:left="720" w:hanging="720"/>
      </w:pPr>
      <w:r w:rsidRPr="00E457DB">
        <w:tab/>
        <w:t>Binnen twee werkdagen na de ontvangst van de bovenvermelde schriftelijke kennisgeving kan de werkgever de werknemer ervan in kennis stellen dat de ingangsdatum wordt uitgesteld om redenen die verband houden met het functioneren van het bestuur.</w:t>
      </w:r>
    </w:p>
    <w:p w14:paraId="10BB379E" w14:textId="77777777" w:rsidR="009F4431" w:rsidRPr="00E457DB" w:rsidRDefault="009F4431" w:rsidP="009F4431">
      <w:pPr>
        <w:tabs>
          <w:tab w:val="left" w:pos="720"/>
        </w:tabs>
        <w:ind w:left="720" w:hanging="720"/>
      </w:pPr>
    </w:p>
    <w:p w14:paraId="7951525B" w14:textId="77777777" w:rsidR="009F4431" w:rsidRPr="00E457DB" w:rsidRDefault="009F4431" w:rsidP="009F4431">
      <w:pPr>
        <w:tabs>
          <w:tab w:val="left" w:pos="720"/>
        </w:tabs>
        <w:ind w:left="720" w:hanging="720"/>
      </w:pPr>
      <w:r w:rsidRPr="00E457DB">
        <w:tab/>
        <w:t xml:space="preserve">De kennisgeving van het uitstel gebeurt door de overhandiging van een geschrift aan de werknemer waarin de reden en de duur van het uitstel worden vermeld. </w:t>
      </w:r>
    </w:p>
    <w:p w14:paraId="3FD16279" w14:textId="77777777" w:rsidR="009F4431" w:rsidRPr="00E457DB" w:rsidRDefault="009F4431" w:rsidP="009F4431">
      <w:pPr>
        <w:tabs>
          <w:tab w:val="left" w:pos="720"/>
        </w:tabs>
        <w:ind w:left="720" w:hanging="720"/>
      </w:pPr>
    </w:p>
    <w:p w14:paraId="5EBB87B5" w14:textId="77777777" w:rsidR="009F4431" w:rsidRDefault="009F4431" w:rsidP="009F4431">
      <w:pPr>
        <w:tabs>
          <w:tab w:val="left" w:pos="720"/>
        </w:tabs>
        <w:ind w:left="720" w:hanging="720"/>
      </w:pPr>
      <w:r w:rsidRPr="00E457DB">
        <w:tab/>
        <w:t>De duur van het uitstel bedraagt zeven dagen.</w:t>
      </w:r>
    </w:p>
    <w:p w14:paraId="5B521D18" w14:textId="77777777" w:rsidR="00B91AE5" w:rsidRDefault="00B91AE5" w:rsidP="009F4431">
      <w:pPr>
        <w:tabs>
          <w:tab w:val="left" w:pos="720"/>
        </w:tabs>
        <w:ind w:left="720" w:hanging="720"/>
      </w:pPr>
    </w:p>
    <w:p w14:paraId="78330299" w14:textId="77777777" w:rsidR="00B93C1F" w:rsidRPr="00D552C3" w:rsidRDefault="00B91AE5" w:rsidP="00B93C1F">
      <w:pPr>
        <w:ind w:left="708"/>
      </w:pPr>
      <w:r w:rsidRPr="00D552C3">
        <w:t xml:space="preserve">Dit artikel  is niet van toepassing wanneer het personeelslid een volledige onderbreking van de loopbaan geniet in het kader van </w:t>
      </w:r>
      <w:r w:rsidR="00B93C1F" w:rsidRPr="00D552C3">
        <w:t>artikel 230bis, eerste lid of afdeling VI</w:t>
      </w:r>
      <w:r w:rsidRPr="00D552C3">
        <w:t>.</w:t>
      </w:r>
    </w:p>
    <w:p w14:paraId="57F7A277" w14:textId="77777777" w:rsidR="004A3A06" w:rsidRPr="00E457DB" w:rsidRDefault="004A3A06" w:rsidP="00B91AE5">
      <w:pPr>
        <w:tabs>
          <w:tab w:val="left" w:pos="720"/>
        </w:tabs>
      </w:pPr>
    </w:p>
    <w:p w14:paraId="522084DF" w14:textId="77777777" w:rsidR="009F4431" w:rsidRPr="00E457DB" w:rsidRDefault="009F4431" w:rsidP="009F4431">
      <w:pPr>
        <w:tabs>
          <w:tab w:val="left" w:pos="720"/>
          <w:tab w:val="left" w:pos="1440"/>
        </w:tabs>
        <w:ind w:left="1440" w:hanging="1440"/>
        <w:rPr>
          <w:b/>
          <w:u w:val="single"/>
        </w:rPr>
      </w:pPr>
      <w:r w:rsidRPr="00E457DB">
        <w:rPr>
          <w:b/>
          <w:u w:val="single"/>
        </w:rPr>
        <w:t>Art. 233.</w:t>
      </w:r>
    </w:p>
    <w:p w14:paraId="44965074" w14:textId="77777777" w:rsidR="009F4431" w:rsidRPr="00E457DB" w:rsidRDefault="009F4431" w:rsidP="009F4431">
      <w:pPr>
        <w:tabs>
          <w:tab w:val="left" w:pos="720"/>
          <w:tab w:val="left" w:pos="1440"/>
        </w:tabs>
        <w:ind w:left="1440" w:hanging="1440"/>
        <w:rPr>
          <w:b/>
          <w:u w:val="single"/>
        </w:rPr>
      </w:pPr>
    </w:p>
    <w:p w14:paraId="55994C21" w14:textId="77777777" w:rsidR="009F4431" w:rsidRDefault="009F4431" w:rsidP="009F4431">
      <w:pPr>
        <w:tabs>
          <w:tab w:val="left" w:pos="720"/>
        </w:tabs>
        <w:ind w:left="709" w:hanging="709"/>
      </w:pPr>
      <w:r w:rsidRPr="00E457DB">
        <w:tab/>
        <w:t>Voor zover er niet van afgeweken wordt door de bepalingen van deze afdeling zijn op deze vorm van loopbaanonderbreking de bepalingen van toepassing van het koninklijk besluit van 2 januari 1991 betreffende de toekenning van onderbrekingsuitkeringen.</w:t>
      </w:r>
    </w:p>
    <w:p w14:paraId="750A6D98" w14:textId="77777777" w:rsidR="00E67805" w:rsidRDefault="00E67805" w:rsidP="009F4431">
      <w:pPr>
        <w:tabs>
          <w:tab w:val="left" w:pos="720"/>
        </w:tabs>
        <w:ind w:left="709" w:hanging="709"/>
      </w:pPr>
    </w:p>
    <w:p w14:paraId="2C1B57BB" w14:textId="77777777" w:rsidR="00E67805" w:rsidRPr="00C30BCD" w:rsidRDefault="00E67805" w:rsidP="00E67805">
      <w:pPr>
        <w:ind w:left="709" w:hanging="13"/>
      </w:pPr>
      <w:r w:rsidRPr="00D552C3">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14:paraId="30016FFC" w14:textId="77777777" w:rsidR="00E67805" w:rsidRPr="00E457DB" w:rsidRDefault="00E67805" w:rsidP="009F4431">
      <w:pPr>
        <w:tabs>
          <w:tab w:val="left" w:pos="720"/>
        </w:tabs>
        <w:ind w:left="709" w:hanging="709"/>
      </w:pPr>
    </w:p>
    <w:p w14:paraId="4231E23A" w14:textId="77777777" w:rsidR="001B71EF" w:rsidRDefault="001B71EF" w:rsidP="001B71EF">
      <w:pPr>
        <w:ind w:left="1800" w:hanging="1800"/>
        <w:rPr>
          <w:rStyle w:val="Zwaar"/>
          <w:rFonts w:ascii="Georgia" w:hAnsi="Georgia"/>
          <w:sz w:val="26"/>
          <w:szCs w:val="26"/>
        </w:rPr>
      </w:pPr>
    </w:p>
    <w:p w14:paraId="0EC09015" w14:textId="77777777" w:rsidR="008E30D7" w:rsidRDefault="008E30D7">
      <w:pPr>
        <w:jc w:val="left"/>
        <w:rPr>
          <w:rStyle w:val="Zwaar"/>
          <w:rFonts w:ascii="Georgia" w:hAnsi="Georgia" w:cs="Arial"/>
          <w:bCs/>
          <w:sz w:val="26"/>
        </w:rPr>
      </w:pPr>
      <w:r>
        <w:rPr>
          <w:rStyle w:val="Zwaar"/>
          <w:b w:val="0"/>
        </w:rPr>
        <w:br w:type="page"/>
      </w:r>
    </w:p>
    <w:p w14:paraId="0C643446" w14:textId="77777777" w:rsidR="001B71EF" w:rsidRPr="00DF0EC7" w:rsidRDefault="001B71EF" w:rsidP="00755B9B">
      <w:pPr>
        <w:pStyle w:val="Kop3"/>
        <w:tabs>
          <w:tab w:val="left" w:pos="1800"/>
        </w:tabs>
        <w:spacing w:before="0" w:after="0"/>
        <w:rPr>
          <w:rStyle w:val="Zwaar"/>
          <w:b/>
          <w:szCs w:val="24"/>
        </w:rPr>
      </w:pPr>
      <w:bookmarkStart w:id="541" w:name="_Toc106110320"/>
      <w:r w:rsidRPr="00DF0EC7">
        <w:rPr>
          <w:rStyle w:val="Zwaar"/>
          <w:b/>
          <w:szCs w:val="24"/>
        </w:rPr>
        <w:t>Afdeling VI.</w:t>
      </w:r>
      <w:r w:rsidRPr="00DF0EC7">
        <w:rPr>
          <w:rStyle w:val="Zwaar"/>
          <w:b/>
          <w:szCs w:val="24"/>
        </w:rPr>
        <w:tab/>
        <w:t>Loopbaanonderbreking voor bijstand of verzorging van een zwaar ziek minderjarig kind</w:t>
      </w:r>
      <w:bookmarkEnd w:id="541"/>
    </w:p>
    <w:p w14:paraId="7B360F35" w14:textId="77777777" w:rsidR="009F4431" w:rsidRPr="00DF0EC7" w:rsidRDefault="009F4431" w:rsidP="009F4431">
      <w:pPr>
        <w:tabs>
          <w:tab w:val="left" w:pos="720"/>
          <w:tab w:val="left" w:pos="1260"/>
          <w:tab w:val="left" w:pos="1620"/>
        </w:tabs>
      </w:pPr>
    </w:p>
    <w:p w14:paraId="63F263C8" w14:textId="77777777" w:rsidR="001B71EF" w:rsidRPr="00DF0EC7" w:rsidRDefault="001B71EF" w:rsidP="009F4431">
      <w:pPr>
        <w:tabs>
          <w:tab w:val="left" w:pos="1800"/>
        </w:tabs>
      </w:pPr>
    </w:p>
    <w:p w14:paraId="64EACF7D" w14:textId="77777777" w:rsidR="001B71EF" w:rsidRPr="00DF0EC7" w:rsidRDefault="001B71EF" w:rsidP="001B71EF">
      <w:pPr>
        <w:tabs>
          <w:tab w:val="left" w:pos="720"/>
          <w:tab w:val="left" w:pos="1440"/>
        </w:tabs>
        <w:ind w:left="1440" w:hanging="1440"/>
        <w:rPr>
          <w:b/>
          <w:u w:val="single"/>
        </w:rPr>
      </w:pPr>
      <w:r w:rsidRPr="00DF0EC7">
        <w:rPr>
          <w:b/>
          <w:u w:val="single"/>
        </w:rPr>
        <w:t>Artikel 233bis.</w:t>
      </w:r>
    </w:p>
    <w:p w14:paraId="1F26D477" w14:textId="77777777" w:rsidR="001B71EF" w:rsidRPr="00DF0EC7" w:rsidRDefault="001B71EF" w:rsidP="001B71EF">
      <w:pPr>
        <w:tabs>
          <w:tab w:val="left" w:pos="709"/>
        </w:tabs>
        <w:ind w:left="1410" w:hanging="701"/>
      </w:pPr>
    </w:p>
    <w:p w14:paraId="2FB19BD8" w14:textId="77777777" w:rsidR="001B71EF" w:rsidRPr="00DF0EC7" w:rsidRDefault="001B71EF" w:rsidP="001B71EF">
      <w:pPr>
        <w:tabs>
          <w:tab w:val="left" w:pos="709"/>
        </w:tabs>
        <w:ind w:left="1410" w:hanging="701"/>
      </w:pPr>
      <w:r w:rsidRPr="00DF0EC7">
        <w:t>§1.</w:t>
      </w:r>
      <w:r w:rsidRPr="00DF0EC7">
        <w:tab/>
        <w:t>Voor de toepassing van deze afdeling wordt verstaan onder zware ziekte, elke ziekte of medische ingreep die door de behandelend geneesheer van het zwaar zieke kind als dusdanig wordt beschouwd en waarbij de geneesheer oordeelt dat elke vorm van sociale, familiale of emotionele bijstand of verzorging noodzakelijk is.</w:t>
      </w:r>
    </w:p>
    <w:p w14:paraId="4BB4734D" w14:textId="77777777" w:rsidR="001B71EF" w:rsidRPr="00DF0EC7" w:rsidRDefault="001B71EF" w:rsidP="001B71EF">
      <w:pPr>
        <w:autoSpaceDE w:val="0"/>
        <w:autoSpaceDN w:val="0"/>
        <w:adjustRightInd w:val="0"/>
        <w:jc w:val="left"/>
        <w:rPr>
          <w:rFonts w:ascii="Verdana,BoldItalic" w:eastAsia="Calibri" w:hAnsi="Verdana,BoldItalic" w:cs="Verdana,BoldItalic"/>
          <w:b/>
          <w:bCs/>
          <w:i/>
          <w:iCs/>
          <w:sz w:val="19"/>
          <w:szCs w:val="19"/>
          <w:lang w:eastAsia="nl-BE"/>
        </w:rPr>
      </w:pPr>
    </w:p>
    <w:p w14:paraId="64B835E6" w14:textId="77777777" w:rsidR="001B71EF" w:rsidRPr="00DF0EC7" w:rsidRDefault="001B71EF" w:rsidP="001B71EF">
      <w:pPr>
        <w:tabs>
          <w:tab w:val="left" w:pos="709"/>
        </w:tabs>
        <w:ind w:left="1410" w:hanging="701"/>
      </w:pPr>
      <w:r w:rsidRPr="00DF0EC7">
        <w:t xml:space="preserve">§2. </w:t>
      </w:r>
      <w:r w:rsidRPr="00DF0EC7">
        <w:tab/>
        <w:t>In afwijking van artikel 229, §1, tweede lid, kan het personeelslid, zoals bedoeld in §3, voor de bijstand of de verzorging van een minderjarig kind, tijdens of vlak na de hospitalisatie van het kind als gevolg van een zware ziekte, zijn prestaties volledig onderbreken voor een duur van één week, aansluitend verlengbaar met één week.</w:t>
      </w:r>
    </w:p>
    <w:p w14:paraId="09F8AC19" w14:textId="77777777" w:rsidR="001B71EF" w:rsidRPr="00DF0EC7" w:rsidRDefault="001B71EF" w:rsidP="001B71EF">
      <w:pPr>
        <w:autoSpaceDE w:val="0"/>
        <w:autoSpaceDN w:val="0"/>
        <w:adjustRightInd w:val="0"/>
        <w:jc w:val="left"/>
        <w:rPr>
          <w:rFonts w:ascii="Verdana,BoldItalic" w:eastAsia="Calibri" w:hAnsi="Verdana,BoldItalic" w:cs="Verdana,BoldItalic"/>
          <w:b/>
          <w:bCs/>
          <w:i/>
          <w:iCs/>
          <w:sz w:val="19"/>
          <w:szCs w:val="19"/>
          <w:lang w:eastAsia="nl-BE"/>
        </w:rPr>
      </w:pPr>
    </w:p>
    <w:p w14:paraId="23EEF202" w14:textId="77777777" w:rsidR="001B71EF" w:rsidRPr="00DF0EC7" w:rsidRDefault="004E51C8" w:rsidP="001B71EF">
      <w:pPr>
        <w:tabs>
          <w:tab w:val="left" w:pos="709"/>
        </w:tabs>
        <w:ind w:left="1410" w:hanging="701"/>
      </w:pPr>
      <w:r w:rsidRPr="00DF0EC7">
        <w:t>§3.</w:t>
      </w:r>
      <w:r w:rsidRPr="00DF0EC7">
        <w:tab/>
      </w:r>
      <w:r w:rsidR="001B71EF" w:rsidRPr="00DF0EC7">
        <w:t>Volgende personeelsleden kunnen hun prestaties onderbreken:</w:t>
      </w:r>
    </w:p>
    <w:p w14:paraId="20C6EFAD" w14:textId="77777777" w:rsidR="001B71EF" w:rsidRPr="00DF0EC7" w:rsidRDefault="001B71EF" w:rsidP="004E51C8">
      <w:pPr>
        <w:tabs>
          <w:tab w:val="left" w:pos="709"/>
        </w:tabs>
        <w:ind w:left="1701" w:hanging="283"/>
      </w:pPr>
      <w:r w:rsidRPr="00DF0EC7">
        <w:t xml:space="preserve">- </w:t>
      </w:r>
      <w:r w:rsidR="004E51C8" w:rsidRPr="00DF0EC7">
        <w:tab/>
      </w:r>
      <w:r w:rsidRPr="00DF0EC7">
        <w:t>het personeelslid dat ouder is in de eerste graad van het zwaar zieke</w:t>
      </w:r>
      <w:r w:rsidR="004E51C8" w:rsidRPr="00DF0EC7">
        <w:t xml:space="preserve"> </w:t>
      </w:r>
      <w:r w:rsidRPr="00DF0EC7">
        <w:t>kind en ermee samenwoont;</w:t>
      </w:r>
    </w:p>
    <w:p w14:paraId="0AE57520" w14:textId="77777777" w:rsidR="001B71EF" w:rsidRPr="00DF0EC7" w:rsidRDefault="001B71EF" w:rsidP="004E51C8">
      <w:pPr>
        <w:tabs>
          <w:tab w:val="left" w:pos="709"/>
        </w:tabs>
        <w:ind w:left="1701" w:hanging="283"/>
      </w:pPr>
      <w:r w:rsidRPr="00DF0EC7">
        <w:t xml:space="preserve">- </w:t>
      </w:r>
      <w:r w:rsidR="004E51C8" w:rsidRPr="00DF0EC7">
        <w:tab/>
      </w:r>
      <w:r w:rsidRPr="00DF0EC7">
        <w:t>het personeelslid dat samenwoont met het zwaar zieke kind en belast is</w:t>
      </w:r>
      <w:r w:rsidR="004E51C8" w:rsidRPr="00DF0EC7">
        <w:t xml:space="preserve"> </w:t>
      </w:r>
      <w:r w:rsidRPr="00DF0EC7">
        <w:t>met de dagelijkse opvoeding.</w:t>
      </w:r>
    </w:p>
    <w:p w14:paraId="1FCB05B9" w14:textId="77777777" w:rsidR="004E51C8" w:rsidRPr="00DF0EC7" w:rsidRDefault="004E51C8" w:rsidP="001B71EF">
      <w:pPr>
        <w:autoSpaceDE w:val="0"/>
        <w:autoSpaceDN w:val="0"/>
        <w:adjustRightInd w:val="0"/>
        <w:jc w:val="left"/>
        <w:rPr>
          <w:rFonts w:ascii="Verdana,BoldItalic" w:eastAsia="Calibri" w:hAnsi="Verdana,BoldItalic" w:cs="Verdana,BoldItalic"/>
          <w:b/>
          <w:bCs/>
          <w:i/>
          <w:iCs/>
          <w:sz w:val="19"/>
          <w:szCs w:val="19"/>
          <w:lang w:eastAsia="nl-BE"/>
        </w:rPr>
      </w:pPr>
    </w:p>
    <w:p w14:paraId="4AA74D6B" w14:textId="77777777" w:rsidR="001B71EF" w:rsidRPr="00DF0EC7" w:rsidRDefault="004E51C8" w:rsidP="004E51C8">
      <w:pPr>
        <w:tabs>
          <w:tab w:val="left" w:pos="709"/>
        </w:tabs>
        <w:ind w:left="1410" w:hanging="701"/>
      </w:pPr>
      <w:r w:rsidRPr="00DF0EC7">
        <w:t xml:space="preserve">§4. </w:t>
      </w:r>
      <w:r w:rsidRPr="00DF0EC7">
        <w:tab/>
      </w:r>
      <w:r w:rsidR="001B71EF" w:rsidRPr="00DF0EC7">
        <w:t>Wanneer de in §</w:t>
      </w:r>
      <w:r w:rsidRPr="00DF0EC7">
        <w:t xml:space="preserve">3 </w:t>
      </w:r>
      <w:r w:rsidR="001B71EF" w:rsidRPr="00DF0EC7">
        <w:t>bedoelde personen hun prestaties niet kunnen</w:t>
      </w:r>
      <w:r w:rsidRPr="00DF0EC7">
        <w:t xml:space="preserve"> </w:t>
      </w:r>
      <w:r w:rsidR="001B71EF" w:rsidRPr="00DF0EC7">
        <w:t>onderbreken, dan kunnen ook de volgende personeelsleden zich op de</w:t>
      </w:r>
      <w:r w:rsidRPr="00DF0EC7">
        <w:t xml:space="preserve"> </w:t>
      </w:r>
      <w:r w:rsidR="001B71EF" w:rsidRPr="00DF0EC7">
        <w:t>mogelijkheid zoals vermeld in §2 beroepen:</w:t>
      </w:r>
    </w:p>
    <w:p w14:paraId="0F51D917" w14:textId="77777777" w:rsidR="001B71EF" w:rsidRPr="00DF0EC7" w:rsidRDefault="001B71EF" w:rsidP="004E51C8">
      <w:pPr>
        <w:tabs>
          <w:tab w:val="left" w:pos="709"/>
        </w:tabs>
        <w:ind w:left="1701" w:hanging="283"/>
      </w:pPr>
      <w:r w:rsidRPr="00DF0EC7">
        <w:t xml:space="preserve">- </w:t>
      </w:r>
      <w:r w:rsidR="004E51C8" w:rsidRPr="00DF0EC7">
        <w:tab/>
      </w:r>
      <w:r w:rsidRPr="00DF0EC7">
        <w:t>het personeelslid dat ouder is in de eerste graad van het zwaar zieke</w:t>
      </w:r>
      <w:r w:rsidR="004E51C8" w:rsidRPr="00DF0EC7">
        <w:t xml:space="preserve"> </w:t>
      </w:r>
      <w:r w:rsidRPr="00DF0EC7">
        <w:t>kind en er niet mee samenwoont;</w:t>
      </w:r>
    </w:p>
    <w:p w14:paraId="52020B51" w14:textId="77777777" w:rsidR="001B71EF" w:rsidRPr="00DF0EC7" w:rsidRDefault="001B71EF" w:rsidP="004E51C8">
      <w:pPr>
        <w:tabs>
          <w:tab w:val="left" w:pos="709"/>
        </w:tabs>
        <w:ind w:left="1701" w:hanging="283"/>
      </w:pPr>
      <w:r w:rsidRPr="00DF0EC7">
        <w:t xml:space="preserve">- </w:t>
      </w:r>
      <w:r w:rsidR="004E51C8" w:rsidRPr="00DF0EC7">
        <w:tab/>
      </w:r>
      <w:r w:rsidRPr="00DF0EC7">
        <w:t>of, wanneer laatstgenoemde persoon in de onmogelijkheid verkeert dit</w:t>
      </w:r>
      <w:r w:rsidR="004E51C8" w:rsidRPr="00DF0EC7">
        <w:t xml:space="preserve"> </w:t>
      </w:r>
      <w:r w:rsidRPr="00DF0EC7">
        <w:t>verlof op te nemen, een familielid van het zwaar zieke kind tot de</w:t>
      </w:r>
      <w:r w:rsidR="004E51C8" w:rsidRPr="00DF0EC7">
        <w:t xml:space="preserve"> </w:t>
      </w:r>
      <w:r w:rsidRPr="00DF0EC7">
        <w:t>tweede graad.</w:t>
      </w:r>
    </w:p>
    <w:p w14:paraId="3378F29A" w14:textId="77777777" w:rsidR="004E51C8" w:rsidRPr="00DF0EC7" w:rsidRDefault="004E51C8" w:rsidP="001B71EF">
      <w:pPr>
        <w:autoSpaceDE w:val="0"/>
        <w:autoSpaceDN w:val="0"/>
        <w:adjustRightInd w:val="0"/>
        <w:jc w:val="left"/>
        <w:rPr>
          <w:rFonts w:ascii="Verdana,BoldItalic" w:eastAsia="Calibri" w:hAnsi="Verdana,BoldItalic" w:cs="Verdana,BoldItalic"/>
          <w:b/>
          <w:bCs/>
          <w:i/>
          <w:iCs/>
          <w:sz w:val="19"/>
          <w:szCs w:val="19"/>
          <w:lang w:eastAsia="nl-BE"/>
        </w:rPr>
      </w:pPr>
    </w:p>
    <w:p w14:paraId="41FFBF0F" w14:textId="77777777" w:rsidR="001B71EF" w:rsidRPr="00DF0EC7" w:rsidRDefault="004E51C8" w:rsidP="004E51C8">
      <w:pPr>
        <w:tabs>
          <w:tab w:val="left" w:pos="709"/>
        </w:tabs>
        <w:ind w:left="1410" w:hanging="701"/>
      </w:pPr>
      <w:r w:rsidRPr="00DF0EC7">
        <w:t xml:space="preserve">§5. </w:t>
      </w:r>
      <w:r w:rsidRPr="00DF0EC7">
        <w:tab/>
      </w:r>
      <w:r w:rsidR="001B71EF" w:rsidRPr="00DF0EC7">
        <w:t xml:space="preserve">In afwijking van artikel </w:t>
      </w:r>
      <w:r w:rsidRPr="00DF0EC7">
        <w:t>229</w:t>
      </w:r>
      <w:r w:rsidR="001B71EF" w:rsidRPr="00DF0EC7">
        <w:t>, §1 kan de duur van de volledige onderbreking</w:t>
      </w:r>
      <w:r w:rsidRPr="00DF0EC7">
        <w:t xml:space="preserve"> </w:t>
      </w:r>
      <w:r w:rsidR="001B71EF" w:rsidRPr="00DF0EC7">
        <w:t>van de loopbaan korter zijn dan 1 maand wanneer het personeelslid</w:t>
      </w:r>
      <w:r w:rsidRPr="00DF0EC7">
        <w:t xml:space="preserve"> </w:t>
      </w:r>
      <w:r w:rsidR="001B71EF" w:rsidRPr="00DF0EC7">
        <w:t>aansluitend op de in de eerste paragraaf bedoelde schorsing zijn recht</w:t>
      </w:r>
      <w:r w:rsidRPr="00DF0EC7">
        <w:t xml:space="preserve"> </w:t>
      </w:r>
      <w:r w:rsidR="001B71EF" w:rsidRPr="00DF0EC7">
        <w:t>bedoeld in artikel 2</w:t>
      </w:r>
      <w:r w:rsidRPr="00DF0EC7">
        <w:t>26</w:t>
      </w:r>
      <w:r w:rsidR="001B71EF" w:rsidRPr="00DF0EC7">
        <w:t xml:space="preserve"> wenst uit te oefenen voor hetzelfde zwaar zieke kind.</w:t>
      </w:r>
    </w:p>
    <w:p w14:paraId="0B51765F" w14:textId="77777777" w:rsidR="004E51C8" w:rsidRPr="00DF0EC7" w:rsidRDefault="004E51C8" w:rsidP="001B71EF">
      <w:pPr>
        <w:autoSpaceDE w:val="0"/>
        <w:autoSpaceDN w:val="0"/>
        <w:adjustRightInd w:val="0"/>
        <w:jc w:val="left"/>
        <w:rPr>
          <w:rFonts w:ascii="Verdana,BoldItalic" w:eastAsia="Calibri" w:hAnsi="Verdana,BoldItalic" w:cs="Verdana,BoldItalic"/>
          <w:b/>
          <w:bCs/>
          <w:i/>
          <w:iCs/>
          <w:sz w:val="19"/>
          <w:szCs w:val="19"/>
          <w:lang w:eastAsia="nl-BE"/>
        </w:rPr>
      </w:pPr>
    </w:p>
    <w:p w14:paraId="4F36DEC5" w14:textId="77777777" w:rsidR="001B71EF" w:rsidRPr="00DF0EC7" w:rsidRDefault="004E51C8" w:rsidP="004E51C8">
      <w:pPr>
        <w:tabs>
          <w:tab w:val="left" w:pos="709"/>
        </w:tabs>
        <w:ind w:left="1410" w:hanging="701"/>
      </w:pPr>
      <w:r w:rsidRPr="00DF0EC7">
        <w:t xml:space="preserve">§6. </w:t>
      </w:r>
      <w:r w:rsidRPr="00DF0EC7">
        <w:tab/>
      </w:r>
      <w:r w:rsidR="001B71EF" w:rsidRPr="00DF0EC7">
        <w:t xml:space="preserve">Onverminderd artikel </w:t>
      </w:r>
      <w:r w:rsidRPr="00DF0EC7">
        <w:t>231</w:t>
      </w:r>
      <w:r w:rsidR="001B71EF" w:rsidRPr="00DF0EC7">
        <w:t xml:space="preserve">, </w:t>
      </w:r>
      <w:r w:rsidRPr="00DF0EC7">
        <w:t>vierde</w:t>
      </w:r>
      <w:r w:rsidR="001B71EF" w:rsidRPr="00DF0EC7">
        <w:t xml:space="preserve"> lid wordt het bewijs van hospitalisatie van</w:t>
      </w:r>
      <w:r w:rsidRPr="00DF0EC7">
        <w:t xml:space="preserve"> </w:t>
      </w:r>
      <w:r w:rsidR="001B71EF" w:rsidRPr="00DF0EC7">
        <w:t>het kind geleverd door een attest van het betrokken ziekenhuis.</w:t>
      </w:r>
    </w:p>
    <w:p w14:paraId="070D179E" w14:textId="77777777" w:rsidR="004E51C8" w:rsidRPr="00DF0EC7" w:rsidRDefault="004E51C8" w:rsidP="001B71EF">
      <w:pPr>
        <w:autoSpaceDE w:val="0"/>
        <w:autoSpaceDN w:val="0"/>
        <w:adjustRightInd w:val="0"/>
        <w:jc w:val="left"/>
        <w:rPr>
          <w:rFonts w:ascii="Verdana,BoldItalic" w:eastAsia="Calibri" w:hAnsi="Verdana,BoldItalic" w:cs="Verdana,BoldItalic"/>
          <w:b/>
          <w:bCs/>
          <w:i/>
          <w:iCs/>
          <w:sz w:val="19"/>
          <w:szCs w:val="19"/>
          <w:lang w:eastAsia="nl-BE"/>
        </w:rPr>
      </w:pPr>
    </w:p>
    <w:p w14:paraId="1C4FB908" w14:textId="77777777" w:rsidR="001B71EF" w:rsidRPr="00DF0EC7" w:rsidRDefault="001B71EF" w:rsidP="004E51C8">
      <w:pPr>
        <w:tabs>
          <w:tab w:val="left" w:pos="720"/>
          <w:tab w:val="left" w:pos="1440"/>
        </w:tabs>
        <w:ind w:left="1440" w:hanging="1440"/>
        <w:rPr>
          <w:b/>
          <w:u w:val="single"/>
        </w:rPr>
      </w:pPr>
      <w:r w:rsidRPr="00DF0EC7">
        <w:rPr>
          <w:b/>
          <w:u w:val="single"/>
        </w:rPr>
        <w:t xml:space="preserve">Artikel </w:t>
      </w:r>
      <w:r w:rsidR="004E51C8" w:rsidRPr="00DF0EC7">
        <w:rPr>
          <w:b/>
          <w:u w:val="single"/>
        </w:rPr>
        <w:t>233t</w:t>
      </w:r>
      <w:r w:rsidRPr="00DF0EC7">
        <w:rPr>
          <w:b/>
          <w:u w:val="single"/>
        </w:rPr>
        <w:t>er</w:t>
      </w:r>
    </w:p>
    <w:p w14:paraId="397A16F6" w14:textId="77777777" w:rsidR="001B71EF" w:rsidRPr="00DF0EC7" w:rsidRDefault="001B71EF" w:rsidP="001B71EF">
      <w:pPr>
        <w:autoSpaceDE w:val="0"/>
        <w:autoSpaceDN w:val="0"/>
        <w:adjustRightInd w:val="0"/>
        <w:jc w:val="left"/>
        <w:rPr>
          <w:rFonts w:ascii="Verdana,BoldItalic" w:eastAsia="Calibri" w:hAnsi="Verdana,BoldItalic" w:cs="Verdana,BoldItalic"/>
          <w:b/>
          <w:bCs/>
          <w:i/>
          <w:iCs/>
          <w:sz w:val="19"/>
          <w:szCs w:val="19"/>
          <w:lang w:eastAsia="nl-BE"/>
        </w:rPr>
      </w:pPr>
    </w:p>
    <w:p w14:paraId="1BCFB7E8" w14:textId="77777777" w:rsidR="001B71EF" w:rsidRPr="00DF0EC7" w:rsidRDefault="001B71EF" w:rsidP="00D552C3">
      <w:pPr>
        <w:tabs>
          <w:tab w:val="left" w:pos="709"/>
        </w:tabs>
        <w:ind w:left="709"/>
      </w:pPr>
      <w:r w:rsidRPr="00D552C3">
        <w:t xml:space="preserve">Het personeelslid dat zijn loopbaan onderbreekt, stelt </w:t>
      </w:r>
      <w:r w:rsidR="00DE498D" w:rsidRPr="00D552C3">
        <w:t xml:space="preserve">de algemeen directeur </w:t>
      </w:r>
      <w:r w:rsidRPr="00D552C3">
        <w:t>minstens zeven dagen voor het begin van de onderbreking, bij aangetekend</w:t>
      </w:r>
      <w:r w:rsidR="00FD5038" w:rsidRPr="00D552C3">
        <w:t xml:space="preserve"> </w:t>
      </w:r>
      <w:r w:rsidRPr="00D552C3">
        <w:t>schrijven of tegen ontvangstbewijs, op de hoogte van de reden en de periode</w:t>
      </w:r>
      <w:r w:rsidR="00FD5038" w:rsidRPr="00D552C3">
        <w:t xml:space="preserve"> </w:t>
      </w:r>
      <w:r w:rsidRPr="00D552C3">
        <w:t xml:space="preserve">van de onderbreking van zijn prestaties. </w:t>
      </w:r>
      <w:r w:rsidR="00DE498D" w:rsidRPr="00D552C3">
        <w:t xml:space="preserve">De algemeen directeur </w:t>
      </w:r>
      <w:r w:rsidRPr="00D552C3">
        <w:t>kan een</w:t>
      </w:r>
      <w:r w:rsidR="00FD5038" w:rsidRPr="00D552C3">
        <w:t xml:space="preserve"> </w:t>
      </w:r>
      <w:r w:rsidRPr="00D552C3">
        <w:t>kortere termijn aanvaarden.</w:t>
      </w:r>
    </w:p>
    <w:p w14:paraId="0ACEFF46" w14:textId="77777777" w:rsidR="00FD5038" w:rsidRPr="00DF0EC7" w:rsidRDefault="00FD5038" w:rsidP="00D552C3">
      <w:pPr>
        <w:tabs>
          <w:tab w:val="left" w:pos="709"/>
        </w:tabs>
        <w:ind w:left="709"/>
      </w:pPr>
    </w:p>
    <w:p w14:paraId="4223D88D" w14:textId="77777777" w:rsidR="001B71EF" w:rsidRPr="00DF0EC7" w:rsidRDefault="001B71EF" w:rsidP="00D552C3">
      <w:pPr>
        <w:tabs>
          <w:tab w:val="left" w:pos="709"/>
        </w:tabs>
        <w:ind w:left="709"/>
      </w:pPr>
      <w:r w:rsidRPr="00DF0EC7">
        <w:t xml:space="preserve">Het personeelslid </w:t>
      </w:r>
      <w:r w:rsidR="00FD5038" w:rsidRPr="00DF0EC7">
        <w:t>dient er de attesten bij te voeg</w:t>
      </w:r>
      <w:r w:rsidRPr="00DF0EC7">
        <w:t>en</w:t>
      </w:r>
      <w:r w:rsidR="00845EFD" w:rsidRPr="00DF0EC7">
        <w:t xml:space="preserve"> </w:t>
      </w:r>
      <w:r w:rsidRPr="00DF0EC7">
        <w:t xml:space="preserve">bedoeld in artikel </w:t>
      </w:r>
      <w:r w:rsidR="00FD5038" w:rsidRPr="00DF0EC7">
        <w:t>231</w:t>
      </w:r>
      <w:r w:rsidRPr="00DF0EC7">
        <w:t xml:space="preserve"> en artikel </w:t>
      </w:r>
      <w:r w:rsidR="00FD5038" w:rsidRPr="00DF0EC7">
        <w:t>233</w:t>
      </w:r>
      <w:r w:rsidRPr="00DF0EC7">
        <w:t xml:space="preserve"> bis.</w:t>
      </w:r>
    </w:p>
    <w:p w14:paraId="743774EF" w14:textId="77777777" w:rsidR="00FD5038" w:rsidRPr="00DF0EC7" w:rsidRDefault="00FD5038" w:rsidP="00D552C3">
      <w:pPr>
        <w:tabs>
          <w:tab w:val="left" w:pos="709"/>
        </w:tabs>
        <w:ind w:left="709"/>
      </w:pPr>
    </w:p>
    <w:p w14:paraId="0E8DDB41" w14:textId="77777777" w:rsidR="001B71EF" w:rsidRPr="00DF0EC7" w:rsidRDefault="001B71EF" w:rsidP="00D552C3">
      <w:pPr>
        <w:tabs>
          <w:tab w:val="left" w:pos="709"/>
        </w:tabs>
        <w:ind w:left="709"/>
      </w:pPr>
      <w:r w:rsidRPr="00DF0EC7">
        <w:t>Wanneer de hospitalisatie van het kind onvoorzienbaar is, kan worden</w:t>
      </w:r>
      <w:r w:rsidR="00FD5038" w:rsidRPr="00DF0EC7">
        <w:t xml:space="preserve"> </w:t>
      </w:r>
      <w:r w:rsidRPr="00DF0EC7">
        <w:t xml:space="preserve">afgeweken van de termijn bepaald in </w:t>
      </w:r>
      <w:r w:rsidR="00DF5C16" w:rsidRPr="00DF0EC7">
        <w:t>het eerste lid</w:t>
      </w:r>
      <w:r w:rsidRPr="00DF0EC7">
        <w:t>. In dit geval</w:t>
      </w:r>
      <w:r w:rsidR="00DF5C16" w:rsidRPr="00DF0EC7">
        <w:t xml:space="preserve"> </w:t>
      </w:r>
      <w:r w:rsidRPr="00DF0EC7">
        <w:t>bezorgt het personeelslid zo spoedig mogelijk een attest van de behandelend</w:t>
      </w:r>
      <w:r w:rsidR="00845EFD" w:rsidRPr="00DF0EC7">
        <w:t xml:space="preserve"> </w:t>
      </w:r>
      <w:r w:rsidRPr="00DF0EC7">
        <w:t xml:space="preserve">geneesheer van het zwaar zieke kind aan </w:t>
      </w:r>
      <w:r w:rsidR="00DE498D" w:rsidRPr="00D552C3">
        <w:t>de algemeen directeur</w:t>
      </w:r>
      <w:r w:rsidRPr="00D552C3">
        <w:t>. Uit dit</w:t>
      </w:r>
      <w:r w:rsidR="00DF5C16" w:rsidRPr="00D552C3">
        <w:t xml:space="preserve"> </w:t>
      </w:r>
      <w:r w:rsidRPr="00D552C3">
        <w:t>attest</w:t>
      </w:r>
      <w:r w:rsidRPr="00DF0EC7">
        <w:t xml:space="preserve"> blijkt het onvoorzienbare karakter van de hospitalisatie. Deze</w:t>
      </w:r>
      <w:r w:rsidR="00DF5C16" w:rsidRPr="00DF0EC7">
        <w:t xml:space="preserve"> </w:t>
      </w:r>
      <w:r w:rsidRPr="00DF0EC7">
        <w:t>mogelijkheid geldt ook ingeval het verlof verlengd wordt met een week op</w:t>
      </w:r>
      <w:r w:rsidR="00DF5C16" w:rsidRPr="00DF0EC7">
        <w:t xml:space="preserve"> </w:t>
      </w:r>
      <w:r w:rsidRPr="00DF0EC7">
        <w:t xml:space="preserve">basis van artikel </w:t>
      </w:r>
      <w:r w:rsidR="00DF5C16" w:rsidRPr="00DF0EC7">
        <w:t>233</w:t>
      </w:r>
      <w:r w:rsidRPr="00DF0EC7">
        <w:t>bis.</w:t>
      </w:r>
    </w:p>
    <w:p w14:paraId="73210BC6" w14:textId="77777777" w:rsidR="00DF5C16" w:rsidRPr="00DF0EC7" w:rsidRDefault="00DF5C16" w:rsidP="00DF5C16">
      <w:pPr>
        <w:tabs>
          <w:tab w:val="left" w:pos="709"/>
        </w:tabs>
        <w:ind w:left="1410" w:hanging="701"/>
      </w:pPr>
    </w:p>
    <w:p w14:paraId="55CDAFDA" w14:textId="77777777" w:rsidR="00151BE5" w:rsidRDefault="00151BE5">
      <w:pPr>
        <w:jc w:val="left"/>
      </w:pPr>
      <w:r>
        <w:br w:type="page"/>
      </w:r>
    </w:p>
    <w:p w14:paraId="4EE02106" w14:textId="77777777" w:rsidR="00151BE5" w:rsidRPr="00537CDB" w:rsidRDefault="00151BE5" w:rsidP="00151BE5">
      <w:pPr>
        <w:pStyle w:val="Kop3"/>
        <w:tabs>
          <w:tab w:val="left" w:pos="1800"/>
        </w:tabs>
        <w:spacing w:before="0" w:after="0"/>
        <w:rPr>
          <w:rStyle w:val="Zwaar"/>
          <w:b/>
          <w:szCs w:val="24"/>
        </w:rPr>
      </w:pPr>
      <w:bookmarkStart w:id="542" w:name="_Toc41463553"/>
      <w:bookmarkStart w:id="543" w:name="_Toc106110321"/>
      <w:r w:rsidRPr="00537CDB">
        <w:rPr>
          <w:rStyle w:val="Zwaar"/>
          <w:b/>
          <w:szCs w:val="24"/>
        </w:rPr>
        <w:t xml:space="preserve">Afdeling VIbis. </w:t>
      </w:r>
      <w:r w:rsidRPr="00537CDB">
        <w:rPr>
          <w:rStyle w:val="Zwaar"/>
          <w:b/>
          <w:szCs w:val="24"/>
        </w:rPr>
        <w:tab/>
        <w:t>Loopbaanonderbreking  voor mantelzorg</w:t>
      </w:r>
      <w:bookmarkEnd w:id="542"/>
      <w:bookmarkEnd w:id="543"/>
    </w:p>
    <w:p w14:paraId="075FD36D" w14:textId="77777777" w:rsidR="00151BE5" w:rsidRPr="00537CDB" w:rsidRDefault="00151BE5" w:rsidP="00151BE5">
      <w:pPr>
        <w:ind w:right="-45"/>
        <w:rPr>
          <w:rFonts w:ascii="Verdana" w:hAnsi="Verdana"/>
          <w:sz w:val="16"/>
          <w:szCs w:val="16"/>
          <w:u w:val="single"/>
          <w:lang w:val="nl-NL" w:eastAsia="nl-NL"/>
        </w:rPr>
      </w:pPr>
    </w:p>
    <w:p w14:paraId="023EB3D3" w14:textId="77777777" w:rsidR="00151BE5" w:rsidRPr="00537CDB" w:rsidRDefault="00151BE5" w:rsidP="00151BE5">
      <w:pPr>
        <w:tabs>
          <w:tab w:val="left" w:pos="720"/>
          <w:tab w:val="left" w:pos="1440"/>
        </w:tabs>
        <w:ind w:left="1440" w:hanging="1440"/>
        <w:rPr>
          <w:b/>
          <w:u w:val="single"/>
        </w:rPr>
      </w:pPr>
    </w:p>
    <w:p w14:paraId="3A85541C" w14:textId="77777777" w:rsidR="00151BE5" w:rsidRPr="00537CDB" w:rsidRDefault="00151BE5" w:rsidP="00151BE5">
      <w:pPr>
        <w:tabs>
          <w:tab w:val="left" w:pos="720"/>
          <w:tab w:val="left" w:pos="1440"/>
        </w:tabs>
        <w:ind w:left="1440" w:hanging="1440"/>
        <w:rPr>
          <w:b/>
          <w:u w:val="single"/>
        </w:rPr>
      </w:pPr>
      <w:r w:rsidRPr="00537CDB">
        <w:rPr>
          <w:b/>
          <w:u w:val="single"/>
        </w:rPr>
        <w:t>Art. 233a</w:t>
      </w:r>
    </w:p>
    <w:p w14:paraId="27F88154" w14:textId="77777777" w:rsidR="00151BE5" w:rsidRPr="00537CDB" w:rsidRDefault="00151BE5" w:rsidP="00151BE5">
      <w:pPr>
        <w:ind w:right="-45"/>
        <w:rPr>
          <w:rFonts w:ascii="Verdana" w:hAnsi="Verdana"/>
          <w:b/>
          <w:sz w:val="16"/>
          <w:szCs w:val="16"/>
          <w:lang w:val="nl-NL" w:eastAsia="nl-NL"/>
        </w:rPr>
      </w:pPr>
    </w:p>
    <w:p w14:paraId="49FE18BF" w14:textId="46B8F76F" w:rsidR="00862800" w:rsidRPr="00537CDB" w:rsidRDefault="00862800" w:rsidP="00862800">
      <w:pPr>
        <w:tabs>
          <w:tab w:val="left" w:pos="709"/>
        </w:tabs>
        <w:ind w:left="709"/>
      </w:pPr>
      <w:r w:rsidRPr="00537CDB">
        <w:t>Een personeelslid die erkend mantelzorger is van een zorgbehoevende persoon, heeft recht op de volledige onderbreking van zijn beroepsloopbaan voor een periode van drie maanden per zorgbehoevende persoon als bedoeld in artikel 233c.</w:t>
      </w:r>
    </w:p>
    <w:p w14:paraId="34083D4A" w14:textId="77777777" w:rsidR="00862800" w:rsidRPr="00537CDB" w:rsidRDefault="00862800" w:rsidP="00862800">
      <w:pPr>
        <w:tabs>
          <w:tab w:val="left" w:pos="709"/>
        </w:tabs>
        <w:ind w:left="709"/>
      </w:pPr>
    </w:p>
    <w:p w14:paraId="3B241AEC" w14:textId="2C65B12D" w:rsidR="00862800" w:rsidRPr="00537CDB" w:rsidRDefault="00862800" w:rsidP="00862800">
      <w:pPr>
        <w:pStyle w:val="artikeltekstCharChar"/>
        <w:keepNext w:val="0"/>
        <w:spacing w:before="0" w:after="0"/>
        <w:rPr>
          <w:szCs w:val="24"/>
        </w:rPr>
      </w:pPr>
      <w:r w:rsidRPr="00537CDB">
        <w:t xml:space="preserve">De voltijdse personeelsleden die erkend mantelzorger zijn van een zorgbehoevende persoon hebben het recht hun prestaties te verminderen met de helft of een vijfde voor een periode van </w:t>
      </w:r>
      <w:r w:rsidR="004408C7" w:rsidRPr="00537CDB">
        <w:t xml:space="preserve">zes </w:t>
      </w:r>
      <w:r w:rsidRPr="00537CDB">
        <w:t>maanden per zorgbehoevende persoon als bedoeld in artikel 233c.</w:t>
      </w:r>
      <w:r w:rsidRPr="00537CDB">
        <w:rPr>
          <w:szCs w:val="24"/>
        </w:rPr>
        <w:t xml:space="preserve"> De onderbrekingsperioden kunnen worden opgenomen in periodes van twee maanden of een veelvoud daarvan.</w:t>
      </w:r>
    </w:p>
    <w:p w14:paraId="73299DCF" w14:textId="37571436" w:rsidR="00862800" w:rsidRPr="00537CDB" w:rsidRDefault="00862800" w:rsidP="004408C7">
      <w:pPr>
        <w:pStyle w:val="artikeltekstCharChar"/>
        <w:keepNext w:val="0"/>
        <w:spacing w:before="0" w:after="0"/>
        <w:ind w:left="0"/>
        <w:rPr>
          <w:rFonts w:ascii="Times New Roman" w:hAnsi="Times New Roman" w:cs="Times New Roman"/>
          <w:b/>
          <w:strike/>
          <w:szCs w:val="24"/>
          <w:lang w:eastAsia="nl-BE"/>
        </w:rPr>
      </w:pPr>
    </w:p>
    <w:p w14:paraId="6F726012" w14:textId="77777777" w:rsidR="00151BE5" w:rsidRPr="00537CDB" w:rsidRDefault="00151BE5" w:rsidP="00151BE5">
      <w:pPr>
        <w:ind w:left="1418"/>
      </w:pPr>
    </w:p>
    <w:p w14:paraId="11DC8868" w14:textId="77777777" w:rsidR="00151BE5" w:rsidRPr="00537CDB" w:rsidRDefault="00151BE5" w:rsidP="00151BE5">
      <w:pPr>
        <w:tabs>
          <w:tab w:val="left" w:pos="720"/>
          <w:tab w:val="left" w:pos="1440"/>
        </w:tabs>
        <w:ind w:left="1440" w:hanging="1440"/>
        <w:rPr>
          <w:b/>
          <w:u w:val="single"/>
        </w:rPr>
      </w:pPr>
      <w:r w:rsidRPr="00537CDB">
        <w:rPr>
          <w:b/>
          <w:u w:val="single"/>
        </w:rPr>
        <w:t>Art. 233b</w:t>
      </w:r>
    </w:p>
    <w:p w14:paraId="5469A69E" w14:textId="77777777" w:rsidR="00151BE5" w:rsidRPr="00537CDB" w:rsidRDefault="00151BE5" w:rsidP="00151BE5">
      <w:pPr>
        <w:ind w:right="-45"/>
        <w:rPr>
          <w:rFonts w:ascii="Verdana" w:hAnsi="Verdana"/>
          <w:sz w:val="16"/>
          <w:szCs w:val="16"/>
          <w:lang w:val="nl-NL" w:eastAsia="nl-NL"/>
        </w:rPr>
      </w:pPr>
    </w:p>
    <w:p w14:paraId="2B6AE046" w14:textId="769AABD0" w:rsidR="004408C7" w:rsidRPr="00537CDB" w:rsidRDefault="00862800" w:rsidP="00862800">
      <w:pPr>
        <w:pStyle w:val="artikeltekstCharChar"/>
        <w:keepNext w:val="0"/>
        <w:spacing w:before="0" w:after="0"/>
        <w:rPr>
          <w:szCs w:val="24"/>
        </w:rPr>
      </w:pPr>
      <w:r w:rsidRPr="00537CDB">
        <w:rPr>
          <w:szCs w:val="24"/>
        </w:rPr>
        <w:t>Het recht op de volledige schorsing bedraagt maximum zes maanden over de gehele beroepsloopbaan of maximum 12 maanden in geval van een opname in een halftijdse of 1/5 onderbreking.</w:t>
      </w:r>
    </w:p>
    <w:p w14:paraId="26BE4C91" w14:textId="17DB1A2E" w:rsidR="004408C7" w:rsidRPr="00537CDB" w:rsidRDefault="004408C7" w:rsidP="00862800">
      <w:pPr>
        <w:pStyle w:val="artikeltekstCharChar"/>
        <w:keepNext w:val="0"/>
        <w:spacing w:before="0" w:after="0"/>
        <w:rPr>
          <w:szCs w:val="24"/>
        </w:rPr>
      </w:pPr>
    </w:p>
    <w:p w14:paraId="4B88272F" w14:textId="0045CC70" w:rsidR="004408C7" w:rsidRPr="00537CDB" w:rsidRDefault="004408C7" w:rsidP="00862800">
      <w:pPr>
        <w:pStyle w:val="artikeltekstCharChar"/>
        <w:keepNext w:val="0"/>
        <w:spacing w:before="0" w:after="0"/>
        <w:rPr>
          <w:szCs w:val="24"/>
        </w:rPr>
      </w:pPr>
      <w:r w:rsidRPr="00537CDB">
        <w:rPr>
          <w:szCs w:val="24"/>
        </w:rPr>
        <w:t>Bij de toepassing van deze afdeling moet rekening worden gehouden met het principe dat één maand schorsing per zorgbehoevende persoon gelijk is aan twee maanden vermindering van de arbeidsprestaties per zorgbehoevende persoon en dat de maximumduur van zes maanden schorsing over de gehele beroepsloopbaan gelijk is aan een maximumduur van twaalf maanden vermindering van de arbeidsprestaties over de gehele beroepsloopbaan (art. 102ter, § 1, tweede en derde lid, van de herstelwet).</w:t>
      </w:r>
    </w:p>
    <w:p w14:paraId="01402FBC" w14:textId="77777777" w:rsidR="004408C7" w:rsidRPr="00537CDB" w:rsidRDefault="004408C7" w:rsidP="00862800">
      <w:pPr>
        <w:pStyle w:val="artikeltekstCharChar"/>
        <w:keepNext w:val="0"/>
        <w:spacing w:before="0" w:after="0"/>
        <w:rPr>
          <w:szCs w:val="24"/>
        </w:rPr>
      </w:pPr>
    </w:p>
    <w:p w14:paraId="5CFAFD0D" w14:textId="5CB806EC" w:rsidR="00151BE5" w:rsidRPr="00537CDB" w:rsidRDefault="00151BE5" w:rsidP="004408C7"/>
    <w:p w14:paraId="23CAD46F" w14:textId="77777777" w:rsidR="00151BE5" w:rsidRPr="00537CDB" w:rsidRDefault="00151BE5" w:rsidP="00151BE5">
      <w:pPr>
        <w:tabs>
          <w:tab w:val="left" w:pos="720"/>
          <w:tab w:val="left" w:pos="1440"/>
        </w:tabs>
        <w:ind w:left="1440" w:hanging="1440"/>
        <w:rPr>
          <w:b/>
          <w:u w:val="single"/>
        </w:rPr>
      </w:pPr>
      <w:r w:rsidRPr="00537CDB">
        <w:rPr>
          <w:b/>
          <w:u w:val="single"/>
        </w:rPr>
        <w:t>Art. 233c</w:t>
      </w:r>
    </w:p>
    <w:p w14:paraId="374471B4" w14:textId="77777777" w:rsidR="00151BE5" w:rsidRPr="00537CDB" w:rsidRDefault="00151BE5" w:rsidP="00151BE5">
      <w:pPr>
        <w:ind w:right="-45"/>
        <w:rPr>
          <w:rFonts w:ascii="Verdana" w:hAnsi="Verdana"/>
          <w:sz w:val="16"/>
          <w:szCs w:val="16"/>
          <w:lang w:val="nl-NL" w:eastAsia="nl-NL"/>
        </w:rPr>
      </w:pPr>
    </w:p>
    <w:p w14:paraId="57CAD5E3" w14:textId="77777777" w:rsidR="00151BE5" w:rsidRPr="00537CDB" w:rsidRDefault="00151BE5" w:rsidP="00BB7443">
      <w:pPr>
        <w:tabs>
          <w:tab w:val="left" w:pos="709"/>
        </w:tabs>
        <w:ind w:left="709"/>
      </w:pPr>
      <w:r w:rsidRPr="00537CDB">
        <w:t>Voor de toepassing van deze afdeling wordt onder erkend mantelzorger verstaan, de persoon van wie de hoedanigheid van mantelzorger erkend is overeenkomstig hoofdstuk 3 van de wet van 12 mei 2014 betreffende de erkenning van de mantelzorger die een persoon met een grote zorgbehoefte bijstaat.</w:t>
      </w:r>
    </w:p>
    <w:p w14:paraId="1B7C5AF4" w14:textId="77777777" w:rsidR="00151BE5" w:rsidRPr="00537CDB" w:rsidRDefault="00151BE5" w:rsidP="00151BE5">
      <w:pPr>
        <w:ind w:left="1418"/>
      </w:pPr>
    </w:p>
    <w:p w14:paraId="0CBA154A" w14:textId="77777777" w:rsidR="00151BE5" w:rsidRPr="00537CDB" w:rsidRDefault="00151BE5" w:rsidP="00151BE5">
      <w:pPr>
        <w:tabs>
          <w:tab w:val="left" w:pos="720"/>
          <w:tab w:val="left" w:pos="1440"/>
        </w:tabs>
        <w:ind w:left="1440" w:hanging="1440"/>
        <w:rPr>
          <w:b/>
          <w:u w:val="single"/>
        </w:rPr>
      </w:pPr>
      <w:r w:rsidRPr="00537CDB">
        <w:rPr>
          <w:b/>
          <w:u w:val="single"/>
        </w:rPr>
        <w:t>Art. 233d</w:t>
      </w:r>
    </w:p>
    <w:p w14:paraId="59CF78C5" w14:textId="77777777" w:rsidR="00151BE5" w:rsidRPr="00537CDB" w:rsidRDefault="00151BE5" w:rsidP="00151BE5">
      <w:pPr>
        <w:ind w:right="-45"/>
        <w:rPr>
          <w:rFonts w:ascii="Verdana" w:hAnsi="Verdana"/>
          <w:sz w:val="16"/>
          <w:szCs w:val="16"/>
          <w:lang w:val="nl-NL" w:eastAsia="nl-NL"/>
        </w:rPr>
      </w:pPr>
    </w:p>
    <w:p w14:paraId="38D9C277" w14:textId="1506178A" w:rsidR="00862800" w:rsidRPr="00537CDB" w:rsidRDefault="00151BE5" w:rsidP="00862800">
      <w:pPr>
        <w:pStyle w:val="artikeltekstCharChar"/>
        <w:keepNext w:val="0"/>
        <w:spacing w:before="0" w:after="0"/>
        <w:rPr>
          <w:szCs w:val="24"/>
        </w:rPr>
      </w:pPr>
      <w:r w:rsidRPr="00537CDB">
        <w:t>De personeelsleden die hun loopbaan volledig onderbreken of hun prestaties verminderen, stellen het bestuur minstens 7 kalenderdagen voor het begin van de onderbreking schriftelijk op de hoogte.</w:t>
      </w:r>
      <w:r w:rsidR="00862800" w:rsidRPr="00537CDB">
        <w:rPr>
          <w:szCs w:val="24"/>
        </w:rPr>
        <w:t xml:space="preserve"> Per kennisgeving aan het bestuur kan slechts één aangesloten periode van verlof voor mantelzorg worden gevraagd.</w:t>
      </w:r>
    </w:p>
    <w:p w14:paraId="7CD2CE89" w14:textId="77777777" w:rsidR="00151BE5" w:rsidRPr="00537CDB" w:rsidRDefault="00151BE5" w:rsidP="00BB7443">
      <w:pPr>
        <w:tabs>
          <w:tab w:val="left" w:pos="709"/>
        </w:tabs>
        <w:ind w:left="709"/>
      </w:pPr>
    </w:p>
    <w:p w14:paraId="3E4A48B1" w14:textId="77777777" w:rsidR="00151BE5" w:rsidRPr="00537CDB" w:rsidRDefault="00151BE5" w:rsidP="00BB7443">
      <w:pPr>
        <w:tabs>
          <w:tab w:val="left" w:pos="709"/>
        </w:tabs>
        <w:ind w:left="709"/>
      </w:pPr>
      <w:r w:rsidRPr="00537CDB">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14:paraId="42D38FEF" w14:textId="77777777" w:rsidR="00151BE5" w:rsidRPr="00537CDB" w:rsidRDefault="00151BE5" w:rsidP="00BB7443">
      <w:pPr>
        <w:tabs>
          <w:tab w:val="left" w:pos="709"/>
        </w:tabs>
        <w:ind w:left="709"/>
      </w:pPr>
    </w:p>
    <w:p w14:paraId="4945914D" w14:textId="77777777" w:rsidR="00151BE5" w:rsidRPr="00537CDB" w:rsidRDefault="00151BE5" w:rsidP="00BB7443">
      <w:pPr>
        <w:tabs>
          <w:tab w:val="left" w:pos="709"/>
        </w:tabs>
        <w:ind w:left="709"/>
      </w:pPr>
      <w:r w:rsidRPr="00537CDB">
        <w:t>In dit geschrift dient het personeelslid de periode te vermelden waarin hij de uitvoering van zijn beroepsloopbaan schorst en hij dient er het bewijs bij te voegen van de erkenning van zijn hoedanigheid van ma</w:t>
      </w:r>
      <w:r w:rsidR="00BB7443" w:rsidRPr="00537CDB">
        <w:t>ntelzorger van de in artikel 233</w:t>
      </w:r>
      <w:r w:rsidRPr="00537CDB">
        <w:t>a bedoelde zorgbehoevende persoon.</w:t>
      </w:r>
    </w:p>
    <w:p w14:paraId="0CE409C6" w14:textId="77777777" w:rsidR="00151BE5" w:rsidRPr="00537CDB" w:rsidRDefault="00151BE5" w:rsidP="00151BE5">
      <w:pPr>
        <w:ind w:right="-45"/>
        <w:rPr>
          <w:rFonts w:ascii="Verdana" w:hAnsi="Verdana"/>
          <w:sz w:val="16"/>
          <w:szCs w:val="16"/>
          <w:lang w:val="nl-NL" w:eastAsia="nl-NL"/>
        </w:rPr>
      </w:pPr>
    </w:p>
    <w:p w14:paraId="23579965" w14:textId="77777777" w:rsidR="00151BE5" w:rsidRPr="00537CDB" w:rsidRDefault="00151BE5" w:rsidP="00151BE5">
      <w:pPr>
        <w:tabs>
          <w:tab w:val="left" w:pos="720"/>
          <w:tab w:val="left" w:pos="1440"/>
        </w:tabs>
        <w:ind w:left="1440" w:hanging="1440"/>
        <w:rPr>
          <w:b/>
          <w:u w:val="single"/>
        </w:rPr>
      </w:pPr>
      <w:r w:rsidRPr="00537CDB">
        <w:rPr>
          <w:b/>
          <w:u w:val="single"/>
        </w:rPr>
        <w:t>Art. 233e</w:t>
      </w:r>
    </w:p>
    <w:p w14:paraId="72A46E76" w14:textId="77777777" w:rsidR="00151BE5" w:rsidRPr="00537CDB" w:rsidRDefault="00151BE5" w:rsidP="00151BE5">
      <w:pPr>
        <w:ind w:right="-45"/>
        <w:rPr>
          <w:rFonts w:ascii="Verdana" w:hAnsi="Verdana"/>
          <w:sz w:val="16"/>
          <w:szCs w:val="16"/>
          <w:lang w:val="nl-NL" w:eastAsia="nl-NL"/>
        </w:rPr>
      </w:pPr>
    </w:p>
    <w:p w14:paraId="292E9C9B" w14:textId="77777777" w:rsidR="00151BE5" w:rsidRPr="00563B0F" w:rsidRDefault="00151BE5" w:rsidP="00BB7443">
      <w:pPr>
        <w:tabs>
          <w:tab w:val="left" w:pos="709"/>
        </w:tabs>
        <w:ind w:left="709"/>
      </w:pPr>
      <w:r w:rsidRPr="00537CDB">
        <w:t>De onderbreking vangt ten vroegste aan zeven dagen nadat de in artikel 23</w:t>
      </w:r>
      <w:r w:rsidR="00BB7443" w:rsidRPr="00537CDB">
        <w:t>3</w:t>
      </w:r>
      <w:r w:rsidRPr="00537CDB">
        <w:t>d bedoelde mededeling is gebeurd of op een vroeger tijdstip met akkoord van het bestuur.</w:t>
      </w:r>
    </w:p>
    <w:p w14:paraId="7C3AA3F9" w14:textId="77777777" w:rsidR="00FD286C" w:rsidRPr="00E457DB" w:rsidRDefault="00FD286C" w:rsidP="00DF5C16">
      <w:pPr>
        <w:tabs>
          <w:tab w:val="left" w:pos="709"/>
        </w:tabs>
        <w:ind w:left="1410" w:hanging="701"/>
      </w:pPr>
    </w:p>
    <w:p w14:paraId="70B1741A" w14:textId="77777777" w:rsidR="00B93C1F" w:rsidRDefault="00B93C1F">
      <w:pPr>
        <w:jc w:val="left"/>
        <w:rPr>
          <w:rStyle w:val="Zwaar"/>
          <w:rFonts w:ascii="Georgia" w:hAnsi="Georgia" w:cs="Arial"/>
          <w:bCs/>
          <w:sz w:val="26"/>
        </w:rPr>
      </w:pPr>
      <w:r>
        <w:rPr>
          <w:rStyle w:val="Zwaar"/>
          <w:b w:val="0"/>
        </w:rPr>
        <w:br w:type="page"/>
      </w:r>
    </w:p>
    <w:p w14:paraId="62BFF1F8" w14:textId="77777777" w:rsidR="009F4431" w:rsidRPr="00755B9B" w:rsidRDefault="004219D0" w:rsidP="00755B9B">
      <w:pPr>
        <w:pStyle w:val="Kop3"/>
        <w:tabs>
          <w:tab w:val="left" w:pos="1800"/>
        </w:tabs>
        <w:spacing w:before="0" w:after="0"/>
        <w:rPr>
          <w:rStyle w:val="Zwaar"/>
          <w:b/>
          <w:szCs w:val="24"/>
        </w:rPr>
      </w:pPr>
      <w:bookmarkStart w:id="544" w:name="_Toc106110322"/>
      <w:r>
        <w:rPr>
          <w:rStyle w:val="Zwaar"/>
          <w:b/>
          <w:szCs w:val="24"/>
        </w:rPr>
        <w:t>Afdeling VII</w:t>
      </w:r>
      <w:r w:rsidR="009F4431" w:rsidRPr="00755B9B">
        <w:rPr>
          <w:rStyle w:val="Zwaar"/>
          <w:b/>
          <w:szCs w:val="24"/>
        </w:rPr>
        <w:t>.</w:t>
      </w:r>
      <w:r w:rsidR="009F4431" w:rsidRPr="00755B9B">
        <w:rPr>
          <w:rStyle w:val="Zwaar"/>
          <w:b/>
          <w:szCs w:val="24"/>
        </w:rPr>
        <w:tab/>
        <w:t>Toepassingsmodaliteiten</w:t>
      </w:r>
      <w:bookmarkEnd w:id="544"/>
    </w:p>
    <w:p w14:paraId="78B29FEA" w14:textId="77777777" w:rsidR="009F4431" w:rsidRPr="00E457DB" w:rsidRDefault="009F4431" w:rsidP="009F4431"/>
    <w:p w14:paraId="77ADD8A1" w14:textId="77777777" w:rsidR="009F4431" w:rsidRPr="00E457DB" w:rsidRDefault="009F4431" w:rsidP="009F4431"/>
    <w:p w14:paraId="635C85CF" w14:textId="77777777" w:rsidR="009F4431" w:rsidRPr="00E457DB" w:rsidRDefault="009F4431" w:rsidP="009F4431">
      <w:pPr>
        <w:pStyle w:val="artikelnummer"/>
        <w:keepNext w:val="0"/>
        <w:spacing w:before="0" w:after="0"/>
        <w:rPr>
          <w:szCs w:val="24"/>
        </w:rPr>
      </w:pPr>
      <w:r w:rsidRPr="00E457DB">
        <w:rPr>
          <w:szCs w:val="24"/>
        </w:rPr>
        <w:t>Art. 234.</w:t>
      </w:r>
    </w:p>
    <w:p w14:paraId="6F8630A3" w14:textId="77777777" w:rsidR="009F4431" w:rsidRPr="00E457DB" w:rsidRDefault="009F4431" w:rsidP="009F4431">
      <w:pPr>
        <w:ind w:left="567"/>
      </w:pPr>
    </w:p>
    <w:p w14:paraId="0A04C046" w14:textId="77777777" w:rsidR="000320A3" w:rsidRPr="00E457DB" w:rsidRDefault="000320A3" w:rsidP="00D552C3">
      <w:pPr>
        <w:ind w:left="709"/>
      </w:pPr>
      <w:r w:rsidRPr="00DF0EC7">
        <w:t>De loopbaanonderbreking voor bijstand aan of verzorging van een zwaar ziek</w:t>
      </w:r>
      <w:r w:rsidRPr="00E457DB">
        <w:t xml:space="preserve"> familie- of gezinslid, voor palliatieve verzorging</w:t>
      </w:r>
      <w:r w:rsidR="00BB7443">
        <w:t>,</w:t>
      </w:r>
      <w:r w:rsidRPr="00E457DB">
        <w:t xml:space="preserve"> voor ouderschapsverlof</w:t>
      </w:r>
      <w:r w:rsidR="00BB7443">
        <w:t xml:space="preserve"> </w:t>
      </w:r>
      <w:r w:rsidR="00BB7443" w:rsidRPr="00537CDB">
        <w:t>en voor mantelzorg</w:t>
      </w:r>
      <w:r w:rsidRPr="00E457DB">
        <w:t xml:space="preserve"> is een recht voor alle personeelsleden, ongeacht hun graad.</w:t>
      </w:r>
    </w:p>
    <w:p w14:paraId="7350F5FF" w14:textId="77777777" w:rsidR="009F4431" w:rsidRPr="00E457DB" w:rsidRDefault="009F4431" w:rsidP="009F4431"/>
    <w:p w14:paraId="03FA3D2A" w14:textId="77777777" w:rsidR="009F4431" w:rsidRPr="00E457DB" w:rsidRDefault="009F4431" w:rsidP="009F4431">
      <w:pPr>
        <w:pStyle w:val="artikelnummer"/>
        <w:keepNext w:val="0"/>
        <w:spacing w:before="0" w:after="0"/>
        <w:rPr>
          <w:szCs w:val="24"/>
        </w:rPr>
      </w:pPr>
      <w:r w:rsidRPr="00E457DB">
        <w:rPr>
          <w:szCs w:val="24"/>
        </w:rPr>
        <w:t>Art. 235</w:t>
      </w:r>
      <w:r w:rsidR="000813FC">
        <w:rPr>
          <w:szCs w:val="24"/>
        </w:rPr>
        <w:t>-237.</w:t>
      </w:r>
    </w:p>
    <w:p w14:paraId="32091BBF" w14:textId="77777777" w:rsidR="009F4431" w:rsidRPr="00E457DB" w:rsidRDefault="009F4431" w:rsidP="009F4431">
      <w:pPr>
        <w:pStyle w:val="artikeltekst"/>
        <w:spacing w:before="0" w:after="0"/>
      </w:pPr>
    </w:p>
    <w:p w14:paraId="227A3DAA" w14:textId="77777777" w:rsidR="009F4431" w:rsidRPr="00AF299F" w:rsidRDefault="00AF299F" w:rsidP="00AF299F">
      <w:pPr>
        <w:pStyle w:val="artikeltekstCharChar"/>
        <w:keepNext w:val="0"/>
        <w:spacing w:before="0" w:after="0"/>
        <w:rPr>
          <w:szCs w:val="24"/>
        </w:rPr>
      </w:pPr>
      <w:r w:rsidRPr="00AF299F">
        <w:rPr>
          <w:szCs w:val="24"/>
        </w:rPr>
        <w:t>Nihil</w:t>
      </w:r>
      <w:r>
        <w:rPr>
          <w:szCs w:val="24"/>
        </w:rPr>
        <w:t>.</w:t>
      </w:r>
    </w:p>
    <w:p w14:paraId="469C5CFA" w14:textId="77777777" w:rsidR="009F4431" w:rsidRPr="00DF0EC7" w:rsidRDefault="009F4431" w:rsidP="009F4431">
      <w:pPr>
        <w:pStyle w:val="artikelnummer"/>
        <w:keepNext w:val="0"/>
        <w:spacing w:before="0" w:after="0"/>
        <w:rPr>
          <w:szCs w:val="24"/>
        </w:rPr>
      </w:pPr>
    </w:p>
    <w:p w14:paraId="77A7C1D4" w14:textId="77777777" w:rsidR="009F4431" w:rsidRPr="00E457DB" w:rsidRDefault="009F4431" w:rsidP="009F4431">
      <w:pPr>
        <w:pStyle w:val="artikelnummer"/>
        <w:keepNext w:val="0"/>
        <w:spacing w:before="0" w:after="0"/>
        <w:rPr>
          <w:szCs w:val="24"/>
        </w:rPr>
      </w:pPr>
      <w:r w:rsidRPr="00DF0EC7">
        <w:rPr>
          <w:szCs w:val="24"/>
        </w:rPr>
        <w:t>Art. 238.</w:t>
      </w:r>
    </w:p>
    <w:p w14:paraId="79C3C824" w14:textId="77777777" w:rsidR="009F4431" w:rsidRPr="00E457DB" w:rsidRDefault="009F4431" w:rsidP="009F4431"/>
    <w:p w14:paraId="66E1FD18" w14:textId="77777777" w:rsidR="009F4431" w:rsidRPr="00E457DB" w:rsidRDefault="009F4431" w:rsidP="009F4431">
      <w:pPr>
        <w:pStyle w:val="artikeltekstCharChar"/>
        <w:keepNext w:val="0"/>
        <w:spacing w:before="0" w:after="0"/>
        <w:rPr>
          <w:szCs w:val="24"/>
        </w:rPr>
      </w:pPr>
      <w:r w:rsidRPr="00E457DB">
        <w:rPr>
          <w:szCs w:val="24"/>
        </w:rPr>
        <w:t>De periodes van loopbaanonderbreking en van vermindering va</w:t>
      </w:r>
      <w:smartTag w:uri="urn:schemas-microsoft-com:office:smarttags" w:element="PersonName">
        <w:r w:rsidRPr="00E457DB">
          <w:rPr>
            <w:szCs w:val="24"/>
          </w:rPr>
          <w:t>n d</w:t>
        </w:r>
      </w:smartTag>
      <w:r w:rsidRPr="00E457DB">
        <w:rPr>
          <w:szCs w:val="24"/>
        </w:rPr>
        <w:t>e arbeidsprestaties worden beschouwd als verlof voor zover de titularis een onderbrekingsvergoeding ontvangt.</w:t>
      </w:r>
    </w:p>
    <w:p w14:paraId="06B770D7" w14:textId="77777777" w:rsidR="002B0EB7" w:rsidRPr="00E457DB" w:rsidRDefault="002B0EB7" w:rsidP="009F4431">
      <w:pPr>
        <w:pStyle w:val="artikeltekstCharChar"/>
        <w:keepNext w:val="0"/>
        <w:spacing w:before="0" w:after="0"/>
        <w:rPr>
          <w:szCs w:val="24"/>
        </w:rPr>
      </w:pPr>
    </w:p>
    <w:p w14:paraId="4670A9E4" w14:textId="77777777" w:rsidR="002B0EB7" w:rsidRPr="00E457DB" w:rsidRDefault="009F4431" w:rsidP="009F4431">
      <w:pPr>
        <w:pStyle w:val="artikeltekstCharChar"/>
        <w:keepNext w:val="0"/>
        <w:spacing w:before="0" w:after="0"/>
        <w:rPr>
          <w:szCs w:val="24"/>
        </w:rPr>
      </w:pPr>
      <w:r w:rsidRPr="00DF0EC7">
        <w:rPr>
          <w:szCs w:val="24"/>
        </w:rPr>
        <w:t>Het verlof wordt met een periode van dienstactiviteit gelijkgesteld</w:t>
      </w:r>
      <w:r w:rsidR="0005099E" w:rsidRPr="00DF0EC7">
        <w:rPr>
          <w:szCs w:val="24"/>
        </w:rPr>
        <w:t>, met uitzondering van de opbouw van het ziektekrediet</w:t>
      </w:r>
      <w:r w:rsidRPr="00DF0EC7">
        <w:rPr>
          <w:szCs w:val="24"/>
        </w:rPr>
        <w:t>.</w:t>
      </w:r>
      <w:r w:rsidRPr="00E457DB">
        <w:rPr>
          <w:szCs w:val="24"/>
        </w:rPr>
        <w:t xml:space="preserve"> </w:t>
      </w:r>
    </w:p>
    <w:p w14:paraId="6B327C19" w14:textId="77777777" w:rsidR="002B0EB7" w:rsidRPr="00E457DB" w:rsidRDefault="002B0EB7" w:rsidP="009F4431">
      <w:pPr>
        <w:pStyle w:val="artikeltekstCharChar"/>
        <w:keepNext w:val="0"/>
        <w:spacing w:before="0" w:after="0"/>
        <w:rPr>
          <w:szCs w:val="24"/>
        </w:rPr>
      </w:pPr>
    </w:p>
    <w:p w14:paraId="0ACFB6FB" w14:textId="77777777" w:rsidR="009F4431" w:rsidRPr="00E457DB" w:rsidRDefault="009F4431" w:rsidP="009F4431">
      <w:pPr>
        <w:pStyle w:val="artikeltekstCharChar"/>
        <w:keepNext w:val="0"/>
        <w:spacing w:before="0" w:after="0"/>
        <w:rPr>
          <w:szCs w:val="24"/>
        </w:rPr>
      </w:pPr>
      <w:r w:rsidRPr="00E457DB">
        <w:rPr>
          <w:szCs w:val="24"/>
        </w:rPr>
        <w:t xml:space="preserve">Het verlof </w:t>
      </w:r>
      <w:r w:rsidR="002B0EB7" w:rsidRPr="00E457DB">
        <w:rPr>
          <w:szCs w:val="24"/>
        </w:rPr>
        <w:t>is onbezoldigd</w:t>
      </w:r>
      <w:r w:rsidRPr="00E457DB">
        <w:rPr>
          <w:szCs w:val="24"/>
        </w:rPr>
        <w:t>.</w:t>
      </w:r>
    </w:p>
    <w:p w14:paraId="5DAB843D" w14:textId="77777777" w:rsidR="002B0EB7" w:rsidRPr="00E457DB" w:rsidRDefault="002B0EB7" w:rsidP="009F4431">
      <w:pPr>
        <w:pStyle w:val="artikeltekstCharChar"/>
        <w:keepNext w:val="0"/>
        <w:spacing w:before="0" w:after="0"/>
        <w:rPr>
          <w:szCs w:val="24"/>
        </w:rPr>
      </w:pPr>
    </w:p>
    <w:p w14:paraId="17FCF5D3" w14:textId="77777777" w:rsidR="009F4431" w:rsidRPr="00E457DB" w:rsidRDefault="009F4431" w:rsidP="009F4431">
      <w:pPr>
        <w:pStyle w:val="artikeltekstCharChar"/>
        <w:keepNext w:val="0"/>
        <w:spacing w:before="0" w:after="0"/>
        <w:rPr>
          <w:szCs w:val="24"/>
        </w:rPr>
      </w:pPr>
      <w:r w:rsidRPr="00E457DB">
        <w:rPr>
          <w:szCs w:val="24"/>
        </w:rPr>
        <w:t>De loopbaanonderbreking en de vermindering van de arbeidsprestaties waarvoor geen onderbrekingsuitkeringen meer worden toegekend, wordt omgezet in een periode van non-activiteit.</w:t>
      </w:r>
    </w:p>
    <w:p w14:paraId="5E6F5513" w14:textId="77777777" w:rsidR="009F4431" w:rsidRPr="00E457DB" w:rsidRDefault="009F4431" w:rsidP="009F4431">
      <w:pPr>
        <w:pStyle w:val="artikeltekstCharChar"/>
        <w:keepNext w:val="0"/>
        <w:spacing w:before="0" w:after="0"/>
        <w:ind w:left="0"/>
        <w:rPr>
          <w:u w:val="single"/>
        </w:rPr>
      </w:pPr>
    </w:p>
    <w:p w14:paraId="701FA74C" w14:textId="77777777" w:rsidR="009F4431" w:rsidRPr="00E457DB" w:rsidRDefault="009F4431" w:rsidP="009F4431">
      <w:pPr>
        <w:pStyle w:val="artikelnummer"/>
        <w:keepNext w:val="0"/>
        <w:spacing w:before="0" w:after="0"/>
        <w:rPr>
          <w:szCs w:val="24"/>
        </w:rPr>
      </w:pPr>
      <w:r w:rsidRPr="00E457DB">
        <w:rPr>
          <w:szCs w:val="24"/>
        </w:rPr>
        <w:t>Art. 239.</w:t>
      </w:r>
    </w:p>
    <w:p w14:paraId="0961EFF2" w14:textId="77777777" w:rsidR="009F4431" w:rsidRPr="00E457DB" w:rsidRDefault="009F4431" w:rsidP="009F4431">
      <w:pPr>
        <w:pStyle w:val="artikeltekstCharChar"/>
        <w:keepNext w:val="0"/>
        <w:spacing w:before="0" w:after="0"/>
      </w:pPr>
    </w:p>
    <w:p w14:paraId="0D3EC898" w14:textId="77777777" w:rsidR="00C477A9" w:rsidRPr="00AF299F" w:rsidRDefault="00AF299F" w:rsidP="00AF299F">
      <w:pPr>
        <w:pStyle w:val="artikeltekstCharChar"/>
        <w:keepNext w:val="0"/>
        <w:spacing w:before="0" w:after="0"/>
      </w:pPr>
      <w:r w:rsidRPr="00AF299F">
        <w:rPr>
          <w:szCs w:val="24"/>
        </w:rPr>
        <w:t>Nihil</w:t>
      </w:r>
      <w:r>
        <w:rPr>
          <w:szCs w:val="24"/>
        </w:rPr>
        <w:t>.</w:t>
      </w:r>
    </w:p>
    <w:p w14:paraId="3CA2331B" w14:textId="77777777" w:rsidR="00C477A9" w:rsidRDefault="00C477A9" w:rsidP="002B0EB7">
      <w:pPr>
        <w:pStyle w:val="artikeltekstCharChar"/>
        <w:keepNext w:val="0"/>
        <w:spacing w:before="0" w:after="0"/>
        <w:rPr>
          <w:strike/>
        </w:rPr>
      </w:pPr>
    </w:p>
    <w:p w14:paraId="358F5C04" w14:textId="77777777" w:rsidR="00C477A9" w:rsidRDefault="00C477A9">
      <w:pPr>
        <w:jc w:val="left"/>
        <w:rPr>
          <w:rFonts w:cs="Arial"/>
          <w:bCs/>
          <w:iCs/>
          <w:strike/>
          <w:szCs w:val="28"/>
        </w:rPr>
      </w:pPr>
      <w:r>
        <w:rPr>
          <w:strike/>
        </w:rPr>
        <w:br w:type="page"/>
      </w:r>
    </w:p>
    <w:p w14:paraId="57C9CAB0" w14:textId="77777777" w:rsidR="00C477A9" w:rsidRPr="00AF299F" w:rsidRDefault="00C477A9" w:rsidP="00C477A9">
      <w:pPr>
        <w:pStyle w:val="Kop2"/>
      </w:pPr>
      <w:bookmarkStart w:id="545" w:name="_Toc215469404"/>
      <w:bookmarkStart w:id="546" w:name="_Toc462651232"/>
      <w:bookmarkStart w:id="547" w:name="_Toc467506645"/>
      <w:bookmarkStart w:id="548" w:name="_Toc106110323"/>
      <w:r w:rsidRPr="00AF299F">
        <w:t xml:space="preserve">Hoofdstuk XIbis. </w:t>
      </w:r>
      <w:bookmarkEnd w:id="545"/>
      <w:r w:rsidRPr="00AF299F">
        <w:t>Zorgkrediet</w:t>
      </w:r>
      <w:bookmarkEnd w:id="546"/>
      <w:bookmarkEnd w:id="547"/>
      <w:bookmarkEnd w:id="548"/>
    </w:p>
    <w:p w14:paraId="7371957B" w14:textId="77777777" w:rsidR="00C477A9" w:rsidRPr="00AF299F" w:rsidRDefault="00C477A9" w:rsidP="00C477A9">
      <w:pPr>
        <w:rPr>
          <w:rStyle w:val="Zwaar"/>
          <w:strike/>
        </w:rPr>
      </w:pPr>
    </w:p>
    <w:p w14:paraId="67807DD3" w14:textId="77777777" w:rsidR="00C477A9" w:rsidRPr="00AF299F" w:rsidRDefault="00C477A9" w:rsidP="00C477A9">
      <w:pPr>
        <w:pStyle w:val="Kop3"/>
        <w:tabs>
          <w:tab w:val="left" w:pos="1800"/>
        </w:tabs>
        <w:spacing w:before="0" w:after="0"/>
        <w:rPr>
          <w:snapToGrid w:val="0"/>
        </w:rPr>
      </w:pPr>
      <w:bookmarkStart w:id="549" w:name="_Toc462651233"/>
      <w:bookmarkStart w:id="550" w:name="_Toc467506646"/>
      <w:bookmarkStart w:id="551" w:name="_Toc106110324"/>
      <w:r w:rsidRPr="00AF299F">
        <w:rPr>
          <w:snapToGrid w:val="0"/>
        </w:rPr>
        <w:t>Afdeling I.</w:t>
      </w:r>
      <w:r w:rsidRPr="00AF299F">
        <w:rPr>
          <w:snapToGrid w:val="0"/>
        </w:rPr>
        <w:tab/>
      </w:r>
      <w:r w:rsidRPr="00AF299F">
        <w:rPr>
          <w:snapToGrid w:val="0"/>
        </w:rPr>
        <w:tab/>
        <w:t>Definities</w:t>
      </w:r>
      <w:bookmarkEnd w:id="549"/>
      <w:bookmarkEnd w:id="550"/>
      <w:bookmarkEnd w:id="551"/>
    </w:p>
    <w:p w14:paraId="47680874" w14:textId="77777777" w:rsidR="00C477A9" w:rsidRPr="00AF299F" w:rsidRDefault="00C477A9" w:rsidP="00C477A9">
      <w:pPr>
        <w:rPr>
          <w:rStyle w:val="Zwaar"/>
          <w:strike/>
        </w:rPr>
      </w:pPr>
    </w:p>
    <w:p w14:paraId="7D192D31" w14:textId="77777777" w:rsidR="00C477A9" w:rsidRPr="00AF299F" w:rsidRDefault="00C477A9" w:rsidP="00C477A9">
      <w:pPr>
        <w:tabs>
          <w:tab w:val="left" w:pos="720"/>
          <w:tab w:val="left" w:pos="1440"/>
        </w:tabs>
        <w:ind w:left="731" w:hanging="731"/>
        <w:rPr>
          <w:b/>
          <w:u w:val="single"/>
        </w:rPr>
      </w:pPr>
      <w:r w:rsidRPr="00AF299F">
        <w:rPr>
          <w:b/>
          <w:u w:val="single"/>
        </w:rPr>
        <w:t>Art. 239a.</w:t>
      </w:r>
    </w:p>
    <w:p w14:paraId="49E7B5F3" w14:textId="77777777" w:rsidR="00C477A9" w:rsidRPr="00AF299F" w:rsidRDefault="00C477A9" w:rsidP="00C477A9">
      <w:pPr>
        <w:tabs>
          <w:tab w:val="left" w:pos="720"/>
          <w:tab w:val="left" w:pos="1440"/>
        </w:tabs>
        <w:ind w:left="1440" w:hanging="731"/>
        <w:rPr>
          <w:b/>
          <w:u w:val="single"/>
        </w:rPr>
      </w:pPr>
    </w:p>
    <w:p w14:paraId="593BFC93" w14:textId="77777777" w:rsidR="00C477A9" w:rsidRPr="00AF299F" w:rsidRDefault="00C477A9" w:rsidP="00C477A9">
      <w:pPr>
        <w:pStyle w:val="artikeltekstCharChar"/>
        <w:keepNext w:val="0"/>
        <w:spacing w:before="0" w:after="0"/>
        <w:jc w:val="left"/>
        <w:rPr>
          <w:szCs w:val="24"/>
        </w:rPr>
      </w:pPr>
      <w:r w:rsidRPr="00AF299F">
        <w:rPr>
          <w:szCs w:val="24"/>
        </w:rPr>
        <w:t>In dit hoofdstuk wordt verstaan onder :</w:t>
      </w:r>
    </w:p>
    <w:p w14:paraId="6D557050" w14:textId="77777777" w:rsidR="00C477A9" w:rsidRPr="00AF299F" w:rsidRDefault="00C477A9" w:rsidP="00BD1E87">
      <w:pPr>
        <w:pStyle w:val="artikeltekstCharChar"/>
        <w:keepNext w:val="0"/>
        <w:numPr>
          <w:ilvl w:val="0"/>
          <w:numId w:val="34"/>
        </w:numPr>
        <w:spacing w:before="0" w:after="0"/>
        <w:ind w:left="1418"/>
        <w:jc w:val="left"/>
        <w:rPr>
          <w:szCs w:val="24"/>
        </w:rPr>
      </w:pPr>
      <w:r w:rsidRPr="00AF299F">
        <w:rPr>
          <w:szCs w:val="24"/>
        </w:rPr>
        <w:t>voltijdse arbeidsregeling : de voltijdse arbeidsregeling die van toepassing is op het personeelslid en die bepaald is in het statuut, de arbeidsovereenkomst of de uitvoeringsbesluiten;</w:t>
      </w:r>
    </w:p>
    <w:p w14:paraId="01C28FE6" w14:textId="77777777" w:rsidR="00C477A9" w:rsidRPr="00AF299F" w:rsidRDefault="00C477A9" w:rsidP="00BD1E87">
      <w:pPr>
        <w:pStyle w:val="artikeltekstCharChar"/>
        <w:keepNext w:val="0"/>
        <w:numPr>
          <w:ilvl w:val="0"/>
          <w:numId w:val="34"/>
        </w:numPr>
        <w:spacing w:before="0" w:after="0"/>
        <w:ind w:left="1418"/>
        <w:jc w:val="left"/>
        <w:rPr>
          <w:szCs w:val="24"/>
        </w:rPr>
      </w:pPr>
      <w:r w:rsidRPr="00AF299F">
        <w:rPr>
          <w:szCs w:val="24"/>
        </w:rPr>
        <w:t>onderbreking : de volledige of gedeeltelijke onderbreking van de arbeidsprestaties;</w:t>
      </w:r>
    </w:p>
    <w:p w14:paraId="20170E26" w14:textId="77777777" w:rsidR="00C477A9" w:rsidRPr="00AF299F" w:rsidRDefault="00C477A9" w:rsidP="00BD1E87">
      <w:pPr>
        <w:pStyle w:val="artikeltekstCharChar"/>
        <w:keepNext w:val="0"/>
        <w:numPr>
          <w:ilvl w:val="0"/>
          <w:numId w:val="34"/>
        </w:numPr>
        <w:spacing w:before="0" w:after="0"/>
        <w:ind w:left="1418"/>
        <w:jc w:val="left"/>
        <w:rPr>
          <w:szCs w:val="24"/>
        </w:rPr>
      </w:pPr>
      <w:r w:rsidRPr="00AF299F">
        <w:rPr>
          <w:szCs w:val="24"/>
        </w:rPr>
        <w:t xml:space="preserve">zorgkrediet : onderbreking van de arbeidsprestaties waarvoor een onderbrekingsuitkering wordt toegekend op basis van de voorwaarden bepaald in </w:t>
      </w:r>
      <w:r w:rsidR="002B3BFB" w:rsidRPr="00AF299F">
        <w:rPr>
          <w:szCs w:val="24"/>
        </w:rPr>
        <w:t>het besluit van de Vlaamse Regering van 26 juli 2016 tot toekenning van onderbrekingsuitkeringen voor zorgkrediet</w:t>
      </w:r>
      <w:r w:rsidRPr="00AF299F">
        <w:rPr>
          <w:szCs w:val="24"/>
        </w:rPr>
        <w:t>;</w:t>
      </w:r>
    </w:p>
    <w:p w14:paraId="2F868600" w14:textId="77777777" w:rsidR="00C477A9" w:rsidRPr="00AF299F" w:rsidRDefault="00C477A9" w:rsidP="00BD1E87">
      <w:pPr>
        <w:pStyle w:val="artikeltekstCharChar"/>
        <w:keepNext w:val="0"/>
        <w:numPr>
          <w:ilvl w:val="0"/>
          <w:numId w:val="34"/>
        </w:numPr>
        <w:spacing w:before="0" w:after="0"/>
        <w:ind w:left="1418"/>
        <w:jc w:val="left"/>
        <w:rPr>
          <w:szCs w:val="24"/>
        </w:rPr>
      </w:pPr>
      <w:r w:rsidRPr="00AF299F">
        <w:rPr>
          <w:szCs w:val="24"/>
        </w:rPr>
        <w:t>departement : het Departement Werk en Sociale Economie van het Vlaams Ministerie van Werk en Sociale Economie;</w:t>
      </w:r>
    </w:p>
    <w:p w14:paraId="56CF6F56" w14:textId="77777777" w:rsidR="00C477A9" w:rsidRPr="00AF299F" w:rsidRDefault="00C477A9" w:rsidP="00BD1E87">
      <w:pPr>
        <w:pStyle w:val="artikeltekstCharChar"/>
        <w:keepNext w:val="0"/>
        <w:numPr>
          <w:ilvl w:val="0"/>
          <w:numId w:val="34"/>
        </w:numPr>
        <w:spacing w:before="0" w:after="0"/>
        <w:ind w:left="1418"/>
        <w:jc w:val="left"/>
        <w:rPr>
          <w:szCs w:val="24"/>
        </w:rPr>
      </w:pPr>
      <w:r w:rsidRPr="00AF299F">
        <w:rPr>
          <w:szCs w:val="24"/>
        </w:rPr>
        <w:t xml:space="preserve">kind : het kind waarvan de afstamming van het personeelslid, of de partner met wie het personeelslid gehuwd is of een verklaring van wettelijke samenwoning heeft afgelegd vaststaat of </w:t>
      </w:r>
      <w:r w:rsidR="00883472" w:rsidRPr="00AF299F">
        <w:rPr>
          <w:szCs w:val="24"/>
        </w:rPr>
        <w:t xml:space="preserve">het kind van wie het personeelslid, of de partner met wie het personeelslid gehuwd is of een verklaring van wettelijke samenwoning heeft afgelegd de pleegvoogd is vermeld in artikel 457ter tot en met 475septies van het Burgerlijk Wetboek of </w:t>
      </w:r>
      <w:r w:rsidRPr="00AF299F">
        <w:rPr>
          <w:szCs w:val="24"/>
        </w:rPr>
        <w:t>het pleegkind zoals bedoeld in het decreet van 29 juni 2012 houdende de organisatie van de pleegzorg.</w:t>
      </w:r>
      <w:r w:rsidRPr="00AF299F">
        <w:rPr>
          <w:szCs w:val="24"/>
        </w:rPr>
        <w:br/>
      </w:r>
    </w:p>
    <w:p w14:paraId="6EEF1F10" w14:textId="77777777" w:rsidR="00C477A9" w:rsidRPr="00AF299F" w:rsidRDefault="00C477A9" w:rsidP="00C477A9">
      <w:pPr>
        <w:pStyle w:val="Kop3"/>
        <w:tabs>
          <w:tab w:val="left" w:pos="1800"/>
        </w:tabs>
        <w:spacing w:before="0" w:after="0"/>
        <w:rPr>
          <w:snapToGrid w:val="0"/>
        </w:rPr>
      </w:pPr>
      <w:bookmarkStart w:id="552" w:name="_Toc462651234"/>
      <w:bookmarkStart w:id="553" w:name="_Toc467506647"/>
      <w:bookmarkStart w:id="554" w:name="_Toc106110325"/>
      <w:r w:rsidRPr="00AF299F">
        <w:rPr>
          <w:snapToGrid w:val="0"/>
        </w:rPr>
        <w:t>Afdeling II.</w:t>
      </w:r>
      <w:r w:rsidRPr="00AF299F">
        <w:rPr>
          <w:snapToGrid w:val="0"/>
        </w:rPr>
        <w:tab/>
        <w:t>Voorwaarden en modaliteiten</w:t>
      </w:r>
      <w:bookmarkEnd w:id="552"/>
      <w:bookmarkEnd w:id="553"/>
      <w:bookmarkEnd w:id="554"/>
    </w:p>
    <w:p w14:paraId="6687AD6F" w14:textId="77777777" w:rsidR="00C477A9" w:rsidRDefault="00C477A9" w:rsidP="00C477A9">
      <w:pPr>
        <w:pStyle w:val="Kop4"/>
      </w:pPr>
      <w:bookmarkStart w:id="555" w:name="_Toc462651235"/>
      <w:r>
        <w:t xml:space="preserve">Onderafdeling I. </w:t>
      </w:r>
      <w:r>
        <w:tab/>
        <w:t>Motief</w:t>
      </w:r>
      <w:bookmarkEnd w:id="555"/>
    </w:p>
    <w:p w14:paraId="7E1568A4" w14:textId="77777777" w:rsidR="00C477A9" w:rsidRDefault="00C477A9" w:rsidP="00C477A9">
      <w:pPr>
        <w:tabs>
          <w:tab w:val="left" w:pos="720"/>
          <w:tab w:val="left" w:pos="1440"/>
        </w:tabs>
        <w:ind w:left="1440" w:hanging="731"/>
        <w:rPr>
          <w:b/>
          <w:u w:val="single"/>
        </w:rPr>
      </w:pPr>
    </w:p>
    <w:p w14:paraId="165C5C4F" w14:textId="77777777" w:rsidR="00C477A9" w:rsidRDefault="00C477A9" w:rsidP="00C477A9">
      <w:pPr>
        <w:tabs>
          <w:tab w:val="left" w:pos="720"/>
          <w:tab w:val="left" w:pos="1440"/>
        </w:tabs>
        <w:ind w:left="731" w:hanging="731"/>
        <w:rPr>
          <w:b/>
          <w:u w:val="single"/>
        </w:rPr>
      </w:pPr>
      <w:r w:rsidRPr="00C30BCD">
        <w:rPr>
          <w:b/>
          <w:u w:val="single"/>
        </w:rPr>
        <w:t>Art. 23</w:t>
      </w:r>
      <w:r>
        <w:rPr>
          <w:b/>
          <w:u w:val="single"/>
        </w:rPr>
        <w:t>9b</w:t>
      </w:r>
      <w:r w:rsidRPr="00C30BCD">
        <w:rPr>
          <w:b/>
          <w:u w:val="single"/>
        </w:rPr>
        <w:t>.</w:t>
      </w:r>
      <w:r>
        <w:rPr>
          <w:b/>
          <w:u w:val="single"/>
        </w:rPr>
        <w:t xml:space="preserve"> zorg dragen kind</w:t>
      </w:r>
    </w:p>
    <w:p w14:paraId="704DF892" w14:textId="77777777" w:rsidR="00C477A9" w:rsidRDefault="00C477A9" w:rsidP="00C477A9">
      <w:pPr>
        <w:tabs>
          <w:tab w:val="left" w:pos="720"/>
          <w:tab w:val="left" w:pos="1440"/>
        </w:tabs>
        <w:ind w:left="1440" w:hanging="731"/>
        <w:rPr>
          <w:b/>
          <w:u w:val="single"/>
        </w:rPr>
      </w:pPr>
    </w:p>
    <w:p w14:paraId="7A45E9E1" w14:textId="77777777" w:rsidR="00C477A9" w:rsidRPr="00AF299F" w:rsidRDefault="00C477A9" w:rsidP="00C477A9">
      <w:pPr>
        <w:pStyle w:val="artikeltekstCharChar"/>
        <w:keepNext w:val="0"/>
        <w:spacing w:before="0" w:after="0"/>
        <w:jc w:val="left"/>
        <w:rPr>
          <w:szCs w:val="24"/>
        </w:rPr>
      </w:pPr>
      <w:r w:rsidRPr="00AF299F">
        <w:rPr>
          <w:szCs w:val="24"/>
        </w:rPr>
        <w:t>Aan een personeelslid wordt een zorgkrediet toegekend als het zijn arbeidsprestaties onderbreekt om voor een kind te zorgen tot en met de leeftijd van twaalf jaar.</w:t>
      </w:r>
    </w:p>
    <w:p w14:paraId="672A4BDB" w14:textId="77777777" w:rsidR="00C477A9" w:rsidRPr="00AF299F" w:rsidRDefault="00C477A9" w:rsidP="00C477A9">
      <w:pPr>
        <w:pStyle w:val="artikeltekstCharChar"/>
        <w:keepNext w:val="0"/>
        <w:spacing w:before="0" w:after="0"/>
        <w:jc w:val="left"/>
        <w:rPr>
          <w:szCs w:val="24"/>
        </w:rPr>
      </w:pPr>
      <w:r w:rsidRPr="00AF299F">
        <w:rPr>
          <w:szCs w:val="24"/>
        </w:rPr>
        <w:br/>
        <w:t>In geval van adoptie kan het zorgkrediet aanvangen vanaf de inschrijving in het bevolkings- of het vreemdelingenregister van de gemeente waar het personeelslid zijn woonplaats heeft.</w:t>
      </w:r>
      <w:r w:rsidRPr="00AF299F">
        <w:rPr>
          <w:szCs w:val="24"/>
        </w:rPr>
        <w:br/>
      </w:r>
    </w:p>
    <w:p w14:paraId="5CACF8C8" w14:textId="77777777" w:rsidR="00C477A9" w:rsidRDefault="00C477A9" w:rsidP="00C477A9">
      <w:pPr>
        <w:tabs>
          <w:tab w:val="left" w:pos="720"/>
          <w:tab w:val="left" w:pos="1440"/>
        </w:tabs>
        <w:ind w:left="731" w:hanging="731"/>
        <w:rPr>
          <w:b/>
          <w:u w:val="single"/>
        </w:rPr>
      </w:pPr>
      <w:r w:rsidRPr="00C30BCD">
        <w:rPr>
          <w:b/>
          <w:u w:val="single"/>
        </w:rPr>
        <w:t>Art. 23</w:t>
      </w:r>
      <w:r>
        <w:rPr>
          <w:b/>
          <w:u w:val="single"/>
        </w:rPr>
        <w:t>9c</w:t>
      </w:r>
      <w:r w:rsidRPr="00C30BCD">
        <w:rPr>
          <w:b/>
          <w:u w:val="single"/>
        </w:rPr>
        <w:t>.</w:t>
      </w:r>
      <w:r>
        <w:rPr>
          <w:b/>
          <w:u w:val="single"/>
        </w:rPr>
        <w:t xml:space="preserve"> bijstand zwaar ziek gezins- of familielid</w:t>
      </w:r>
    </w:p>
    <w:p w14:paraId="72D103E5" w14:textId="77777777" w:rsidR="00C477A9" w:rsidRPr="00353634" w:rsidRDefault="00C477A9" w:rsidP="00C477A9"/>
    <w:p w14:paraId="578F4FF7" w14:textId="77777777" w:rsidR="00C477A9" w:rsidRPr="00AF299F" w:rsidRDefault="00C477A9" w:rsidP="00C477A9">
      <w:pPr>
        <w:pStyle w:val="artikeltekstCharChar"/>
        <w:keepNext w:val="0"/>
        <w:spacing w:before="0" w:after="0"/>
        <w:jc w:val="left"/>
        <w:rPr>
          <w:szCs w:val="24"/>
        </w:rPr>
      </w:pPr>
      <w:r w:rsidRPr="00AF299F">
        <w:rPr>
          <w:szCs w:val="24"/>
        </w:rPr>
        <w:t>Aan een personeelslid wordt een zorgkrediet toegekend als het zijn arbeidsprestaties onderbreekt om bijstand of verzorging te verlenen aan een zwaar ziek gezins- of familielid.</w:t>
      </w:r>
    </w:p>
    <w:p w14:paraId="2FFBA69A" w14:textId="77777777" w:rsidR="00C477A9" w:rsidRPr="00AF299F" w:rsidRDefault="00C477A9" w:rsidP="00C477A9">
      <w:pPr>
        <w:pStyle w:val="artikeltekstCharChar"/>
        <w:keepNext w:val="0"/>
        <w:spacing w:before="0" w:after="0"/>
        <w:jc w:val="left"/>
        <w:rPr>
          <w:szCs w:val="24"/>
        </w:rPr>
      </w:pPr>
    </w:p>
    <w:p w14:paraId="64331CB0" w14:textId="77777777" w:rsidR="00C477A9" w:rsidRPr="00AF299F" w:rsidRDefault="00C477A9" w:rsidP="00C477A9">
      <w:pPr>
        <w:pStyle w:val="artikeltekstCharChar"/>
        <w:keepNext w:val="0"/>
        <w:spacing w:before="0" w:after="0"/>
        <w:jc w:val="left"/>
        <w:rPr>
          <w:szCs w:val="24"/>
        </w:rPr>
      </w:pPr>
      <w:r w:rsidRPr="00AF299F">
        <w:rPr>
          <w:szCs w:val="24"/>
        </w:rPr>
        <w:t>In het eerste lid wordt verstaan onder :</w:t>
      </w:r>
    </w:p>
    <w:p w14:paraId="17E0755D" w14:textId="77777777" w:rsidR="00C477A9" w:rsidRPr="00AF299F" w:rsidRDefault="00C477A9" w:rsidP="00BD1E87">
      <w:pPr>
        <w:pStyle w:val="artikeltekstCharChar"/>
        <w:keepNext w:val="0"/>
        <w:numPr>
          <w:ilvl w:val="0"/>
          <w:numId w:val="35"/>
        </w:numPr>
        <w:spacing w:before="0" w:after="0"/>
        <w:ind w:left="1418"/>
        <w:jc w:val="left"/>
        <w:rPr>
          <w:szCs w:val="24"/>
        </w:rPr>
      </w:pPr>
      <w:r w:rsidRPr="00AF299F">
        <w:rPr>
          <w:szCs w:val="24"/>
        </w:rPr>
        <w:t>gezinslid : elke persoon die samenwoont met het personeelslid;</w:t>
      </w:r>
    </w:p>
    <w:p w14:paraId="19033A11" w14:textId="77777777" w:rsidR="00C477A9" w:rsidRPr="00AF299F" w:rsidRDefault="00C477A9" w:rsidP="00BD1E87">
      <w:pPr>
        <w:pStyle w:val="artikeltekstCharChar"/>
        <w:keepNext w:val="0"/>
        <w:numPr>
          <w:ilvl w:val="0"/>
          <w:numId w:val="35"/>
        </w:numPr>
        <w:spacing w:before="0" w:after="0"/>
        <w:ind w:left="1418"/>
        <w:jc w:val="left"/>
        <w:rPr>
          <w:szCs w:val="24"/>
        </w:rPr>
      </w:pPr>
      <w:r w:rsidRPr="00AF299F">
        <w:rPr>
          <w:szCs w:val="24"/>
        </w:rPr>
        <w:t>familielid :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14:paraId="2BD76A61" w14:textId="77777777" w:rsidR="00C477A9" w:rsidRPr="00AF299F" w:rsidRDefault="00C477A9" w:rsidP="00BD1E87">
      <w:pPr>
        <w:pStyle w:val="artikeltekstCharChar"/>
        <w:keepNext w:val="0"/>
        <w:numPr>
          <w:ilvl w:val="0"/>
          <w:numId w:val="35"/>
        </w:numPr>
        <w:spacing w:before="0" w:after="0"/>
        <w:ind w:left="1418"/>
        <w:jc w:val="left"/>
        <w:rPr>
          <w:szCs w:val="24"/>
        </w:rPr>
      </w:pPr>
      <w:r w:rsidRPr="00AF299F">
        <w:rPr>
          <w:szCs w:val="24"/>
        </w:rPr>
        <w:t>zware ziekte : elke ziekte of medische ingreep die door de behandelende arts als dusdanig wordt beschouwd en waarbij de arts oordeelt dat elke vorm van sociale, familiale of emotionele bijstand of verzorging noodzakelijk is.</w:t>
      </w:r>
    </w:p>
    <w:p w14:paraId="0218DAAB" w14:textId="77777777" w:rsidR="00C477A9" w:rsidRPr="00AF299F" w:rsidRDefault="00C477A9" w:rsidP="00C477A9">
      <w:pPr>
        <w:widowControl w:val="0"/>
        <w:ind w:left="709"/>
        <w:jc w:val="left"/>
        <w:rPr>
          <w:b/>
          <w:u w:val="single"/>
        </w:rPr>
      </w:pPr>
    </w:p>
    <w:p w14:paraId="0E8973EB" w14:textId="77777777" w:rsidR="00C477A9" w:rsidRPr="00AF299F" w:rsidRDefault="00C477A9" w:rsidP="00C477A9">
      <w:pPr>
        <w:tabs>
          <w:tab w:val="left" w:pos="720"/>
          <w:tab w:val="left" w:pos="1440"/>
        </w:tabs>
        <w:ind w:left="731" w:hanging="731"/>
        <w:rPr>
          <w:b/>
          <w:u w:val="single"/>
        </w:rPr>
      </w:pPr>
      <w:r w:rsidRPr="00AF299F">
        <w:rPr>
          <w:b/>
          <w:u w:val="single"/>
        </w:rPr>
        <w:t>Art. 239d. palliatieve verzorging</w:t>
      </w:r>
    </w:p>
    <w:p w14:paraId="4A30AEC7" w14:textId="77777777" w:rsidR="00C477A9" w:rsidRPr="00AF299F" w:rsidRDefault="00C477A9" w:rsidP="00C477A9">
      <w:pPr>
        <w:widowControl w:val="0"/>
        <w:jc w:val="left"/>
        <w:rPr>
          <w:rFonts w:ascii="Georgia" w:hAnsi="Georgia" w:cs="Arial"/>
          <w:b/>
          <w:bCs/>
          <w:i/>
          <w:iCs/>
          <w:sz w:val="28"/>
          <w:szCs w:val="28"/>
        </w:rPr>
      </w:pPr>
    </w:p>
    <w:p w14:paraId="48ADDFCF" w14:textId="77777777" w:rsidR="00C477A9" w:rsidRPr="00AF299F" w:rsidRDefault="00C477A9" w:rsidP="00C477A9">
      <w:pPr>
        <w:pStyle w:val="artikeltekstCharChar"/>
        <w:keepNext w:val="0"/>
        <w:spacing w:before="0" w:after="0"/>
        <w:jc w:val="left"/>
        <w:rPr>
          <w:szCs w:val="24"/>
        </w:rPr>
      </w:pPr>
      <w:r w:rsidRPr="00AF299F">
        <w:rPr>
          <w:szCs w:val="24"/>
        </w:rPr>
        <w:t>Aan een personeelslid wordt een zorgkrediet toegekend als het zijn arbeidsprestaties onderbreekt om palliatieve verzorging te verlenen.</w:t>
      </w:r>
    </w:p>
    <w:p w14:paraId="516FE808" w14:textId="77777777" w:rsidR="00C477A9" w:rsidRPr="00AF299F" w:rsidRDefault="00C477A9" w:rsidP="00C477A9">
      <w:pPr>
        <w:pStyle w:val="artikeltekstCharChar"/>
        <w:keepNext w:val="0"/>
        <w:spacing w:before="0" w:after="0"/>
        <w:jc w:val="left"/>
        <w:rPr>
          <w:szCs w:val="24"/>
        </w:rPr>
      </w:pPr>
      <w:r w:rsidRPr="00AF299F">
        <w:rPr>
          <w:szCs w:val="24"/>
        </w:rPr>
        <w:br/>
        <w:t>In het eerste lid wordt onder palliatieve verzorging verstaan :</w:t>
      </w:r>
    </w:p>
    <w:p w14:paraId="4D2560F5" w14:textId="77777777" w:rsidR="00C477A9" w:rsidRPr="00AF299F" w:rsidRDefault="00C477A9" w:rsidP="00C477A9">
      <w:pPr>
        <w:pStyle w:val="artikeltekstCharChar"/>
        <w:keepNext w:val="0"/>
        <w:spacing w:before="0" w:after="0"/>
        <w:jc w:val="left"/>
        <w:rPr>
          <w:szCs w:val="24"/>
        </w:rPr>
      </w:pPr>
      <w:r w:rsidRPr="00AF299F">
        <w:rPr>
          <w:szCs w:val="24"/>
        </w:rPr>
        <w:t>elke vorm van bijstand, meer bepaald van medische, sociale, administratieve en psychologische bijstand aan en verzorging van een persoon die lijdt aan een ongeneeslijke ziekte en die zich in een terminale fase bevindt.</w:t>
      </w:r>
    </w:p>
    <w:p w14:paraId="2E057FFB" w14:textId="77777777" w:rsidR="00C477A9" w:rsidRPr="00AF299F" w:rsidRDefault="00C477A9" w:rsidP="00C477A9">
      <w:pPr>
        <w:widowControl w:val="0"/>
        <w:jc w:val="left"/>
        <w:rPr>
          <w:b/>
          <w:u w:val="single"/>
        </w:rPr>
      </w:pPr>
    </w:p>
    <w:p w14:paraId="240B8605" w14:textId="77777777" w:rsidR="00C477A9" w:rsidRPr="00AF299F" w:rsidRDefault="00C477A9" w:rsidP="00C477A9">
      <w:pPr>
        <w:widowControl w:val="0"/>
        <w:jc w:val="left"/>
        <w:rPr>
          <w:b/>
          <w:u w:val="single"/>
        </w:rPr>
      </w:pPr>
      <w:r w:rsidRPr="00AF299F">
        <w:rPr>
          <w:b/>
          <w:u w:val="single"/>
        </w:rPr>
        <w:t>Art. 239e. zorg kind met handicap</w:t>
      </w:r>
    </w:p>
    <w:p w14:paraId="69212C61" w14:textId="77777777" w:rsidR="00C477A9" w:rsidRPr="00AF299F" w:rsidRDefault="00C477A9" w:rsidP="00C477A9">
      <w:pPr>
        <w:pStyle w:val="artikeltekstCharChar"/>
        <w:keepNext w:val="0"/>
        <w:spacing w:before="0" w:after="0"/>
        <w:ind w:left="1418"/>
        <w:jc w:val="left"/>
        <w:rPr>
          <w:szCs w:val="24"/>
        </w:rPr>
      </w:pPr>
    </w:p>
    <w:p w14:paraId="38B078C7" w14:textId="77777777" w:rsidR="00C477A9" w:rsidRPr="00AF299F" w:rsidRDefault="00C477A9" w:rsidP="00C477A9">
      <w:pPr>
        <w:pStyle w:val="artikeltekstCharChar"/>
        <w:keepNext w:val="0"/>
        <w:spacing w:before="0" w:after="0"/>
        <w:jc w:val="left"/>
        <w:rPr>
          <w:szCs w:val="24"/>
        </w:rPr>
      </w:pPr>
      <w:r w:rsidRPr="00AF299F">
        <w:rPr>
          <w:szCs w:val="24"/>
        </w:rPr>
        <w:t>Aan een personeelslid wordt een zorgkrediet toegekend als het zijn arbeidsprestaties onderbreekt om zorg te dragen voor een kind met handicap.</w:t>
      </w:r>
    </w:p>
    <w:p w14:paraId="65164794" w14:textId="77777777" w:rsidR="00C477A9" w:rsidRPr="00AF299F" w:rsidRDefault="00C477A9" w:rsidP="00C477A9">
      <w:pPr>
        <w:pStyle w:val="artikeltekstCharChar"/>
        <w:keepNext w:val="0"/>
        <w:spacing w:before="0" w:after="0"/>
        <w:jc w:val="left"/>
        <w:rPr>
          <w:szCs w:val="24"/>
        </w:rPr>
      </w:pPr>
      <w:r w:rsidRPr="00AF299F">
        <w:rPr>
          <w:szCs w:val="24"/>
        </w:rPr>
        <w:br/>
        <w:t>In het eerste lid wordt onder een kind met handicap een van de volgende kinderen verstaan :</w:t>
      </w:r>
    </w:p>
    <w:p w14:paraId="22C4D814" w14:textId="77777777" w:rsidR="00C477A9" w:rsidRPr="00AF299F" w:rsidRDefault="00C477A9" w:rsidP="00BD1E87">
      <w:pPr>
        <w:pStyle w:val="artikeltekstCharChar"/>
        <w:keepNext w:val="0"/>
        <w:numPr>
          <w:ilvl w:val="0"/>
          <w:numId w:val="36"/>
        </w:numPr>
        <w:spacing w:before="0" w:after="0"/>
        <w:ind w:left="1418"/>
        <w:jc w:val="left"/>
        <w:rPr>
          <w:szCs w:val="24"/>
        </w:rPr>
      </w:pPr>
      <w:r w:rsidRPr="00AF299F">
        <w:rPr>
          <w:szCs w:val="24"/>
        </w:rPr>
        <w:t>een kind dat voor ten minste 66% getroffen is door een lichamelijke of geestelijke ongeschiktheid;</w:t>
      </w:r>
    </w:p>
    <w:p w14:paraId="74A22C89" w14:textId="77777777" w:rsidR="00C477A9" w:rsidRPr="00AF299F" w:rsidRDefault="00C477A9" w:rsidP="00BD1E87">
      <w:pPr>
        <w:pStyle w:val="artikeltekstCharChar"/>
        <w:keepNext w:val="0"/>
        <w:numPr>
          <w:ilvl w:val="0"/>
          <w:numId w:val="36"/>
        </w:numPr>
        <w:spacing w:before="0" w:after="0"/>
        <w:ind w:left="1418"/>
        <w:jc w:val="left"/>
        <w:rPr>
          <w:szCs w:val="24"/>
        </w:rPr>
      </w:pPr>
      <w:r w:rsidRPr="00AF299F">
        <w:rPr>
          <w:szCs w:val="24"/>
        </w:rPr>
        <w:t>een kind dat een aandoening heeft die tot gevolg heeft dat ten minste vier punten toegekend worden in pijler I van de medisch-sociale schaal als vermeld in de regelgeving betreffende de kinderbijslag;</w:t>
      </w:r>
    </w:p>
    <w:p w14:paraId="0C938998" w14:textId="77777777" w:rsidR="00C477A9" w:rsidRPr="00AF299F" w:rsidRDefault="00C477A9" w:rsidP="00BD1E87">
      <w:pPr>
        <w:pStyle w:val="artikeltekstCharChar"/>
        <w:keepNext w:val="0"/>
        <w:numPr>
          <w:ilvl w:val="0"/>
          <w:numId w:val="36"/>
        </w:numPr>
        <w:spacing w:before="0" w:after="0"/>
        <w:ind w:left="1418"/>
        <w:jc w:val="left"/>
        <w:rPr>
          <w:szCs w:val="24"/>
        </w:rPr>
      </w:pPr>
      <w:r w:rsidRPr="00AF299F">
        <w:rPr>
          <w:szCs w:val="24"/>
        </w:rPr>
        <w:t>een kind dat erkend is door het Vlaams Agentschap voor Personen met een Handicap of voor wie Integrale Jeugdhulp een indicatiestellingsverslag heeft afgeleverd met een of meer geldige typemodules in het kader van de handicap.</w:t>
      </w:r>
      <w:r w:rsidRPr="00AF299F">
        <w:rPr>
          <w:szCs w:val="24"/>
        </w:rPr>
        <w:br/>
      </w:r>
    </w:p>
    <w:p w14:paraId="13124F95" w14:textId="77777777" w:rsidR="00C477A9" w:rsidRPr="00AF299F" w:rsidRDefault="00C477A9" w:rsidP="00C477A9">
      <w:pPr>
        <w:widowControl w:val="0"/>
        <w:jc w:val="left"/>
        <w:rPr>
          <w:b/>
          <w:u w:val="single"/>
        </w:rPr>
      </w:pPr>
      <w:r w:rsidRPr="00AF299F">
        <w:rPr>
          <w:b/>
          <w:u w:val="single"/>
        </w:rPr>
        <w:t>Art. 239f. volgen opleiding</w:t>
      </w:r>
    </w:p>
    <w:p w14:paraId="4083C5EB" w14:textId="77777777" w:rsidR="00C477A9" w:rsidRPr="00AF299F" w:rsidRDefault="00C477A9" w:rsidP="00C477A9">
      <w:pPr>
        <w:pStyle w:val="artikeltekstCharChar"/>
        <w:keepNext w:val="0"/>
        <w:spacing w:before="0" w:after="0"/>
        <w:jc w:val="left"/>
        <w:rPr>
          <w:szCs w:val="24"/>
        </w:rPr>
      </w:pPr>
    </w:p>
    <w:p w14:paraId="1A4CAA74" w14:textId="77777777" w:rsidR="00C477A9" w:rsidRPr="00AF299F" w:rsidRDefault="00C477A9" w:rsidP="00C477A9">
      <w:pPr>
        <w:pStyle w:val="artikeltekstCharChar"/>
        <w:keepNext w:val="0"/>
        <w:spacing w:before="0" w:after="0"/>
        <w:jc w:val="left"/>
        <w:rPr>
          <w:szCs w:val="24"/>
        </w:rPr>
      </w:pPr>
      <w:r w:rsidRPr="00AF299F">
        <w:rPr>
          <w:szCs w:val="24"/>
        </w:rPr>
        <w:t>Aan een personeelslid wordt een zorgkrediet toegekend als het zijn arbeidsprestaties onderbreekt om een opleiding te volgen die voldoet aan een van de volgende vereisten :</w:t>
      </w:r>
    </w:p>
    <w:p w14:paraId="0A33F511" w14:textId="77777777" w:rsidR="00C477A9" w:rsidRPr="00AF299F" w:rsidRDefault="00C477A9" w:rsidP="00BD1E87">
      <w:pPr>
        <w:pStyle w:val="artikeltekstCharChar"/>
        <w:keepNext w:val="0"/>
        <w:numPr>
          <w:ilvl w:val="0"/>
          <w:numId w:val="37"/>
        </w:numPr>
        <w:spacing w:before="0" w:after="0"/>
        <w:ind w:left="1418"/>
        <w:jc w:val="left"/>
        <w:rPr>
          <w:szCs w:val="24"/>
        </w:rPr>
      </w:pPr>
      <w:r w:rsidRPr="00AF299F">
        <w:rPr>
          <w:szCs w:val="24"/>
        </w:rPr>
        <w:t>elke vorm van onderwijs en opleiding die georganiseerd, gefinancierd, gesubsidieerd of erkend wordt door de Vlaamse overheid, waarvan het programma minimaal 120 contacturen of negen studiepunten op jaarbasis omvat;</w:t>
      </w:r>
    </w:p>
    <w:p w14:paraId="064D4740" w14:textId="77777777" w:rsidR="00C477A9" w:rsidRPr="00AF299F" w:rsidRDefault="00C477A9" w:rsidP="00BD1E87">
      <w:pPr>
        <w:pStyle w:val="artikeltekstCharChar"/>
        <w:keepNext w:val="0"/>
        <w:numPr>
          <w:ilvl w:val="0"/>
          <w:numId w:val="37"/>
        </w:numPr>
        <w:spacing w:before="0" w:after="0"/>
        <w:ind w:left="1418"/>
        <w:jc w:val="left"/>
        <w:rPr>
          <w:szCs w:val="24"/>
        </w:rPr>
      </w:pPr>
      <w:r w:rsidRPr="00AF299F">
        <w:rPr>
          <w:szCs w:val="24"/>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14:paraId="5DB30CF5" w14:textId="77777777" w:rsidR="008A0E4D" w:rsidRPr="00AF299F" w:rsidRDefault="008A0E4D">
      <w:pPr>
        <w:jc w:val="left"/>
        <w:rPr>
          <w:b/>
          <w:bCs/>
          <w:sz w:val="28"/>
          <w:szCs w:val="28"/>
        </w:rPr>
      </w:pPr>
      <w:bookmarkStart w:id="556" w:name="_Toc462651236"/>
      <w:r w:rsidRPr="00AF299F">
        <w:br w:type="page"/>
      </w:r>
    </w:p>
    <w:p w14:paraId="39050160" w14:textId="77777777" w:rsidR="00C477A9" w:rsidRPr="00AF299F" w:rsidRDefault="00C477A9" w:rsidP="00C477A9">
      <w:pPr>
        <w:pStyle w:val="Kop4"/>
      </w:pPr>
      <w:r w:rsidRPr="00AF299F">
        <w:t xml:space="preserve">Onderafdeling II. </w:t>
      </w:r>
      <w:r w:rsidRPr="00AF299F">
        <w:tab/>
        <w:t>Duur van het zorgkrediet</w:t>
      </w:r>
      <w:bookmarkEnd w:id="556"/>
    </w:p>
    <w:p w14:paraId="101288B5" w14:textId="77777777" w:rsidR="00C477A9" w:rsidRPr="00AF299F" w:rsidRDefault="00C477A9" w:rsidP="00C477A9">
      <w:pPr>
        <w:pStyle w:val="artikeltekstCharChar"/>
        <w:keepNext w:val="0"/>
        <w:spacing w:before="0" w:after="0"/>
        <w:ind w:left="1418"/>
        <w:jc w:val="left"/>
        <w:rPr>
          <w:rFonts w:ascii="Georgia" w:hAnsi="Georgia"/>
          <w:b/>
          <w:bCs w:val="0"/>
          <w:i/>
          <w:iCs w:val="0"/>
          <w:sz w:val="28"/>
        </w:rPr>
      </w:pPr>
    </w:p>
    <w:p w14:paraId="32135083"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g.</w:t>
      </w:r>
    </w:p>
    <w:p w14:paraId="2A047361" w14:textId="77777777" w:rsidR="00C477A9" w:rsidRPr="00AF299F" w:rsidRDefault="00C477A9" w:rsidP="00C477A9">
      <w:pPr>
        <w:widowControl w:val="0"/>
        <w:jc w:val="left"/>
        <w:rPr>
          <w:rFonts w:ascii="Georgia" w:hAnsi="Georgia" w:cs="Arial"/>
          <w:b/>
          <w:bCs/>
          <w:i/>
          <w:iCs/>
          <w:sz w:val="28"/>
          <w:szCs w:val="28"/>
        </w:rPr>
      </w:pPr>
    </w:p>
    <w:p w14:paraId="07CB1626" w14:textId="77777777" w:rsidR="00C477A9" w:rsidRPr="00AF299F" w:rsidRDefault="00C477A9" w:rsidP="00C477A9">
      <w:pPr>
        <w:pStyle w:val="artikeltekstCharChar"/>
        <w:keepNext w:val="0"/>
        <w:spacing w:before="0" w:after="0"/>
        <w:jc w:val="left"/>
        <w:rPr>
          <w:szCs w:val="24"/>
        </w:rPr>
      </w:pPr>
      <w:r w:rsidRPr="00AF299F">
        <w:rPr>
          <w:szCs w:val="24"/>
        </w:rPr>
        <w:t>Het personeelslid krijgt zorgkrediet voor de onderbreking van zijn arbeidsprestaties, met al dan niet opeenvolgende periodes, gedurende een van de volgende termijnen :</w:t>
      </w:r>
    </w:p>
    <w:p w14:paraId="151D7557" w14:textId="77777777" w:rsidR="00C477A9" w:rsidRPr="00AF299F" w:rsidRDefault="00C477A9" w:rsidP="00BD1E87">
      <w:pPr>
        <w:pStyle w:val="artikeltekstCharChar"/>
        <w:keepNext w:val="0"/>
        <w:numPr>
          <w:ilvl w:val="0"/>
          <w:numId w:val="38"/>
        </w:numPr>
        <w:spacing w:before="0" w:after="0"/>
        <w:ind w:left="1418"/>
        <w:jc w:val="left"/>
        <w:rPr>
          <w:szCs w:val="24"/>
        </w:rPr>
      </w:pPr>
      <w:r w:rsidRPr="00AF299F">
        <w:rPr>
          <w:szCs w:val="24"/>
        </w:rPr>
        <w:t>18 maanden in geval van volledige onderbreking van de arbeidsprestaties;</w:t>
      </w:r>
    </w:p>
    <w:p w14:paraId="262B53AA" w14:textId="77777777" w:rsidR="00C477A9" w:rsidRPr="00AF299F" w:rsidRDefault="00C477A9" w:rsidP="00BD1E87">
      <w:pPr>
        <w:pStyle w:val="artikeltekstCharChar"/>
        <w:keepNext w:val="0"/>
        <w:numPr>
          <w:ilvl w:val="0"/>
          <w:numId w:val="38"/>
        </w:numPr>
        <w:spacing w:before="0" w:after="0"/>
        <w:ind w:left="1418"/>
        <w:jc w:val="left"/>
        <w:rPr>
          <w:szCs w:val="24"/>
        </w:rPr>
      </w:pPr>
      <w:r w:rsidRPr="00AF299F">
        <w:rPr>
          <w:szCs w:val="24"/>
        </w:rPr>
        <w:t>36 maanden bij onderbreking tot de helft van een normale voltijdse arbeidsregeling;</w:t>
      </w:r>
    </w:p>
    <w:p w14:paraId="6735580E" w14:textId="77777777" w:rsidR="00C477A9" w:rsidRPr="00AF299F" w:rsidRDefault="00C477A9" w:rsidP="00BD1E87">
      <w:pPr>
        <w:pStyle w:val="artikeltekstCharChar"/>
        <w:keepNext w:val="0"/>
        <w:numPr>
          <w:ilvl w:val="0"/>
          <w:numId w:val="38"/>
        </w:numPr>
        <w:spacing w:before="0" w:after="0"/>
        <w:ind w:left="1418"/>
        <w:jc w:val="left"/>
        <w:rPr>
          <w:szCs w:val="24"/>
        </w:rPr>
      </w:pPr>
      <w:r w:rsidRPr="00AF299F">
        <w:rPr>
          <w:szCs w:val="24"/>
        </w:rPr>
        <w:t>90 maanden bij onderbreking van de voltijdse arbeidsprestaties met een vijfde.</w:t>
      </w:r>
    </w:p>
    <w:p w14:paraId="047FECE1" w14:textId="77777777" w:rsidR="00C477A9" w:rsidRPr="00AF299F" w:rsidRDefault="00C477A9" w:rsidP="00C477A9">
      <w:pPr>
        <w:pStyle w:val="artikeltekstCharChar"/>
        <w:keepNext w:val="0"/>
        <w:spacing w:before="0" w:after="0"/>
        <w:jc w:val="left"/>
        <w:rPr>
          <w:szCs w:val="24"/>
        </w:rPr>
      </w:pPr>
      <w:r w:rsidRPr="00AF299F">
        <w:rPr>
          <w:szCs w:val="24"/>
        </w:rPr>
        <w:b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14:paraId="3AAF1468" w14:textId="77777777" w:rsidR="00C477A9" w:rsidRPr="00AF299F" w:rsidRDefault="00C477A9" w:rsidP="00C477A9">
      <w:pPr>
        <w:pStyle w:val="artikeltekstCharChar"/>
        <w:keepNext w:val="0"/>
        <w:spacing w:before="0" w:after="0"/>
        <w:jc w:val="left"/>
        <w:rPr>
          <w:szCs w:val="24"/>
        </w:rPr>
      </w:pPr>
      <w:r w:rsidRPr="00AF299F">
        <w:rPr>
          <w:szCs w:val="24"/>
        </w:rPr>
        <w:br/>
        <w:t>Bij de berekening van het resterende krediet wordt afgerond op de hogere maandeenheid.</w:t>
      </w:r>
    </w:p>
    <w:p w14:paraId="69AEBB1C" w14:textId="77777777" w:rsidR="00C477A9" w:rsidRPr="00AF299F" w:rsidRDefault="00C477A9" w:rsidP="00C477A9">
      <w:pPr>
        <w:pStyle w:val="artikeltekstCharChar"/>
        <w:keepNext w:val="0"/>
        <w:spacing w:before="0" w:after="0"/>
        <w:jc w:val="left"/>
        <w:rPr>
          <w:szCs w:val="24"/>
        </w:rPr>
      </w:pPr>
      <w:r w:rsidRPr="00AF299F">
        <w:rPr>
          <w:szCs w:val="24"/>
        </w:rPr>
        <w:br/>
        <w:t>Om de maximale termijn van de onderbreking, vermeld in het eerste lid, te bepalen, wordt gerekend vanaf 2 september 2016.</w:t>
      </w:r>
    </w:p>
    <w:p w14:paraId="6F4D1F80" w14:textId="77777777" w:rsidR="00C477A9" w:rsidRPr="00AF299F" w:rsidRDefault="00C477A9" w:rsidP="00C477A9">
      <w:pPr>
        <w:pStyle w:val="artikeltekstCharChar"/>
        <w:keepNext w:val="0"/>
        <w:spacing w:before="0" w:after="0"/>
        <w:jc w:val="left"/>
        <w:rPr>
          <w:szCs w:val="24"/>
        </w:rPr>
      </w:pPr>
      <w:r w:rsidRPr="00AF299F">
        <w:rPr>
          <w:szCs w:val="24"/>
        </w:rPr>
        <w:br/>
        <w:t>Als het zorgkrediet wordt stopgezet door het departement of op verzoek van het personeelslid voor afloop van de toegekende duur, wordt bij de berekening van het aantal opgenomen maanden afgerond naar de hogere maandeenheid.</w:t>
      </w:r>
    </w:p>
    <w:p w14:paraId="7CBE54C7" w14:textId="77777777" w:rsidR="00C477A9" w:rsidRPr="00AF299F" w:rsidRDefault="00C477A9" w:rsidP="00C477A9">
      <w:pPr>
        <w:pStyle w:val="artikeltekstCharChar"/>
        <w:keepNext w:val="0"/>
        <w:spacing w:before="0" w:after="0"/>
        <w:ind w:left="1418"/>
        <w:jc w:val="left"/>
        <w:rPr>
          <w:szCs w:val="24"/>
        </w:rPr>
      </w:pPr>
    </w:p>
    <w:p w14:paraId="2CC74A0F"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h.</w:t>
      </w:r>
    </w:p>
    <w:p w14:paraId="7470ED59" w14:textId="77777777" w:rsidR="00C477A9" w:rsidRPr="00AF299F" w:rsidRDefault="00C477A9" w:rsidP="00C477A9">
      <w:pPr>
        <w:pStyle w:val="artikeltekstCharChar"/>
        <w:keepNext w:val="0"/>
        <w:spacing w:before="0" w:after="0"/>
        <w:ind w:left="1418"/>
        <w:jc w:val="left"/>
        <w:rPr>
          <w:szCs w:val="24"/>
        </w:rPr>
      </w:pPr>
    </w:p>
    <w:p w14:paraId="2B4E6F9C" w14:textId="77777777" w:rsidR="00C477A9" w:rsidRPr="00AF299F" w:rsidRDefault="00C477A9" w:rsidP="00C477A9">
      <w:pPr>
        <w:pStyle w:val="artikeltekstCharChar"/>
        <w:keepNext w:val="0"/>
        <w:spacing w:before="0" w:after="0"/>
        <w:jc w:val="left"/>
        <w:rPr>
          <w:szCs w:val="24"/>
        </w:rPr>
      </w:pPr>
      <w:r w:rsidRPr="00AF299F">
        <w:rPr>
          <w:szCs w:val="24"/>
        </w:rPr>
        <w:t>Het personeelslid kan een zorgkrediet voor een periode van minimaal drie en maximaal twaalf maanden aanvragen, waarbij de aanvraag bestaat uit een geheel aantal maanden.</w:t>
      </w:r>
    </w:p>
    <w:p w14:paraId="7B1C8C4F" w14:textId="77777777" w:rsidR="00883472" w:rsidRPr="00AF299F" w:rsidRDefault="00C477A9" w:rsidP="00883472">
      <w:pPr>
        <w:pStyle w:val="artikeltekstCharChar"/>
        <w:keepNext w:val="0"/>
        <w:spacing w:before="0"/>
        <w:rPr>
          <w:szCs w:val="24"/>
        </w:rPr>
      </w:pPr>
      <w:r w:rsidRPr="00AF299F">
        <w:rPr>
          <w:szCs w:val="24"/>
        </w:rPr>
        <w:br/>
      </w:r>
      <w:r w:rsidR="00883472" w:rsidRPr="00AF299F">
        <w:rPr>
          <w:szCs w:val="24"/>
        </w:rPr>
        <w:t>In afwijking van het eerste lid kan de aanvraag bestaan uit niet gehele maanden in een van de volgende gevallen:</w:t>
      </w:r>
    </w:p>
    <w:p w14:paraId="113FAE56" w14:textId="77777777" w:rsidR="00883472" w:rsidRPr="00AF299F" w:rsidRDefault="00883472" w:rsidP="00BD1E87">
      <w:pPr>
        <w:pStyle w:val="artikeltekstCharChar"/>
        <w:keepNext w:val="0"/>
        <w:numPr>
          <w:ilvl w:val="0"/>
          <w:numId w:val="54"/>
        </w:numPr>
        <w:rPr>
          <w:szCs w:val="24"/>
        </w:rPr>
      </w:pPr>
      <w:r w:rsidRPr="00AF299F">
        <w:rPr>
          <w:szCs w:val="24"/>
        </w:rPr>
        <w:t>de periode waarvoor zorgkrediet wordt aangevraagd, eindigt de dag voordat het kind voor wie zorgkrediet wordt opgenomen, de leeftijd van dertien jaar bereikt;</w:t>
      </w:r>
    </w:p>
    <w:p w14:paraId="530FC1A1" w14:textId="77777777" w:rsidR="00883472" w:rsidRPr="00AF299F" w:rsidRDefault="00883472" w:rsidP="00BD1E87">
      <w:pPr>
        <w:pStyle w:val="artikeltekstCharChar"/>
        <w:keepNext w:val="0"/>
        <w:numPr>
          <w:ilvl w:val="0"/>
          <w:numId w:val="54"/>
        </w:numPr>
        <w:rPr>
          <w:szCs w:val="24"/>
        </w:rPr>
      </w:pPr>
      <w:r w:rsidRPr="00AF299F">
        <w:rPr>
          <w:szCs w:val="24"/>
        </w:rPr>
        <w:t>het zorgkrediet wordt opgenomen om een opleiding te volgen conform artikel 233f;</w:t>
      </w:r>
    </w:p>
    <w:p w14:paraId="1E8413A8" w14:textId="77777777" w:rsidR="00883472" w:rsidRPr="00AF299F" w:rsidRDefault="00883472" w:rsidP="00BD1E87">
      <w:pPr>
        <w:pStyle w:val="artikeltekstCharChar"/>
        <w:keepNext w:val="0"/>
        <w:numPr>
          <w:ilvl w:val="0"/>
          <w:numId w:val="54"/>
        </w:numPr>
        <w:rPr>
          <w:szCs w:val="24"/>
        </w:rPr>
      </w:pPr>
      <w:r w:rsidRPr="00AF299F">
        <w:rPr>
          <w:szCs w:val="24"/>
        </w:rPr>
        <w:t>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14:paraId="4BF2E986" w14:textId="77777777" w:rsidR="00883472" w:rsidRPr="00AF299F" w:rsidRDefault="00883472" w:rsidP="00883472">
      <w:pPr>
        <w:pStyle w:val="artikeltekstCharChar"/>
        <w:keepNext w:val="0"/>
        <w:spacing w:before="0" w:after="0"/>
        <w:jc w:val="left"/>
        <w:rPr>
          <w:szCs w:val="24"/>
        </w:rPr>
      </w:pPr>
      <w:r w:rsidRPr="00AF299F">
        <w:rPr>
          <w:szCs w:val="24"/>
        </w:rPr>
        <w:t>Een tijdelijk personeelslid als vermeld in artikel 2, eerste lid, 2°, 3°, 4°, 5°, 6°, 7° of 8° van het besluit van de Vlaamse Regering van 26 juli 2016 tot toekenning van onderbrekingsuitkeringen voor zorgkrediet, kan zorgkrediet aanvragen voor minder dan drie maanden als het zorgkrediet start na 1 april en afloopt omdat de tijdelijke aanstelling wordt beëindigd op het einde van het schooljaar.</w:t>
      </w:r>
    </w:p>
    <w:p w14:paraId="40F59D2F" w14:textId="77777777" w:rsidR="00883472" w:rsidRPr="00AF299F" w:rsidRDefault="00883472" w:rsidP="00883472">
      <w:pPr>
        <w:pStyle w:val="artikeltekstCharChar"/>
        <w:keepNext w:val="0"/>
        <w:spacing w:before="0" w:after="0"/>
        <w:jc w:val="left"/>
        <w:rPr>
          <w:szCs w:val="24"/>
        </w:rPr>
      </w:pPr>
    </w:p>
    <w:p w14:paraId="299BF64F" w14:textId="77777777" w:rsidR="00C477A9" w:rsidRPr="00AF299F" w:rsidRDefault="00C477A9" w:rsidP="00883472">
      <w:pPr>
        <w:pStyle w:val="artikeltekstCharChar"/>
        <w:keepNext w:val="0"/>
        <w:spacing w:before="0" w:after="0"/>
        <w:jc w:val="left"/>
        <w:rPr>
          <w:szCs w:val="24"/>
        </w:rPr>
      </w:pPr>
      <w:r w:rsidRPr="00AF299F">
        <w:rPr>
          <w:szCs w:val="24"/>
        </w:rPr>
        <w:t>Als de minimumduur van drie maanden voor een aanvraag het personeelslid verhindert de maximumduur van zijn zorgkrediet op te nemen, wordt de minimumduur verminderd tot één maand.</w:t>
      </w:r>
    </w:p>
    <w:p w14:paraId="5F44ED32" w14:textId="77777777" w:rsidR="00C477A9" w:rsidRPr="00AF299F" w:rsidRDefault="00C477A9" w:rsidP="00C477A9">
      <w:pPr>
        <w:pStyle w:val="artikeltekstCharChar"/>
        <w:keepNext w:val="0"/>
        <w:spacing w:before="0" w:after="0"/>
        <w:jc w:val="left"/>
        <w:rPr>
          <w:szCs w:val="24"/>
        </w:rPr>
      </w:pPr>
      <w:r w:rsidRPr="00AF299F">
        <w:rPr>
          <w:szCs w:val="24"/>
        </w:rPr>
        <w:br/>
        <w:t>In afwijking van het eerste lid van dit artikel kan zorgkrediet aangevraagd worden om palliatieve verzorging te verlenen voor minimaal één maand en maximaal drie maanden.</w:t>
      </w:r>
      <w:r w:rsidRPr="00AF299F">
        <w:rPr>
          <w:szCs w:val="24"/>
        </w:rPr>
        <w:br/>
      </w:r>
    </w:p>
    <w:p w14:paraId="724C6F5A" w14:textId="77777777" w:rsidR="00C477A9" w:rsidRPr="00AF299F" w:rsidRDefault="00C477A9" w:rsidP="00C477A9">
      <w:pPr>
        <w:pStyle w:val="artikeltekstCharChar"/>
        <w:keepNext w:val="0"/>
        <w:spacing w:before="0" w:after="0"/>
        <w:jc w:val="left"/>
        <w:rPr>
          <w:szCs w:val="24"/>
        </w:rPr>
      </w:pPr>
      <w:r w:rsidRPr="00AF299F">
        <w:rPr>
          <w:szCs w:val="24"/>
        </w:rPr>
        <w:t>In geval van overlijden van de persoon voor wie het zorgkrediet werd opgenomen, mag het personeelslid het zorgkrediet tot maximaal zes maanden na de dag van het overlijden voortzetten.</w:t>
      </w:r>
    </w:p>
    <w:p w14:paraId="7958C7E1" w14:textId="77777777" w:rsidR="00C477A9" w:rsidRPr="00AF299F" w:rsidRDefault="00C477A9" w:rsidP="00C477A9">
      <w:pPr>
        <w:widowControl w:val="0"/>
        <w:jc w:val="left"/>
        <w:rPr>
          <w:rFonts w:ascii="Georgia" w:hAnsi="Georgia" w:cs="Arial"/>
          <w:b/>
          <w:bCs/>
          <w:i/>
          <w:iCs/>
          <w:sz w:val="28"/>
          <w:szCs w:val="28"/>
        </w:rPr>
      </w:pPr>
    </w:p>
    <w:p w14:paraId="5DF8EA10"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i.</w:t>
      </w:r>
    </w:p>
    <w:p w14:paraId="3138543C" w14:textId="77777777" w:rsidR="00C477A9" w:rsidRPr="00AF299F" w:rsidRDefault="00C477A9" w:rsidP="00C477A9">
      <w:pPr>
        <w:pStyle w:val="artikeltekstCharChar"/>
        <w:keepNext w:val="0"/>
        <w:spacing w:before="0" w:after="0"/>
        <w:ind w:left="1418"/>
        <w:jc w:val="left"/>
        <w:rPr>
          <w:szCs w:val="24"/>
        </w:rPr>
      </w:pPr>
    </w:p>
    <w:p w14:paraId="59045544" w14:textId="77777777" w:rsidR="00C477A9" w:rsidRPr="00AF299F" w:rsidRDefault="00C477A9" w:rsidP="00C477A9">
      <w:pPr>
        <w:pStyle w:val="artikeltekstCharChar"/>
        <w:keepNext w:val="0"/>
        <w:spacing w:before="0" w:after="0"/>
        <w:jc w:val="left"/>
        <w:rPr>
          <w:szCs w:val="24"/>
        </w:rPr>
      </w:pPr>
      <w:r w:rsidRPr="00AF299F">
        <w:rPr>
          <w:szCs w:val="24"/>
        </w:rPr>
        <w:t>Het zorgkrediet wordt met een periode van dienstactiviteit gelijkgesteld. Het zorgkrediet wordt niet vergoed.</w:t>
      </w:r>
    </w:p>
    <w:p w14:paraId="1647F8E2" w14:textId="77777777" w:rsidR="00C477A9" w:rsidRPr="00AF299F" w:rsidRDefault="00C477A9" w:rsidP="00C477A9">
      <w:pPr>
        <w:pStyle w:val="artikeltekstCharChar"/>
        <w:keepNext w:val="0"/>
        <w:spacing w:before="0" w:after="0"/>
        <w:jc w:val="left"/>
        <w:rPr>
          <w:szCs w:val="24"/>
        </w:rPr>
      </w:pPr>
    </w:p>
    <w:p w14:paraId="6223AE25" w14:textId="77777777" w:rsidR="00C477A9" w:rsidRPr="00AF299F" w:rsidRDefault="00C477A9" w:rsidP="00C477A9">
      <w:pPr>
        <w:pStyle w:val="artikeltekstCharChar"/>
        <w:keepNext w:val="0"/>
        <w:spacing w:before="0" w:after="0"/>
        <w:jc w:val="left"/>
        <w:rPr>
          <w:szCs w:val="24"/>
        </w:rPr>
      </w:pPr>
      <w:r w:rsidRPr="00AF299F">
        <w:rPr>
          <w:szCs w:val="24"/>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14:paraId="0DDCBC8D" w14:textId="77777777" w:rsidR="00C477A9" w:rsidRPr="00AF299F" w:rsidRDefault="00C477A9" w:rsidP="00C477A9">
      <w:pPr>
        <w:widowControl w:val="0"/>
        <w:jc w:val="left"/>
        <w:rPr>
          <w:rFonts w:ascii="Georgia" w:hAnsi="Georgia" w:cs="Arial"/>
          <w:b/>
          <w:bCs/>
          <w:i/>
          <w:iCs/>
          <w:sz w:val="28"/>
          <w:szCs w:val="28"/>
        </w:rPr>
      </w:pPr>
    </w:p>
    <w:p w14:paraId="683A3168" w14:textId="77777777" w:rsidR="00A23F4F" w:rsidRDefault="00A23F4F">
      <w:pPr>
        <w:jc w:val="left"/>
        <w:rPr>
          <w:rFonts w:ascii="Georgia" w:hAnsi="Georgia" w:cs="Arial"/>
          <w:b/>
          <w:bCs/>
          <w:snapToGrid w:val="0"/>
          <w:sz w:val="26"/>
          <w:szCs w:val="26"/>
        </w:rPr>
      </w:pPr>
      <w:bookmarkStart w:id="557" w:name="_Toc462651237"/>
      <w:bookmarkStart w:id="558" w:name="_Toc467506648"/>
      <w:r>
        <w:rPr>
          <w:snapToGrid w:val="0"/>
        </w:rPr>
        <w:br w:type="page"/>
      </w:r>
    </w:p>
    <w:p w14:paraId="1B8647DD" w14:textId="77777777" w:rsidR="00C477A9" w:rsidRPr="00AF299F" w:rsidRDefault="00C477A9" w:rsidP="00C477A9">
      <w:pPr>
        <w:pStyle w:val="Kop3"/>
        <w:keepNext w:val="0"/>
        <w:widowControl w:val="0"/>
        <w:tabs>
          <w:tab w:val="left" w:pos="1800"/>
        </w:tabs>
        <w:spacing w:before="0" w:after="0"/>
        <w:rPr>
          <w:snapToGrid w:val="0"/>
        </w:rPr>
      </w:pPr>
      <w:bookmarkStart w:id="559" w:name="_Toc106110326"/>
      <w:r w:rsidRPr="00AF299F">
        <w:rPr>
          <w:snapToGrid w:val="0"/>
        </w:rPr>
        <w:t>Afdeling III.</w:t>
      </w:r>
      <w:r w:rsidRPr="00AF299F">
        <w:rPr>
          <w:snapToGrid w:val="0"/>
        </w:rPr>
        <w:tab/>
        <w:t>Cumulatie</w:t>
      </w:r>
      <w:bookmarkEnd w:id="557"/>
      <w:bookmarkEnd w:id="558"/>
      <w:bookmarkEnd w:id="559"/>
    </w:p>
    <w:p w14:paraId="097F9E0A" w14:textId="77777777" w:rsidR="00C477A9" w:rsidRPr="00AF299F" w:rsidRDefault="00C477A9" w:rsidP="00C477A9">
      <w:pPr>
        <w:widowControl w:val="0"/>
        <w:jc w:val="left"/>
        <w:rPr>
          <w:rFonts w:ascii="Georgia" w:hAnsi="Georgia" w:cs="Arial"/>
          <w:b/>
          <w:bCs/>
          <w:i/>
          <w:iCs/>
          <w:sz w:val="28"/>
          <w:szCs w:val="28"/>
        </w:rPr>
      </w:pPr>
    </w:p>
    <w:p w14:paraId="7FDE944F"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j.</w:t>
      </w:r>
    </w:p>
    <w:p w14:paraId="18ECA120" w14:textId="77777777" w:rsidR="00C477A9" w:rsidRPr="00AF299F" w:rsidRDefault="00C477A9" w:rsidP="00C477A9">
      <w:pPr>
        <w:widowControl w:val="0"/>
        <w:jc w:val="left"/>
        <w:rPr>
          <w:rFonts w:ascii="Georgia" w:hAnsi="Georgia" w:cs="Arial"/>
          <w:b/>
          <w:bCs/>
          <w:i/>
          <w:iCs/>
          <w:sz w:val="28"/>
          <w:szCs w:val="28"/>
        </w:rPr>
      </w:pPr>
    </w:p>
    <w:p w14:paraId="48EDF701" w14:textId="77777777" w:rsidR="00C477A9" w:rsidRPr="00AF299F" w:rsidRDefault="00C477A9" w:rsidP="00C477A9">
      <w:pPr>
        <w:pStyle w:val="artikeltekstCharChar"/>
        <w:keepNext w:val="0"/>
        <w:spacing w:before="0" w:after="0"/>
        <w:jc w:val="left"/>
        <w:rPr>
          <w:szCs w:val="24"/>
        </w:rPr>
      </w:pPr>
      <w:r w:rsidRPr="00AF299F">
        <w:rPr>
          <w:szCs w:val="24"/>
        </w:rPr>
        <w:t>Het zorgkrediet kan niet gecumuleerd worden met :</w:t>
      </w:r>
    </w:p>
    <w:p w14:paraId="6C29CBE9" w14:textId="77777777" w:rsidR="00C477A9" w:rsidRPr="00AF299F" w:rsidRDefault="00C477A9" w:rsidP="00BD1E87">
      <w:pPr>
        <w:pStyle w:val="artikeltekstCharChar"/>
        <w:keepNext w:val="0"/>
        <w:numPr>
          <w:ilvl w:val="0"/>
          <w:numId w:val="39"/>
        </w:numPr>
        <w:spacing w:before="0" w:after="0"/>
        <w:ind w:left="1418"/>
        <w:jc w:val="left"/>
        <w:rPr>
          <w:szCs w:val="24"/>
        </w:rPr>
      </w:pPr>
      <w:r w:rsidRPr="00AF299F">
        <w:rPr>
          <w:szCs w:val="24"/>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14:paraId="1A808EBA" w14:textId="77777777" w:rsidR="00C477A9" w:rsidRPr="00AF299F" w:rsidRDefault="00C477A9" w:rsidP="00BD1E87">
      <w:pPr>
        <w:pStyle w:val="artikeltekstCharChar"/>
        <w:keepNext w:val="0"/>
        <w:numPr>
          <w:ilvl w:val="0"/>
          <w:numId w:val="39"/>
        </w:numPr>
        <w:spacing w:before="0" w:after="0"/>
        <w:ind w:left="1418"/>
        <w:jc w:val="left"/>
        <w:rPr>
          <w:szCs w:val="24"/>
        </w:rPr>
      </w:pPr>
      <w:r w:rsidRPr="00AF299F">
        <w:rPr>
          <w:szCs w:val="24"/>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14:paraId="50F02A65" w14:textId="77777777" w:rsidR="00C477A9" w:rsidRPr="00AF299F" w:rsidRDefault="00C477A9" w:rsidP="00BD1E87">
      <w:pPr>
        <w:pStyle w:val="artikeltekstCharChar"/>
        <w:keepNext w:val="0"/>
        <w:numPr>
          <w:ilvl w:val="0"/>
          <w:numId w:val="39"/>
        </w:numPr>
        <w:spacing w:before="0" w:after="0"/>
        <w:ind w:left="1418"/>
        <w:jc w:val="left"/>
        <w:rPr>
          <w:szCs w:val="24"/>
        </w:rPr>
      </w:pPr>
      <w:r w:rsidRPr="00AF299F">
        <w:rPr>
          <w:szCs w:val="24"/>
        </w:rPr>
        <w:t>een werkloosheidsuitkering, behalve als er bij gedeeltelijke onderbreking van de arbeidsprestaties sprake is van tijdelijke werkloosheid. De cumulatie wordt dan toegelaten voor de resterende tewerkstelling tijdens het zorgkrediet;</w:t>
      </w:r>
    </w:p>
    <w:p w14:paraId="289740B5" w14:textId="77777777" w:rsidR="00C477A9" w:rsidRPr="00AF299F" w:rsidRDefault="00C477A9" w:rsidP="00BD1E87">
      <w:pPr>
        <w:pStyle w:val="artikeltekstCharChar"/>
        <w:keepNext w:val="0"/>
        <w:numPr>
          <w:ilvl w:val="0"/>
          <w:numId w:val="39"/>
        </w:numPr>
        <w:spacing w:before="0" w:after="0"/>
        <w:ind w:left="1418"/>
        <w:jc w:val="left"/>
        <w:rPr>
          <w:szCs w:val="24"/>
        </w:rPr>
      </w:pPr>
      <w:r w:rsidRPr="00AF299F">
        <w:rPr>
          <w:szCs w:val="24"/>
        </w:rPr>
        <w:t>een uitkering voor een volledige of gedeeltelijke onderbreking van de arbeidsprestaties voor dezelfde periode bij dezelfde werkgever ter uitvoering van een of meer van de volgende artikelen :</w:t>
      </w:r>
    </w:p>
    <w:p w14:paraId="4D9A1554" w14:textId="77777777" w:rsidR="00C477A9" w:rsidRPr="00AF299F" w:rsidRDefault="00C477A9" w:rsidP="00BD1E87">
      <w:pPr>
        <w:pStyle w:val="artikeltekstCharChar"/>
        <w:keepNext w:val="0"/>
        <w:numPr>
          <w:ilvl w:val="1"/>
          <w:numId w:val="39"/>
        </w:numPr>
        <w:spacing w:before="0" w:after="0"/>
        <w:ind w:left="1985"/>
        <w:jc w:val="left"/>
        <w:rPr>
          <w:szCs w:val="24"/>
        </w:rPr>
      </w:pPr>
      <w:r w:rsidRPr="00AF299F">
        <w:rPr>
          <w:szCs w:val="24"/>
        </w:rPr>
        <w:t>artikel 4, 6, § 3, artikel 7bis of 8, § 2bis, van het koninklijk besluit van 2 januari 1991 betreffende de toekenning van onderbrekingsuitkeringen;</w:t>
      </w:r>
    </w:p>
    <w:p w14:paraId="2B310C7C" w14:textId="77777777" w:rsidR="00C477A9" w:rsidRPr="00AF299F" w:rsidRDefault="00C477A9" w:rsidP="00BD1E87">
      <w:pPr>
        <w:pStyle w:val="artikeltekstCharChar"/>
        <w:keepNext w:val="0"/>
        <w:numPr>
          <w:ilvl w:val="1"/>
          <w:numId w:val="39"/>
        </w:numPr>
        <w:spacing w:before="0" w:after="0"/>
        <w:ind w:left="1985"/>
        <w:jc w:val="left"/>
        <w:rPr>
          <w:szCs w:val="24"/>
        </w:rPr>
      </w:pPr>
      <w:r w:rsidRPr="00AF299F">
        <w:rPr>
          <w:szCs w:val="24"/>
        </w:rPr>
        <w:t>artikel 3, § 2, 3, § 4, of artikel 4, § 3, van het koninklijk besluit van 12 augustus 1991 betreffende de toekenning van onderbrekingsuitkeringen aan de personeelsleden van het onderwijs en de psycho-medisch-sociale centra;</w:t>
      </w:r>
    </w:p>
    <w:p w14:paraId="13B8CA24" w14:textId="77777777" w:rsidR="00C477A9" w:rsidRPr="00AF299F" w:rsidRDefault="00C477A9" w:rsidP="00BD1E87">
      <w:pPr>
        <w:pStyle w:val="artikeltekstCharChar"/>
        <w:keepNext w:val="0"/>
        <w:numPr>
          <w:ilvl w:val="1"/>
          <w:numId w:val="39"/>
        </w:numPr>
        <w:spacing w:before="0" w:after="0"/>
        <w:ind w:left="1985"/>
        <w:jc w:val="left"/>
        <w:rPr>
          <w:szCs w:val="24"/>
        </w:rPr>
      </w:pPr>
      <w:r w:rsidRPr="00AF299F">
        <w:rPr>
          <w:szCs w:val="24"/>
        </w:rPr>
        <w:t>artikel 9, 10, 11, 11bis, 12 of 13 van het koninklijk besluit van 7 mei 1999 betreffende de onderbreking van de beroepsloopbaan van het personeel van de besturen;</w:t>
      </w:r>
    </w:p>
    <w:p w14:paraId="332F796E" w14:textId="77777777" w:rsidR="00C477A9" w:rsidRPr="00AF299F" w:rsidRDefault="00C477A9" w:rsidP="00BD1E87">
      <w:pPr>
        <w:pStyle w:val="artikeltekstCharChar"/>
        <w:keepNext w:val="0"/>
        <w:numPr>
          <w:ilvl w:val="0"/>
          <w:numId w:val="39"/>
        </w:numPr>
        <w:spacing w:before="0" w:after="0"/>
        <w:ind w:left="1418"/>
        <w:jc w:val="left"/>
        <w:rPr>
          <w:szCs w:val="24"/>
        </w:rPr>
      </w:pPr>
      <w:r w:rsidRPr="00AF299F">
        <w:rPr>
          <w:szCs w:val="24"/>
        </w:rPr>
        <w:t>een pensioen, met uitzondering van :</w:t>
      </w:r>
    </w:p>
    <w:p w14:paraId="3F524D33" w14:textId="77777777" w:rsidR="00C477A9" w:rsidRPr="00AF299F" w:rsidRDefault="00C477A9" w:rsidP="00BD1E87">
      <w:pPr>
        <w:pStyle w:val="artikeltekstCharChar"/>
        <w:keepNext w:val="0"/>
        <w:numPr>
          <w:ilvl w:val="1"/>
          <w:numId w:val="39"/>
        </w:numPr>
        <w:spacing w:before="0" w:after="0"/>
        <w:ind w:left="1985"/>
        <w:jc w:val="left"/>
        <w:rPr>
          <w:szCs w:val="24"/>
        </w:rPr>
      </w:pPr>
      <w:r w:rsidRPr="00AF299F">
        <w:rPr>
          <w:szCs w:val="24"/>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14:paraId="53686801" w14:textId="77777777" w:rsidR="00C477A9" w:rsidRPr="00AF299F" w:rsidRDefault="00C477A9" w:rsidP="00BD1E87">
      <w:pPr>
        <w:pStyle w:val="artikeltekstCharChar"/>
        <w:keepNext w:val="0"/>
        <w:numPr>
          <w:ilvl w:val="1"/>
          <w:numId w:val="39"/>
        </w:numPr>
        <w:spacing w:before="0" w:after="0"/>
        <w:ind w:left="1985"/>
        <w:jc w:val="left"/>
        <w:rPr>
          <w:szCs w:val="24"/>
        </w:rPr>
      </w:pPr>
      <w:r w:rsidRPr="00AF299F">
        <w:rPr>
          <w:szCs w:val="24"/>
        </w:rPr>
        <w:t>een overlevingspensioen gedurende een periode van maximaal twaalf al dan niet opeenvolgende kalendermaanden.</w:t>
      </w:r>
    </w:p>
    <w:p w14:paraId="676ADD54" w14:textId="77777777" w:rsidR="00C477A9" w:rsidRPr="00AF299F" w:rsidRDefault="00C477A9" w:rsidP="00C477A9">
      <w:pPr>
        <w:pStyle w:val="artikeltekstCharChar"/>
        <w:keepNext w:val="0"/>
        <w:spacing w:before="0" w:after="0"/>
        <w:jc w:val="left"/>
        <w:rPr>
          <w:szCs w:val="24"/>
        </w:rPr>
      </w:pPr>
      <w:r w:rsidRPr="00AF299F">
        <w:rPr>
          <w:szCs w:val="24"/>
        </w:rPr>
        <w:br/>
        <w:t>In het eerste lid, 1, wordt niet verstaan onder een bijkomende activiteit als loontrekkende: een bijkomende activiteit als loontrekkende waardoor het personeelslid onder het toepassingsgebied van dit besluit valt.</w:t>
      </w:r>
    </w:p>
    <w:p w14:paraId="09B9E019" w14:textId="77777777" w:rsidR="00C477A9" w:rsidRPr="00AF299F" w:rsidRDefault="00C477A9" w:rsidP="00C477A9">
      <w:pPr>
        <w:pStyle w:val="artikeltekstCharChar"/>
        <w:keepNext w:val="0"/>
        <w:spacing w:before="0" w:after="0"/>
        <w:jc w:val="left"/>
        <w:rPr>
          <w:szCs w:val="24"/>
        </w:rPr>
      </w:pPr>
      <w:r w:rsidRPr="00AF299F">
        <w:rPr>
          <w:szCs w:val="24"/>
        </w:rPr>
        <w:b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14:paraId="3AD6C6DF" w14:textId="77777777" w:rsidR="00C477A9" w:rsidRPr="00AF299F" w:rsidRDefault="00C477A9" w:rsidP="00C477A9">
      <w:pPr>
        <w:pStyle w:val="artikeltekstCharChar"/>
        <w:keepNext w:val="0"/>
        <w:spacing w:before="0" w:after="0"/>
        <w:jc w:val="left"/>
        <w:rPr>
          <w:szCs w:val="24"/>
        </w:rPr>
      </w:pPr>
      <w:r w:rsidRPr="00AF299F">
        <w:rPr>
          <w:szCs w:val="24"/>
        </w:rPr>
        <w:br/>
        <w:t>De periode van twaalf maanden, vermeld in het eerste lid, 5, b, wordt verminderd met het aantal maanden waarin een van de volgende vergoedingen of inkomens wordt ontvangen:</w:t>
      </w:r>
    </w:p>
    <w:p w14:paraId="5C981DCB" w14:textId="77777777" w:rsidR="00C477A9" w:rsidRPr="00AF299F" w:rsidRDefault="00C477A9" w:rsidP="00BD1E87">
      <w:pPr>
        <w:pStyle w:val="artikeltekstCharChar"/>
        <w:keepNext w:val="0"/>
        <w:numPr>
          <w:ilvl w:val="2"/>
          <w:numId w:val="33"/>
        </w:numPr>
        <w:tabs>
          <w:tab w:val="clear" w:pos="3785"/>
        </w:tabs>
        <w:spacing w:before="0" w:after="0"/>
        <w:ind w:left="1418"/>
        <w:jc w:val="left"/>
        <w:rPr>
          <w:rFonts w:ascii="Georgia" w:hAnsi="Georgia"/>
          <w:b/>
          <w:bCs w:val="0"/>
          <w:i/>
          <w:iCs w:val="0"/>
          <w:sz w:val="28"/>
        </w:rPr>
      </w:pPr>
      <w:r w:rsidRPr="00AF299F">
        <w:rPr>
          <w:szCs w:val="24"/>
        </w:rPr>
        <w:t>een vergoeding als vermeld in artikel 64quinquies van het koninklijk besluit van 21 december 1967 tot vaststelling van het algemeen reglement betreffende het rust- en overlevingspensioen voor werknemers;</w:t>
      </w:r>
    </w:p>
    <w:p w14:paraId="52BBEB35" w14:textId="77777777" w:rsidR="00C477A9" w:rsidRPr="00AF299F" w:rsidRDefault="00C477A9" w:rsidP="00BD1E87">
      <w:pPr>
        <w:pStyle w:val="artikeltekstCharChar"/>
        <w:keepNext w:val="0"/>
        <w:numPr>
          <w:ilvl w:val="2"/>
          <w:numId w:val="33"/>
        </w:numPr>
        <w:tabs>
          <w:tab w:val="clear" w:pos="3785"/>
        </w:tabs>
        <w:spacing w:before="0" w:after="0"/>
        <w:ind w:left="1418"/>
        <w:jc w:val="left"/>
        <w:rPr>
          <w:rFonts w:ascii="Georgia" w:hAnsi="Georgia"/>
          <w:b/>
          <w:bCs w:val="0"/>
          <w:i/>
          <w:iCs w:val="0"/>
          <w:sz w:val="28"/>
        </w:rPr>
      </w:pPr>
      <w:r w:rsidRPr="00AF299F">
        <w:rPr>
          <w:szCs w:val="24"/>
        </w:rPr>
        <w:t>een vergoeding als vermeld in artikel 107quater van het koninklijk besluit van 22 december 1967 houdende algemeen reglement betreffende het rust- en overlevingspensioen der zelfstandigen;</w:t>
      </w:r>
    </w:p>
    <w:p w14:paraId="0E3B30C4" w14:textId="77777777" w:rsidR="00C477A9" w:rsidRPr="00AF299F" w:rsidRDefault="00C477A9" w:rsidP="00BD1E87">
      <w:pPr>
        <w:pStyle w:val="artikeltekstCharChar"/>
        <w:keepNext w:val="0"/>
        <w:numPr>
          <w:ilvl w:val="2"/>
          <w:numId w:val="33"/>
        </w:numPr>
        <w:tabs>
          <w:tab w:val="clear" w:pos="3785"/>
        </w:tabs>
        <w:spacing w:before="0" w:after="0"/>
        <w:ind w:left="1418"/>
        <w:jc w:val="left"/>
        <w:rPr>
          <w:rFonts w:ascii="Georgia" w:hAnsi="Georgia"/>
          <w:b/>
          <w:bCs w:val="0"/>
          <w:i/>
          <w:iCs w:val="0"/>
          <w:sz w:val="28"/>
        </w:rPr>
      </w:pPr>
      <w:r w:rsidRPr="00AF299F">
        <w:rPr>
          <w:szCs w:val="24"/>
        </w:rPr>
        <w:t>een vervangingsinkomen als vermeld in artikel 76, 10°, van de programmawet van 28 juni 2013, gecumuleerd met het genot van een overlevingspensioen.</w:t>
      </w:r>
    </w:p>
    <w:p w14:paraId="0FCA80E2" w14:textId="77777777" w:rsidR="00C477A9" w:rsidRPr="00AF299F" w:rsidRDefault="00C477A9" w:rsidP="00C477A9">
      <w:pPr>
        <w:pStyle w:val="artikeltekstCharChar"/>
        <w:keepNext w:val="0"/>
        <w:spacing w:before="0" w:after="0"/>
        <w:jc w:val="left"/>
        <w:rPr>
          <w:szCs w:val="24"/>
        </w:rPr>
      </w:pPr>
      <w:r w:rsidRPr="00AF299F">
        <w:rPr>
          <w:szCs w:val="24"/>
        </w:rPr>
        <w:br/>
        <w:t>In het eerste lid, 5, wordt verstaan onder pensioen : het ouderdoms-, rust-, anciënniteits- of overlevingspensioen, en andere als dusdanig geldende voordelen die worden toegekend:</w:t>
      </w:r>
    </w:p>
    <w:p w14:paraId="66BF21FC" w14:textId="77777777" w:rsidR="00C477A9" w:rsidRPr="00AF299F" w:rsidRDefault="00C477A9" w:rsidP="00BD1E87">
      <w:pPr>
        <w:pStyle w:val="artikeltekstCharChar"/>
        <w:keepNext w:val="0"/>
        <w:numPr>
          <w:ilvl w:val="0"/>
          <w:numId w:val="40"/>
        </w:numPr>
        <w:spacing w:before="0" w:after="0"/>
        <w:ind w:left="1418"/>
        <w:jc w:val="left"/>
        <w:rPr>
          <w:szCs w:val="24"/>
        </w:rPr>
      </w:pPr>
      <w:r w:rsidRPr="00AF299F">
        <w:rPr>
          <w:szCs w:val="24"/>
        </w:rPr>
        <w:t>door of krachtens een Belgische of buitenlandse wet;</w:t>
      </w:r>
    </w:p>
    <w:p w14:paraId="4D87B01D" w14:textId="77777777" w:rsidR="00C477A9" w:rsidRPr="00AF299F" w:rsidRDefault="00C477A9" w:rsidP="00BD1E87">
      <w:pPr>
        <w:pStyle w:val="artikeltekstCharChar"/>
        <w:keepNext w:val="0"/>
        <w:numPr>
          <w:ilvl w:val="0"/>
          <w:numId w:val="40"/>
        </w:numPr>
        <w:spacing w:before="0" w:after="0"/>
        <w:ind w:left="1418"/>
        <w:jc w:val="left"/>
        <w:rPr>
          <w:szCs w:val="24"/>
        </w:rPr>
      </w:pPr>
      <w:r w:rsidRPr="00AF299F">
        <w:rPr>
          <w:szCs w:val="24"/>
        </w:rPr>
        <w:t>door een Belgische of een buitenlandse instelling van sociale zekerheid, een openbaar bestuur, een openbare instelling of een instelling van openbaar nut.</w:t>
      </w:r>
      <w:r w:rsidRPr="00AF299F">
        <w:rPr>
          <w:szCs w:val="24"/>
        </w:rPr>
        <w:br/>
      </w:r>
    </w:p>
    <w:p w14:paraId="697C3421" w14:textId="77777777" w:rsidR="00C477A9" w:rsidRPr="00AF299F" w:rsidRDefault="00C477A9" w:rsidP="00C477A9">
      <w:pPr>
        <w:pStyle w:val="artikeltekstCharChar"/>
        <w:keepNext w:val="0"/>
        <w:spacing w:before="0" w:after="0"/>
        <w:ind w:left="2552"/>
        <w:jc w:val="left"/>
        <w:rPr>
          <w:szCs w:val="24"/>
        </w:rPr>
      </w:pPr>
    </w:p>
    <w:p w14:paraId="5CE8CFE5" w14:textId="77777777" w:rsidR="00757D48" w:rsidRPr="00AF299F" w:rsidRDefault="00757D48" w:rsidP="00C477A9">
      <w:pPr>
        <w:pStyle w:val="artikeltekstCharChar"/>
        <w:keepNext w:val="0"/>
        <w:spacing w:before="0" w:after="0"/>
        <w:ind w:left="2552"/>
        <w:jc w:val="left"/>
        <w:rPr>
          <w:szCs w:val="24"/>
        </w:rPr>
      </w:pPr>
    </w:p>
    <w:p w14:paraId="6A7C7255" w14:textId="77777777" w:rsidR="00757D48" w:rsidRPr="00AF299F" w:rsidRDefault="00757D48" w:rsidP="00C477A9">
      <w:pPr>
        <w:pStyle w:val="artikeltekstCharChar"/>
        <w:keepNext w:val="0"/>
        <w:spacing w:before="0" w:after="0"/>
        <w:ind w:left="2552"/>
        <w:jc w:val="left"/>
        <w:rPr>
          <w:szCs w:val="24"/>
        </w:rPr>
      </w:pPr>
    </w:p>
    <w:p w14:paraId="433B2788" w14:textId="77777777" w:rsidR="00A23F4F" w:rsidRDefault="00A23F4F">
      <w:pPr>
        <w:jc w:val="left"/>
        <w:rPr>
          <w:rFonts w:ascii="Georgia" w:hAnsi="Georgia" w:cs="Arial"/>
          <w:b/>
          <w:bCs/>
          <w:snapToGrid w:val="0"/>
          <w:sz w:val="26"/>
          <w:szCs w:val="26"/>
        </w:rPr>
      </w:pPr>
      <w:bookmarkStart w:id="560" w:name="_Toc462651238"/>
      <w:bookmarkStart w:id="561" w:name="_Toc467506649"/>
      <w:r>
        <w:rPr>
          <w:snapToGrid w:val="0"/>
        </w:rPr>
        <w:br w:type="page"/>
      </w:r>
    </w:p>
    <w:p w14:paraId="4F686186" w14:textId="77777777" w:rsidR="00C477A9" w:rsidRPr="00AF299F" w:rsidRDefault="00C477A9" w:rsidP="00C477A9">
      <w:pPr>
        <w:pStyle w:val="Kop3"/>
        <w:keepNext w:val="0"/>
        <w:widowControl w:val="0"/>
        <w:tabs>
          <w:tab w:val="left" w:pos="1800"/>
        </w:tabs>
        <w:spacing w:before="0" w:after="0"/>
        <w:rPr>
          <w:snapToGrid w:val="0"/>
        </w:rPr>
      </w:pPr>
      <w:bookmarkStart w:id="562" w:name="_Toc106110327"/>
      <w:r w:rsidRPr="00AF299F">
        <w:rPr>
          <w:snapToGrid w:val="0"/>
        </w:rPr>
        <w:t>Afdeling IV.</w:t>
      </w:r>
      <w:r w:rsidRPr="00AF299F">
        <w:rPr>
          <w:snapToGrid w:val="0"/>
        </w:rPr>
        <w:tab/>
        <w:t>Procedure</w:t>
      </w:r>
      <w:bookmarkEnd w:id="560"/>
      <w:bookmarkEnd w:id="561"/>
      <w:bookmarkEnd w:id="562"/>
    </w:p>
    <w:p w14:paraId="727238B4" w14:textId="77777777" w:rsidR="00C477A9" w:rsidRPr="00AF299F" w:rsidRDefault="00C477A9" w:rsidP="00C477A9">
      <w:pPr>
        <w:pStyle w:val="artikeltekstCharChar"/>
        <w:keepNext w:val="0"/>
        <w:spacing w:before="0" w:after="0"/>
        <w:ind w:left="2127" w:hanging="709"/>
        <w:jc w:val="left"/>
        <w:rPr>
          <w:szCs w:val="24"/>
        </w:rPr>
      </w:pPr>
    </w:p>
    <w:p w14:paraId="22F6483B"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k.</w:t>
      </w:r>
    </w:p>
    <w:p w14:paraId="5D3DB634" w14:textId="77777777" w:rsidR="00C477A9" w:rsidRPr="00AF299F" w:rsidRDefault="00C477A9" w:rsidP="00C477A9">
      <w:pPr>
        <w:pStyle w:val="artikeltekstCharChar"/>
        <w:keepNext w:val="0"/>
        <w:spacing w:before="0" w:after="0"/>
        <w:ind w:left="1418"/>
        <w:jc w:val="left"/>
        <w:rPr>
          <w:szCs w:val="24"/>
        </w:rPr>
      </w:pPr>
    </w:p>
    <w:p w14:paraId="2383E0A1" w14:textId="77777777" w:rsidR="00C477A9" w:rsidRPr="00AF299F" w:rsidRDefault="00C477A9" w:rsidP="00C477A9">
      <w:pPr>
        <w:pStyle w:val="artikeltekstCharChar"/>
        <w:keepNext w:val="0"/>
        <w:spacing w:before="0" w:after="0"/>
        <w:jc w:val="left"/>
        <w:rPr>
          <w:szCs w:val="24"/>
        </w:rPr>
      </w:pPr>
      <w:r w:rsidRPr="00AF299F">
        <w:rPr>
          <w:szCs w:val="24"/>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14:paraId="154D3E02" w14:textId="77777777" w:rsidR="00C477A9" w:rsidRPr="00AF299F" w:rsidRDefault="00C477A9" w:rsidP="00C477A9">
      <w:pPr>
        <w:pStyle w:val="artikeltekstCharChar"/>
        <w:keepNext w:val="0"/>
        <w:spacing w:before="0" w:after="0"/>
        <w:jc w:val="left"/>
        <w:rPr>
          <w:szCs w:val="24"/>
        </w:rPr>
      </w:pPr>
    </w:p>
    <w:p w14:paraId="4F508B12" w14:textId="77777777" w:rsidR="00C477A9" w:rsidRPr="00D552C3" w:rsidRDefault="00C477A9" w:rsidP="00C477A9">
      <w:pPr>
        <w:pStyle w:val="artikeltekstCharChar"/>
        <w:keepNext w:val="0"/>
        <w:spacing w:before="0" w:after="0"/>
        <w:jc w:val="left"/>
        <w:rPr>
          <w:szCs w:val="24"/>
        </w:rPr>
      </w:pPr>
      <w:r w:rsidRPr="00AF299F">
        <w:rPr>
          <w:szCs w:val="24"/>
        </w:rPr>
        <w:t xml:space="preserve">De </w:t>
      </w:r>
      <w:r w:rsidR="00482A38" w:rsidRPr="00D552C3">
        <w:rPr>
          <w:szCs w:val="24"/>
        </w:rPr>
        <w:t xml:space="preserve">algemeen directeur, de financieel directeur en de adjunct </w:t>
      </w:r>
      <w:r w:rsidR="00E54730" w:rsidRPr="00D552C3">
        <w:rPr>
          <w:szCs w:val="24"/>
        </w:rPr>
        <w:t>algemeen</w:t>
      </w:r>
      <w:r w:rsidR="00482A38" w:rsidRPr="00D552C3">
        <w:rPr>
          <w:szCs w:val="24"/>
        </w:rPr>
        <w:t xml:space="preserve"> directeur</w:t>
      </w:r>
      <w:r w:rsidRPr="00D552C3">
        <w:rPr>
          <w:szCs w:val="24"/>
        </w:rPr>
        <w:t xml:space="preserve"> kunnen enkel het Vlaamse zorgkrediet als gunst aanvragen.</w:t>
      </w:r>
    </w:p>
    <w:p w14:paraId="5FF42228" w14:textId="77777777" w:rsidR="00C477A9" w:rsidRPr="00AF299F" w:rsidRDefault="00C477A9" w:rsidP="00C477A9">
      <w:pPr>
        <w:pStyle w:val="artikeltekstCharChar"/>
        <w:keepNext w:val="0"/>
        <w:spacing w:before="0" w:after="0"/>
        <w:jc w:val="left"/>
        <w:rPr>
          <w:szCs w:val="24"/>
        </w:rPr>
      </w:pPr>
      <w:r w:rsidRPr="00D552C3">
        <w:rPr>
          <w:szCs w:val="24"/>
        </w:rPr>
        <w:br/>
        <w:t xml:space="preserve">Als </w:t>
      </w:r>
      <w:r w:rsidR="00DE498D" w:rsidRPr="00D552C3">
        <w:t>de algemeen directeur</w:t>
      </w:r>
      <w:r w:rsidR="00DE498D" w:rsidRPr="00D552C3">
        <w:rPr>
          <w:szCs w:val="24"/>
        </w:rPr>
        <w:t xml:space="preserve"> </w:t>
      </w:r>
      <w:r w:rsidRPr="00D552C3">
        <w:rPr>
          <w:szCs w:val="24"/>
        </w:rPr>
        <w:t xml:space="preserve">zelf het zorgkrediet als gunst aanvraagt, beslist het </w:t>
      </w:r>
      <w:r w:rsidR="008A0E4D" w:rsidRPr="00D552C3">
        <w:rPr>
          <w:szCs w:val="24"/>
        </w:rPr>
        <w:t>uitvoerend orgaan</w:t>
      </w:r>
      <w:r w:rsidRPr="00D552C3">
        <w:rPr>
          <w:szCs w:val="24"/>
        </w:rPr>
        <w:t>. In vo</w:t>
      </w:r>
      <w:r w:rsidR="008A0E4D" w:rsidRPr="00D552C3">
        <w:rPr>
          <w:szCs w:val="24"/>
        </w:rPr>
        <w:t>orkomend geval staat het uitvoerend orgaan</w:t>
      </w:r>
      <w:r w:rsidRPr="00D552C3">
        <w:rPr>
          <w:szCs w:val="24"/>
        </w:rPr>
        <w:t xml:space="preserve">, als de </w:t>
      </w:r>
      <w:r w:rsidR="00482A38" w:rsidRPr="00D552C3">
        <w:rPr>
          <w:szCs w:val="24"/>
        </w:rPr>
        <w:t>algemeen directeur</w:t>
      </w:r>
      <w:r w:rsidR="008A0E4D" w:rsidRPr="00D552C3">
        <w:rPr>
          <w:szCs w:val="24"/>
        </w:rPr>
        <w:t xml:space="preserve"> </w:t>
      </w:r>
      <w:r w:rsidRPr="00D552C3">
        <w:rPr>
          <w:szCs w:val="24"/>
        </w:rPr>
        <w:t xml:space="preserve">het aanvraagt, of </w:t>
      </w:r>
      <w:r w:rsidR="00DE498D" w:rsidRPr="00D552C3">
        <w:t>de algemeen directeur</w:t>
      </w:r>
      <w:r w:rsidRPr="00D552C3">
        <w:rPr>
          <w:szCs w:val="24"/>
        </w:rPr>
        <w:t xml:space="preserve">, als de </w:t>
      </w:r>
      <w:r w:rsidR="00DE498D" w:rsidRPr="00D552C3">
        <w:rPr>
          <w:szCs w:val="24"/>
        </w:rPr>
        <w:t>financieel directeur of de adjunct algemeen directeur</w:t>
      </w:r>
      <w:r w:rsidR="00DE498D" w:rsidRPr="00DE498D">
        <w:rPr>
          <w:szCs w:val="24"/>
        </w:rPr>
        <w:t xml:space="preserve"> </w:t>
      </w:r>
      <w:r w:rsidRPr="00DE498D">
        <w:rPr>
          <w:szCs w:val="24"/>
        </w:rPr>
        <w:t>dit aanvraagt</w:t>
      </w:r>
      <w:r w:rsidRPr="00AF299F">
        <w:rPr>
          <w:szCs w:val="24"/>
        </w:rPr>
        <w:t>, het Vlaamse zorgkrediet als gunst toe voor zover de goede werking van de dienst niet wordt verstoord.</w:t>
      </w:r>
    </w:p>
    <w:p w14:paraId="33CF3299" w14:textId="77777777" w:rsidR="008A0E4D" w:rsidRPr="00AF299F" w:rsidRDefault="008A0E4D" w:rsidP="00C477A9">
      <w:pPr>
        <w:widowControl w:val="0"/>
        <w:jc w:val="left"/>
        <w:rPr>
          <w:b/>
          <w:u w:val="single"/>
        </w:rPr>
      </w:pPr>
    </w:p>
    <w:p w14:paraId="2ED4D7CC"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l.</w:t>
      </w:r>
    </w:p>
    <w:p w14:paraId="36677A23" w14:textId="77777777" w:rsidR="00C477A9" w:rsidRPr="00AF299F" w:rsidRDefault="00C477A9" w:rsidP="00C477A9">
      <w:pPr>
        <w:pStyle w:val="artikeltekstCharChar"/>
        <w:keepNext w:val="0"/>
        <w:spacing w:before="0" w:after="0"/>
        <w:ind w:left="1418"/>
        <w:jc w:val="left"/>
        <w:rPr>
          <w:szCs w:val="24"/>
        </w:rPr>
      </w:pPr>
    </w:p>
    <w:p w14:paraId="3AC56011" w14:textId="77777777" w:rsidR="00C477A9" w:rsidRPr="00AF299F" w:rsidRDefault="00C477A9" w:rsidP="00C477A9">
      <w:pPr>
        <w:pStyle w:val="artikeltekstCharChar"/>
        <w:keepNext w:val="0"/>
        <w:spacing w:before="0" w:after="0"/>
        <w:jc w:val="left"/>
        <w:rPr>
          <w:szCs w:val="24"/>
        </w:rPr>
      </w:pPr>
      <w:r w:rsidRPr="00AF299F">
        <w:rPr>
          <w:szCs w:val="24"/>
        </w:rPr>
        <w:t>De schriftelijke mededeling bedoeld in het vorig artikel wordt vergezeld van één van volgende bewijsstukken, afhankelijk van het motief waarvoor het zorgkrediet wordt aangevraagd:</w:t>
      </w:r>
    </w:p>
    <w:p w14:paraId="41032D5D"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14:paraId="31F023AD"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de behandelende geneesheer van de persoon die palliatieve verzorging nodig heeft, waarin wordt bevestigd dat de patiënt die verzorging nodig heeft en dat het personeelslid zich bereid heeft verklaard die palliatieve verzorging te verlenen;</w:t>
      </w:r>
    </w:p>
    <w:p w14:paraId="649563FC"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de kinderbijslag waarmee wordt aangetoond dat het kind voldoet aan de voorwaarden, vermeld in artikel 23</w:t>
      </w:r>
      <w:r w:rsidR="008A0E4D" w:rsidRPr="00AF299F">
        <w:rPr>
          <w:szCs w:val="24"/>
        </w:rPr>
        <w:t>9</w:t>
      </w:r>
      <w:r w:rsidRPr="00AF299F">
        <w:rPr>
          <w:szCs w:val="24"/>
        </w:rPr>
        <w:t>e, tweede lid, 1° of 2° ;</w:t>
      </w:r>
    </w:p>
    <w:p w14:paraId="5229A6F8"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het Vlaams Agentschap voor Personen met een Handicap, Integrale Jeugdhulp, waarmee wordt aangetoond dat het kind voldoet aan de voorwaarden, vermeld in artikel 23</w:t>
      </w:r>
      <w:r w:rsidR="008A0E4D" w:rsidRPr="00AF299F">
        <w:rPr>
          <w:szCs w:val="24"/>
        </w:rPr>
        <w:t>9</w:t>
      </w:r>
      <w:r w:rsidRPr="00AF299F">
        <w:rPr>
          <w:szCs w:val="24"/>
        </w:rPr>
        <w:t>e, tweede lid, 3° ;</w:t>
      </w:r>
    </w:p>
    <w:p w14:paraId="22F74B91"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inschrijving, waarmee wordt aangetoond dat de opleiding voldoet aan de vereisten, vermeld in artikel 23</w:t>
      </w:r>
      <w:r w:rsidR="008A0E4D" w:rsidRPr="00AF299F">
        <w:rPr>
          <w:szCs w:val="24"/>
        </w:rPr>
        <w:t>9</w:t>
      </w:r>
      <w:r w:rsidRPr="00AF299F">
        <w:rPr>
          <w:szCs w:val="24"/>
        </w:rPr>
        <w:t>f;</w:t>
      </w:r>
    </w:p>
    <w:p w14:paraId="041ABA7E"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gezinssamenstelling, uitgereikt door de gemeente;</w:t>
      </w:r>
    </w:p>
    <w:p w14:paraId="10712BD3" w14:textId="77777777" w:rsidR="00C477A9" w:rsidRPr="00AF299F" w:rsidRDefault="00C477A9" w:rsidP="00BD1E87">
      <w:pPr>
        <w:pStyle w:val="artikeltekstCharChar"/>
        <w:keepNext w:val="0"/>
        <w:numPr>
          <w:ilvl w:val="0"/>
          <w:numId w:val="41"/>
        </w:numPr>
        <w:spacing w:before="0" w:after="0"/>
        <w:ind w:left="1418"/>
        <w:jc w:val="left"/>
        <w:rPr>
          <w:szCs w:val="24"/>
        </w:rPr>
      </w:pPr>
      <w:r w:rsidRPr="00AF299F">
        <w:rPr>
          <w:szCs w:val="24"/>
        </w:rPr>
        <w:t>een attest van pleegzorg;</w:t>
      </w:r>
    </w:p>
    <w:p w14:paraId="60AAEC08" w14:textId="77777777" w:rsidR="007E2AC8" w:rsidRPr="00AF299F" w:rsidRDefault="00C477A9" w:rsidP="00BD1E87">
      <w:pPr>
        <w:pStyle w:val="artikeltekstCharChar"/>
        <w:keepNext w:val="0"/>
        <w:numPr>
          <w:ilvl w:val="0"/>
          <w:numId w:val="41"/>
        </w:numPr>
        <w:spacing w:before="0" w:after="0"/>
        <w:ind w:left="1418"/>
        <w:jc w:val="left"/>
        <w:rPr>
          <w:szCs w:val="24"/>
        </w:rPr>
      </w:pPr>
      <w:r w:rsidRPr="00AF299F">
        <w:rPr>
          <w:szCs w:val="24"/>
        </w:rPr>
        <w:t>de geboorteakte of de akte van de burgerlijke sta</w:t>
      </w:r>
      <w:r w:rsidR="007E2AC8" w:rsidRPr="00AF299F">
        <w:rPr>
          <w:szCs w:val="24"/>
        </w:rPr>
        <w:t>nd waaruit de afstamming blijkt;</w:t>
      </w:r>
    </w:p>
    <w:p w14:paraId="182DD975" w14:textId="77777777" w:rsidR="00C477A9" w:rsidRPr="00AF299F" w:rsidRDefault="007E2AC8" w:rsidP="00BD1E87">
      <w:pPr>
        <w:pStyle w:val="artikeltekstCharChar"/>
        <w:keepNext w:val="0"/>
        <w:numPr>
          <w:ilvl w:val="0"/>
          <w:numId w:val="41"/>
        </w:numPr>
        <w:spacing w:before="0" w:after="0"/>
        <w:ind w:left="1418"/>
        <w:jc w:val="left"/>
        <w:rPr>
          <w:szCs w:val="24"/>
        </w:rPr>
      </w:pPr>
      <w:bookmarkStart w:id="563" w:name="_Hlk496187758"/>
      <w:r w:rsidRPr="00AF299F">
        <w:rPr>
          <w:szCs w:val="24"/>
        </w:rPr>
        <w:t>de authentieke overeenkomst waarbij de pleegvoogdij tot stand komt en bekrachtigd is conform artikel 475ter van het Burgerlijk Wetboek.</w:t>
      </w:r>
      <w:bookmarkEnd w:id="563"/>
      <w:r w:rsidR="00C477A9" w:rsidRPr="00AF299F">
        <w:rPr>
          <w:szCs w:val="24"/>
        </w:rPr>
        <w:br/>
      </w:r>
    </w:p>
    <w:p w14:paraId="31FC1C38" w14:textId="77777777" w:rsidR="00757D48" w:rsidRPr="00AF299F" w:rsidRDefault="00757D48" w:rsidP="00757D48">
      <w:pPr>
        <w:pStyle w:val="artikeltekstCharChar"/>
        <w:keepNext w:val="0"/>
        <w:spacing w:before="0" w:after="0"/>
        <w:jc w:val="left"/>
        <w:rPr>
          <w:szCs w:val="24"/>
        </w:rPr>
      </w:pPr>
    </w:p>
    <w:p w14:paraId="2FD36B75" w14:textId="77777777" w:rsidR="00757D48" w:rsidRPr="00AF299F" w:rsidRDefault="00757D48" w:rsidP="00757D48">
      <w:pPr>
        <w:pStyle w:val="artikeltekstCharChar"/>
        <w:keepNext w:val="0"/>
        <w:spacing w:before="0" w:after="0"/>
        <w:jc w:val="left"/>
        <w:rPr>
          <w:szCs w:val="24"/>
        </w:rPr>
      </w:pPr>
    </w:p>
    <w:p w14:paraId="5CCE3C8C" w14:textId="77777777" w:rsidR="00757D48" w:rsidRPr="00AF299F" w:rsidRDefault="00757D48" w:rsidP="00757D48">
      <w:pPr>
        <w:pStyle w:val="artikeltekstCharChar"/>
        <w:keepNext w:val="0"/>
        <w:spacing w:before="0" w:after="0"/>
        <w:jc w:val="left"/>
        <w:rPr>
          <w:szCs w:val="24"/>
        </w:rPr>
      </w:pPr>
    </w:p>
    <w:p w14:paraId="6EF5A6EA" w14:textId="77777777" w:rsidR="00D552C3" w:rsidRDefault="00D552C3">
      <w:pPr>
        <w:jc w:val="left"/>
        <w:rPr>
          <w:b/>
          <w:u w:val="single"/>
        </w:rPr>
      </w:pPr>
      <w:r>
        <w:rPr>
          <w:b/>
          <w:u w:val="single"/>
        </w:rPr>
        <w:br w:type="page"/>
      </w:r>
    </w:p>
    <w:p w14:paraId="611159F7"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m.</w:t>
      </w:r>
    </w:p>
    <w:p w14:paraId="71B5356A" w14:textId="77777777" w:rsidR="00C477A9" w:rsidRPr="00AF299F" w:rsidRDefault="00C477A9" w:rsidP="00C477A9">
      <w:pPr>
        <w:pStyle w:val="artikeltekstCharChar"/>
        <w:keepNext w:val="0"/>
        <w:spacing w:before="0" w:after="0"/>
        <w:ind w:left="1418"/>
        <w:jc w:val="left"/>
        <w:rPr>
          <w:szCs w:val="24"/>
        </w:rPr>
      </w:pPr>
    </w:p>
    <w:p w14:paraId="4FCF17CC" w14:textId="77777777" w:rsidR="00C477A9" w:rsidRPr="00AF299F" w:rsidRDefault="00C477A9" w:rsidP="00C477A9">
      <w:pPr>
        <w:pStyle w:val="artikeltekstCharChar"/>
        <w:keepNext w:val="0"/>
        <w:spacing w:before="0" w:after="0"/>
        <w:jc w:val="left"/>
        <w:rPr>
          <w:szCs w:val="24"/>
        </w:rPr>
      </w:pPr>
      <w:r w:rsidRPr="00AF299F">
        <w:rPr>
          <w:szCs w:val="24"/>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23</w:t>
      </w:r>
      <w:r w:rsidR="008A0E4D" w:rsidRPr="00AF299F">
        <w:rPr>
          <w:szCs w:val="24"/>
        </w:rPr>
        <w:t>9</w:t>
      </w:r>
      <w:r w:rsidRPr="00AF299F">
        <w:rPr>
          <w:szCs w:val="24"/>
        </w:rPr>
        <w:t>e, tweede lid, alleen vereist als het attest gegevens bevat die nieuw zijn voor het departement.</w:t>
      </w:r>
    </w:p>
    <w:p w14:paraId="56D0C35A" w14:textId="77777777" w:rsidR="00C477A9" w:rsidRPr="00AF299F" w:rsidRDefault="00C477A9" w:rsidP="00C477A9">
      <w:pPr>
        <w:widowControl w:val="0"/>
        <w:ind w:left="709"/>
        <w:jc w:val="left"/>
        <w:rPr>
          <w:b/>
          <w:u w:val="single"/>
        </w:rPr>
      </w:pPr>
    </w:p>
    <w:p w14:paraId="21E33029" w14:textId="77777777" w:rsidR="00C477A9" w:rsidRPr="00AF299F" w:rsidRDefault="00C477A9" w:rsidP="00C477A9">
      <w:pPr>
        <w:widowControl w:val="0"/>
        <w:jc w:val="left"/>
        <w:rPr>
          <w:b/>
          <w:u w:val="single"/>
        </w:rPr>
      </w:pPr>
      <w:r w:rsidRPr="00AF299F">
        <w:rPr>
          <w:b/>
          <w:u w:val="single"/>
        </w:rPr>
        <w:t>Art. 23</w:t>
      </w:r>
      <w:r w:rsidR="008A0E4D" w:rsidRPr="00AF299F">
        <w:rPr>
          <w:b/>
          <w:u w:val="single"/>
        </w:rPr>
        <w:t>9</w:t>
      </w:r>
      <w:r w:rsidRPr="00AF299F">
        <w:rPr>
          <w:b/>
          <w:u w:val="single"/>
        </w:rPr>
        <w:t>n.</w:t>
      </w:r>
    </w:p>
    <w:p w14:paraId="23BB4DEB" w14:textId="77777777" w:rsidR="00C477A9" w:rsidRPr="00AF299F" w:rsidRDefault="00C477A9" w:rsidP="00C477A9">
      <w:pPr>
        <w:pStyle w:val="artikeltekstCharChar"/>
        <w:keepNext w:val="0"/>
        <w:spacing w:before="0" w:after="0"/>
        <w:ind w:left="1418"/>
        <w:jc w:val="left"/>
        <w:rPr>
          <w:szCs w:val="24"/>
        </w:rPr>
      </w:pPr>
    </w:p>
    <w:p w14:paraId="63A8EC9D" w14:textId="77777777" w:rsidR="00C477A9" w:rsidRPr="00AF299F" w:rsidRDefault="00C477A9" w:rsidP="00C477A9">
      <w:pPr>
        <w:pStyle w:val="artikeltekstCharChar"/>
        <w:keepNext w:val="0"/>
        <w:spacing w:before="0" w:after="0"/>
        <w:jc w:val="left"/>
        <w:rPr>
          <w:szCs w:val="24"/>
        </w:rPr>
      </w:pPr>
      <w:r w:rsidRPr="00AF299F">
        <w:rPr>
          <w:szCs w:val="24"/>
        </w:rPr>
        <w:t>Wanneer een onderbrekingsuitkering met toepassing van artikel 23</w:t>
      </w:r>
      <w:r w:rsidR="008A0E4D" w:rsidRPr="00AF299F">
        <w:rPr>
          <w:szCs w:val="24"/>
        </w:rPr>
        <w:t>9</w:t>
      </w:r>
      <w:r w:rsidRPr="00AF299F">
        <w:rPr>
          <w:szCs w:val="24"/>
        </w:rPr>
        <w:t xml:space="preserve">e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14:paraId="628A1E5F" w14:textId="77777777" w:rsidR="00C477A9" w:rsidRPr="00AF299F" w:rsidRDefault="00C477A9" w:rsidP="00C477A9">
      <w:pPr>
        <w:pStyle w:val="artikeltekstCharChar"/>
        <w:keepNext w:val="0"/>
        <w:spacing w:before="0" w:after="0"/>
        <w:jc w:val="left"/>
        <w:rPr>
          <w:szCs w:val="24"/>
        </w:rPr>
      </w:pPr>
      <w:r w:rsidRPr="00AF299F">
        <w:rPr>
          <w:szCs w:val="24"/>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r w:rsidRPr="00AF299F">
        <w:rPr>
          <w:szCs w:val="24"/>
        </w:rPr>
        <w:br/>
      </w:r>
    </w:p>
    <w:p w14:paraId="67BC0C75" w14:textId="77777777" w:rsidR="00C477A9" w:rsidRPr="00AF299F" w:rsidRDefault="00C477A9" w:rsidP="00C477A9">
      <w:pPr>
        <w:pStyle w:val="artikeltekstCharChar"/>
        <w:keepNext w:val="0"/>
        <w:spacing w:before="0" w:after="0"/>
        <w:jc w:val="left"/>
        <w:rPr>
          <w:szCs w:val="24"/>
        </w:rPr>
      </w:pPr>
      <w:r w:rsidRPr="00AF299F">
        <w:rPr>
          <w:szCs w:val="24"/>
        </w:rPr>
        <w:t>Het personeelslid verliest zijn recht op zorgkrediet als hij het attest niet tijdig voorlegt, of als hij zijn regelmatige aanwezigheid of inschrijving niet aantoont.</w:t>
      </w:r>
    </w:p>
    <w:p w14:paraId="3436DE90" w14:textId="77777777" w:rsidR="009F4431" w:rsidRPr="002267A0" w:rsidRDefault="009F4431" w:rsidP="002B0EB7">
      <w:pPr>
        <w:pStyle w:val="artikeltekstCharChar"/>
        <w:keepNext w:val="0"/>
        <w:spacing w:before="0" w:after="0"/>
        <w:rPr>
          <w:strike/>
        </w:rPr>
      </w:pPr>
      <w:r w:rsidRPr="002267A0">
        <w:rPr>
          <w:strike/>
        </w:rPr>
        <w:br w:type="page"/>
      </w:r>
    </w:p>
    <w:p w14:paraId="38051008" w14:textId="77777777" w:rsidR="009F4431" w:rsidRPr="00E457DB" w:rsidRDefault="009F4431" w:rsidP="009F4431">
      <w:pPr>
        <w:pStyle w:val="Kop2"/>
        <w:tabs>
          <w:tab w:val="left" w:pos="3600"/>
        </w:tabs>
        <w:spacing w:before="0" w:after="0"/>
      </w:pPr>
      <w:bookmarkStart w:id="564" w:name="_Toc189294885"/>
      <w:bookmarkStart w:id="565" w:name="_Toc198048284"/>
      <w:bookmarkStart w:id="566" w:name="_Toc211230451"/>
      <w:bookmarkStart w:id="567" w:name="_Toc213057984"/>
      <w:bookmarkStart w:id="568" w:name="_Toc219792295"/>
      <w:bookmarkStart w:id="569" w:name="_Toc106110328"/>
      <w:r w:rsidRPr="00E457DB">
        <w:t>Hoofdstuk XII. Politiek verlof</w:t>
      </w:r>
      <w:bookmarkEnd w:id="564"/>
      <w:bookmarkEnd w:id="565"/>
      <w:bookmarkEnd w:id="566"/>
      <w:bookmarkEnd w:id="567"/>
      <w:bookmarkEnd w:id="568"/>
      <w:bookmarkEnd w:id="569"/>
    </w:p>
    <w:p w14:paraId="3544D4F4" w14:textId="77777777" w:rsidR="009F4431" w:rsidRPr="00E457DB" w:rsidRDefault="009F4431" w:rsidP="009F4431">
      <w:pPr>
        <w:pStyle w:val="Kop2"/>
        <w:spacing w:before="0" w:after="0"/>
        <w:ind w:left="567"/>
      </w:pPr>
    </w:p>
    <w:p w14:paraId="2CAA6A83" w14:textId="77777777" w:rsidR="009F4431" w:rsidRPr="002B46AE" w:rsidRDefault="009F4431" w:rsidP="009F4431">
      <w:pPr>
        <w:rPr>
          <w:strike/>
        </w:rPr>
      </w:pPr>
      <w:r w:rsidRPr="00E457DB">
        <w:t xml:space="preserve">Het politiek verlof wordt voor het </w:t>
      </w:r>
      <w:r w:rsidR="002267A0">
        <w:t xml:space="preserve">gemeente en het </w:t>
      </w:r>
      <w:r w:rsidR="000679B9" w:rsidRPr="00E457DB">
        <w:t>OCMW</w:t>
      </w:r>
      <w:r w:rsidR="00AA1569" w:rsidRPr="00E457DB">
        <w:t>-</w:t>
      </w:r>
      <w:r w:rsidRPr="00E457DB">
        <w:t>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w:t>
      </w:r>
      <w:r w:rsidR="00D552C3">
        <w:t>un controle of toezicht vallen.</w:t>
      </w:r>
    </w:p>
    <w:p w14:paraId="20C4DD36" w14:textId="77777777" w:rsidR="009F4431" w:rsidRPr="00E457DB" w:rsidRDefault="009F4431" w:rsidP="009F4431"/>
    <w:p w14:paraId="3B672E3E" w14:textId="77777777" w:rsidR="009F4431" w:rsidRPr="00E457DB" w:rsidRDefault="009F4431" w:rsidP="009F4431">
      <w:r w:rsidRPr="00E457DB">
        <w:t xml:space="preserve">Onder voorbehoud van latere wijzigingen bepaalt dit decreet voor een </w:t>
      </w:r>
      <w:r w:rsidR="002267A0">
        <w:t xml:space="preserve">gemeente- en </w:t>
      </w:r>
      <w:r w:rsidR="000679B9" w:rsidRPr="00E457DB">
        <w:t>OCMW</w:t>
      </w:r>
      <w:r w:rsidR="00AA1569" w:rsidRPr="00E457DB">
        <w:t>-</w:t>
      </w:r>
      <w:r w:rsidRPr="00E457DB">
        <w:t>personeelslid het volgende:</w:t>
      </w:r>
    </w:p>
    <w:p w14:paraId="0065E143" w14:textId="77777777" w:rsidR="009F4431" w:rsidRPr="00E457DB" w:rsidRDefault="009F4431" w:rsidP="009F4431"/>
    <w:p w14:paraId="5F7F678F" w14:textId="77777777" w:rsidR="009F4431" w:rsidRPr="00E457DB" w:rsidRDefault="009F4431" w:rsidP="009F4431">
      <w:pPr>
        <w:tabs>
          <w:tab w:val="left" w:pos="720"/>
          <w:tab w:val="left" w:pos="1440"/>
        </w:tabs>
        <w:ind w:left="1440" w:hanging="1440"/>
        <w:rPr>
          <w:b/>
          <w:u w:val="single"/>
        </w:rPr>
      </w:pPr>
      <w:r w:rsidRPr="00E457DB">
        <w:rPr>
          <w:b/>
          <w:u w:val="single"/>
        </w:rPr>
        <w:t>Art. 240.</w:t>
      </w:r>
    </w:p>
    <w:p w14:paraId="35B4B6D6" w14:textId="77777777" w:rsidR="009F4431" w:rsidRPr="00E457DB" w:rsidRDefault="009F4431" w:rsidP="009F4431">
      <w:pPr>
        <w:tabs>
          <w:tab w:val="left" w:pos="720"/>
          <w:tab w:val="left" w:pos="1440"/>
        </w:tabs>
        <w:ind w:left="1440" w:hanging="1440"/>
        <w:rPr>
          <w:b/>
          <w:u w:val="single"/>
        </w:rPr>
      </w:pPr>
    </w:p>
    <w:p w14:paraId="70D70874" w14:textId="77777777" w:rsidR="009F4431" w:rsidRPr="00E457DB" w:rsidRDefault="009F4431" w:rsidP="009F4431">
      <w:pPr>
        <w:ind w:left="720"/>
      </w:pPr>
      <w:r w:rsidRPr="00E457DB">
        <w:t>Een personeelslid heeft, op voorwaarde dat het een voltijds ambt uitoefent, recht op politiek verlof voor het uitoefenen van een politiek mandaat of een ambt dat ermee gelijkgesteld kan worden.</w:t>
      </w:r>
    </w:p>
    <w:p w14:paraId="046C4CBF" w14:textId="77777777" w:rsidR="009F4431" w:rsidRPr="00E457DB" w:rsidRDefault="009F4431" w:rsidP="009F4431">
      <w:pPr>
        <w:ind w:left="720"/>
      </w:pPr>
    </w:p>
    <w:p w14:paraId="49C8DF94" w14:textId="77777777" w:rsidR="009F4431" w:rsidRPr="00E457DB" w:rsidRDefault="009F4431" w:rsidP="009F4431">
      <w:pPr>
        <w:ind w:left="720"/>
      </w:pPr>
      <w:r w:rsidRPr="00E457DB">
        <w:t>Dit verlof is ook van toepassing op het personeelslid dat ten minste 80% van de normale arbeidsduur werkt door verlof voor deeltijdse prestaties en op het deeltijdse personeelslid met een arbeidsregime van minstens 80% van de normale arbeidsduur.</w:t>
      </w:r>
    </w:p>
    <w:p w14:paraId="3A360057" w14:textId="77777777" w:rsidR="009F4431" w:rsidRPr="00E457DB" w:rsidRDefault="009F4431" w:rsidP="009F4431">
      <w:pPr>
        <w:ind w:left="720"/>
      </w:pPr>
    </w:p>
    <w:p w14:paraId="44B7DFB3" w14:textId="77777777" w:rsidR="009F4431" w:rsidRPr="00E457DB" w:rsidRDefault="009F4431" w:rsidP="009F4431">
      <w:pPr>
        <w:ind w:left="720"/>
      </w:pPr>
      <w:r w:rsidRPr="00E457DB">
        <w:t>Het personeelslid kan dit politiek verlof slechts krijgen als het de onverenigbaarheden en verbodsbepalingen naleeft die krachtens wets-, decreets-, of reglementsbepalingen op hem van toepassing zijn.</w:t>
      </w:r>
    </w:p>
    <w:p w14:paraId="5D0DA48D" w14:textId="77777777" w:rsidR="009F4431" w:rsidRPr="00E457DB" w:rsidRDefault="009F4431" w:rsidP="009F4431"/>
    <w:p w14:paraId="6F6E9CD9" w14:textId="77777777" w:rsidR="009F4431" w:rsidRPr="00E457DB" w:rsidRDefault="009F4431" w:rsidP="009F4431">
      <w:pPr>
        <w:tabs>
          <w:tab w:val="left" w:pos="720"/>
          <w:tab w:val="left" w:pos="1440"/>
        </w:tabs>
        <w:ind w:left="1440" w:hanging="1440"/>
        <w:rPr>
          <w:b/>
          <w:u w:val="single"/>
        </w:rPr>
      </w:pPr>
      <w:r w:rsidRPr="00E457DB">
        <w:rPr>
          <w:b/>
          <w:u w:val="single"/>
        </w:rPr>
        <w:t>Art. 241.</w:t>
      </w:r>
    </w:p>
    <w:p w14:paraId="018412B1" w14:textId="77777777" w:rsidR="009F4431" w:rsidRPr="00E457DB" w:rsidRDefault="009F4431" w:rsidP="009F4431">
      <w:pPr>
        <w:tabs>
          <w:tab w:val="left" w:pos="720"/>
          <w:tab w:val="left" w:pos="1440"/>
        </w:tabs>
        <w:ind w:left="1440" w:hanging="1440"/>
        <w:rPr>
          <w:b/>
          <w:u w:val="single"/>
        </w:rPr>
      </w:pPr>
    </w:p>
    <w:p w14:paraId="42CDCC78" w14:textId="77777777" w:rsidR="009F4431" w:rsidRPr="00E457DB" w:rsidRDefault="009F4431" w:rsidP="009F4431">
      <w:pPr>
        <w:ind w:left="720"/>
      </w:pPr>
      <w:r w:rsidRPr="00E457DB">
        <w:t>Onder politiek verlof voor het uitoefenen van een politiek mandaat of een ambt dat ermee gelijkgesteld kan worden, wordt verstaan:</w:t>
      </w:r>
    </w:p>
    <w:p w14:paraId="6C29EBF6" w14:textId="77777777" w:rsidR="009F4431" w:rsidRPr="00E457DB" w:rsidRDefault="009F4431" w:rsidP="009F4431">
      <w:pPr>
        <w:ind w:left="720"/>
      </w:pPr>
    </w:p>
    <w:p w14:paraId="1F4E35E7" w14:textId="77777777" w:rsidR="009F4431" w:rsidRPr="00E457DB" w:rsidRDefault="009F4431" w:rsidP="009F4431">
      <w:pPr>
        <w:tabs>
          <w:tab w:val="left" w:pos="1440"/>
          <w:tab w:val="left" w:pos="2160"/>
        </w:tabs>
        <w:ind w:left="2160" w:hanging="1440"/>
      </w:pPr>
      <w:r w:rsidRPr="00E457DB">
        <w:tab/>
        <w:t>1°</w:t>
      </w:r>
      <w:r w:rsidRPr="00E457DB">
        <w:tab/>
        <w:t>ofwel een vrijstelling van dienst die geen weerslag heeft op de administratieve en geldelijke toestand van het personeelslid;</w:t>
      </w:r>
    </w:p>
    <w:p w14:paraId="1676AA60" w14:textId="77777777" w:rsidR="009F4431" w:rsidRPr="00E457DB" w:rsidRDefault="009F4431" w:rsidP="009F4431">
      <w:pPr>
        <w:tabs>
          <w:tab w:val="left" w:pos="1440"/>
          <w:tab w:val="left" w:pos="2160"/>
        </w:tabs>
        <w:ind w:left="2160" w:hanging="1440"/>
      </w:pPr>
      <w:r w:rsidRPr="00E457DB">
        <w:tab/>
        <w:t>2°</w:t>
      </w:r>
      <w:r w:rsidRPr="00E457DB">
        <w:tab/>
        <w:t>ofwel een facultatief politiek verlof dat op verzoek van het personeelslid wordt toegekend;</w:t>
      </w:r>
    </w:p>
    <w:p w14:paraId="6172D4FA" w14:textId="77777777" w:rsidR="009F4431" w:rsidRPr="00E457DB" w:rsidRDefault="009F4431" w:rsidP="009F4431">
      <w:pPr>
        <w:tabs>
          <w:tab w:val="left" w:pos="1440"/>
          <w:tab w:val="left" w:pos="2160"/>
        </w:tabs>
        <w:ind w:left="2160" w:hanging="1440"/>
      </w:pPr>
      <w:r w:rsidRPr="00E457DB">
        <w:tab/>
        <w:t>3°</w:t>
      </w:r>
      <w:r w:rsidRPr="00E457DB">
        <w:tab/>
        <w:t>ofwel een politiek verlof van ambtswege waaraan het personeelslid zich niet kan onttrekken.</w:t>
      </w:r>
    </w:p>
    <w:p w14:paraId="0D616C31" w14:textId="77777777" w:rsidR="009F4431" w:rsidRPr="00E457DB" w:rsidRDefault="009F4431" w:rsidP="009F4431">
      <w:pPr>
        <w:tabs>
          <w:tab w:val="left" w:pos="1440"/>
          <w:tab w:val="left" w:pos="2160"/>
        </w:tabs>
      </w:pPr>
    </w:p>
    <w:p w14:paraId="6D804075" w14:textId="77777777" w:rsidR="009F4431" w:rsidRPr="00E457DB" w:rsidRDefault="009F4431" w:rsidP="009F4431">
      <w:pPr>
        <w:tabs>
          <w:tab w:val="left" w:pos="720"/>
          <w:tab w:val="left" w:pos="1440"/>
        </w:tabs>
        <w:ind w:left="1440" w:hanging="1440"/>
        <w:rPr>
          <w:b/>
          <w:u w:val="single"/>
        </w:rPr>
      </w:pPr>
      <w:r w:rsidRPr="00E457DB">
        <w:rPr>
          <w:b/>
          <w:u w:val="single"/>
        </w:rPr>
        <w:t>Art. 242.</w:t>
      </w:r>
    </w:p>
    <w:p w14:paraId="6C35AC3B" w14:textId="77777777" w:rsidR="002B46AE" w:rsidRDefault="002B46AE" w:rsidP="00D552C3">
      <w:pPr>
        <w:tabs>
          <w:tab w:val="left" w:pos="720"/>
          <w:tab w:val="left" w:pos="1440"/>
          <w:tab w:val="left" w:pos="2160"/>
        </w:tabs>
        <w:rPr>
          <w:strike/>
        </w:rPr>
      </w:pPr>
    </w:p>
    <w:p w14:paraId="621D4AA5" w14:textId="77777777" w:rsidR="002B46AE" w:rsidRPr="000D5352" w:rsidRDefault="002B46AE" w:rsidP="002B46AE">
      <w:pPr>
        <w:tabs>
          <w:tab w:val="left" w:pos="720"/>
        </w:tabs>
        <w:ind w:left="709"/>
      </w:pPr>
      <w:r w:rsidRPr="000D5352">
        <w:t>Op verzoek van het personeelslid wordt, binnen de hierna bepaalde perken, twee dagen per maand dienstvrijstelling verleend voor de uitoefening van de volgende politieke mandaten:</w:t>
      </w:r>
    </w:p>
    <w:p w14:paraId="18C5757C" w14:textId="77777777" w:rsidR="002B46AE" w:rsidRPr="000D5352" w:rsidRDefault="002B46AE" w:rsidP="00BD1E87">
      <w:pPr>
        <w:pStyle w:val="Lijstalinea"/>
        <w:keepNext/>
        <w:numPr>
          <w:ilvl w:val="0"/>
          <w:numId w:val="55"/>
        </w:numPr>
        <w:tabs>
          <w:tab w:val="left" w:pos="720"/>
          <w:tab w:val="left" w:pos="2127"/>
        </w:tabs>
        <w:spacing w:before="120" w:after="120" w:line="276" w:lineRule="auto"/>
        <w:ind w:left="2127" w:hanging="709"/>
        <w:contextualSpacing/>
        <w:jc w:val="left"/>
      </w:pPr>
      <w:r w:rsidRPr="000D5352">
        <w:t>gemeenteraadslid;</w:t>
      </w:r>
    </w:p>
    <w:p w14:paraId="6A38CBD8" w14:textId="77777777" w:rsidR="002B46AE" w:rsidRPr="000D5352" w:rsidRDefault="002B46AE" w:rsidP="00BD1E87">
      <w:pPr>
        <w:pStyle w:val="Lijstalinea"/>
        <w:keepNext/>
        <w:numPr>
          <w:ilvl w:val="0"/>
          <w:numId w:val="55"/>
        </w:numPr>
        <w:tabs>
          <w:tab w:val="left" w:pos="720"/>
          <w:tab w:val="left" w:pos="2160"/>
        </w:tabs>
        <w:spacing w:before="120" w:after="120" w:line="276" w:lineRule="auto"/>
        <w:ind w:left="2127" w:hanging="709"/>
        <w:contextualSpacing/>
        <w:jc w:val="left"/>
      </w:pPr>
      <w:r w:rsidRPr="000D5352">
        <w:t>lid van de raad voor maatschappelijk welzijn dat geen gemeenteraadslid is;</w:t>
      </w:r>
    </w:p>
    <w:p w14:paraId="1FF10758" w14:textId="77777777" w:rsidR="002B46AE" w:rsidRPr="000D5352" w:rsidRDefault="002B46AE" w:rsidP="00BD1E87">
      <w:pPr>
        <w:pStyle w:val="Lijstalinea"/>
        <w:keepNext/>
        <w:numPr>
          <w:ilvl w:val="0"/>
          <w:numId w:val="55"/>
        </w:numPr>
        <w:tabs>
          <w:tab w:val="left" w:pos="720"/>
          <w:tab w:val="left" w:pos="2160"/>
        </w:tabs>
        <w:spacing w:before="120" w:after="120" w:line="276" w:lineRule="auto"/>
        <w:ind w:left="2127" w:hanging="709"/>
        <w:contextualSpacing/>
        <w:jc w:val="left"/>
      </w:pPr>
      <w:r w:rsidRPr="000D5352">
        <w:t>lid van het bijzonder comité voor de sociale dienst dat geen gemeenteraadslid of lid van de raad voor maatschappelijk welzijn is;</w:t>
      </w:r>
    </w:p>
    <w:p w14:paraId="7CB387B1" w14:textId="77777777" w:rsidR="002B46AE" w:rsidRPr="000D5352" w:rsidRDefault="002B46AE" w:rsidP="00BD1E87">
      <w:pPr>
        <w:pStyle w:val="Lijstalinea"/>
        <w:keepNext/>
        <w:numPr>
          <w:ilvl w:val="0"/>
          <w:numId w:val="55"/>
        </w:numPr>
        <w:tabs>
          <w:tab w:val="left" w:pos="720"/>
          <w:tab w:val="left" w:pos="2160"/>
        </w:tabs>
        <w:spacing w:before="120" w:after="120" w:line="276" w:lineRule="auto"/>
        <w:ind w:left="2127" w:hanging="709"/>
        <w:contextualSpacing/>
        <w:jc w:val="left"/>
      </w:pPr>
      <w:r w:rsidRPr="000D5352">
        <w:t>lid van de districtsraad;</w:t>
      </w:r>
    </w:p>
    <w:p w14:paraId="0E699182" w14:textId="77777777" w:rsidR="002B46AE" w:rsidRPr="000D5352" w:rsidRDefault="002B46AE" w:rsidP="00BD1E87">
      <w:pPr>
        <w:pStyle w:val="Lijstalinea"/>
        <w:keepNext/>
        <w:numPr>
          <w:ilvl w:val="0"/>
          <w:numId w:val="55"/>
        </w:numPr>
        <w:tabs>
          <w:tab w:val="left" w:pos="720"/>
          <w:tab w:val="left" w:pos="2160"/>
        </w:tabs>
        <w:spacing w:before="120" w:after="120" w:line="276" w:lineRule="auto"/>
        <w:ind w:left="2127" w:hanging="709"/>
        <w:contextualSpacing/>
        <w:jc w:val="left"/>
      </w:pPr>
      <w:r w:rsidRPr="000D5352">
        <w:t>provincieraadslid.</w:t>
      </w:r>
    </w:p>
    <w:p w14:paraId="02FFD39D" w14:textId="77777777" w:rsidR="002B46AE" w:rsidRPr="000D5352" w:rsidRDefault="002B46AE" w:rsidP="002B46AE">
      <w:pPr>
        <w:tabs>
          <w:tab w:val="left" w:pos="1134"/>
          <w:tab w:val="left" w:pos="2160"/>
        </w:tabs>
        <w:spacing w:before="120"/>
        <w:ind w:left="709"/>
      </w:pPr>
      <w:r w:rsidRPr="000D5352">
        <w:t>De dienstvrijstelling, vermeld in het eerste lid, is niet van toepassing als het personeelslid naast een mandaat als vermeld in het eerste lid, ook een of meer van volgende mandaten uitoefent:</w:t>
      </w:r>
    </w:p>
    <w:p w14:paraId="2B65E808"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burgemeester;</w:t>
      </w:r>
    </w:p>
    <w:p w14:paraId="7F834502"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schepen;</w:t>
      </w:r>
    </w:p>
    <w:p w14:paraId="69FB6738"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districtsburgemeester;</w:t>
      </w:r>
    </w:p>
    <w:p w14:paraId="6CB3B52B"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districtsschepen;</w:t>
      </w:r>
    </w:p>
    <w:p w14:paraId="453A2D0E"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voorzitter van het bijzonder comité voor de sociale dienst;</w:t>
      </w:r>
    </w:p>
    <w:p w14:paraId="63DF446E"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075121B5"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4E86C5E4" w14:textId="77777777" w:rsidR="002B46AE" w:rsidRPr="000D5352" w:rsidRDefault="002B46AE" w:rsidP="00BD1E87">
      <w:pPr>
        <w:pStyle w:val="Lijstalinea"/>
        <w:keepNext/>
        <w:numPr>
          <w:ilvl w:val="0"/>
          <w:numId w:val="56"/>
        </w:numPr>
        <w:tabs>
          <w:tab w:val="left" w:pos="720"/>
          <w:tab w:val="left" w:pos="2160"/>
        </w:tabs>
        <w:spacing w:before="120" w:after="120" w:line="276" w:lineRule="auto"/>
        <w:ind w:left="2127" w:hanging="709"/>
        <w:contextualSpacing/>
        <w:jc w:val="left"/>
      </w:pPr>
      <w:r w:rsidRPr="000D5352">
        <w:t>gedeputeerde.</w:t>
      </w:r>
    </w:p>
    <w:p w14:paraId="23628AF4" w14:textId="77777777" w:rsidR="002B46AE" w:rsidRPr="000D5352" w:rsidRDefault="002B46AE" w:rsidP="009F4431">
      <w:pPr>
        <w:tabs>
          <w:tab w:val="left" w:pos="720"/>
          <w:tab w:val="left" w:pos="1440"/>
          <w:tab w:val="left" w:pos="2160"/>
        </w:tabs>
        <w:ind w:left="2160" w:hanging="2160"/>
        <w:rPr>
          <w:strike/>
        </w:rPr>
      </w:pPr>
    </w:p>
    <w:p w14:paraId="1679854A" w14:textId="77777777" w:rsidR="009F4431" w:rsidRPr="000D5352" w:rsidRDefault="009F4431" w:rsidP="009F4431">
      <w:pPr>
        <w:tabs>
          <w:tab w:val="left" w:pos="720"/>
          <w:tab w:val="left" w:pos="1440"/>
          <w:tab w:val="left" w:pos="2160"/>
        </w:tabs>
        <w:ind w:left="2160" w:hanging="2160"/>
      </w:pPr>
    </w:p>
    <w:p w14:paraId="4EFB28C5" w14:textId="77777777" w:rsidR="009F4431" w:rsidRPr="000D5352" w:rsidRDefault="009F4431" w:rsidP="009F4431">
      <w:pPr>
        <w:tabs>
          <w:tab w:val="left" w:pos="720"/>
          <w:tab w:val="left" w:pos="1440"/>
        </w:tabs>
        <w:ind w:left="1440" w:hanging="1440"/>
        <w:rPr>
          <w:b/>
          <w:u w:val="single"/>
        </w:rPr>
      </w:pPr>
      <w:r w:rsidRPr="000D5352">
        <w:rPr>
          <w:b/>
          <w:u w:val="single"/>
        </w:rPr>
        <w:t>Art. 243.</w:t>
      </w:r>
    </w:p>
    <w:p w14:paraId="1457F2F3" w14:textId="77777777" w:rsidR="009F4431" w:rsidRPr="000D5352" w:rsidRDefault="009F4431" w:rsidP="009F4431">
      <w:pPr>
        <w:tabs>
          <w:tab w:val="left" w:pos="720"/>
          <w:tab w:val="left" w:pos="1440"/>
        </w:tabs>
        <w:ind w:left="1440" w:hanging="1440"/>
        <w:rPr>
          <w:b/>
          <w:u w:val="single"/>
        </w:rPr>
      </w:pPr>
    </w:p>
    <w:p w14:paraId="0D0FFE8A" w14:textId="77777777" w:rsidR="009F4431" w:rsidRPr="00E457DB" w:rsidRDefault="009F4431" w:rsidP="009F4431">
      <w:pPr>
        <w:tabs>
          <w:tab w:val="left" w:pos="720"/>
          <w:tab w:val="left" w:pos="1440"/>
        </w:tabs>
        <w:ind w:left="720" w:hanging="720"/>
      </w:pPr>
      <w:r w:rsidRPr="000D5352">
        <w:tab/>
        <w:t>Op verzoek van het personeelslid</w:t>
      </w:r>
      <w:r w:rsidR="002B46AE" w:rsidRPr="000D5352">
        <w:t>, vermeld in artikel 240,</w:t>
      </w:r>
      <w:r w:rsidRPr="000D5352">
        <w:t xml:space="preserve"> wordt</w:t>
      </w:r>
      <w:r w:rsidRPr="00E457DB">
        <w:t>, binnen de hierna bepaalde perken, facultatief politiek verlof toegekend voor de uitoefening van de volgende politieke mandaten:</w:t>
      </w:r>
    </w:p>
    <w:p w14:paraId="39A4B8B1" w14:textId="77777777" w:rsidR="002B46AE" w:rsidRDefault="002B46AE" w:rsidP="000D5352">
      <w:pPr>
        <w:tabs>
          <w:tab w:val="left" w:pos="720"/>
          <w:tab w:val="left" w:pos="1440"/>
        </w:tabs>
        <w:rPr>
          <w:strike/>
          <w:highlight w:val="yellow"/>
        </w:rPr>
      </w:pPr>
    </w:p>
    <w:p w14:paraId="7F4E3FDB" w14:textId="77777777" w:rsidR="002B46AE" w:rsidRPr="000D5352" w:rsidRDefault="002B46AE" w:rsidP="00BD1E87">
      <w:pPr>
        <w:pStyle w:val="Lijstalinea"/>
        <w:keepNext/>
        <w:numPr>
          <w:ilvl w:val="0"/>
          <w:numId w:val="57"/>
        </w:numPr>
        <w:tabs>
          <w:tab w:val="left" w:pos="720"/>
          <w:tab w:val="left" w:pos="2160"/>
        </w:tabs>
        <w:spacing w:before="120" w:after="120" w:line="276" w:lineRule="auto"/>
        <w:ind w:left="2127" w:hanging="709"/>
        <w:contextualSpacing/>
        <w:jc w:val="left"/>
      </w:pPr>
      <w:r w:rsidRPr="000D5352">
        <w:t>gemeenteraadslid, lid van de raad voor maatschappelijk welzijn dat geen lid is van de gemeenteraad, lid van het bijzonder comité voor de sociale dienst dat geen lid is van de gemeenteraad of van de raad voor maatschappelijk welzijn, of districtsraadslid:</w:t>
      </w:r>
    </w:p>
    <w:p w14:paraId="77F4A16D" w14:textId="77777777" w:rsidR="009F4431" w:rsidRPr="000D5352" w:rsidRDefault="002B46AE" w:rsidP="0015209A">
      <w:pPr>
        <w:numPr>
          <w:ilvl w:val="0"/>
          <w:numId w:val="6"/>
        </w:numPr>
        <w:tabs>
          <w:tab w:val="left" w:pos="720"/>
          <w:tab w:val="left" w:pos="1440"/>
        </w:tabs>
      </w:pPr>
      <w:r w:rsidRPr="000D5352">
        <w:t xml:space="preserve">in een gemeente of een district </w:t>
      </w:r>
      <w:r w:rsidR="009F4431" w:rsidRPr="000D5352">
        <w:t>tot en met 80.000 inwoners: 2 dagen per maand;</w:t>
      </w:r>
    </w:p>
    <w:p w14:paraId="7EE1CFF3" w14:textId="77777777" w:rsidR="009F4431" w:rsidRPr="000D5352" w:rsidRDefault="002B46AE" w:rsidP="0015209A">
      <w:pPr>
        <w:numPr>
          <w:ilvl w:val="0"/>
          <w:numId w:val="6"/>
        </w:numPr>
        <w:tabs>
          <w:tab w:val="left" w:pos="720"/>
          <w:tab w:val="left" w:pos="1440"/>
          <w:tab w:val="left" w:pos="2880"/>
        </w:tabs>
      </w:pPr>
      <w:r w:rsidRPr="000D5352">
        <w:t>in een gemeente of een district van 80.0001 of meer inwoners</w:t>
      </w:r>
      <w:r w:rsidR="009F4431" w:rsidRPr="000D5352">
        <w:t>: 4 dagen per maand.</w:t>
      </w:r>
    </w:p>
    <w:p w14:paraId="37F39922" w14:textId="77777777" w:rsidR="002B46AE" w:rsidRDefault="002B46AE" w:rsidP="002B46AE">
      <w:pPr>
        <w:tabs>
          <w:tab w:val="left" w:pos="720"/>
          <w:tab w:val="left" w:pos="1440"/>
        </w:tabs>
      </w:pPr>
    </w:p>
    <w:p w14:paraId="174690EF" w14:textId="77777777" w:rsidR="002B46AE" w:rsidRPr="000D5352" w:rsidRDefault="002B46AE" w:rsidP="002B46AE">
      <w:pPr>
        <w:keepNext/>
        <w:tabs>
          <w:tab w:val="left" w:pos="720"/>
          <w:tab w:val="left" w:pos="2160"/>
        </w:tabs>
        <w:spacing w:before="120" w:after="120" w:line="276" w:lineRule="auto"/>
        <w:ind w:left="2127" w:hanging="709"/>
        <w:contextualSpacing/>
        <w:jc w:val="left"/>
      </w:pPr>
      <w:r w:rsidRPr="000D5352">
        <w:t xml:space="preserve">2° </w:t>
      </w:r>
      <w:r w:rsidRPr="000D5352">
        <w:tab/>
        <w:t>schepen, voorzitter van de raad voor maatschappelijk welzijn van de gemeente Voeren of van een gemeente als vermeld in artikel 7 van de wetten op het gebruik van de talen in bestuurszaken, gecoördineerd op 18 juli 1966, of districtsburgemeester:</w:t>
      </w:r>
    </w:p>
    <w:p w14:paraId="0932E3AA" w14:textId="77777777" w:rsidR="002B46AE" w:rsidRPr="002B46AE" w:rsidRDefault="002B46AE" w:rsidP="009F4431">
      <w:pPr>
        <w:tabs>
          <w:tab w:val="left" w:pos="720"/>
          <w:tab w:val="left" w:pos="1440"/>
          <w:tab w:val="left" w:pos="2160"/>
        </w:tabs>
        <w:ind w:left="2160" w:hanging="1440"/>
        <w:rPr>
          <w:strike/>
          <w:highlight w:val="yellow"/>
        </w:rPr>
      </w:pPr>
    </w:p>
    <w:p w14:paraId="0054A523" w14:textId="77777777" w:rsidR="009F4431" w:rsidRPr="007861D5" w:rsidRDefault="002B46AE" w:rsidP="0015209A">
      <w:pPr>
        <w:numPr>
          <w:ilvl w:val="0"/>
          <w:numId w:val="7"/>
        </w:numPr>
        <w:tabs>
          <w:tab w:val="left" w:pos="720"/>
          <w:tab w:val="left" w:pos="1440"/>
          <w:tab w:val="left" w:pos="2160"/>
        </w:tabs>
      </w:pPr>
      <w:r w:rsidRPr="007861D5">
        <w:t xml:space="preserve">in een gemeente of een district </w:t>
      </w:r>
      <w:r w:rsidR="009F4431" w:rsidRPr="007861D5">
        <w:t>tot en met 30.000 inwoners: 4 dagen per maand;</w:t>
      </w:r>
    </w:p>
    <w:p w14:paraId="4A4FE1EB" w14:textId="77777777" w:rsidR="009F4431" w:rsidRPr="007861D5" w:rsidRDefault="002B46AE" w:rsidP="0015209A">
      <w:pPr>
        <w:numPr>
          <w:ilvl w:val="0"/>
          <w:numId w:val="7"/>
        </w:numPr>
        <w:tabs>
          <w:tab w:val="left" w:pos="720"/>
          <w:tab w:val="left" w:pos="1440"/>
          <w:tab w:val="left" w:pos="2160"/>
        </w:tabs>
      </w:pPr>
      <w:r w:rsidRPr="007861D5">
        <w:t xml:space="preserve">in een gemeente of een district </w:t>
      </w:r>
      <w:r w:rsidR="009F4431" w:rsidRPr="007861D5">
        <w:t>van 30.001 tot en met 50.000 inwoners: één vierde van een voltijds ambt;</w:t>
      </w:r>
    </w:p>
    <w:p w14:paraId="759AC2AB" w14:textId="77777777" w:rsidR="009F4431" w:rsidRPr="007861D5" w:rsidRDefault="002B46AE" w:rsidP="0015209A">
      <w:pPr>
        <w:numPr>
          <w:ilvl w:val="0"/>
          <w:numId w:val="7"/>
        </w:numPr>
        <w:tabs>
          <w:tab w:val="left" w:pos="720"/>
          <w:tab w:val="left" w:pos="1440"/>
          <w:tab w:val="left" w:pos="2160"/>
        </w:tabs>
      </w:pPr>
      <w:r w:rsidRPr="007861D5">
        <w:t>in een gemeente of een district v</w:t>
      </w:r>
      <w:r w:rsidR="009F4431" w:rsidRPr="007861D5">
        <w:t>an 50.001 tot en met 80.000 inwoners: de helft van een voltijds ambt.</w:t>
      </w:r>
    </w:p>
    <w:p w14:paraId="4D2B2197" w14:textId="77777777" w:rsidR="002B46AE" w:rsidRPr="007861D5" w:rsidRDefault="007861D5" w:rsidP="002B46AE">
      <w:pPr>
        <w:keepNext/>
        <w:tabs>
          <w:tab w:val="left" w:pos="720"/>
          <w:tab w:val="left" w:pos="2160"/>
        </w:tabs>
        <w:spacing w:before="120" w:after="120" w:line="276" w:lineRule="auto"/>
        <w:ind w:left="1080" w:firstLine="338"/>
        <w:contextualSpacing/>
        <w:jc w:val="left"/>
      </w:pPr>
      <w:r w:rsidRPr="007861D5">
        <w:rPr>
          <w:strike/>
        </w:rPr>
        <w:br/>
      </w:r>
      <w:r w:rsidR="002B46AE" w:rsidRPr="007861D5">
        <w:t>3°</w:t>
      </w:r>
      <w:r w:rsidR="002B46AE" w:rsidRPr="007861D5">
        <w:tab/>
        <w:t>districtsschepen:</w:t>
      </w:r>
    </w:p>
    <w:p w14:paraId="0AB48748" w14:textId="77777777" w:rsidR="002B46AE" w:rsidRPr="007861D5" w:rsidRDefault="002B46AE" w:rsidP="009F4431">
      <w:pPr>
        <w:tabs>
          <w:tab w:val="left" w:pos="720"/>
          <w:tab w:val="left" w:pos="1440"/>
          <w:tab w:val="left" w:pos="2160"/>
          <w:tab w:val="left" w:pos="2880"/>
        </w:tabs>
        <w:ind w:left="2160" w:hanging="2160"/>
        <w:rPr>
          <w:strike/>
        </w:rPr>
      </w:pPr>
    </w:p>
    <w:p w14:paraId="4AB69E70" w14:textId="77777777" w:rsidR="009F4431" w:rsidRPr="007861D5" w:rsidRDefault="002B46AE" w:rsidP="0015209A">
      <w:pPr>
        <w:numPr>
          <w:ilvl w:val="0"/>
          <w:numId w:val="8"/>
        </w:numPr>
        <w:tabs>
          <w:tab w:val="left" w:pos="720"/>
          <w:tab w:val="left" w:pos="1440"/>
          <w:tab w:val="left" w:pos="2160"/>
        </w:tabs>
      </w:pPr>
      <w:r w:rsidRPr="007861D5">
        <w:t xml:space="preserve">in een district </w:t>
      </w:r>
      <w:r w:rsidR="009F4431" w:rsidRPr="007861D5">
        <w:t>tot en met 10.000 inwoners: 2 dagen per maand;</w:t>
      </w:r>
    </w:p>
    <w:p w14:paraId="5AE8FAE3" w14:textId="77777777" w:rsidR="009F4431" w:rsidRPr="007861D5" w:rsidRDefault="002B46AE" w:rsidP="0015209A">
      <w:pPr>
        <w:numPr>
          <w:ilvl w:val="0"/>
          <w:numId w:val="8"/>
        </w:numPr>
        <w:tabs>
          <w:tab w:val="left" w:pos="720"/>
          <w:tab w:val="left" w:pos="1440"/>
          <w:tab w:val="left" w:pos="2160"/>
        </w:tabs>
      </w:pPr>
      <w:r w:rsidRPr="007861D5">
        <w:t xml:space="preserve">in een district </w:t>
      </w:r>
      <w:r w:rsidR="009F4431" w:rsidRPr="007861D5">
        <w:t xml:space="preserve">van 10.001 tot en met 20.000 inwoners: 3 dagen per maand; </w:t>
      </w:r>
    </w:p>
    <w:p w14:paraId="36EDCC41" w14:textId="77777777" w:rsidR="009F4431" w:rsidRPr="007861D5" w:rsidRDefault="002B46AE" w:rsidP="0015209A">
      <w:pPr>
        <w:numPr>
          <w:ilvl w:val="0"/>
          <w:numId w:val="8"/>
        </w:numPr>
        <w:tabs>
          <w:tab w:val="left" w:pos="720"/>
          <w:tab w:val="left" w:pos="1440"/>
          <w:tab w:val="left" w:pos="2160"/>
        </w:tabs>
      </w:pPr>
      <w:r w:rsidRPr="007861D5">
        <w:t xml:space="preserve">in een district </w:t>
      </w:r>
      <w:r w:rsidR="009F4431" w:rsidRPr="007861D5">
        <w:t>met meer dan 20.000 inwoners: 5 dagen per maand.</w:t>
      </w:r>
    </w:p>
    <w:p w14:paraId="5BC1A1C5" w14:textId="77777777" w:rsidR="009F4431" w:rsidRPr="007861D5" w:rsidRDefault="009F4431" w:rsidP="009F4431">
      <w:pPr>
        <w:tabs>
          <w:tab w:val="left" w:pos="720"/>
          <w:tab w:val="left" w:pos="1440"/>
          <w:tab w:val="left" w:pos="2160"/>
          <w:tab w:val="left" w:pos="2880"/>
        </w:tabs>
        <w:rPr>
          <w:strike/>
        </w:rPr>
      </w:pPr>
    </w:p>
    <w:p w14:paraId="2E67D956" w14:textId="77777777" w:rsidR="009F4431" w:rsidRPr="007861D5" w:rsidRDefault="009F4431" w:rsidP="009F4431">
      <w:pPr>
        <w:tabs>
          <w:tab w:val="left" w:pos="720"/>
          <w:tab w:val="left" w:pos="1440"/>
          <w:tab w:val="left" w:pos="2160"/>
          <w:tab w:val="left" w:pos="2880"/>
        </w:tabs>
      </w:pPr>
      <w:r w:rsidRPr="007861D5">
        <w:tab/>
      </w:r>
      <w:r w:rsidRPr="007861D5">
        <w:tab/>
        <w:t>4°</w:t>
      </w:r>
      <w:r w:rsidRPr="007861D5">
        <w:tab/>
        <w:t>burgemeester:</w:t>
      </w:r>
    </w:p>
    <w:p w14:paraId="610978C1" w14:textId="77777777" w:rsidR="009F4431" w:rsidRPr="007861D5" w:rsidRDefault="002B46AE" w:rsidP="0015209A">
      <w:pPr>
        <w:numPr>
          <w:ilvl w:val="0"/>
          <w:numId w:val="9"/>
        </w:numPr>
        <w:tabs>
          <w:tab w:val="left" w:pos="720"/>
          <w:tab w:val="left" w:pos="1440"/>
          <w:tab w:val="left" w:pos="2160"/>
        </w:tabs>
      </w:pPr>
      <w:r w:rsidRPr="007861D5">
        <w:t xml:space="preserve">in een gemeente </w:t>
      </w:r>
      <w:r w:rsidR="009F4431" w:rsidRPr="007861D5">
        <w:t>tot en met 30.000 inwoners: één vierde van een voltijds ambt;</w:t>
      </w:r>
    </w:p>
    <w:p w14:paraId="436A6D03" w14:textId="77777777" w:rsidR="009F4431" w:rsidRPr="007861D5" w:rsidRDefault="002B46AE" w:rsidP="0015209A">
      <w:pPr>
        <w:numPr>
          <w:ilvl w:val="0"/>
          <w:numId w:val="9"/>
        </w:numPr>
        <w:tabs>
          <w:tab w:val="left" w:pos="720"/>
          <w:tab w:val="left" w:pos="1440"/>
          <w:tab w:val="left" w:pos="2160"/>
        </w:tabs>
      </w:pPr>
      <w:r w:rsidRPr="007861D5">
        <w:t xml:space="preserve">in een gemeente </w:t>
      </w:r>
      <w:r w:rsidR="009F4431" w:rsidRPr="007861D5">
        <w:t>van 30.001 tot en met 50.000 inwoners: de helft van een voltijds ambt.</w:t>
      </w:r>
    </w:p>
    <w:p w14:paraId="64E4F151" w14:textId="77777777" w:rsidR="009F4431" w:rsidRPr="007861D5" w:rsidRDefault="009F4431" w:rsidP="009F4431">
      <w:pPr>
        <w:tabs>
          <w:tab w:val="left" w:pos="720"/>
          <w:tab w:val="left" w:pos="1440"/>
          <w:tab w:val="left" w:pos="2160"/>
          <w:tab w:val="left" w:pos="2880"/>
        </w:tabs>
        <w:rPr>
          <w:strike/>
        </w:rPr>
      </w:pPr>
    </w:p>
    <w:p w14:paraId="3E0A997A" w14:textId="77777777" w:rsidR="009F4431" w:rsidRPr="007861D5" w:rsidRDefault="009F4431" w:rsidP="009F4431">
      <w:pPr>
        <w:tabs>
          <w:tab w:val="left" w:pos="720"/>
          <w:tab w:val="left" w:pos="1440"/>
          <w:tab w:val="left" w:pos="2160"/>
          <w:tab w:val="left" w:pos="2880"/>
        </w:tabs>
        <w:ind w:left="2160" w:hanging="2160"/>
      </w:pPr>
      <w:r w:rsidRPr="007861D5">
        <w:tab/>
      </w:r>
      <w:r w:rsidRPr="007861D5">
        <w:tab/>
        <w:t>5°</w:t>
      </w:r>
      <w:r w:rsidRPr="007861D5">
        <w:tab/>
        <w:t xml:space="preserve">provincieraadslid dat geen </w:t>
      </w:r>
      <w:r w:rsidR="002B46AE" w:rsidRPr="007861D5">
        <w:t>gedeputeerde is</w:t>
      </w:r>
      <w:r w:rsidRPr="007861D5">
        <w:t>: 4 dagen per maand.</w:t>
      </w:r>
    </w:p>
    <w:p w14:paraId="37AEAA1F" w14:textId="77777777" w:rsidR="002B46AE" w:rsidRPr="007861D5" w:rsidRDefault="002B46AE" w:rsidP="009F4431">
      <w:pPr>
        <w:tabs>
          <w:tab w:val="left" w:pos="720"/>
          <w:tab w:val="left" w:pos="1440"/>
          <w:tab w:val="left" w:pos="2160"/>
          <w:tab w:val="left" w:pos="2880"/>
        </w:tabs>
        <w:ind w:left="2160" w:hanging="2160"/>
      </w:pPr>
    </w:p>
    <w:p w14:paraId="42C14812" w14:textId="77777777" w:rsidR="002B46AE" w:rsidRPr="007861D5" w:rsidRDefault="002B46AE" w:rsidP="002B46AE">
      <w:pPr>
        <w:tabs>
          <w:tab w:val="left" w:pos="709"/>
          <w:tab w:val="left" w:pos="2160"/>
        </w:tabs>
        <w:spacing w:before="120"/>
        <w:ind w:left="709"/>
      </w:pPr>
      <w:r w:rsidRPr="007861D5">
        <w:t>Het politiek verlof, vermeld in het eerste lid, 1° wordt niet toegekend als het personeelslid ook een of meer van de volgende mandaten uitoefent:</w:t>
      </w:r>
    </w:p>
    <w:p w14:paraId="0BF6A818"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burgemeester;</w:t>
      </w:r>
    </w:p>
    <w:p w14:paraId="109B541F"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schepen;</w:t>
      </w:r>
    </w:p>
    <w:p w14:paraId="31F6F3F7"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districtsburgemeester;</w:t>
      </w:r>
    </w:p>
    <w:p w14:paraId="69FA283D"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districtsschepen;</w:t>
      </w:r>
    </w:p>
    <w:p w14:paraId="3CE6A060"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voorzitter van het bijzonder comité voor de sociale dienst;</w:t>
      </w:r>
    </w:p>
    <w:p w14:paraId="76A35225"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lid van het vast bureau van een openbaar centrum voor maatschappelijk welzijn dat een andere gemeente bedient dan de gemeente Voeren of een gemeente als vermeld in artikel 7 van de wetten op het gebruik van de talen in bestuurszaken, gecoördineerd op 18 juli 1966;</w:t>
      </w:r>
    </w:p>
    <w:p w14:paraId="72935C62" w14:textId="77777777" w:rsidR="002B46AE" w:rsidRPr="007861D5" w:rsidRDefault="002B46AE" w:rsidP="00BD1E87">
      <w:pPr>
        <w:pStyle w:val="Lijstalinea"/>
        <w:keepNext/>
        <w:numPr>
          <w:ilvl w:val="0"/>
          <w:numId w:val="58"/>
        </w:numPr>
        <w:tabs>
          <w:tab w:val="left" w:pos="720"/>
          <w:tab w:val="left" w:pos="2160"/>
        </w:tabs>
        <w:spacing w:before="120" w:after="120" w:line="276" w:lineRule="auto"/>
        <w:ind w:left="2127" w:hanging="709"/>
        <w:contextualSpacing/>
        <w:jc w:val="left"/>
      </w:pPr>
      <w:r w:rsidRPr="007861D5">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14:paraId="1A4C210D" w14:textId="77777777" w:rsidR="007861D5" w:rsidRDefault="007861D5">
      <w:pPr>
        <w:jc w:val="left"/>
        <w:rPr>
          <w:b/>
          <w:u w:val="single"/>
        </w:rPr>
      </w:pPr>
      <w:r>
        <w:rPr>
          <w:b/>
          <w:u w:val="single"/>
        </w:rPr>
        <w:br w:type="page"/>
      </w:r>
    </w:p>
    <w:p w14:paraId="759CB687" w14:textId="77777777" w:rsidR="009F4431" w:rsidRPr="00E457DB" w:rsidRDefault="009F4431" w:rsidP="009F4431">
      <w:pPr>
        <w:tabs>
          <w:tab w:val="left" w:pos="720"/>
          <w:tab w:val="left" w:pos="1440"/>
        </w:tabs>
        <w:ind w:left="1440" w:hanging="1440"/>
        <w:rPr>
          <w:b/>
          <w:u w:val="single"/>
        </w:rPr>
      </w:pPr>
      <w:r w:rsidRPr="00E457DB">
        <w:rPr>
          <w:b/>
          <w:u w:val="single"/>
        </w:rPr>
        <w:t>Art. 244.</w:t>
      </w:r>
    </w:p>
    <w:p w14:paraId="18134BD6" w14:textId="77777777" w:rsidR="009F4431" w:rsidRPr="00E457DB" w:rsidRDefault="009F4431" w:rsidP="009F4431">
      <w:pPr>
        <w:tabs>
          <w:tab w:val="left" w:pos="720"/>
          <w:tab w:val="left" w:pos="1440"/>
        </w:tabs>
        <w:ind w:left="1440" w:hanging="1440"/>
        <w:rPr>
          <w:b/>
          <w:u w:val="single"/>
        </w:rPr>
      </w:pPr>
    </w:p>
    <w:p w14:paraId="37510EB5" w14:textId="77777777" w:rsidR="009F4431" w:rsidRPr="007861D5" w:rsidRDefault="009F4431" w:rsidP="009F4431">
      <w:pPr>
        <w:tabs>
          <w:tab w:val="left" w:pos="720"/>
          <w:tab w:val="left" w:pos="1440"/>
          <w:tab w:val="left" w:pos="2880"/>
        </w:tabs>
        <w:ind w:left="720" w:hanging="720"/>
      </w:pPr>
      <w:r w:rsidRPr="00E457DB">
        <w:tab/>
        <w:t>Het personeelslid</w:t>
      </w:r>
      <w:r w:rsidR="002B46AE" w:rsidRPr="007861D5">
        <w:t>, vermeld in artikel 240,</w:t>
      </w:r>
      <w:r w:rsidRPr="007861D5">
        <w:t xml:space="preserve"> wordt, binnen de hierna bepaalde perken, met politiek verlof van ambtswege gezonden voor de uitoefening van de volgende politieke mandaten:</w:t>
      </w:r>
    </w:p>
    <w:p w14:paraId="3BAE17E9" w14:textId="77777777" w:rsidR="009F4431" w:rsidRPr="007861D5" w:rsidRDefault="009F4431" w:rsidP="009F4431">
      <w:pPr>
        <w:tabs>
          <w:tab w:val="left" w:pos="720"/>
          <w:tab w:val="left" w:pos="1440"/>
          <w:tab w:val="left" w:pos="2880"/>
        </w:tabs>
        <w:ind w:left="720" w:hanging="720"/>
      </w:pPr>
    </w:p>
    <w:p w14:paraId="20D81D8A" w14:textId="77777777" w:rsidR="00491E00" w:rsidRPr="007861D5" w:rsidRDefault="009F4431" w:rsidP="007861D5">
      <w:pPr>
        <w:tabs>
          <w:tab w:val="left" w:pos="720"/>
          <w:tab w:val="left" w:pos="1440"/>
          <w:tab w:val="left" w:pos="2160"/>
          <w:tab w:val="left" w:pos="2880"/>
        </w:tabs>
        <w:ind w:left="2160" w:hanging="2160"/>
      </w:pPr>
      <w:r w:rsidRPr="007861D5">
        <w:tab/>
      </w:r>
      <w:r w:rsidRPr="007861D5">
        <w:tab/>
      </w:r>
      <w:r w:rsidR="00491E00" w:rsidRPr="007861D5">
        <w:t>burgemeester of districtsburgemeester:</w:t>
      </w:r>
    </w:p>
    <w:p w14:paraId="1DF1ED15" w14:textId="77777777" w:rsidR="009F4431" w:rsidRPr="007861D5" w:rsidRDefault="00864765" w:rsidP="0015209A">
      <w:pPr>
        <w:numPr>
          <w:ilvl w:val="0"/>
          <w:numId w:val="10"/>
        </w:numPr>
        <w:tabs>
          <w:tab w:val="left" w:pos="720"/>
          <w:tab w:val="left" w:pos="1440"/>
          <w:tab w:val="left" w:pos="2160"/>
        </w:tabs>
      </w:pPr>
      <w:r w:rsidRPr="007861D5">
        <w:t xml:space="preserve">in een gemeente of een district </w:t>
      </w:r>
      <w:r w:rsidR="009F4431" w:rsidRPr="007861D5">
        <w:t>tot en met 20.000 inwoners: 3 dagen per maand;</w:t>
      </w:r>
    </w:p>
    <w:p w14:paraId="65211013" w14:textId="77777777" w:rsidR="009F4431" w:rsidRPr="007861D5" w:rsidRDefault="00864765" w:rsidP="0015209A">
      <w:pPr>
        <w:numPr>
          <w:ilvl w:val="0"/>
          <w:numId w:val="10"/>
        </w:numPr>
        <w:tabs>
          <w:tab w:val="left" w:pos="720"/>
          <w:tab w:val="left" w:pos="1440"/>
          <w:tab w:val="left" w:pos="2160"/>
        </w:tabs>
      </w:pPr>
      <w:r w:rsidRPr="007861D5">
        <w:t xml:space="preserve">in een gemeente of een district </w:t>
      </w:r>
      <w:r w:rsidR="009F4431" w:rsidRPr="007861D5">
        <w:t>van 20.001 tot en met 30.000 inwoners: één vierde van een voltijds ambt;</w:t>
      </w:r>
    </w:p>
    <w:p w14:paraId="407293C0" w14:textId="77777777" w:rsidR="009F4431" w:rsidRPr="007861D5" w:rsidRDefault="00864765" w:rsidP="0015209A">
      <w:pPr>
        <w:numPr>
          <w:ilvl w:val="0"/>
          <w:numId w:val="10"/>
        </w:numPr>
        <w:tabs>
          <w:tab w:val="left" w:pos="720"/>
          <w:tab w:val="left" w:pos="1440"/>
          <w:tab w:val="left" w:pos="2160"/>
        </w:tabs>
      </w:pPr>
      <w:r w:rsidRPr="007861D5">
        <w:t xml:space="preserve">in een gemeente of een district </w:t>
      </w:r>
      <w:r w:rsidR="009F4431" w:rsidRPr="007861D5">
        <w:t>van 30.001 tot en met 50.000 inwoners: de helft van een voltijds ambt;</w:t>
      </w:r>
    </w:p>
    <w:p w14:paraId="069B0758" w14:textId="77777777" w:rsidR="009F4431" w:rsidRPr="007861D5" w:rsidRDefault="00864765" w:rsidP="0015209A">
      <w:pPr>
        <w:numPr>
          <w:ilvl w:val="0"/>
          <w:numId w:val="10"/>
        </w:numPr>
        <w:tabs>
          <w:tab w:val="left" w:pos="720"/>
          <w:tab w:val="left" w:pos="1440"/>
          <w:tab w:val="left" w:pos="2160"/>
        </w:tabs>
      </w:pPr>
      <w:r w:rsidRPr="007861D5">
        <w:t xml:space="preserve">in een gemeente of een district </w:t>
      </w:r>
      <w:r w:rsidR="009F4431" w:rsidRPr="007861D5">
        <w:t>van meer dan 50.000 inwoners: voltijds.</w:t>
      </w:r>
    </w:p>
    <w:p w14:paraId="04755F3D" w14:textId="77777777" w:rsidR="009F4431" w:rsidRPr="007861D5" w:rsidRDefault="009F4431" w:rsidP="009F4431">
      <w:pPr>
        <w:tabs>
          <w:tab w:val="left" w:pos="720"/>
          <w:tab w:val="left" w:pos="1440"/>
          <w:tab w:val="left" w:pos="2160"/>
          <w:tab w:val="left" w:pos="2880"/>
        </w:tabs>
      </w:pPr>
    </w:p>
    <w:p w14:paraId="25D35757" w14:textId="77777777" w:rsidR="00864765" w:rsidRPr="007861D5" w:rsidRDefault="00864765" w:rsidP="00864765">
      <w:pPr>
        <w:keepNext/>
        <w:tabs>
          <w:tab w:val="left" w:pos="720"/>
          <w:tab w:val="left" w:pos="2160"/>
        </w:tabs>
        <w:spacing w:before="120" w:after="120" w:line="276" w:lineRule="auto"/>
        <w:ind w:left="2127" w:hanging="709"/>
        <w:contextualSpacing/>
        <w:jc w:val="left"/>
      </w:pPr>
      <w:r w:rsidRPr="007861D5">
        <w:t xml:space="preserve">2° </w:t>
      </w:r>
      <w:r w:rsidRPr="007861D5">
        <w:tab/>
        <w:t>schepen of districtsschepen:</w:t>
      </w:r>
    </w:p>
    <w:p w14:paraId="37CA7694" w14:textId="77777777" w:rsidR="009F4431" w:rsidRPr="007861D5" w:rsidRDefault="00864765" w:rsidP="0015209A">
      <w:pPr>
        <w:numPr>
          <w:ilvl w:val="0"/>
          <w:numId w:val="11"/>
        </w:numPr>
        <w:tabs>
          <w:tab w:val="left" w:pos="720"/>
          <w:tab w:val="left" w:pos="1440"/>
          <w:tab w:val="left" w:pos="2160"/>
        </w:tabs>
      </w:pPr>
      <w:r w:rsidRPr="007861D5">
        <w:t xml:space="preserve">in een gemeente of een district </w:t>
      </w:r>
      <w:r w:rsidR="009F4431" w:rsidRPr="007861D5">
        <w:t>tot en met 20.000 inwoners: 2 dagen per maand;</w:t>
      </w:r>
    </w:p>
    <w:p w14:paraId="6D33DAAA" w14:textId="77777777" w:rsidR="009F4431" w:rsidRPr="007861D5" w:rsidRDefault="00864765" w:rsidP="0015209A">
      <w:pPr>
        <w:numPr>
          <w:ilvl w:val="0"/>
          <w:numId w:val="11"/>
        </w:numPr>
        <w:tabs>
          <w:tab w:val="left" w:pos="720"/>
          <w:tab w:val="left" w:pos="1440"/>
          <w:tab w:val="left" w:pos="2160"/>
        </w:tabs>
      </w:pPr>
      <w:r w:rsidRPr="007861D5">
        <w:t xml:space="preserve">in een gemeente of een district </w:t>
      </w:r>
      <w:r w:rsidR="009F4431" w:rsidRPr="007861D5">
        <w:t>van 20.001 tot en met 30.000 inwoners: 4 dagen per maand;</w:t>
      </w:r>
    </w:p>
    <w:p w14:paraId="79588FDC" w14:textId="77777777" w:rsidR="009F4431" w:rsidRPr="007861D5" w:rsidRDefault="00864765" w:rsidP="0015209A">
      <w:pPr>
        <w:numPr>
          <w:ilvl w:val="0"/>
          <w:numId w:val="11"/>
        </w:numPr>
        <w:tabs>
          <w:tab w:val="left" w:pos="720"/>
          <w:tab w:val="left" w:pos="1440"/>
          <w:tab w:val="left" w:pos="2160"/>
        </w:tabs>
      </w:pPr>
      <w:r w:rsidRPr="007861D5">
        <w:t xml:space="preserve">in een gemeente of een district </w:t>
      </w:r>
      <w:r w:rsidR="009F4431" w:rsidRPr="007861D5">
        <w:t>van 30.001 tot en met 50.000 inwoners: één vierde van een voltijds ambt;</w:t>
      </w:r>
    </w:p>
    <w:p w14:paraId="5593DE89" w14:textId="77777777" w:rsidR="009F4431" w:rsidRPr="007861D5" w:rsidRDefault="00864765" w:rsidP="0015209A">
      <w:pPr>
        <w:numPr>
          <w:ilvl w:val="0"/>
          <w:numId w:val="11"/>
        </w:numPr>
        <w:tabs>
          <w:tab w:val="left" w:pos="720"/>
          <w:tab w:val="left" w:pos="1440"/>
          <w:tab w:val="left" w:pos="2160"/>
        </w:tabs>
      </w:pPr>
      <w:r w:rsidRPr="007861D5">
        <w:t xml:space="preserve">in een gemeente of een district </w:t>
      </w:r>
      <w:r w:rsidR="009F4431" w:rsidRPr="007861D5">
        <w:t>van 50.001 tot en met 80.000 inwoners: de helft van een voltijds ambt;</w:t>
      </w:r>
    </w:p>
    <w:p w14:paraId="24CD121A" w14:textId="77777777" w:rsidR="009F4431" w:rsidRPr="007861D5" w:rsidRDefault="00864765" w:rsidP="0015209A">
      <w:pPr>
        <w:numPr>
          <w:ilvl w:val="0"/>
          <w:numId w:val="11"/>
        </w:numPr>
        <w:tabs>
          <w:tab w:val="left" w:pos="720"/>
          <w:tab w:val="left" w:pos="1440"/>
          <w:tab w:val="left" w:pos="2160"/>
        </w:tabs>
      </w:pPr>
      <w:r w:rsidRPr="007861D5">
        <w:t xml:space="preserve">in een gemeente of een district </w:t>
      </w:r>
      <w:r w:rsidR="009F4431" w:rsidRPr="007861D5">
        <w:t>van meer dan 80.000 inwoners: voltijds.</w:t>
      </w:r>
    </w:p>
    <w:p w14:paraId="6A3C2B3C" w14:textId="77777777" w:rsidR="009F4431" w:rsidRPr="007861D5" w:rsidRDefault="009F4431" w:rsidP="009F4431">
      <w:pPr>
        <w:tabs>
          <w:tab w:val="left" w:pos="720"/>
          <w:tab w:val="left" w:pos="1440"/>
          <w:tab w:val="left" w:pos="2160"/>
          <w:tab w:val="left" w:pos="2880"/>
        </w:tabs>
        <w:rPr>
          <w:strike/>
        </w:rPr>
      </w:pPr>
    </w:p>
    <w:p w14:paraId="21539B0E"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14:paraId="1F701E09"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gedeputeerde: voltijds;</w:t>
      </w:r>
    </w:p>
    <w:p w14:paraId="2B3D10B8"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de Kamer van volksvertegenwoordigers, van het Vlaams Parlement of van de Senaat: voltijds;</w:t>
      </w:r>
    </w:p>
    <w:p w14:paraId="60B72754"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het Brusselse Hoofdstedelijke Parlement: voltijds;</w:t>
      </w:r>
    </w:p>
    <w:p w14:paraId="6D6C9C1A"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het Europees parlement: voltijds;</w:t>
      </w:r>
    </w:p>
    <w:p w14:paraId="7AAD826F"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de federale of Vlaamse Regering: voltijds;</w:t>
      </w:r>
    </w:p>
    <w:p w14:paraId="6D71D93A"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de Brusselse Hoofdstedelijke regering of staatssecretaris van het Brusselse Hoofdstedelijke gewest: voltijds;</w:t>
      </w:r>
    </w:p>
    <w:p w14:paraId="43A77E7B" w14:textId="77777777" w:rsidR="00864765" w:rsidRPr="007861D5" w:rsidRDefault="00864765" w:rsidP="00BD1E87">
      <w:pPr>
        <w:pStyle w:val="Lijstalinea"/>
        <w:keepNext/>
        <w:numPr>
          <w:ilvl w:val="0"/>
          <w:numId w:val="59"/>
        </w:numPr>
        <w:tabs>
          <w:tab w:val="left" w:pos="720"/>
          <w:tab w:val="left" w:pos="2160"/>
        </w:tabs>
        <w:spacing w:before="120" w:after="120" w:line="276" w:lineRule="auto"/>
        <w:ind w:left="2127" w:hanging="709"/>
        <w:contextualSpacing/>
        <w:jc w:val="left"/>
      </w:pPr>
      <w:r w:rsidRPr="007861D5">
        <w:t>lid van de Commissie van de Europese Unie: voltijds.</w:t>
      </w:r>
    </w:p>
    <w:p w14:paraId="0BAC0AA1" w14:textId="77777777" w:rsidR="00864765" w:rsidRDefault="00864765" w:rsidP="009F4431">
      <w:pPr>
        <w:tabs>
          <w:tab w:val="left" w:pos="720"/>
          <w:tab w:val="left" w:pos="1440"/>
          <w:tab w:val="left" w:pos="2160"/>
          <w:tab w:val="left" w:pos="2880"/>
        </w:tabs>
        <w:ind w:left="2160" w:hanging="1440"/>
      </w:pPr>
    </w:p>
    <w:p w14:paraId="62208313" w14:textId="77777777" w:rsidR="00864765" w:rsidRDefault="00864765" w:rsidP="00864765">
      <w:pPr>
        <w:tabs>
          <w:tab w:val="left" w:pos="709"/>
          <w:tab w:val="left" w:pos="2160"/>
          <w:tab w:val="left" w:pos="2880"/>
        </w:tabs>
        <w:ind w:left="709"/>
      </w:pPr>
      <w:r w:rsidRPr="007861D5">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p w14:paraId="14515FC6" w14:textId="77777777" w:rsidR="00864765" w:rsidRDefault="00864765" w:rsidP="009F4431">
      <w:pPr>
        <w:tabs>
          <w:tab w:val="left" w:pos="720"/>
          <w:tab w:val="left" w:pos="1440"/>
          <w:tab w:val="left" w:pos="2160"/>
          <w:tab w:val="left" w:pos="2880"/>
        </w:tabs>
        <w:ind w:left="2160" w:hanging="1440"/>
      </w:pPr>
    </w:p>
    <w:p w14:paraId="10D3E9AD" w14:textId="77777777" w:rsidR="00864765" w:rsidRPr="00E457DB" w:rsidRDefault="00864765" w:rsidP="009F4431">
      <w:pPr>
        <w:tabs>
          <w:tab w:val="left" w:pos="720"/>
          <w:tab w:val="left" w:pos="1440"/>
          <w:tab w:val="left" w:pos="2160"/>
          <w:tab w:val="left" w:pos="2880"/>
        </w:tabs>
        <w:ind w:left="2160" w:hanging="1440"/>
      </w:pPr>
    </w:p>
    <w:p w14:paraId="2CB854E9" w14:textId="77777777" w:rsidR="009F4431" w:rsidRPr="00E457DB" w:rsidRDefault="009F4431" w:rsidP="009F4431">
      <w:pPr>
        <w:tabs>
          <w:tab w:val="left" w:pos="720"/>
          <w:tab w:val="left" w:pos="1440"/>
          <w:tab w:val="left" w:pos="2160"/>
          <w:tab w:val="left" w:pos="2880"/>
        </w:tabs>
        <w:ind w:left="2160" w:hanging="1440"/>
      </w:pPr>
      <w:r w:rsidRPr="00E457DB">
        <w:t>Het politiek verlof van ambtswege vangt aan op de datum van de eedaflegging.</w:t>
      </w:r>
    </w:p>
    <w:p w14:paraId="369E37ED" w14:textId="77777777" w:rsidR="009F4431" w:rsidRPr="00E457DB" w:rsidRDefault="009F4431" w:rsidP="009F4431">
      <w:pPr>
        <w:tabs>
          <w:tab w:val="left" w:pos="720"/>
          <w:tab w:val="left" w:pos="1440"/>
          <w:tab w:val="left" w:pos="2160"/>
          <w:tab w:val="left" w:pos="2880"/>
        </w:tabs>
      </w:pPr>
    </w:p>
    <w:p w14:paraId="6ED44B4C" w14:textId="77777777" w:rsidR="009F4431" w:rsidRPr="00E457DB" w:rsidRDefault="009F4431" w:rsidP="009F4431">
      <w:pPr>
        <w:tabs>
          <w:tab w:val="left" w:pos="720"/>
          <w:tab w:val="left" w:pos="1440"/>
        </w:tabs>
        <w:ind w:left="1440" w:hanging="1440"/>
        <w:rPr>
          <w:b/>
          <w:u w:val="single"/>
        </w:rPr>
      </w:pPr>
      <w:r w:rsidRPr="00E457DB">
        <w:rPr>
          <w:b/>
          <w:u w:val="single"/>
        </w:rPr>
        <w:t>Art. 245.</w:t>
      </w:r>
    </w:p>
    <w:p w14:paraId="61599865" w14:textId="77777777" w:rsidR="009F4431" w:rsidRPr="00E457DB" w:rsidRDefault="009F4431" w:rsidP="009F4431">
      <w:pPr>
        <w:tabs>
          <w:tab w:val="left" w:pos="720"/>
          <w:tab w:val="left" w:pos="1440"/>
        </w:tabs>
        <w:ind w:left="1440" w:hanging="1440"/>
        <w:rPr>
          <w:b/>
          <w:u w:val="single"/>
        </w:rPr>
      </w:pPr>
    </w:p>
    <w:p w14:paraId="45384936" w14:textId="77777777" w:rsidR="009F4431" w:rsidRDefault="009F4431" w:rsidP="00EF6357">
      <w:pPr>
        <w:tabs>
          <w:tab w:val="left" w:pos="720"/>
          <w:tab w:val="left" w:pos="1440"/>
          <w:tab w:val="left" w:pos="2160"/>
          <w:tab w:val="left" w:pos="2880"/>
        </w:tabs>
        <w:ind w:left="720"/>
      </w:pPr>
      <w:r w:rsidRPr="00E457DB">
        <w:t>In afwijking van artikel 240,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14:paraId="1B5D7363" w14:textId="77777777" w:rsidR="00864765" w:rsidRPr="00E457DB" w:rsidRDefault="00864765" w:rsidP="00EF6357">
      <w:pPr>
        <w:tabs>
          <w:tab w:val="left" w:pos="720"/>
          <w:tab w:val="left" w:pos="1440"/>
          <w:tab w:val="left" w:pos="2160"/>
          <w:tab w:val="left" w:pos="2880"/>
        </w:tabs>
        <w:ind w:left="720"/>
      </w:pPr>
    </w:p>
    <w:p w14:paraId="6B205D7A" w14:textId="77777777" w:rsidR="009F4431" w:rsidRPr="00E457DB" w:rsidRDefault="009F4431" w:rsidP="009F4431">
      <w:pPr>
        <w:tabs>
          <w:tab w:val="left" w:pos="720"/>
          <w:tab w:val="left" w:pos="1440"/>
        </w:tabs>
        <w:ind w:left="1440" w:hanging="1440"/>
        <w:rPr>
          <w:b/>
          <w:u w:val="single"/>
        </w:rPr>
      </w:pPr>
      <w:r w:rsidRPr="00E457DB">
        <w:rPr>
          <w:b/>
          <w:u w:val="single"/>
        </w:rPr>
        <w:t>Art. 246.</w:t>
      </w:r>
    </w:p>
    <w:p w14:paraId="53AEFA38" w14:textId="77777777" w:rsidR="00864765" w:rsidRPr="00E457DB" w:rsidRDefault="007861D5" w:rsidP="001664B5">
      <w:pPr>
        <w:tabs>
          <w:tab w:val="left" w:pos="720"/>
          <w:tab w:val="left" w:pos="2160"/>
          <w:tab w:val="left" w:pos="2880"/>
        </w:tabs>
        <w:ind w:left="709"/>
      </w:pPr>
      <w:r>
        <w:rPr>
          <w:strike/>
          <w:highlight w:val="yellow"/>
        </w:rPr>
        <w:br/>
      </w:r>
      <w:r w:rsidR="00864765" w:rsidRPr="007861D5">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p w14:paraId="7AC21B92" w14:textId="77777777" w:rsidR="009F4431" w:rsidRPr="00E457DB" w:rsidRDefault="009F4431" w:rsidP="009F4431">
      <w:pPr>
        <w:tabs>
          <w:tab w:val="left" w:pos="720"/>
          <w:tab w:val="left" w:pos="1440"/>
          <w:tab w:val="left" w:pos="2160"/>
          <w:tab w:val="left" w:pos="2880"/>
        </w:tabs>
        <w:ind w:left="720"/>
      </w:pPr>
      <w:r w:rsidRPr="00E457DB">
        <w:t>Het personeelslid dat voor de uitoefening van een in het eerste lid vermeld mandaat recht heeft op een halftijds politiek verlof, kan, op zijn verzoek, voltijds politiek verlof krijgen.</w:t>
      </w:r>
    </w:p>
    <w:p w14:paraId="03A89918" w14:textId="77777777" w:rsidR="009F4431" w:rsidRPr="00E457DB" w:rsidRDefault="009F4431" w:rsidP="009F4431">
      <w:pPr>
        <w:tabs>
          <w:tab w:val="left" w:pos="720"/>
          <w:tab w:val="left" w:pos="1440"/>
          <w:tab w:val="left" w:pos="2160"/>
          <w:tab w:val="left" w:pos="2880"/>
        </w:tabs>
        <w:ind w:left="720"/>
      </w:pPr>
      <w:r w:rsidRPr="00E457DB">
        <w:t>Het politiek verlof dat, met toepassing van het eerste en het tweede lid wordt verkregen, wordt gelijkgesteld met politiek verlof van ambtswege wat betreft de weerslag die het heeft op de administratieve en geldelijke toestand van het personeelslid.</w:t>
      </w:r>
    </w:p>
    <w:p w14:paraId="7605D44E" w14:textId="77777777" w:rsidR="009F4431" w:rsidRPr="00E457DB" w:rsidRDefault="009F4431" w:rsidP="009F4431">
      <w:pPr>
        <w:tabs>
          <w:tab w:val="left" w:pos="720"/>
          <w:tab w:val="left" w:pos="1440"/>
          <w:tab w:val="left" w:pos="2160"/>
          <w:tab w:val="left" w:pos="2880"/>
        </w:tabs>
      </w:pPr>
    </w:p>
    <w:p w14:paraId="58AEA314" w14:textId="77777777" w:rsidR="009F4431" w:rsidRPr="00E457DB" w:rsidRDefault="009F4431" w:rsidP="009F4431">
      <w:pPr>
        <w:tabs>
          <w:tab w:val="left" w:pos="720"/>
          <w:tab w:val="left" w:pos="1440"/>
        </w:tabs>
        <w:ind w:left="1440" w:hanging="1440"/>
        <w:rPr>
          <w:b/>
          <w:u w:val="single"/>
        </w:rPr>
      </w:pPr>
      <w:r w:rsidRPr="00E457DB">
        <w:rPr>
          <w:b/>
          <w:u w:val="single"/>
        </w:rPr>
        <w:t>Art. 247.</w:t>
      </w:r>
    </w:p>
    <w:p w14:paraId="3EB32216" w14:textId="77777777" w:rsidR="009F4431" w:rsidRPr="00E457DB" w:rsidRDefault="009F4431" w:rsidP="009F4431">
      <w:pPr>
        <w:tabs>
          <w:tab w:val="left" w:pos="720"/>
          <w:tab w:val="left" w:pos="1440"/>
        </w:tabs>
        <w:ind w:left="1440" w:hanging="1440"/>
        <w:rPr>
          <w:b/>
          <w:u w:val="single"/>
        </w:rPr>
      </w:pPr>
    </w:p>
    <w:p w14:paraId="792F8E70" w14:textId="77777777" w:rsidR="001664B5" w:rsidRPr="007861D5" w:rsidRDefault="009F4431" w:rsidP="007861D5">
      <w:pPr>
        <w:tabs>
          <w:tab w:val="left" w:pos="709"/>
          <w:tab w:val="left" w:pos="1440"/>
        </w:tabs>
        <w:ind w:left="1416" w:hanging="1416"/>
      </w:pPr>
      <w:r w:rsidRPr="00E457DB">
        <w:tab/>
        <w:t>§1.</w:t>
      </w:r>
      <w:r w:rsidRPr="00E457DB">
        <w:tab/>
      </w:r>
      <w:r w:rsidR="001664B5" w:rsidRPr="007861D5">
        <w:t xml:space="preserve">De afwezigheden wegens facultatief politiek verlof en wegens politiek verlof van ambtswege voor het politieke mandaat, vermeld in artikel 243 en artikel 244, eerste lid, 1° tot en met 4°, worden gelijkgesteld met een periode van dienstactiviteit. Het personeelslid heeft voor de duur van het facultatief politiek verlof of het politiek verlof van ambtswege geen recht op een salaris. </w:t>
      </w:r>
    </w:p>
    <w:p w14:paraId="307866D5" w14:textId="77777777" w:rsidR="001664B5" w:rsidRPr="007861D5" w:rsidRDefault="001664B5" w:rsidP="001664B5">
      <w:pPr>
        <w:tabs>
          <w:tab w:val="left" w:pos="720"/>
          <w:tab w:val="left" w:pos="1440"/>
          <w:tab w:val="left" w:pos="2880"/>
        </w:tabs>
        <w:ind w:left="1418"/>
      </w:pPr>
    </w:p>
    <w:p w14:paraId="160DD4DF" w14:textId="77777777" w:rsidR="001664B5" w:rsidRPr="00AC1B8C" w:rsidRDefault="001664B5" w:rsidP="001664B5">
      <w:pPr>
        <w:tabs>
          <w:tab w:val="left" w:pos="720"/>
          <w:tab w:val="left" w:pos="1440"/>
          <w:tab w:val="left" w:pos="2880"/>
        </w:tabs>
        <w:ind w:left="1418"/>
      </w:pPr>
      <w:r w:rsidRPr="007861D5">
        <w:t>Het voltijdse politiek verlof van ambtswege voor het politiek mandaat, vermeld in artikel 244, eerste lid, 5° tot en met 10°, wordt gelijkgesteld met een periode van non-activiteit.</w:t>
      </w:r>
    </w:p>
    <w:p w14:paraId="2BAC1A2C" w14:textId="77777777" w:rsidR="001664B5" w:rsidRPr="001664B5" w:rsidRDefault="001664B5" w:rsidP="00AF5594">
      <w:pPr>
        <w:tabs>
          <w:tab w:val="left" w:pos="709"/>
          <w:tab w:val="left" w:pos="2880"/>
        </w:tabs>
        <w:ind w:left="1416" w:hanging="709"/>
        <w:rPr>
          <w:strike/>
        </w:rPr>
      </w:pPr>
    </w:p>
    <w:p w14:paraId="0474D571" w14:textId="77777777" w:rsidR="009F4431" w:rsidRPr="00E457DB" w:rsidRDefault="009F4431" w:rsidP="00AF5594">
      <w:pPr>
        <w:tabs>
          <w:tab w:val="left" w:pos="709"/>
          <w:tab w:val="left" w:pos="2880"/>
        </w:tabs>
        <w:ind w:left="1416" w:hanging="709"/>
      </w:pPr>
      <w:r w:rsidRPr="00E457DB">
        <w:tab/>
      </w:r>
      <w:r w:rsidR="00AF5594" w:rsidRPr="00E457DB">
        <w:tab/>
      </w:r>
      <w:r w:rsidRPr="00E457DB">
        <w:t>De verloven bedoeld in het eerste en het tweede lid van dit artikel worden niettemin in aanmerking genomen voor de berekening van de geldelijke anciënniteit.</w:t>
      </w:r>
    </w:p>
    <w:p w14:paraId="112D0028" w14:textId="77777777" w:rsidR="009F4431" w:rsidRPr="00E457DB" w:rsidRDefault="009F4431" w:rsidP="009F4431">
      <w:pPr>
        <w:tabs>
          <w:tab w:val="left" w:pos="720"/>
          <w:tab w:val="left" w:pos="1440"/>
          <w:tab w:val="left" w:pos="2880"/>
        </w:tabs>
        <w:ind w:left="1440" w:hanging="1440"/>
      </w:pPr>
    </w:p>
    <w:p w14:paraId="066BC98A" w14:textId="77777777" w:rsidR="009F4431" w:rsidRPr="00E457DB" w:rsidRDefault="00AF5594" w:rsidP="00AF5594">
      <w:pPr>
        <w:tabs>
          <w:tab w:val="left" w:pos="720"/>
          <w:tab w:val="left" w:pos="1440"/>
          <w:tab w:val="left" w:pos="2880"/>
        </w:tabs>
        <w:ind w:left="1416" w:hanging="709"/>
      </w:pPr>
      <w:r w:rsidRPr="00E457DB">
        <w:tab/>
      </w:r>
      <w:r w:rsidR="009F4431" w:rsidRPr="00E457DB">
        <w:tab/>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14:paraId="701F5FCA" w14:textId="77777777" w:rsidR="009F4431" w:rsidRPr="00E457DB" w:rsidRDefault="009F4431" w:rsidP="009F4431">
      <w:pPr>
        <w:tabs>
          <w:tab w:val="left" w:pos="720"/>
          <w:tab w:val="left" w:pos="1440"/>
          <w:tab w:val="left" w:pos="2880"/>
        </w:tabs>
      </w:pPr>
    </w:p>
    <w:p w14:paraId="7EAAAC1C" w14:textId="77777777" w:rsidR="009F4431" w:rsidRPr="00E457DB" w:rsidRDefault="009F4431" w:rsidP="00AF5594">
      <w:pPr>
        <w:tabs>
          <w:tab w:val="left" w:pos="709"/>
          <w:tab w:val="left" w:pos="1418"/>
        </w:tabs>
        <w:ind w:left="1416" w:hanging="1416"/>
      </w:pPr>
      <w:r w:rsidRPr="00E457DB">
        <w:tab/>
        <w:t>§2.</w:t>
      </w:r>
      <w:r w:rsidRPr="00E457DB">
        <w:tab/>
        <w:t>Indien niet-bezoldigde politieke verloven, bedoeld in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w:t>
      </w:r>
    </w:p>
    <w:p w14:paraId="7499A561" w14:textId="77777777" w:rsidR="009F4431" w:rsidRPr="00E457DB" w:rsidRDefault="009F4431" w:rsidP="009F4431">
      <w:pPr>
        <w:tabs>
          <w:tab w:val="left" w:pos="720"/>
          <w:tab w:val="left" w:pos="1440"/>
          <w:tab w:val="left" w:pos="2880"/>
        </w:tabs>
        <w:ind w:left="1440" w:hanging="1440"/>
      </w:pPr>
    </w:p>
    <w:p w14:paraId="456A7A24" w14:textId="77777777" w:rsidR="009F4431" w:rsidRPr="00E457DB" w:rsidRDefault="009F4431" w:rsidP="009F4431">
      <w:pPr>
        <w:tabs>
          <w:tab w:val="left" w:pos="720"/>
          <w:tab w:val="left" w:pos="1440"/>
        </w:tabs>
        <w:ind w:left="1440" w:hanging="1440"/>
        <w:rPr>
          <w:b/>
          <w:u w:val="single"/>
        </w:rPr>
      </w:pPr>
      <w:r w:rsidRPr="00E457DB">
        <w:rPr>
          <w:b/>
          <w:u w:val="single"/>
        </w:rPr>
        <w:t>Art. 248.</w:t>
      </w:r>
    </w:p>
    <w:p w14:paraId="20DC9351" w14:textId="77777777" w:rsidR="009F4431" w:rsidRPr="00E457DB" w:rsidRDefault="009F4431" w:rsidP="009F4431">
      <w:pPr>
        <w:tabs>
          <w:tab w:val="left" w:pos="720"/>
          <w:tab w:val="left" w:pos="1440"/>
        </w:tabs>
        <w:ind w:left="1440" w:hanging="1440"/>
        <w:rPr>
          <w:b/>
          <w:u w:val="single"/>
        </w:rPr>
      </w:pPr>
    </w:p>
    <w:p w14:paraId="490C54E7" w14:textId="77777777" w:rsidR="001664B5" w:rsidRPr="007861D5" w:rsidRDefault="009F4431" w:rsidP="007861D5">
      <w:pPr>
        <w:tabs>
          <w:tab w:val="left" w:pos="720"/>
          <w:tab w:val="left" w:pos="2880"/>
        </w:tabs>
        <w:ind w:left="720" w:hanging="720"/>
      </w:pPr>
      <w:r w:rsidRPr="00E457DB">
        <w:tab/>
      </w:r>
      <w:r w:rsidR="001664B5" w:rsidRPr="007861D5">
        <w:t xml:space="preserve">Het politiek verlof voor het politiek mandaat, vermeld in artikel 242, artikel 243 en artikel 244, eerste lid, 1° tot en met 4°, eindigt uiterlijk op de laatste dag van de maand die volgt op de maand waarin het mandaat eindigt. </w:t>
      </w:r>
    </w:p>
    <w:p w14:paraId="792210E2" w14:textId="77777777" w:rsidR="001664B5" w:rsidRPr="007861D5" w:rsidRDefault="001664B5" w:rsidP="001664B5">
      <w:pPr>
        <w:tabs>
          <w:tab w:val="left" w:pos="2880"/>
        </w:tabs>
        <w:spacing w:before="120"/>
        <w:ind w:left="709"/>
      </w:pPr>
      <w:r w:rsidRPr="007861D5">
        <w:t>Het politiek verlof voor het politiek mandaat, vermeld in artikel 244, eerste lid, 5° tot en met 10°, loopt tot zes maanden na de beëindiging van het mandaat.</w:t>
      </w:r>
    </w:p>
    <w:p w14:paraId="2AEEAEAE" w14:textId="77777777" w:rsidR="001664B5" w:rsidRPr="00E457DB" w:rsidRDefault="001664B5" w:rsidP="009F4431">
      <w:pPr>
        <w:tabs>
          <w:tab w:val="left" w:pos="720"/>
          <w:tab w:val="left" w:pos="2880"/>
        </w:tabs>
        <w:ind w:left="720" w:hanging="720"/>
      </w:pPr>
    </w:p>
    <w:p w14:paraId="21B0175D" w14:textId="77777777" w:rsidR="009F4431" w:rsidRPr="00E457DB" w:rsidRDefault="009F4431" w:rsidP="009F4431">
      <w:pPr>
        <w:tabs>
          <w:tab w:val="left" w:pos="720"/>
          <w:tab w:val="left" w:pos="2880"/>
        </w:tabs>
        <w:ind w:left="720" w:hanging="720"/>
      </w:pPr>
      <w:r w:rsidRPr="00E457DB">
        <w:tab/>
        <w:t>Vanaf dat ogenblik krijgt de betrokkene opnieuw alle statutaire of contractuele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14:paraId="7B7D0F91" w14:textId="77777777" w:rsidR="009F4431" w:rsidRPr="00E457DB" w:rsidRDefault="009F4431" w:rsidP="009F4431">
      <w:pPr>
        <w:tabs>
          <w:tab w:val="left" w:pos="720"/>
          <w:tab w:val="left" w:pos="2880"/>
        </w:tabs>
        <w:ind w:left="720" w:hanging="720"/>
      </w:pPr>
    </w:p>
    <w:p w14:paraId="07CB2424" w14:textId="77777777" w:rsidR="009F4431" w:rsidRPr="00E457DB" w:rsidRDefault="009F4431" w:rsidP="009F4431">
      <w:pPr>
        <w:tabs>
          <w:tab w:val="left" w:pos="720"/>
          <w:tab w:val="left" w:pos="1440"/>
        </w:tabs>
        <w:ind w:left="1440" w:hanging="1440"/>
        <w:rPr>
          <w:b/>
          <w:u w:val="single"/>
        </w:rPr>
      </w:pPr>
      <w:r w:rsidRPr="00E457DB">
        <w:rPr>
          <w:b/>
          <w:u w:val="single"/>
        </w:rPr>
        <w:t>Art. 249.</w:t>
      </w:r>
    </w:p>
    <w:p w14:paraId="1736334D" w14:textId="77777777" w:rsidR="009F4431" w:rsidRPr="00E457DB" w:rsidRDefault="009F4431" w:rsidP="009F4431">
      <w:pPr>
        <w:tabs>
          <w:tab w:val="left" w:pos="720"/>
          <w:tab w:val="left" w:pos="1440"/>
        </w:tabs>
        <w:ind w:left="1440" w:hanging="1440"/>
        <w:rPr>
          <w:b/>
          <w:u w:val="single"/>
        </w:rPr>
      </w:pPr>
    </w:p>
    <w:p w14:paraId="155AC99F" w14:textId="77777777" w:rsidR="009F4431" w:rsidRPr="00E457DB" w:rsidRDefault="009F4431" w:rsidP="009F4431">
      <w:pPr>
        <w:tabs>
          <w:tab w:val="left" w:pos="720"/>
          <w:tab w:val="left" w:pos="2880"/>
        </w:tabs>
        <w:ind w:left="720" w:hanging="720"/>
      </w:pPr>
      <w:r w:rsidRPr="00E457DB">
        <w:tab/>
        <w:t>Het personeelslid kan, na wederindiensttreding, het salaris niet cumuleren met enig voordeel, verbonden aan de uitoefening van het afgelopen mandaat.</w:t>
      </w:r>
    </w:p>
    <w:p w14:paraId="56F59886" w14:textId="77777777" w:rsidR="009F4431" w:rsidRPr="00E457DB" w:rsidRDefault="009F4431" w:rsidP="009F4431">
      <w:pPr>
        <w:pStyle w:val="Kop1"/>
        <w:pBdr>
          <w:top w:val="none" w:sz="0" w:space="0" w:color="auto"/>
          <w:left w:val="none" w:sz="0" w:space="0" w:color="auto"/>
          <w:bottom w:val="none" w:sz="0" w:space="0" w:color="auto"/>
          <w:right w:val="none" w:sz="0" w:space="0" w:color="auto"/>
        </w:pBdr>
        <w:spacing w:before="0" w:after="0"/>
        <w:ind w:left="360"/>
        <w:jc w:val="both"/>
      </w:pPr>
    </w:p>
    <w:p w14:paraId="26E93CA0" w14:textId="77777777" w:rsidR="009F4431" w:rsidRPr="00E457DB" w:rsidRDefault="009F4431" w:rsidP="009F4431">
      <w:pPr>
        <w:tabs>
          <w:tab w:val="left" w:pos="1440"/>
        </w:tabs>
        <w:rPr>
          <w:rFonts w:ascii="Arial" w:hAnsi="Arial" w:cs="Arial"/>
        </w:rPr>
      </w:pPr>
    </w:p>
    <w:p w14:paraId="5CC787D6" w14:textId="77777777" w:rsidR="009F4431" w:rsidRPr="00E457DB" w:rsidRDefault="009F4431" w:rsidP="009F4431">
      <w:pPr>
        <w:widowControl w:val="0"/>
        <w:rPr>
          <w:rStyle w:val="Zwaar"/>
          <w:rFonts w:ascii="Arial" w:hAnsi="Arial"/>
          <w:b w:val="0"/>
          <w:snapToGrid w:val="0"/>
        </w:rPr>
      </w:pPr>
    </w:p>
    <w:p w14:paraId="6DB3020B" w14:textId="77777777" w:rsidR="009F4431" w:rsidRPr="00E457DB" w:rsidRDefault="009F4431" w:rsidP="009F4431">
      <w:pPr>
        <w:tabs>
          <w:tab w:val="left" w:pos="720"/>
          <w:tab w:val="left" w:pos="1440"/>
        </w:tabs>
        <w:ind w:left="2160" w:hanging="2160"/>
      </w:pPr>
      <w:r w:rsidRPr="00E457DB">
        <w:br w:type="page"/>
      </w:r>
    </w:p>
    <w:p w14:paraId="07625005" w14:textId="77777777" w:rsidR="009F4431" w:rsidRPr="00E457DB" w:rsidRDefault="009F4431" w:rsidP="009F4431">
      <w:pPr>
        <w:pStyle w:val="Kop2"/>
        <w:tabs>
          <w:tab w:val="left" w:pos="4860"/>
        </w:tabs>
        <w:spacing w:before="0" w:after="0"/>
        <w:jc w:val="left"/>
      </w:pPr>
      <w:bookmarkStart w:id="570" w:name="_Toc189294886"/>
      <w:bookmarkStart w:id="571" w:name="_Toc198048285"/>
      <w:bookmarkStart w:id="572" w:name="_Toc211230452"/>
      <w:bookmarkStart w:id="573" w:name="_Toc213057985"/>
      <w:bookmarkStart w:id="574" w:name="_Toc219792296"/>
      <w:bookmarkStart w:id="575" w:name="_Toc106110329"/>
      <w:r w:rsidRPr="00E457DB">
        <w:t>Hoofdstuk XIII. Vakbondsverlof en dienstvrijstellingen voor vakbondsactiviteiten</w:t>
      </w:r>
      <w:bookmarkEnd w:id="570"/>
      <w:bookmarkEnd w:id="571"/>
      <w:bookmarkEnd w:id="572"/>
      <w:bookmarkEnd w:id="573"/>
      <w:bookmarkEnd w:id="574"/>
      <w:bookmarkEnd w:id="575"/>
    </w:p>
    <w:p w14:paraId="61A47235" w14:textId="77777777" w:rsidR="009F4431" w:rsidRPr="00E457DB" w:rsidRDefault="009F4431" w:rsidP="009F4431">
      <w:pPr>
        <w:ind w:left="567"/>
      </w:pPr>
    </w:p>
    <w:p w14:paraId="7CBE4367" w14:textId="77777777" w:rsidR="009F4431" w:rsidRPr="00E457DB" w:rsidRDefault="009F4431" w:rsidP="009F4431">
      <w:pPr>
        <w:pStyle w:val="artikelnummer"/>
        <w:keepNext w:val="0"/>
        <w:spacing w:before="0" w:after="0"/>
      </w:pPr>
      <w:r w:rsidRPr="00E457DB">
        <w:t>Art. 250.</w:t>
      </w:r>
    </w:p>
    <w:p w14:paraId="2A2CB2B1" w14:textId="77777777" w:rsidR="009F4431" w:rsidRPr="00E457DB" w:rsidRDefault="009F4431" w:rsidP="009F4431">
      <w:pPr>
        <w:pStyle w:val="artikeltekstCharChar"/>
        <w:keepNext w:val="0"/>
        <w:spacing w:before="0" w:after="0"/>
      </w:pPr>
    </w:p>
    <w:p w14:paraId="0FCFF5EA" w14:textId="77777777" w:rsidR="009F4431" w:rsidRPr="00E457DB" w:rsidRDefault="002B0EB7" w:rsidP="002B0EB7">
      <w:pPr>
        <w:pStyle w:val="artikeltekstCharChar"/>
        <w:keepNext w:val="0"/>
        <w:spacing w:before="0" w:after="0"/>
      </w:pPr>
      <w:r w:rsidRPr="00E457DB">
        <w:t>Het vakbondsverlof wordt geregeld door de wet van 19 december 1974 tot regeling van de betrekkingen tussen de overheid en de vakbonden van haar personeel en het koninklijk besluit van 28 september 1984 tot de uitvoering ervan, inclusief latere wijzigingen.</w:t>
      </w:r>
    </w:p>
    <w:p w14:paraId="3819BBAB" w14:textId="77777777" w:rsidR="002B0EB7" w:rsidRPr="00E457DB" w:rsidRDefault="002B0EB7" w:rsidP="002B0EB7">
      <w:pPr>
        <w:pStyle w:val="artikeltekstCharChar"/>
        <w:keepNext w:val="0"/>
        <w:spacing w:before="0" w:after="0"/>
      </w:pPr>
    </w:p>
    <w:p w14:paraId="4E4168A9" w14:textId="77777777" w:rsidR="009F4431" w:rsidRPr="00E457DB" w:rsidRDefault="009F4431" w:rsidP="009F4431">
      <w:pPr>
        <w:pStyle w:val="artikelnummer"/>
        <w:keepNext w:val="0"/>
        <w:spacing w:before="0" w:after="0"/>
      </w:pPr>
      <w:r w:rsidRPr="00E457DB">
        <w:t>Art. 251</w:t>
      </w:r>
      <w:r w:rsidR="005B7767">
        <w:t>-253</w:t>
      </w:r>
      <w:r w:rsidRPr="00E457DB">
        <w:t>.</w:t>
      </w:r>
    </w:p>
    <w:p w14:paraId="3E58F78F" w14:textId="77777777" w:rsidR="009F4431" w:rsidRDefault="009F4431" w:rsidP="009F4431">
      <w:pPr>
        <w:pStyle w:val="artikeltekstCharChar"/>
        <w:keepNext w:val="0"/>
        <w:spacing w:before="0" w:after="0"/>
      </w:pPr>
    </w:p>
    <w:p w14:paraId="761DEC75" w14:textId="77777777" w:rsidR="005B7767" w:rsidRPr="00E457DB" w:rsidRDefault="005B7767" w:rsidP="009F4431">
      <w:pPr>
        <w:pStyle w:val="artikeltekstCharChar"/>
        <w:keepNext w:val="0"/>
        <w:spacing w:before="0" w:after="0"/>
      </w:pPr>
      <w:r>
        <w:t>Nihil.</w:t>
      </w:r>
    </w:p>
    <w:p w14:paraId="75053797" w14:textId="77777777" w:rsidR="009F4431" w:rsidRPr="00E457DB" w:rsidRDefault="009F4431" w:rsidP="009F4431">
      <w:pPr>
        <w:ind w:left="567"/>
      </w:pPr>
      <w:r w:rsidRPr="00E457DB">
        <w:br w:type="page"/>
      </w:r>
    </w:p>
    <w:p w14:paraId="64329C0E" w14:textId="77777777" w:rsidR="009F4431" w:rsidRPr="00E457DB" w:rsidRDefault="009F4431" w:rsidP="009F4431">
      <w:pPr>
        <w:pStyle w:val="Kop2"/>
        <w:tabs>
          <w:tab w:val="left" w:pos="3420"/>
        </w:tabs>
        <w:spacing w:before="0" w:after="0"/>
      </w:pPr>
      <w:bookmarkStart w:id="576" w:name="_Toc189294887"/>
      <w:bookmarkStart w:id="577" w:name="_Toc198048286"/>
      <w:bookmarkStart w:id="578" w:name="_Toc211230453"/>
      <w:bookmarkStart w:id="579" w:name="_Toc213057986"/>
      <w:bookmarkStart w:id="580" w:name="_Toc219792297"/>
      <w:bookmarkStart w:id="581" w:name="_Toc106110330"/>
      <w:r w:rsidRPr="00E457DB">
        <w:t>Hoofdstuk XIV. De dienstvrijstellingen</w:t>
      </w:r>
      <w:bookmarkEnd w:id="576"/>
      <w:bookmarkEnd w:id="577"/>
      <w:bookmarkEnd w:id="578"/>
      <w:bookmarkEnd w:id="579"/>
      <w:bookmarkEnd w:id="580"/>
      <w:bookmarkEnd w:id="581"/>
    </w:p>
    <w:p w14:paraId="0499BD33" w14:textId="77777777" w:rsidR="009F4431" w:rsidRPr="00E457DB" w:rsidRDefault="009F4431" w:rsidP="009F4431">
      <w:pPr>
        <w:pStyle w:val="Normaal"/>
        <w:spacing w:before="0" w:after="0"/>
        <w:jc w:val="both"/>
        <w:rPr>
          <w:rFonts w:ascii="Arial" w:hAnsi="Arial" w:cs="Arial"/>
          <w:szCs w:val="24"/>
        </w:rPr>
      </w:pPr>
    </w:p>
    <w:p w14:paraId="18FC0786" w14:textId="77777777" w:rsidR="009F4431" w:rsidRPr="00E457DB" w:rsidRDefault="009F4431" w:rsidP="009F4431">
      <w:pPr>
        <w:rPr>
          <w:b/>
          <w:u w:val="single"/>
        </w:rPr>
      </w:pPr>
      <w:r w:rsidRPr="00E457DB">
        <w:rPr>
          <w:b/>
          <w:u w:val="single"/>
        </w:rPr>
        <w:t>Art. 254.</w:t>
      </w:r>
    </w:p>
    <w:p w14:paraId="17B969C9" w14:textId="77777777" w:rsidR="009F4431" w:rsidRPr="00E457DB" w:rsidRDefault="009F4431" w:rsidP="009F4431"/>
    <w:p w14:paraId="3F1C1026" w14:textId="77777777" w:rsidR="002B0EB7" w:rsidRPr="00E457DB" w:rsidRDefault="002B0EB7" w:rsidP="002B0EB7">
      <w:pPr>
        <w:widowControl w:val="0"/>
        <w:ind w:left="720"/>
        <w:rPr>
          <w:rFonts w:cs="Arial"/>
        </w:rPr>
      </w:pPr>
      <w:r w:rsidRPr="00E457DB">
        <w:rPr>
          <w:rFonts w:cs="Arial"/>
        </w:rPr>
        <w:t>Het personeelslid heeft in de volgende gevallen recht op dienstvrijstelling:</w:t>
      </w:r>
    </w:p>
    <w:p w14:paraId="32A44A43" w14:textId="77777777" w:rsidR="002B0EB7" w:rsidRPr="00E457DB" w:rsidRDefault="002B0EB7" w:rsidP="002B0EB7">
      <w:pPr>
        <w:widowControl w:val="0"/>
        <w:ind w:left="720"/>
        <w:rPr>
          <w:rFonts w:cs="Arial"/>
        </w:rPr>
      </w:pPr>
    </w:p>
    <w:p w14:paraId="63C1B89D" w14:textId="77777777" w:rsidR="002B0EB7" w:rsidRPr="00815EA7" w:rsidRDefault="002B0EB7" w:rsidP="00BD1E87">
      <w:pPr>
        <w:pStyle w:val="Lijstalinea"/>
        <w:widowControl w:val="0"/>
        <w:numPr>
          <w:ilvl w:val="1"/>
          <w:numId w:val="83"/>
        </w:numPr>
        <w:rPr>
          <w:rFonts w:cs="Arial"/>
        </w:rPr>
      </w:pPr>
      <w:r w:rsidRPr="00815EA7">
        <w:rPr>
          <w:rFonts w:cs="Arial"/>
        </w:rPr>
        <w:t>als vrijwilliger van een brandweerkorps of korps voor burgerlijke bescherming, voor dringende hulpverlening;</w:t>
      </w:r>
    </w:p>
    <w:p w14:paraId="19D45BCB" w14:textId="77777777" w:rsidR="002B0EB7" w:rsidRPr="00815EA7" w:rsidRDefault="002B0EB7" w:rsidP="00BD1E87">
      <w:pPr>
        <w:pStyle w:val="Lijstalinea"/>
        <w:widowControl w:val="0"/>
        <w:numPr>
          <w:ilvl w:val="1"/>
          <w:numId w:val="83"/>
        </w:numPr>
        <w:rPr>
          <w:rFonts w:cs="Arial"/>
        </w:rPr>
      </w:pPr>
      <w:r w:rsidRPr="00815EA7">
        <w:rPr>
          <w:rFonts w:cs="Arial"/>
        </w:rPr>
        <w:t>als actieve vrijwilliger van het Rode Kruis of van het Vlaamse Kruis a rato van telkens maximaal vijf werkdagen per jaar;</w:t>
      </w:r>
    </w:p>
    <w:p w14:paraId="02D23EC9" w14:textId="77777777" w:rsidR="002B0EB7" w:rsidRPr="00815EA7" w:rsidRDefault="002B0EB7" w:rsidP="00BD1E87">
      <w:pPr>
        <w:pStyle w:val="Lijstalinea"/>
        <w:widowControl w:val="0"/>
        <w:numPr>
          <w:ilvl w:val="1"/>
          <w:numId w:val="83"/>
        </w:numPr>
        <w:rPr>
          <w:rFonts w:cs="Arial"/>
        </w:rPr>
      </w:pPr>
      <w:r w:rsidRPr="00815EA7">
        <w:rPr>
          <w:rFonts w:cs="Arial"/>
        </w:rPr>
        <w:t>bij het afstaan van beenmerg a rato van maximaal vier werkdagen per afname;</w:t>
      </w:r>
    </w:p>
    <w:p w14:paraId="56BF55CC" w14:textId="77777777" w:rsidR="002B0EB7" w:rsidRPr="00815EA7" w:rsidRDefault="002B0EB7" w:rsidP="00BD1E87">
      <w:pPr>
        <w:pStyle w:val="Lijstalinea"/>
        <w:widowControl w:val="0"/>
        <w:numPr>
          <w:ilvl w:val="1"/>
          <w:numId w:val="83"/>
        </w:numPr>
        <w:rPr>
          <w:rFonts w:cs="Arial"/>
        </w:rPr>
      </w:pPr>
      <w:r w:rsidRPr="00815EA7">
        <w:rPr>
          <w:rFonts w:cs="Arial"/>
        </w:rPr>
        <w:t>bij het afstaan van organen of weefsels voor de benodigde duur van de onderzoeken, de ziekenhuisopname en het herstel;</w:t>
      </w:r>
    </w:p>
    <w:p w14:paraId="054B5678" w14:textId="77777777" w:rsidR="00DF5C16" w:rsidRPr="00815EA7" w:rsidRDefault="002B0EB7" w:rsidP="00BD1E87">
      <w:pPr>
        <w:pStyle w:val="Lijstalinea"/>
        <w:widowControl w:val="0"/>
        <w:numPr>
          <w:ilvl w:val="1"/>
          <w:numId w:val="83"/>
        </w:numPr>
        <w:rPr>
          <w:rFonts w:cs="Arial"/>
        </w:rPr>
      </w:pPr>
      <w:r w:rsidRPr="00815EA7">
        <w:rPr>
          <w:rFonts w:cs="Arial"/>
        </w:rPr>
        <w:t xml:space="preserve">bij het geven van bloed, plasma of bloedplaatjes, </w:t>
      </w:r>
      <w:r w:rsidR="00DF5C16" w:rsidRPr="00815EA7">
        <w:rPr>
          <w:rFonts w:cs="Arial"/>
        </w:rPr>
        <w:t>voor de tijd die nodig is voor de gift, waarin inbegrepen de tijd die naargelang het geval nodig is voor de verplaatsing van en naar het afnamecentrum, maximaal tien keer per jaar;</w:t>
      </w:r>
    </w:p>
    <w:p w14:paraId="3640FE87" w14:textId="77777777" w:rsidR="002B0EB7" w:rsidRPr="00815EA7" w:rsidRDefault="002B0EB7" w:rsidP="00BD1E87">
      <w:pPr>
        <w:pStyle w:val="Lijstalinea"/>
        <w:widowControl w:val="0"/>
        <w:numPr>
          <w:ilvl w:val="1"/>
          <w:numId w:val="83"/>
        </w:numPr>
        <w:rPr>
          <w:rFonts w:cs="Arial"/>
        </w:rPr>
      </w:pPr>
      <w:r w:rsidRPr="00815EA7">
        <w:rPr>
          <w:rFonts w:cs="Arial"/>
        </w:rPr>
        <w:t>bij het geven van borstvoeding op het werk a rato van de benodigde tijd;</w:t>
      </w:r>
    </w:p>
    <w:p w14:paraId="76715F13" w14:textId="77777777" w:rsidR="009F4431" w:rsidRPr="00815EA7" w:rsidRDefault="002B0EB7" w:rsidP="00BD1E87">
      <w:pPr>
        <w:pStyle w:val="Lijstalinea"/>
        <w:widowControl w:val="0"/>
        <w:numPr>
          <w:ilvl w:val="1"/>
          <w:numId w:val="83"/>
        </w:numPr>
        <w:rPr>
          <w:rFonts w:cs="Arial"/>
        </w:rPr>
      </w:pPr>
      <w:r w:rsidRPr="00815EA7">
        <w:rPr>
          <w:rFonts w:cs="Arial"/>
        </w:rPr>
        <w:t>het vrouwelijke personeelslid bij prenatale onderzoeken tijdens de diensturen gedurende de zwangerschap</w:t>
      </w:r>
    </w:p>
    <w:p w14:paraId="76595A87" w14:textId="77777777" w:rsidR="00DF0EC7" w:rsidRDefault="00DF0EC7" w:rsidP="009F4431">
      <w:pPr>
        <w:widowControl w:val="0"/>
        <w:rPr>
          <w:rStyle w:val="Zwaar"/>
          <w:snapToGrid w:val="0"/>
          <w:u w:val="single"/>
        </w:rPr>
      </w:pPr>
    </w:p>
    <w:p w14:paraId="5CF2EC58" w14:textId="77777777" w:rsidR="009F4431" w:rsidRPr="00E457DB" w:rsidRDefault="009F4431" w:rsidP="009F4431">
      <w:pPr>
        <w:widowControl w:val="0"/>
        <w:rPr>
          <w:rStyle w:val="Zwaar"/>
          <w:snapToGrid w:val="0"/>
          <w:u w:val="single"/>
        </w:rPr>
      </w:pPr>
      <w:r w:rsidRPr="00E457DB">
        <w:rPr>
          <w:rStyle w:val="Zwaar"/>
          <w:snapToGrid w:val="0"/>
          <w:u w:val="single"/>
        </w:rPr>
        <w:t>Art. 255.</w:t>
      </w:r>
    </w:p>
    <w:p w14:paraId="6E61DD2F" w14:textId="77777777" w:rsidR="009F4431" w:rsidRPr="00E457DB" w:rsidRDefault="009F4431" w:rsidP="009F4431">
      <w:pPr>
        <w:widowControl w:val="0"/>
        <w:ind w:left="720"/>
        <w:rPr>
          <w:rFonts w:cs="Arial"/>
        </w:rPr>
      </w:pPr>
    </w:p>
    <w:p w14:paraId="3B6F3F86" w14:textId="77777777" w:rsidR="009F4431" w:rsidRPr="00E457DB" w:rsidRDefault="009F4431" w:rsidP="009F4431">
      <w:pPr>
        <w:widowControl w:val="0"/>
        <w:ind w:left="720"/>
        <w:rPr>
          <w:rFonts w:cs="Arial"/>
        </w:rPr>
      </w:pPr>
      <w:r w:rsidRPr="00E457DB">
        <w:rPr>
          <w:rFonts w:cs="Arial"/>
        </w:rPr>
        <w:t>Het personeelslid dat als voorzitter, bijzitter of secretaris van een stembureau, een stemopnemingsbureau, of een hoofdstembureau optreedt bij de verkiezingen, heeft recht op dienstvrijstelling:</w:t>
      </w:r>
    </w:p>
    <w:p w14:paraId="35E4BD70" w14:textId="77777777" w:rsidR="009F4431" w:rsidRPr="00E457DB" w:rsidRDefault="009F4431" w:rsidP="009F4431">
      <w:pPr>
        <w:widowControl w:val="0"/>
        <w:rPr>
          <w:rFonts w:cs="Arial"/>
        </w:rPr>
      </w:pPr>
    </w:p>
    <w:p w14:paraId="23444FA6" w14:textId="77777777" w:rsidR="009F4431" w:rsidRPr="00E457DB" w:rsidRDefault="009F4431" w:rsidP="009F4431">
      <w:pPr>
        <w:widowControl w:val="0"/>
        <w:tabs>
          <w:tab w:val="left" w:pos="1440"/>
        </w:tabs>
        <w:rPr>
          <w:rFonts w:cs="Arial"/>
          <w:strike/>
        </w:rPr>
      </w:pPr>
      <w:r w:rsidRPr="00E457DB">
        <w:rPr>
          <w:rFonts w:cs="Arial"/>
        </w:rPr>
        <w:tab/>
        <w:t>1°</w:t>
      </w:r>
      <w:r w:rsidRPr="00E457DB">
        <w:rPr>
          <w:rFonts w:cs="Arial"/>
        </w:rPr>
        <w:tab/>
        <w:t>de dag van de verkiezingen, als hij dan moest werken;</w:t>
      </w:r>
    </w:p>
    <w:p w14:paraId="0EB0649B" w14:textId="77777777" w:rsidR="009F4431" w:rsidRPr="00E457DB" w:rsidRDefault="009F4431" w:rsidP="009F4431">
      <w:pPr>
        <w:widowControl w:val="0"/>
        <w:tabs>
          <w:tab w:val="left" w:pos="1440"/>
        </w:tabs>
        <w:ind w:left="2160" w:hanging="1440"/>
        <w:rPr>
          <w:rFonts w:cs="Arial"/>
        </w:rPr>
      </w:pPr>
      <w:r w:rsidRPr="00E457DB">
        <w:rPr>
          <w:rFonts w:cs="Arial"/>
        </w:rPr>
        <w:tab/>
        <w:t>2°</w:t>
      </w:r>
      <w:r w:rsidRPr="00E457DB">
        <w:rPr>
          <w:rFonts w:cs="Arial"/>
        </w:rPr>
        <w:tab/>
        <w:t>als lid van een hoofdstembureau: de nodige tijd om de bij de kieswetgeving voorgeschreven vergaderingen van de hoofdbureaus bij te wonen;</w:t>
      </w:r>
    </w:p>
    <w:p w14:paraId="201044DC" w14:textId="77777777" w:rsidR="009F4431" w:rsidRPr="00E457DB" w:rsidRDefault="009F4431" w:rsidP="009F4431">
      <w:pPr>
        <w:widowControl w:val="0"/>
        <w:tabs>
          <w:tab w:val="left" w:pos="1440"/>
        </w:tabs>
        <w:ind w:left="2160" w:hanging="1440"/>
        <w:rPr>
          <w:rFonts w:cs="Arial"/>
        </w:rPr>
      </w:pPr>
      <w:r w:rsidRPr="00E457DB">
        <w:rPr>
          <w:rFonts w:cs="Arial"/>
        </w:rPr>
        <w:tab/>
        <w:t>3°</w:t>
      </w:r>
      <w:r w:rsidRPr="00E457DB">
        <w:rPr>
          <w:rFonts w:cs="Arial"/>
        </w:rPr>
        <w:tab/>
        <w:t>de eerstvolgende werkdag na de verkiezingen.</w:t>
      </w:r>
    </w:p>
    <w:p w14:paraId="2B2E6864" w14:textId="77777777" w:rsidR="009F4431" w:rsidRPr="00E457DB" w:rsidRDefault="009F4431" w:rsidP="009F4431">
      <w:pPr>
        <w:widowControl w:val="0"/>
        <w:rPr>
          <w:rFonts w:cs="Arial"/>
        </w:rPr>
      </w:pPr>
    </w:p>
    <w:p w14:paraId="2E678E35" w14:textId="77777777" w:rsidR="009F4431" w:rsidRPr="00E457DB" w:rsidRDefault="009F4431" w:rsidP="009F4431">
      <w:pPr>
        <w:widowControl w:val="0"/>
        <w:rPr>
          <w:rStyle w:val="Zwaar"/>
          <w:snapToGrid w:val="0"/>
          <w:u w:val="single"/>
        </w:rPr>
      </w:pPr>
      <w:r w:rsidRPr="00E457DB">
        <w:rPr>
          <w:rStyle w:val="Zwaar"/>
          <w:snapToGrid w:val="0"/>
          <w:u w:val="single"/>
        </w:rPr>
        <w:t>Art. 256.</w:t>
      </w:r>
    </w:p>
    <w:p w14:paraId="55C764D7" w14:textId="77777777" w:rsidR="00815EA7" w:rsidRPr="00537CDB" w:rsidRDefault="00815EA7" w:rsidP="00815EA7">
      <w:pPr>
        <w:widowControl w:val="0"/>
        <w:spacing w:before="120"/>
        <w:ind w:left="720"/>
        <w:rPr>
          <w:rFonts w:cs="Arial"/>
        </w:rPr>
      </w:pPr>
      <w:r w:rsidRPr="00537CDB">
        <w:rPr>
          <w:rFonts w:cs="Arial"/>
        </w:rPr>
        <w:t>Statutaire personeelsleden die worden uitgenodigd om te worden gevaccineerd tegen het coronavirus (COVID-19) op een werkdag, kunnen een dienstvrijstelling bekomen voor de nodige tijd. Indien toepasselijk, wordt de dienstvrijstelling toegekend voor elke vereiste injectie.</w:t>
      </w:r>
    </w:p>
    <w:p w14:paraId="5D7460EC" w14:textId="77777777" w:rsidR="00815EA7" w:rsidRPr="00537CDB" w:rsidRDefault="00815EA7" w:rsidP="00815EA7">
      <w:pPr>
        <w:widowControl w:val="0"/>
        <w:spacing w:before="120"/>
        <w:ind w:left="720"/>
        <w:rPr>
          <w:rFonts w:cs="Arial"/>
        </w:rPr>
      </w:pPr>
      <w:r w:rsidRPr="00537CDB">
        <w:rPr>
          <w:rFonts w:cs="Arial"/>
        </w:rPr>
        <w:t>Voor de toepassing van deze dienstvrijstelling bij vaccinatie wordt verstaan onder ‘werkdag’, de dagen waarop het personeelslid verplicht is te werken krachtens de arbeidsregeling die hem is opgelegd.</w:t>
      </w:r>
    </w:p>
    <w:p w14:paraId="54B72F40" w14:textId="77777777" w:rsidR="00815EA7" w:rsidRPr="00537CDB" w:rsidRDefault="00815EA7" w:rsidP="00815EA7">
      <w:pPr>
        <w:widowControl w:val="0"/>
        <w:spacing w:before="120"/>
        <w:ind w:left="720"/>
        <w:rPr>
          <w:rFonts w:cs="Arial"/>
        </w:rPr>
      </w:pPr>
      <w:r w:rsidRPr="00537CDB">
        <w:rPr>
          <w:rFonts w:cs="Arial"/>
        </w:rPr>
        <w:t>De dienstvrijstelling wordt toegekend voor de verplaatsing naar en van de vaccinatieplaats, de vaccinatie zelf en de rustpauze volgend op de vaccinatie.</w:t>
      </w:r>
    </w:p>
    <w:p w14:paraId="129C8B36" w14:textId="77777777" w:rsidR="00815EA7" w:rsidRPr="00537CDB" w:rsidRDefault="00815EA7" w:rsidP="00815EA7">
      <w:pPr>
        <w:widowControl w:val="0"/>
        <w:spacing w:before="120"/>
        <w:ind w:left="720"/>
        <w:rPr>
          <w:rFonts w:cs="Arial"/>
        </w:rPr>
      </w:pPr>
      <w:r w:rsidRPr="00537CDB">
        <w:rPr>
          <w:rFonts w:cs="Arial"/>
        </w:rPr>
        <w:t>Het personeelslid meldt voorafgaandelijk aan zijn diensthoofd dat hij wenst in te gaan op een uitnodiging tot vaccinatie en dit ten laatste twee dagen voorafgaand aan de vaccinatie. Op vraag van het bestuur legt het personeelslid een bewijs van oproeping tot vaccinatie voor.</w:t>
      </w:r>
    </w:p>
    <w:p w14:paraId="1A954BBE" w14:textId="77777777" w:rsidR="00815EA7" w:rsidRPr="00537CDB" w:rsidRDefault="00815EA7" w:rsidP="00815EA7">
      <w:pPr>
        <w:widowControl w:val="0"/>
        <w:spacing w:before="120"/>
        <w:ind w:left="720"/>
        <w:rPr>
          <w:rFonts w:cs="Arial"/>
        </w:rPr>
      </w:pPr>
      <w:r w:rsidRPr="00537CDB">
        <w:rPr>
          <w:rFonts w:cs="Arial"/>
        </w:rPr>
        <w:t>Voor het contractueel personeel is de Wet van 28 maart 2021 houdende toekenning van een recht op klein verlet voor werknemers met het oog op het toegediend krijgen van een vaccin ter bescherming tegen het coronavirus COVID-19, van toepassing.</w:t>
      </w:r>
    </w:p>
    <w:p w14:paraId="6C87898B" w14:textId="77777777" w:rsidR="00EB3759" w:rsidRPr="00537CDB" w:rsidRDefault="00EB3759" w:rsidP="002B0EB7">
      <w:pPr>
        <w:widowControl w:val="0"/>
        <w:ind w:left="720"/>
        <w:rPr>
          <w:rFonts w:cs="Arial"/>
        </w:rPr>
      </w:pPr>
    </w:p>
    <w:p w14:paraId="26B48B50" w14:textId="77777777" w:rsidR="00DF5C16" w:rsidRPr="00537CDB" w:rsidRDefault="00DF5C16" w:rsidP="00DF5C16">
      <w:pPr>
        <w:widowControl w:val="0"/>
        <w:rPr>
          <w:rStyle w:val="Zwaar"/>
          <w:snapToGrid w:val="0"/>
          <w:u w:val="single"/>
        </w:rPr>
      </w:pPr>
      <w:r w:rsidRPr="00537CDB">
        <w:rPr>
          <w:rStyle w:val="Zwaar"/>
          <w:snapToGrid w:val="0"/>
          <w:u w:val="single"/>
        </w:rPr>
        <w:t>Art. 257.</w:t>
      </w:r>
    </w:p>
    <w:p w14:paraId="7751529A" w14:textId="77777777" w:rsidR="00DF5C16" w:rsidRPr="00537CDB" w:rsidRDefault="00DF5C16" w:rsidP="002B0EB7">
      <w:pPr>
        <w:widowControl w:val="0"/>
        <w:ind w:left="720"/>
        <w:rPr>
          <w:rFonts w:cs="Arial"/>
        </w:rPr>
      </w:pPr>
    </w:p>
    <w:p w14:paraId="05DAD649" w14:textId="77777777" w:rsidR="00DF5C16" w:rsidRPr="00537CDB" w:rsidRDefault="00DF5C16" w:rsidP="00DF5C16">
      <w:pPr>
        <w:widowControl w:val="0"/>
        <w:ind w:left="720"/>
        <w:rPr>
          <w:rFonts w:cs="Arial"/>
        </w:rPr>
      </w:pPr>
      <w:r w:rsidRPr="00537CDB">
        <w:rPr>
          <w:rFonts w:cs="Arial"/>
        </w:rPr>
        <w:t>Het personeelslid kan in het kader van een toegestane of verplichte vorming studieverlof krijgen volgens de modaliteiten van artikel 56.</w:t>
      </w:r>
    </w:p>
    <w:p w14:paraId="375B5735" w14:textId="77777777" w:rsidR="00DF5C16" w:rsidRPr="00537CDB" w:rsidRDefault="00DF5C16" w:rsidP="00DF5C16">
      <w:pPr>
        <w:widowControl w:val="0"/>
        <w:ind w:left="720"/>
        <w:rPr>
          <w:rFonts w:cs="Arial"/>
        </w:rPr>
      </w:pPr>
    </w:p>
    <w:p w14:paraId="462D57EE" w14:textId="77777777" w:rsidR="009F4431" w:rsidRPr="00537CDB" w:rsidRDefault="009F4431" w:rsidP="009F4431">
      <w:pPr>
        <w:widowControl w:val="0"/>
        <w:rPr>
          <w:rStyle w:val="Zwaar"/>
          <w:snapToGrid w:val="0"/>
          <w:u w:val="single"/>
        </w:rPr>
      </w:pPr>
      <w:r w:rsidRPr="00537CDB">
        <w:rPr>
          <w:rStyle w:val="Zwaar"/>
          <w:snapToGrid w:val="0"/>
          <w:u w:val="single"/>
        </w:rPr>
        <w:t xml:space="preserve">Art. </w:t>
      </w:r>
      <w:r w:rsidR="005B7767" w:rsidRPr="00537CDB">
        <w:rPr>
          <w:rStyle w:val="Zwaar"/>
          <w:snapToGrid w:val="0"/>
          <w:u w:val="single"/>
        </w:rPr>
        <w:t>258</w:t>
      </w:r>
      <w:r w:rsidRPr="00537CDB">
        <w:rPr>
          <w:rStyle w:val="Zwaar"/>
          <w:snapToGrid w:val="0"/>
          <w:u w:val="single"/>
        </w:rPr>
        <w:t>.</w:t>
      </w:r>
    </w:p>
    <w:p w14:paraId="549330D5" w14:textId="77777777" w:rsidR="009F4431" w:rsidRPr="00537CDB" w:rsidRDefault="009F4431" w:rsidP="009F4431">
      <w:pPr>
        <w:widowControl w:val="0"/>
        <w:ind w:left="720"/>
        <w:rPr>
          <w:rFonts w:cs="Arial"/>
        </w:rPr>
      </w:pPr>
    </w:p>
    <w:p w14:paraId="639A4E30" w14:textId="51702B63" w:rsidR="00B347C4" w:rsidRPr="00B347C4" w:rsidRDefault="00B347C4" w:rsidP="00B347C4">
      <w:pPr>
        <w:spacing w:before="60" w:after="120"/>
        <w:ind w:left="714"/>
        <w:rPr>
          <w:lang w:val="nl-NL" w:eastAsia="nl-NL"/>
        </w:rPr>
      </w:pPr>
      <w:bookmarkStart w:id="582" w:name="_Hlk73444180"/>
      <w:r w:rsidRPr="00537CDB">
        <w:rPr>
          <w:lang w:val="nl-NL" w:eastAsia="nl-NL"/>
        </w:rPr>
        <w:t>In andere gevallen dan deze voorzien in dit hoofdstuk, kan de algemeen directeur individuele dienstvrijstellingen toestaan.</w:t>
      </w:r>
    </w:p>
    <w:bookmarkEnd w:id="582"/>
    <w:p w14:paraId="0343C3C0" w14:textId="77777777" w:rsidR="009F4431" w:rsidRDefault="009F4431" w:rsidP="009F4431">
      <w:pPr>
        <w:pStyle w:val="artikelnummer"/>
        <w:keepNext w:val="0"/>
        <w:spacing w:before="0" w:after="0"/>
      </w:pPr>
    </w:p>
    <w:p w14:paraId="59B94F8D" w14:textId="77777777" w:rsidR="009F4431" w:rsidRPr="00E457DB" w:rsidRDefault="009F4431" w:rsidP="00815EA7">
      <w:pPr>
        <w:jc w:val="left"/>
        <w:rPr>
          <w:rStyle w:val="Zwaar"/>
          <w:snapToGrid w:val="0"/>
          <w:u w:val="single"/>
        </w:rPr>
      </w:pPr>
      <w:r w:rsidRPr="00E457DB">
        <w:rPr>
          <w:rStyle w:val="Zwaar"/>
          <w:snapToGrid w:val="0"/>
          <w:u w:val="single"/>
        </w:rPr>
        <w:t>Art. 259.</w:t>
      </w:r>
    </w:p>
    <w:p w14:paraId="352DB3E9" w14:textId="77777777" w:rsidR="009F4431" w:rsidRPr="00E457DB" w:rsidRDefault="009F4431" w:rsidP="009F4431">
      <w:pPr>
        <w:widowControl w:val="0"/>
        <w:rPr>
          <w:rStyle w:val="Zwaar"/>
          <w:snapToGrid w:val="0"/>
        </w:rPr>
      </w:pPr>
    </w:p>
    <w:p w14:paraId="355BBA67" w14:textId="77777777" w:rsidR="009F4431" w:rsidRPr="00E457DB" w:rsidRDefault="009F4431" w:rsidP="009F4431">
      <w:pPr>
        <w:pStyle w:val="artikeltekstCharChar"/>
        <w:keepNext w:val="0"/>
        <w:spacing w:before="0" w:after="0"/>
        <w:ind w:left="720"/>
        <w:rPr>
          <w:szCs w:val="24"/>
        </w:rPr>
      </w:pPr>
      <w:r w:rsidRPr="00E457DB">
        <w:rPr>
          <w:szCs w:val="24"/>
        </w:rPr>
        <w:t xml:space="preserve">Het personeelslid dat een dienstvrijstelling wenst aan te vragen stelt het diensthoofd of </w:t>
      </w:r>
      <w:r w:rsidR="000E0CAC" w:rsidRPr="007861D5">
        <w:t>de algemeen directeur</w:t>
      </w:r>
      <w:r w:rsidR="00BD1879" w:rsidRPr="007861D5">
        <w:rPr>
          <w:szCs w:val="24"/>
        </w:rPr>
        <w:t xml:space="preserve"> </w:t>
      </w:r>
      <w:r w:rsidRPr="007861D5">
        <w:rPr>
          <w:szCs w:val="24"/>
        </w:rPr>
        <w:t>ten minste drie dagen voor het begin van de dienstvrijstelling schriftelijk op de hoogte. De termijn van drie dagen kan evenwel op verzoek van h</w:t>
      </w:r>
      <w:r w:rsidRPr="00E457DB">
        <w:rPr>
          <w:szCs w:val="24"/>
        </w:rPr>
        <w:t>et personeelslid door de bevoegde overheid worden ingekort.</w:t>
      </w:r>
    </w:p>
    <w:p w14:paraId="1B0AC335" w14:textId="77777777" w:rsidR="009F4431" w:rsidRPr="00E457DB" w:rsidRDefault="009F4431" w:rsidP="009F4431">
      <w:pPr>
        <w:widowControl w:val="0"/>
        <w:rPr>
          <w:rFonts w:cs="Arial"/>
        </w:rPr>
      </w:pPr>
    </w:p>
    <w:p w14:paraId="06EF8E2A" w14:textId="77777777" w:rsidR="009F4431" w:rsidRPr="00E457DB" w:rsidRDefault="009F4431" w:rsidP="009F4431">
      <w:pPr>
        <w:widowControl w:val="0"/>
        <w:rPr>
          <w:rStyle w:val="Zwaar"/>
          <w:snapToGrid w:val="0"/>
          <w:u w:val="single"/>
        </w:rPr>
      </w:pPr>
      <w:r w:rsidRPr="00E457DB">
        <w:rPr>
          <w:rStyle w:val="Zwaar"/>
          <w:snapToGrid w:val="0"/>
          <w:u w:val="single"/>
        </w:rPr>
        <w:t>Art. 260.</w:t>
      </w:r>
    </w:p>
    <w:p w14:paraId="2F2DA6CB" w14:textId="77777777" w:rsidR="009F4431" w:rsidRPr="00E457DB" w:rsidRDefault="009F4431" w:rsidP="009F4431">
      <w:pPr>
        <w:pStyle w:val="artikeltekstCharChar"/>
        <w:keepNext w:val="0"/>
        <w:spacing w:before="0" w:after="0"/>
        <w:ind w:left="720"/>
      </w:pPr>
    </w:p>
    <w:p w14:paraId="056482CE" w14:textId="77777777" w:rsidR="009F4431" w:rsidRPr="00E457DB" w:rsidRDefault="009F4431" w:rsidP="009F4431">
      <w:pPr>
        <w:pStyle w:val="artikeltekstCharChar"/>
        <w:keepNext w:val="0"/>
        <w:spacing w:before="0" w:after="0"/>
        <w:ind w:left="720"/>
      </w:pPr>
      <w:r w:rsidRPr="00E457DB">
        <w:t>Tijdens een dienstvrijstelling is een personeelslid tijdens de diensturen afwezig, met behoud van alle rechten. De afwezigheid wordt gelijkgesteld met een periode van dienstactiviteit.</w:t>
      </w:r>
    </w:p>
    <w:p w14:paraId="7BFAD021" w14:textId="77777777" w:rsidR="009F4431" w:rsidRPr="00E457DB" w:rsidRDefault="009F4431" w:rsidP="009F4431">
      <w:pPr>
        <w:pStyle w:val="artikeltekstCharChar"/>
        <w:keepNext w:val="0"/>
        <w:spacing w:before="0" w:after="0"/>
        <w:rPr>
          <w:u w:val="single"/>
        </w:rPr>
      </w:pPr>
    </w:p>
    <w:p w14:paraId="600F8423" w14:textId="77777777" w:rsidR="00AF5594" w:rsidRPr="00E457DB" w:rsidRDefault="00AF5594">
      <w:pPr>
        <w:jc w:val="left"/>
        <w:rPr>
          <w:rFonts w:cs="Arial"/>
          <w:b/>
          <w:bCs/>
          <w:i/>
          <w:iCs/>
          <w:szCs w:val="28"/>
        </w:rPr>
      </w:pPr>
      <w:r w:rsidRPr="00E457DB">
        <w:rPr>
          <w:b/>
          <w:i/>
        </w:rPr>
        <w:br w:type="page"/>
      </w:r>
    </w:p>
    <w:p w14:paraId="4E4D202F" w14:textId="77777777" w:rsidR="009F4431" w:rsidRPr="00E457DB" w:rsidRDefault="009F4431" w:rsidP="009F4431">
      <w:pPr>
        <w:pStyle w:val="Voettekst"/>
        <w:widowControl w:val="0"/>
        <w:tabs>
          <w:tab w:val="clear" w:pos="4536"/>
          <w:tab w:val="clear" w:pos="9072"/>
        </w:tabs>
        <w:rPr>
          <w:rFonts w:ascii="Arial" w:hAnsi="Arial" w:cs="Arial"/>
        </w:rPr>
      </w:pPr>
    </w:p>
    <w:p w14:paraId="7FD8935F" w14:textId="77777777" w:rsidR="009F4431" w:rsidRPr="00E457DB" w:rsidRDefault="009F4431" w:rsidP="009F4431">
      <w:pPr>
        <w:pStyle w:val="Kop1"/>
        <w:spacing w:before="0" w:after="0"/>
        <w:ind w:left="360" w:hanging="360"/>
        <w:jc w:val="both"/>
      </w:pPr>
      <w:bookmarkStart w:id="583" w:name="_Toc198048287"/>
      <w:bookmarkStart w:id="584" w:name="_Toc211230454"/>
      <w:bookmarkStart w:id="585" w:name="_Toc213057987"/>
      <w:bookmarkStart w:id="586" w:name="_Toc219792298"/>
      <w:bookmarkStart w:id="587" w:name="_Toc283363712"/>
      <w:bookmarkStart w:id="588" w:name="_Toc106110331"/>
      <w:r w:rsidRPr="00E457DB">
        <w:t>Titel X. Slotbepalingen</w:t>
      </w:r>
      <w:bookmarkEnd w:id="583"/>
      <w:bookmarkEnd w:id="584"/>
      <w:bookmarkEnd w:id="585"/>
      <w:bookmarkEnd w:id="586"/>
      <w:bookmarkEnd w:id="587"/>
      <w:bookmarkEnd w:id="588"/>
      <w:r w:rsidRPr="00E457DB">
        <w:t xml:space="preserve"> </w:t>
      </w:r>
    </w:p>
    <w:p w14:paraId="329A9DB9" w14:textId="77777777" w:rsidR="009F4431" w:rsidRPr="00E457DB" w:rsidRDefault="009F4431" w:rsidP="009F4431">
      <w:pPr>
        <w:pStyle w:val="Voettekst"/>
        <w:widowControl w:val="0"/>
        <w:tabs>
          <w:tab w:val="clear" w:pos="4536"/>
          <w:tab w:val="clear" w:pos="9072"/>
        </w:tabs>
        <w:rPr>
          <w:rFonts w:ascii="Arial" w:hAnsi="Arial" w:cs="Arial"/>
        </w:rPr>
      </w:pPr>
    </w:p>
    <w:p w14:paraId="70A17F92" w14:textId="77777777" w:rsidR="009F4431" w:rsidRPr="00E457DB" w:rsidRDefault="009F4431" w:rsidP="009F4431">
      <w:pPr>
        <w:pStyle w:val="Kop2"/>
        <w:tabs>
          <w:tab w:val="left" w:pos="3420"/>
        </w:tabs>
        <w:spacing w:before="0" w:after="0"/>
      </w:pPr>
      <w:bookmarkStart w:id="589" w:name="_Toc189294889"/>
      <w:bookmarkStart w:id="590" w:name="_Toc198048288"/>
      <w:bookmarkStart w:id="591" w:name="_Toc211230455"/>
      <w:bookmarkStart w:id="592" w:name="_Toc213057988"/>
      <w:bookmarkStart w:id="593" w:name="_Toc219792299"/>
      <w:bookmarkStart w:id="594" w:name="_Toc106110332"/>
      <w:r w:rsidRPr="00E457DB">
        <w:t>Hoofdstuk I. Overgangsbepalingen</w:t>
      </w:r>
      <w:bookmarkEnd w:id="589"/>
      <w:bookmarkEnd w:id="590"/>
      <w:bookmarkEnd w:id="591"/>
      <w:bookmarkEnd w:id="592"/>
      <w:bookmarkEnd w:id="593"/>
      <w:bookmarkEnd w:id="594"/>
    </w:p>
    <w:p w14:paraId="7EA7FB2C" w14:textId="77777777" w:rsidR="009F4431" w:rsidRPr="00E457DB" w:rsidRDefault="009F4431" w:rsidP="009F4431">
      <w:pPr>
        <w:widowControl w:val="0"/>
        <w:tabs>
          <w:tab w:val="left" w:pos="1968"/>
        </w:tabs>
        <w:rPr>
          <w:rFonts w:ascii="Georgia" w:hAnsi="Georgia" w:cs="Arial"/>
          <w:b/>
          <w:bCs/>
          <w:i/>
          <w:iCs/>
          <w:sz w:val="28"/>
          <w:szCs w:val="28"/>
        </w:rPr>
      </w:pPr>
    </w:p>
    <w:p w14:paraId="0D5BBFFF" w14:textId="77777777" w:rsidR="009F4431" w:rsidRPr="00E457DB" w:rsidRDefault="009F4431" w:rsidP="009F4431">
      <w:pPr>
        <w:widowControl w:val="0"/>
        <w:tabs>
          <w:tab w:val="left" w:pos="1968"/>
        </w:tabs>
        <w:rPr>
          <w:rFonts w:ascii="Arial" w:hAnsi="Arial" w:cs="Arial"/>
        </w:rPr>
      </w:pPr>
    </w:p>
    <w:p w14:paraId="13E15A9A" w14:textId="77777777" w:rsidR="009F4431" w:rsidRPr="00E457DB" w:rsidRDefault="009F4431" w:rsidP="009F4431">
      <w:pPr>
        <w:pStyle w:val="Kop3"/>
        <w:tabs>
          <w:tab w:val="left" w:pos="1800"/>
        </w:tabs>
        <w:spacing w:before="0" w:after="0"/>
      </w:pPr>
      <w:bookmarkStart w:id="595" w:name="_Toc189294890"/>
      <w:bookmarkStart w:id="596" w:name="_Toc198048289"/>
      <w:bookmarkStart w:id="597" w:name="_Toc211230456"/>
      <w:bookmarkStart w:id="598" w:name="_Toc213057989"/>
      <w:bookmarkStart w:id="599" w:name="_Toc219792300"/>
      <w:bookmarkStart w:id="600" w:name="_Toc106110333"/>
      <w:r w:rsidRPr="00E457DB">
        <w:t>Afdeling I.</w:t>
      </w:r>
      <w:r w:rsidRPr="00E457DB">
        <w:tab/>
        <w:t>Geldelijke waarborgen</w:t>
      </w:r>
      <w:bookmarkEnd w:id="595"/>
      <w:bookmarkEnd w:id="596"/>
      <w:bookmarkEnd w:id="597"/>
      <w:bookmarkEnd w:id="598"/>
      <w:bookmarkEnd w:id="599"/>
      <w:bookmarkEnd w:id="600"/>
    </w:p>
    <w:p w14:paraId="475D8BEE" w14:textId="77777777" w:rsidR="009F4431" w:rsidRPr="00E457DB" w:rsidRDefault="009F4431" w:rsidP="009F4431">
      <w:pPr>
        <w:widowControl w:val="0"/>
        <w:rPr>
          <w:rFonts w:cs="Arial"/>
        </w:rPr>
      </w:pPr>
    </w:p>
    <w:p w14:paraId="6ACDF5F6" w14:textId="77777777" w:rsidR="009F4431" w:rsidRPr="00E457DB" w:rsidRDefault="0072771B" w:rsidP="009F4431">
      <w:pPr>
        <w:widowControl w:val="0"/>
        <w:rPr>
          <w:rStyle w:val="Zwaar"/>
          <w:snapToGrid w:val="0"/>
          <w:u w:val="single"/>
        </w:rPr>
      </w:pPr>
      <w:r w:rsidRPr="00E457DB">
        <w:rPr>
          <w:rStyle w:val="Zwaar"/>
          <w:snapToGrid w:val="0"/>
          <w:u w:val="single"/>
        </w:rPr>
        <w:t>Art. 263</w:t>
      </w:r>
      <w:r w:rsidR="009F4431" w:rsidRPr="00E457DB">
        <w:rPr>
          <w:rStyle w:val="Zwaar"/>
          <w:snapToGrid w:val="0"/>
          <w:u w:val="single"/>
        </w:rPr>
        <w:t>.</w:t>
      </w:r>
    </w:p>
    <w:p w14:paraId="7A61C9A9" w14:textId="77777777" w:rsidR="009F4431" w:rsidRPr="00E457DB" w:rsidRDefault="009F4431" w:rsidP="009F4431">
      <w:pPr>
        <w:widowControl w:val="0"/>
        <w:ind w:left="720"/>
        <w:rPr>
          <w:rFonts w:cs="Arial"/>
        </w:rPr>
      </w:pPr>
    </w:p>
    <w:p w14:paraId="14825CCC" w14:textId="77777777" w:rsidR="009F4431" w:rsidRPr="00E457DB" w:rsidRDefault="009F4431" w:rsidP="009F4431">
      <w:pPr>
        <w:widowControl w:val="0"/>
        <w:ind w:left="720"/>
        <w:rPr>
          <w:rFonts w:cs="Arial"/>
        </w:rPr>
      </w:pPr>
      <w:r w:rsidRPr="00E457DB">
        <w:rPr>
          <w:rFonts w:cs="Arial"/>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14:paraId="682EB016" w14:textId="77777777" w:rsidR="009F4431" w:rsidRPr="00E457DB" w:rsidRDefault="009F4431" w:rsidP="009F4431">
      <w:pPr>
        <w:widowControl w:val="0"/>
        <w:rPr>
          <w:rFonts w:cs="Arial"/>
        </w:rPr>
      </w:pPr>
    </w:p>
    <w:p w14:paraId="62261BC0" w14:textId="77777777" w:rsidR="009F4431" w:rsidRPr="00E457DB" w:rsidRDefault="0072771B" w:rsidP="009F4431">
      <w:pPr>
        <w:widowControl w:val="0"/>
        <w:rPr>
          <w:rStyle w:val="Zwaar"/>
          <w:snapToGrid w:val="0"/>
          <w:u w:val="single"/>
        </w:rPr>
      </w:pPr>
      <w:r w:rsidRPr="00E457DB">
        <w:rPr>
          <w:rStyle w:val="Zwaar"/>
          <w:snapToGrid w:val="0"/>
          <w:u w:val="single"/>
        </w:rPr>
        <w:t>Art. 264</w:t>
      </w:r>
      <w:r w:rsidR="009F4431" w:rsidRPr="00E457DB">
        <w:rPr>
          <w:rStyle w:val="Zwaar"/>
          <w:snapToGrid w:val="0"/>
          <w:u w:val="single"/>
        </w:rPr>
        <w:t>.</w:t>
      </w:r>
    </w:p>
    <w:p w14:paraId="6B0373D5" w14:textId="77777777" w:rsidR="009F4431" w:rsidRPr="00E457DB" w:rsidRDefault="009F4431" w:rsidP="009F4431">
      <w:pPr>
        <w:widowControl w:val="0"/>
        <w:ind w:left="720"/>
        <w:rPr>
          <w:rFonts w:cs="Arial"/>
        </w:rPr>
      </w:pPr>
    </w:p>
    <w:p w14:paraId="7E7F9F79" w14:textId="77777777" w:rsidR="009F4431" w:rsidRPr="00E457DB" w:rsidRDefault="009F4431" w:rsidP="009F4431">
      <w:pPr>
        <w:widowControl w:val="0"/>
        <w:ind w:left="720"/>
        <w:rPr>
          <w:rFonts w:cs="Arial"/>
        </w:rPr>
      </w:pPr>
      <w:r w:rsidRPr="00E457DB">
        <w:rPr>
          <w:rFonts w:cs="Arial"/>
        </w:rPr>
        <w:t xml:space="preserve">Het statutaire personeelslid in dienst dat op het ogenblik van de plaatselijke uitvoering van dit besluit, voorheen op grond van de 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14:paraId="0115D0C8" w14:textId="77777777" w:rsidR="009F4431" w:rsidRPr="00E457DB" w:rsidRDefault="009F4431" w:rsidP="009F4431">
      <w:pPr>
        <w:widowControl w:val="0"/>
        <w:rPr>
          <w:rFonts w:cs="Arial"/>
        </w:rPr>
      </w:pPr>
    </w:p>
    <w:p w14:paraId="3CF74AD2" w14:textId="77777777" w:rsidR="009F4431" w:rsidRPr="00E457DB" w:rsidRDefault="009F4431" w:rsidP="009F4431">
      <w:pPr>
        <w:widowControl w:val="0"/>
        <w:rPr>
          <w:rStyle w:val="Zwaar"/>
          <w:snapToGrid w:val="0"/>
          <w:u w:val="single"/>
        </w:rPr>
      </w:pPr>
      <w:r w:rsidRPr="00E457DB">
        <w:rPr>
          <w:rStyle w:val="Zwaar"/>
          <w:snapToGrid w:val="0"/>
          <w:u w:val="single"/>
        </w:rPr>
        <w:t>Art. 26</w:t>
      </w:r>
      <w:r w:rsidR="0072771B" w:rsidRPr="00E457DB">
        <w:rPr>
          <w:rStyle w:val="Zwaar"/>
          <w:snapToGrid w:val="0"/>
          <w:u w:val="single"/>
        </w:rPr>
        <w:t>5</w:t>
      </w:r>
      <w:r w:rsidRPr="00E457DB">
        <w:rPr>
          <w:rStyle w:val="Zwaar"/>
          <w:snapToGrid w:val="0"/>
          <w:u w:val="single"/>
        </w:rPr>
        <w:t>.</w:t>
      </w:r>
    </w:p>
    <w:p w14:paraId="75FE1CAC" w14:textId="77777777" w:rsidR="009F4431" w:rsidRPr="00E457DB" w:rsidRDefault="009F4431" w:rsidP="009F4431">
      <w:pPr>
        <w:widowControl w:val="0"/>
        <w:ind w:left="720"/>
        <w:rPr>
          <w:rFonts w:cs="Arial"/>
          <w:strike/>
        </w:rPr>
      </w:pPr>
    </w:p>
    <w:p w14:paraId="309EFB9B" w14:textId="77777777" w:rsidR="001664B5" w:rsidRPr="001664B5" w:rsidRDefault="001664B5" w:rsidP="00BD1879">
      <w:pPr>
        <w:widowControl w:val="0"/>
        <w:ind w:left="720"/>
        <w:rPr>
          <w:rFonts w:cs="Arial"/>
        </w:rPr>
      </w:pPr>
      <w:r w:rsidRPr="007861D5">
        <w:rPr>
          <w:rFonts w:cs="Arial"/>
        </w:rPr>
        <w:t>Nihil</w:t>
      </w:r>
      <w:r w:rsidR="00010E68">
        <w:rPr>
          <w:rFonts w:cs="Arial"/>
        </w:rPr>
        <w:t>.</w:t>
      </w:r>
    </w:p>
    <w:p w14:paraId="5E272C5E" w14:textId="77777777" w:rsidR="009F4431" w:rsidRPr="00E457DB" w:rsidRDefault="009F4431" w:rsidP="009F4431">
      <w:pPr>
        <w:widowControl w:val="0"/>
        <w:rPr>
          <w:rFonts w:cs="Arial"/>
          <w:strike/>
        </w:rPr>
      </w:pPr>
    </w:p>
    <w:p w14:paraId="1FDE01CB" w14:textId="77777777" w:rsidR="009F4431" w:rsidRPr="00E457DB" w:rsidRDefault="009F4431" w:rsidP="009F4431">
      <w:pPr>
        <w:widowControl w:val="0"/>
        <w:rPr>
          <w:rStyle w:val="Zwaar"/>
          <w:snapToGrid w:val="0"/>
          <w:u w:val="single"/>
        </w:rPr>
      </w:pPr>
      <w:r w:rsidRPr="00E457DB">
        <w:rPr>
          <w:rStyle w:val="Zwaar"/>
          <w:snapToGrid w:val="0"/>
          <w:u w:val="single"/>
        </w:rPr>
        <w:t>Art. 26</w:t>
      </w:r>
      <w:r w:rsidR="0072771B" w:rsidRPr="00E457DB">
        <w:rPr>
          <w:rStyle w:val="Zwaar"/>
          <w:snapToGrid w:val="0"/>
          <w:u w:val="single"/>
        </w:rPr>
        <w:t>6</w:t>
      </w:r>
      <w:r w:rsidRPr="00E457DB">
        <w:rPr>
          <w:rStyle w:val="Zwaar"/>
          <w:snapToGrid w:val="0"/>
          <w:u w:val="single"/>
        </w:rPr>
        <w:t>.</w:t>
      </w:r>
    </w:p>
    <w:p w14:paraId="22F794F3" w14:textId="77777777" w:rsidR="009F4431" w:rsidRPr="00E457DB" w:rsidRDefault="009F4431" w:rsidP="009F4431">
      <w:pPr>
        <w:widowControl w:val="0"/>
        <w:ind w:left="720"/>
        <w:rPr>
          <w:rFonts w:cs="Arial"/>
        </w:rPr>
      </w:pPr>
    </w:p>
    <w:p w14:paraId="0F19FDB4" w14:textId="77777777" w:rsidR="004504FA" w:rsidRPr="004504FA" w:rsidRDefault="004504FA" w:rsidP="004504FA">
      <w:pPr>
        <w:widowControl w:val="0"/>
        <w:ind w:left="720"/>
        <w:rPr>
          <w:rFonts w:cs="Arial"/>
        </w:rPr>
      </w:pPr>
      <w:r w:rsidRPr="004504FA">
        <w:rPr>
          <w:rFonts w:cs="Arial"/>
        </w:rPr>
        <w:t xml:space="preserve">Het personeelslid in dienst dat op grond van de vorige rechtspositieregeling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artikel 146 en 147 BVR, behoudt die gunstigere regeling zolang het in dienst is. </w:t>
      </w:r>
    </w:p>
    <w:p w14:paraId="7326AA8B" w14:textId="77777777" w:rsidR="009F4431" w:rsidRPr="00E457DB" w:rsidRDefault="009F4431" w:rsidP="009F4431">
      <w:pPr>
        <w:widowControl w:val="0"/>
        <w:rPr>
          <w:rStyle w:val="Zwaar"/>
          <w:strike/>
          <w:snapToGrid w:val="0"/>
        </w:rPr>
      </w:pPr>
      <w:r w:rsidRPr="00E457DB">
        <w:rPr>
          <w:rStyle w:val="Zwaar"/>
          <w:strike/>
          <w:snapToGrid w:val="0"/>
        </w:rPr>
        <w:br w:type="page"/>
      </w:r>
    </w:p>
    <w:p w14:paraId="2D6993A1" w14:textId="77777777" w:rsidR="009F4431" w:rsidRPr="00E457DB" w:rsidRDefault="009F4431" w:rsidP="009F4431">
      <w:pPr>
        <w:pStyle w:val="Kop3"/>
        <w:spacing w:before="0" w:after="0"/>
        <w:ind w:left="1800" w:hanging="1800"/>
      </w:pPr>
      <w:bookmarkStart w:id="601" w:name="_Toc189294891"/>
      <w:bookmarkStart w:id="602" w:name="_Toc198048290"/>
      <w:bookmarkStart w:id="603" w:name="_Toc211230457"/>
      <w:bookmarkStart w:id="604" w:name="_Toc213057990"/>
      <w:bookmarkStart w:id="605" w:name="_Toc219792301"/>
      <w:bookmarkStart w:id="606" w:name="_Toc106110334"/>
      <w:r w:rsidRPr="00E457DB">
        <w:t>Afdeling II.</w:t>
      </w:r>
      <w:r w:rsidRPr="00E457DB">
        <w:tab/>
        <w:t>De plaatselijke uitvoering van het besluit en diverse lopende procedures en lopende periodes</w:t>
      </w:r>
      <w:bookmarkEnd w:id="601"/>
      <w:bookmarkEnd w:id="602"/>
      <w:bookmarkEnd w:id="603"/>
      <w:bookmarkEnd w:id="604"/>
      <w:bookmarkEnd w:id="605"/>
      <w:bookmarkEnd w:id="606"/>
      <w:r w:rsidRPr="00E457DB">
        <w:t xml:space="preserve"> </w:t>
      </w:r>
    </w:p>
    <w:p w14:paraId="46514827" w14:textId="77777777" w:rsidR="009F4431" w:rsidRPr="00E457DB" w:rsidRDefault="009F4431" w:rsidP="009F4431">
      <w:pPr>
        <w:widowControl w:val="0"/>
        <w:rPr>
          <w:rFonts w:cs="Arial"/>
        </w:rPr>
      </w:pPr>
    </w:p>
    <w:p w14:paraId="3749D0A4" w14:textId="77777777" w:rsidR="009F4431" w:rsidRPr="00E457DB" w:rsidRDefault="0072771B" w:rsidP="009F4431">
      <w:pPr>
        <w:widowControl w:val="0"/>
        <w:rPr>
          <w:rStyle w:val="Zwaar"/>
          <w:snapToGrid w:val="0"/>
          <w:u w:val="single"/>
        </w:rPr>
      </w:pPr>
      <w:r w:rsidRPr="00E457DB">
        <w:rPr>
          <w:rStyle w:val="Zwaar"/>
          <w:snapToGrid w:val="0"/>
          <w:u w:val="single"/>
        </w:rPr>
        <w:t>Art. 267</w:t>
      </w:r>
      <w:r w:rsidR="009F4431" w:rsidRPr="00E457DB">
        <w:rPr>
          <w:rStyle w:val="Zwaar"/>
          <w:snapToGrid w:val="0"/>
          <w:u w:val="single"/>
        </w:rPr>
        <w:t>.</w:t>
      </w:r>
    </w:p>
    <w:p w14:paraId="25D60091" w14:textId="77777777" w:rsidR="009F4431" w:rsidRPr="00E457DB" w:rsidRDefault="009F4431" w:rsidP="009F4431">
      <w:pPr>
        <w:widowControl w:val="0"/>
        <w:tabs>
          <w:tab w:val="left" w:pos="720"/>
        </w:tabs>
        <w:ind w:left="720"/>
        <w:rPr>
          <w:rFonts w:cs="Arial"/>
        </w:rPr>
      </w:pPr>
    </w:p>
    <w:p w14:paraId="1DE07E1D" w14:textId="77777777" w:rsidR="009F4431" w:rsidRPr="00E457DB" w:rsidRDefault="009F4431" w:rsidP="009F4431">
      <w:pPr>
        <w:widowControl w:val="0"/>
        <w:tabs>
          <w:tab w:val="left" w:pos="720"/>
        </w:tabs>
        <w:ind w:left="720"/>
        <w:rPr>
          <w:rFonts w:cs="Arial"/>
        </w:rPr>
      </w:pPr>
      <w:r w:rsidRPr="00E457DB">
        <w:rPr>
          <w:rFonts w:cs="Arial"/>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14:paraId="4852E44B" w14:textId="77777777" w:rsidR="009F4431" w:rsidRPr="00E457DB" w:rsidRDefault="009F4431" w:rsidP="009F4431">
      <w:pPr>
        <w:widowControl w:val="0"/>
        <w:rPr>
          <w:rFonts w:cs="Arial"/>
        </w:rPr>
      </w:pPr>
    </w:p>
    <w:p w14:paraId="2F0CEF35" w14:textId="77777777" w:rsidR="009F4431" w:rsidRPr="00E457DB" w:rsidRDefault="0072771B" w:rsidP="009F4431">
      <w:pPr>
        <w:widowControl w:val="0"/>
        <w:rPr>
          <w:rStyle w:val="Zwaar"/>
          <w:snapToGrid w:val="0"/>
          <w:u w:val="single"/>
        </w:rPr>
      </w:pPr>
      <w:r w:rsidRPr="00E457DB">
        <w:rPr>
          <w:rStyle w:val="Zwaar"/>
          <w:snapToGrid w:val="0"/>
          <w:u w:val="single"/>
        </w:rPr>
        <w:t>Art. 268</w:t>
      </w:r>
      <w:r w:rsidR="009F4431" w:rsidRPr="00E457DB">
        <w:rPr>
          <w:rStyle w:val="Zwaar"/>
          <w:snapToGrid w:val="0"/>
          <w:u w:val="single"/>
        </w:rPr>
        <w:t>.</w:t>
      </w:r>
    </w:p>
    <w:p w14:paraId="1E41958E" w14:textId="77777777" w:rsidR="009F4431" w:rsidRPr="00E457DB" w:rsidRDefault="009F4431" w:rsidP="009F4431">
      <w:pPr>
        <w:widowControl w:val="0"/>
        <w:tabs>
          <w:tab w:val="left" w:pos="720"/>
        </w:tabs>
        <w:ind w:left="720"/>
        <w:rPr>
          <w:rFonts w:cs="Arial"/>
        </w:rPr>
      </w:pPr>
    </w:p>
    <w:p w14:paraId="55131F22" w14:textId="77777777" w:rsidR="00A45100" w:rsidRPr="00AF299F" w:rsidRDefault="00A45100" w:rsidP="00A45100">
      <w:pPr>
        <w:widowControl w:val="0"/>
        <w:tabs>
          <w:tab w:val="left" w:pos="720"/>
        </w:tabs>
        <w:ind w:left="720"/>
        <w:rPr>
          <w:rFonts w:cs="Arial"/>
        </w:rPr>
      </w:pPr>
      <w:r w:rsidRPr="00AF299F">
        <w:rPr>
          <w:rFonts w:cs="Arial"/>
        </w:rPr>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599E3E2E" w14:textId="77777777" w:rsidR="00A45100" w:rsidRPr="00AF299F" w:rsidRDefault="00A45100" w:rsidP="00A45100">
      <w:pPr>
        <w:widowControl w:val="0"/>
        <w:tabs>
          <w:tab w:val="left" w:pos="720"/>
        </w:tabs>
        <w:ind w:left="720"/>
        <w:rPr>
          <w:rFonts w:cs="Arial"/>
        </w:rPr>
      </w:pPr>
    </w:p>
    <w:p w14:paraId="26C45AF5" w14:textId="77777777" w:rsidR="00A45100" w:rsidRPr="00AF299F" w:rsidRDefault="00A45100" w:rsidP="00A45100">
      <w:pPr>
        <w:widowControl w:val="0"/>
        <w:tabs>
          <w:tab w:val="left" w:pos="720"/>
        </w:tabs>
        <w:ind w:left="720"/>
        <w:rPr>
          <w:rFonts w:cs="Arial"/>
        </w:rPr>
      </w:pPr>
      <w:r w:rsidRPr="00AF299F">
        <w:rPr>
          <w:rFonts w:cs="Arial"/>
        </w:rPr>
        <w:t xml:space="preserve">De beslissingen, genomen ter uitvoering van artikel 8, § 2, § 3 en § 4, van het koninklijk besluit van 2 januari 1991 betreffende de toekenning van onderbrekingsuitkeringen, blijven van kracht tot aan de effectieve datum van het pensioen. </w:t>
      </w:r>
    </w:p>
    <w:p w14:paraId="55E2203A" w14:textId="77777777" w:rsidR="00A45100" w:rsidRPr="00AF299F" w:rsidRDefault="00A45100" w:rsidP="00A45100">
      <w:pPr>
        <w:widowControl w:val="0"/>
        <w:tabs>
          <w:tab w:val="left" w:pos="720"/>
        </w:tabs>
        <w:ind w:left="720"/>
        <w:rPr>
          <w:rFonts w:cs="Arial"/>
        </w:rPr>
      </w:pPr>
    </w:p>
    <w:p w14:paraId="5EFB25E3" w14:textId="77777777" w:rsidR="00A45100" w:rsidRDefault="00A45100" w:rsidP="00A45100">
      <w:pPr>
        <w:widowControl w:val="0"/>
        <w:tabs>
          <w:tab w:val="left" w:pos="720"/>
        </w:tabs>
        <w:ind w:left="720"/>
        <w:rPr>
          <w:rFonts w:cs="Arial"/>
        </w:rPr>
      </w:pPr>
      <w:r w:rsidRPr="00AF299F">
        <w:rPr>
          <w:rFonts w:cs="Arial"/>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63E966FB" w14:textId="77777777" w:rsidR="00A45100" w:rsidRDefault="00A45100" w:rsidP="00A45100">
      <w:pPr>
        <w:widowControl w:val="0"/>
        <w:tabs>
          <w:tab w:val="left" w:pos="720"/>
        </w:tabs>
        <w:ind w:left="720"/>
        <w:rPr>
          <w:rFonts w:cs="Arial"/>
        </w:rPr>
      </w:pPr>
    </w:p>
    <w:p w14:paraId="0C208C25" w14:textId="77777777" w:rsidR="009F4431" w:rsidRPr="00E457DB" w:rsidRDefault="0072771B" w:rsidP="00A45100">
      <w:pPr>
        <w:widowControl w:val="0"/>
        <w:tabs>
          <w:tab w:val="left" w:pos="0"/>
        </w:tabs>
        <w:rPr>
          <w:rStyle w:val="Zwaar"/>
          <w:snapToGrid w:val="0"/>
          <w:u w:val="single"/>
        </w:rPr>
      </w:pPr>
      <w:r w:rsidRPr="00E457DB">
        <w:rPr>
          <w:rStyle w:val="Zwaar"/>
          <w:snapToGrid w:val="0"/>
          <w:u w:val="single"/>
        </w:rPr>
        <w:t>Art. 269</w:t>
      </w:r>
      <w:r w:rsidR="009F4431" w:rsidRPr="00E457DB">
        <w:rPr>
          <w:rStyle w:val="Zwaar"/>
          <w:snapToGrid w:val="0"/>
          <w:u w:val="single"/>
        </w:rPr>
        <w:t>.</w:t>
      </w:r>
    </w:p>
    <w:p w14:paraId="57AD1C90" w14:textId="77777777" w:rsidR="009F4431" w:rsidRPr="00E457DB" w:rsidRDefault="009F4431" w:rsidP="009F4431">
      <w:pPr>
        <w:widowControl w:val="0"/>
        <w:tabs>
          <w:tab w:val="left" w:pos="720"/>
        </w:tabs>
        <w:ind w:left="720"/>
        <w:rPr>
          <w:rFonts w:cs="Arial"/>
        </w:rPr>
      </w:pPr>
    </w:p>
    <w:p w14:paraId="272DB833" w14:textId="77777777" w:rsidR="009F4431" w:rsidRPr="00E457DB" w:rsidRDefault="009F4431" w:rsidP="009F4431">
      <w:pPr>
        <w:widowControl w:val="0"/>
        <w:tabs>
          <w:tab w:val="left" w:pos="720"/>
        </w:tabs>
        <w:ind w:left="720"/>
        <w:rPr>
          <w:rFonts w:cs="Arial"/>
        </w:rPr>
      </w:pPr>
      <w:r w:rsidRPr="00E457DB">
        <w:rPr>
          <w:rFonts w:cs="Arial"/>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200047FB" w14:textId="77777777" w:rsidR="009F4431" w:rsidRPr="00E457DB" w:rsidRDefault="009F4431" w:rsidP="009F4431">
      <w:pPr>
        <w:widowControl w:val="0"/>
        <w:tabs>
          <w:tab w:val="left" w:pos="720"/>
        </w:tabs>
        <w:ind w:left="720"/>
        <w:rPr>
          <w:rFonts w:cs="Arial"/>
        </w:rPr>
      </w:pPr>
    </w:p>
    <w:p w14:paraId="45D63EA7" w14:textId="77777777" w:rsidR="009F4431" w:rsidRPr="00E457DB" w:rsidRDefault="009F4431" w:rsidP="009F4431">
      <w:pPr>
        <w:widowControl w:val="0"/>
        <w:tabs>
          <w:tab w:val="left" w:pos="720"/>
        </w:tabs>
        <w:ind w:left="720"/>
        <w:rPr>
          <w:rFonts w:cs="Arial"/>
        </w:rPr>
      </w:pPr>
      <w:r w:rsidRPr="00E457DB">
        <w:rPr>
          <w:rFonts w:cs="Arial"/>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14:paraId="472E57AC" w14:textId="77777777" w:rsidR="009F4431" w:rsidRPr="00E457DB" w:rsidRDefault="009F4431" w:rsidP="009F4431">
      <w:pPr>
        <w:widowControl w:val="0"/>
        <w:rPr>
          <w:rFonts w:cs="Arial"/>
        </w:rPr>
      </w:pPr>
      <w:r w:rsidRPr="00E457DB">
        <w:rPr>
          <w:rStyle w:val="Zwaar"/>
          <w:snapToGrid w:val="0"/>
        </w:rPr>
        <w:br w:type="page"/>
      </w:r>
    </w:p>
    <w:p w14:paraId="57E63481" w14:textId="77777777" w:rsidR="009F4431" w:rsidRPr="00E457DB" w:rsidRDefault="009F4431" w:rsidP="009F4431">
      <w:pPr>
        <w:pStyle w:val="Kop3"/>
        <w:tabs>
          <w:tab w:val="left" w:pos="1800"/>
        </w:tabs>
        <w:spacing w:before="0" w:after="0"/>
      </w:pPr>
      <w:bookmarkStart w:id="607" w:name="_Toc189294892"/>
      <w:bookmarkStart w:id="608" w:name="_Toc198048291"/>
      <w:bookmarkStart w:id="609" w:name="_Toc211230458"/>
      <w:bookmarkStart w:id="610" w:name="_Toc213057991"/>
      <w:bookmarkStart w:id="611" w:name="_Toc219792302"/>
      <w:bookmarkStart w:id="612" w:name="_Toc106110335"/>
      <w:r w:rsidRPr="00E457DB">
        <w:t>Afdeling III.</w:t>
      </w:r>
      <w:r w:rsidRPr="00E457DB">
        <w:tab/>
        <w:t>Specifieke bepalingen</w:t>
      </w:r>
      <w:bookmarkEnd w:id="607"/>
      <w:bookmarkEnd w:id="608"/>
      <w:bookmarkEnd w:id="609"/>
      <w:bookmarkEnd w:id="610"/>
      <w:bookmarkEnd w:id="611"/>
      <w:bookmarkEnd w:id="612"/>
    </w:p>
    <w:p w14:paraId="35791C98" w14:textId="77777777" w:rsidR="009F4431" w:rsidRPr="00E457DB" w:rsidRDefault="009F4431" w:rsidP="009F4431">
      <w:pPr>
        <w:widowControl w:val="0"/>
        <w:rPr>
          <w:rFonts w:cs="Arial"/>
        </w:rPr>
      </w:pPr>
    </w:p>
    <w:p w14:paraId="024AC3FF" w14:textId="77777777" w:rsidR="009F4431" w:rsidRPr="00E457DB" w:rsidRDefault="0072771B" w:rsidP="009F4431">
      <w:pPr>
        <w:widowControl w:val="0"/>
        <w:rPr>
          <w:rStyle w:val="Zwaar"/>
          <w:snapToGrid w:val="0"/>
          <w:u w:val="single"/>
        </w:rPr>
      </w:pPr>
      <w:r w:rsidRPr="00E457DB">
        <w:rPr>
          <w:rStyle w:val="Zwaar"/>
          <w:snapToGrid w:val="0"/>
          <w:u w:val="single"/>
        </w:rPr>
        <w:t>Art. 270</w:t>
      </w:r>
      <w:r w:rsidR="009F4431" w:rsidRPr="00E457DB">
        <w:rPr>
          <w:rStyle w:val="Zwaar"/>
          <w:snapToGrid w:val="0"/>
          <w:u w:val="single"/>
        </w:rPr>
        <w:t>.</w:t>
      </w:r>
    </w:p>
    <w:p w14:paraId="094DB9C6" w14:textId="77777777" w:rsidR="009F4431" w:rsidRPr="00E457DB" w:rsidRDefault="009F4431" w:rsidP="009F4431">
      <w:pPr>
        <w:widowControl w:val="0"/>
        <w:tabs>
          <w:tab w:val="left" w:pos="720"/>
        </w:tabs>
        <w:ind w:left="720"/>
        <w:rPr>
          <w:rFonts w:cs="Arial"/>
        </w:rPr>
      </w:pPr>
    </w:p>
    <w:p w14:paraId="05DC93E3" w14:textId="77777777" w:rsidR="00F707BE" w:rsidRPr="00AF299F" w:rsidRDefault="00F707BE" w:rsidP="00F707BE">
      <w:pPr>
        <w:overflowPunct w:val="0"/>
        <w:autoSpaceDE w:val="0"/>
        <w:autoSpaceDN w:val="0"/>
        <w:adjustRightInd w:val="0"/>
        <w:ind w:left="709" w:right="-2"/>
        <w:textAlignment w:val="baseline"/>
      </w:pPr>
      <w:r w:rsidRPr="00AF299F">
        <w:t>Het personeelslid dat voor 1 februari 2017 een verlof voor deeltijdse prestaties of een onbetaald verlof genoot, behoudt dit verlof aan dezelfde voorwaarden en gedurende de periode dat het verlof werd toegestaan.</w:t>
      </w:r>
    </w:p>
    <w:p w14:paraId="7A222359" w14:textId="77777777" w:rsidR="00DF0EC7" w:rsidRPr="00E457DB" w:rsidRDefault="00DF0EC7" w:rsidP="009F4431">
      <w:pPr>
        <w:widowControl w:val="0"/>
        <w:rPr>
          <w:rFonts w:cs="Arial"/>
        </w:rPr>
      </w:pPr>
    </w:p>
    <w:p w14:paraId="0AB3119D" w14:textId="77777777" w:rsidR="009F4431" w:rsidRPr="00E457DB" w:rsidRDefault="0072771B" w:rsidP="009F4431">
      <w:pPr>
        <w:widowControl w:val="0"/>
        <w:rPr>
          <w:rStyle w:val="Zwaar"/>
          <w:snapToGrid w:val="0"/>
          <w:u w:val="single"/>
        </w:rPr>
      </w:pPr>
      <w:r w:rsidRPr="00E457DB">
        <w:rPr>
          <w:rStyle w:val="Zwaar"/>
          <w:snapToGrid w:val="0"/>
          <w:u w:val="single"/>
        </w:rPr>
        <w:t>Art. 271</w:t>
      </w:r>
      <w:r w:rsidR="009F4431" w:rsidRPr="00E457DB">
        <w:rPr>
          <w:rStyle w:val="Zwaar"/>
          <w:snapToGrid w:val="0"/>
          <w:u w:val="single"/>
        </w:rPr>
        <w:t>.</w:t>
      </w:r>
    </w:p>
    <w:p w14:paraId="12B75F6C" w14:textId="77777777" w:rsidR="009F4431" w:rsidRPr="00E457DB" w:rsidRDefault="009F4431" w:rsidP="009F4431">
      <w:pPr>
        <w:widowControl w:val="0"/>
        <w:tabs>
          <w:tab w:val="left" w:pos="720"/>
        </w:tabs>
        <w:ind w:left="720"/>
        <w:rPr>
          <w:rFonts w:cs="Arial"/>
        </w:rPr>
      </w:pPr>
    </w:p>
    <w:p w14:paraId="1FD46C3B" w14:textId="77777777" w:rsidR="009F4431" w:rsidRPr="00AF299F" w:rsidRDefault="009E4191" w:rsidP="00A20F54">
      <w:pPr>
        <w:widowControl w:val="0"/>
        <w:tabs>
          <w:tab w:val="left" w:pos="720"/>
        </w:tabs>
        <w:ind w:left="720"/>
        <w:rPr>
          <w:rFonts w:cs="Arial"/>
        </w:rPr>
      </w:pPr>
      <w:bookmarkStart w:id="613" w:name="_Hlk484019731"/>
      <w:r w:rsidRPr="00AF299F">
        <w:rPr>
          <w:rFonts w:cs="Arial"/>
        </w:rPr>
        <w:t xml:space="preserve">De bepalingen inzake de opvolging en de feedback van het personeel treden in werking vanaf 01/01/2018. </w:t>
      </w:r>
    </w:p>
    <w:p w14:paraId="3348DD8A" w14:textId="77777777" w:rsidR="009E4191" w:rsidRPr="00AF299F" w:rsidRDefault="009E4191" w:rsidP="00A20F54">
      <w:pPr>
        <w:widowControl w:val="0"/>
        <w:tabs>
          <w:tab w:val="left" w:pos="720"/>
        </w:tabs>
        <w:ind w:left="720"/>
        <w:rPr>
          <w:rFonts w:cs="Arial"/>
        </w:rPr>
      </w:pPr>
    </w:p>
    <w:p w14:paraId="0D67C343" w14:textId="77777777" w:rsidR="002E76CB" w:rsidRPr="00AF299F" w:rsidRDefault="009E4191" w:rsidP="002E76CB">
      <w:pPr>
        <w:widowControl w:val="0"/>
        <w:tabs>
          <w:tab w:val="left" w:pos="720"/>
        </w:tabs>
        <w:ind w:left="720"/>
        <w:rPr>
          <w:rFonts w:cs="Arial"/>
        </w:rPr>
      </w:pPr>
      <w:r w:rsidRPr="00AF299F">
        <w:rPr>
          <w:rFonts w:cs="Arial"/>
        </w:rPr>
        <w:t>De procedureregels die van toepassing waren bij de start van de evaluatieperiode die doorloopt na de inwerkingtredingsdatum van deze rechtspositieregeling, blijven van toepassing op die lopende evaluatieperiode. De gevolgen van deze evaluaties blijven van toepassing.</w:t>
      </w:r>
      <w:r w:rsidR="002E76CB" w:rsidRPr="00AF299F">
        <w:rPr>
          <w:rFonts w:cs="Arial"/>
        </w:rPr>
        <w:t xml:space="preserve"> Het ontslag wegens beroepsongeschiktheid is alleen mogelijk als na de passende maatregelen voor de verbetering van de wijze van functioneren, uit een evaluatie, conform de artikelen </w:t>
      </w:r>
      <w:r w:rsidR="005F4DAF" w:rsidRPr="00AF299F">
        <w:rPr>
          <w:rFonts w:cs="Arial"/>
        </w:rPr>
        <w:t>43-50</w:t>
      </w:r>
      <w:r w:rsidR="002E76CB" w:rsidRPr="00AF299F">
        <w:rPr>
          <w:rFonts w:cs="Arial"/>
        </w:rPr>
        <w:t xml:space="preserve"> van deze rechtspositieregeling, manifest blijkt dat het personeelslid niet voldoet. </w:t>
      </w:r>
    </w:p>
    <w:p w14:paraId="60BAA9CB" w14:textId="77777777" w:rsidR="002E76CB" w:rsidRPr="00AF299F" w:rsidRDefault="002E76CB" w:rsidP="002E76CB">
      <w:pPr>
        <w:widowControl w:val="0"/>
        <w:tabs>
          <w:tab w:val="left" w:pos="720"/>
        </w:tabs>
        <w:ind w:left="720"/>
        <w:rPr>
          <w:rFonts w:cs="Arial"/>
        </w:rPr>
      </w:pPr>
    </w:p>
    <w:p w14:paraId="7410C362" w14:textId="77777777" w:rsidR="002E76CB" w:rsidRPr="00AF299F" w:rsidRDefault="002E76CB" w:rsidP="002E76CB">
      <w:pPr>
        <w:widowControl w:val="0"/>
        <w:tabs>
          <w:tab w:val="left" w:pos="720"/>
        </w:tabs>
        <w:ind w:left="720"/>
        <w:rPr>
          <w:rFonts w:cs="Arial"/>
        </w:rPr>
      </w:pPr>
      <w:r w:rsidRPr="00AF299F">
        <w:rPr>
          <w:rFonts w:cs="Arial"/>
        </w:rPr>
        <w:t>De evaluatie wordt uitgevoerd na een verbetertraject van ten minste zes maanden die volgt op de kennisgeving aan het personeelslid van het bovenvermeld functioneringsverslag en de kennisgeving van de passende maatregelen voor de verbetering van de wijze van functioneren.</w:t>
      </w:r>
    </w:p>
    <w:bookmarkEnd w:id="613"/>
    <w:p w14:paraId="4224835B" w14:textId="77777777" w:rsidR="009E4191" w:rsidRPr="009E4191" w:rsidRDefault="009E4191" w:rsidP="00A20F54">
      <w:pPr>
        <w:widowControl w:val="0"/>
        <w:tabs>
          <w:tab w:val="left" w:pos="720"/>
        </w:tabs>
        <w:ind w:left="720"/>
        <w:rPr>
          <w:rFonts w:cs="Arial"/>
        </w:rPr>
      </w:pPr>
    </w:p>
    <w:p w14:paraId="0DD02489" w14:textId="77777777" w:rsidR="009F4431" w:rsidRPr="00E457DB" w:rsidRDefault="009F4431" w:rsidP="009F4431">
      <w:pPr>
        <w:widowControl w:val="0"/>
        <w:tabs>
          <w:tab w:val="left" w:pos="720"/>
        </w:tabs>
        <w:ind w:left="720"/>
        <w:rPr>
          <w:rFonts w:cs="Arial"/>
        </w:rPr>
      </w:pPr>
      <w:r w:rsidRPr="00E457DB">
        <w:rPr>
          <w:rFonts w:cs="Arial"/>
        </w:rPr>
        <w:br w:type="page"/>
      </w:r>
    </w:p>
    <w:p w14:paraId="05165385" w14:textId="77777777" w:rsidR="009F4431" w:rsidRPr="00E457DB" w:rsidRDefault="009F4431" w:rsidP="009F4431">
      <w:pPr>
        <w:widowControl w:val="0"/>
        <w:tabs>
          <w:tab w:val="left" w:pos="720"/>
        </w:tabs>
        <w:rPr>
          <w:rFonts w:cs="Arial"/>
        </w:rPr>
      </w:pPr>
    </w:p>
    <w:p w14:paraId="448ECE30" w14:textId="77777777" w:rsidR="009F4431" w:rsidRPr="00E457DB" w:rsidRDefault="009F4431" w:rsidP="009F4431">
      <w:pPr>
        <w:pStyle w:val="Kop2"/>
        <w:tabs>
          <w:tab w:val="left" w:pos="3420"/>
        </w:tabs>
        <w:spacing w:before="0" w:after="0"/>
      </w:pPr>
      <w:bookmarkStart w:id="614" w:name="_Toc189294894"/>
      <w:bookmarkStart w:id="615" w:name="_Toc198048292"/>
      <w:bookmarkStart w:id="616" w:name="_Toc211230459"/>
      <w:bookmarkStart w:id="617" w:name="_Toc213057992"/>
      <w:bookmarkStart w:id="618" w:name="_Toc219792303"/>
      <w:bookmarkStart w:id="619" w:name="_Toc106110336"/>
      <w:r w:rsidRPr="00E457DB">
        <w:t>Hoofdstuk II. Inwerkingtredingsbepalingen</w:t>
      </w:r>
      <w:bookmarkEnd w:id="614"/>
      <w:bookmarkEnd w:id="615"/>
      <w:bookmarkEnd w:id="616"/>
      <w:bookmarkEnd w:id="617"/>
      <w:bookmarkEnd w:id="618"/>
      <w:bookmarkEnd w:id="619"/>
    </w:p>
    <w:p w14:paraId="3588DC1C" w14:textId="77777777" w:rsidR="009F4431" w:rsidRPr="00E457DB" w:rsidRDefault="009F4431" w:rsidP="009F4431">
      <w:pPr>
        <w:widowControl w:val="0"/>
        <w:rPr>
          <w:rFonts w:cs="Arial"/>
        </w:rPr>
      </w:pPr>
      <w:r w:rsidRPr="00E457DB">
        <w:rPr>
          <w:rFonts w:cs="Arial"/>
        </w:rPr>
        <w:t xml:space="preserve"> </w:t>
      </w:r>
    </w:p>
    <w:p w14:paraId="5E70DB63" w14:textId="77777777" w:rsidR="009F4431" w:rsidRPr="00E457DB" w:rsidRDefault="0072771B" w:rsidP="009F4431">
      <w:pPr>
        <w:widowControl w:val="0"/>
        <w:rPr>
          <w:rFonts w:cs="Arial"/>
          <w:u w:val="single"/>
        </w:rPr>
      </w:pPr>
      <w:r w:rsidRPr="00E457DB">
        <w:rPr>
          <w:rStyle w:val="Zwaar"/>
          <w:snapToGrid w:val="0"/>
          <w:u w:val="single"/>
        </w:rPr>
        <w:t>Art. 272</w:t>
      </w:r>
      <w:r w:rsidR="009F4431" w:rsidRPr="00E457DB">
        <w:rPr>
          <w:rStyle w:val="Zwaar"/>
          <w:snapToGrid w:val="0"/>
          <w:u w:val="single"/>
        </w:rPr>
        <w:t>.</w:t>
      </w:r>
    </w:p>
    <w:p w14:paraId="2A9D4E2A" w14:textId="77777777" w:rsidR="009F4431" w:rsidRPr="00E457DB" w:rsidRDefault="009F4431" w:rsidP="009F4431">
      <w:pPr>
        <w:widowControl w:val="0"/>
        <w:ind w:left="720"/>
        <w:rPr>
          <w:rFonts w:cs="Arial"/>
        </w:rPr>
      </w:pPr>
    </w:p>
    <w:p w14:paraId="6FCC7BFE" w14:textId="77777777" w:rsidR="002E76CB" w:rsidRPr="00AF299F" w:rsidRDefault="009F4431" w:rsidP="002E76CB">
      <w:pPr>
        <w:widowControl w:val="0"/>
        <w:tabs>
          <w:tab w:val="left" w:pos="720"/>
        </w:tabs>
        <w:ind w:left="720"/>
        <w:rPr>
          <w:rFonts w:cs="Arial"/>
        </w:rPr>
      </w:pPr>
      <w:bookmarkStart w:id="620" w:name="_Hlk484019801"/>
      <w:r w:rsidRPr="00E457DB">
        <w:rPr>
          <w:rFonts w:cs="Arial"/>
        </w:rPr>
        <w:t>Dez</w:t>
      </w:r>
      <w:r w:rsidR="00BD1879" w:rsidRPr="00E457DB">
        <w:rPr>
          <w:rFonts w:cs="Arial"/>
        </w:rPr>
        <w:t xml:space="preserve">e rechtspositieregeling treedt </w:t>
      </w:r>
      <w:r w:rsidRPr="00E457DB">
        <w:rPr>
          <w:rFonts w:cs="Arial"/>
        </w:rPr>
        <w:t xml:space="preserve">in werking op het ogenblik </w:t>
      </w:r>
      <w:r w:rsidRPr="00AF299F">
        <w:rPr>
          <w:rFonts w:cs="Arial"/>
        </w:rPr>
        <w:t xml:space="preserve">van de goedkeuring op de </w:t>
      </w:r>
      <w:r w:rsidR="004504FA" w:rsidRPr="00AF299F">
        <w:rPr>
          <w:rFonts w:cs="Arial"/>
        </w:rPr>
        <w:t xml:space="preserve">gemeenteraad en de </w:t>
      </w:r>
      <w:r w:rsidR="000679B9" w:rsidRPr="00AF299F">
        <w:rPr>
          <w:rFonts w:cs="Arial"/>
        </w:rPr>
        <w:t>OCMW</w:t>
      </w:r>
      <w:r w:rsidR="00BD1879" w:rsidRPr="00AF299F">
        <w:rPr>
          <w:rFonts w:cs="Arial"/>
        </w:rPr>
        <w:t>-raad</w:t>
      </w:r>
      <w:r w:rsidR="002E76CB" w:rsidRPr="00AF299F">
        <w:rPr>
          <w:rFonts w:cs="Arial"/>
        </w:rPr>
        <w:t xml:space="preserve"> met </w:t>
      </w:r>
      <w:r w:rsidR="002E76CB" w:rsidRPr="00F17753">
        <w:rPr>
          <w:rFonts w:cs="Arial"/>
        </w:rPr>
        <w:t>uitzondering van de bepalingen inzake de opvolging en de feedback van het personeel die in werking treden vanaf 01/01/2018.</w:t>
      </w:r>
      <w:r w:rsidR="002E76CB" w:rsidRPr="00AF299F">
        <w:rPr>
          <w:rFonts w:cs="Arial"/>
        </w:rPr>
        <w:t xml:space="preserve"> </w:t>
      </w:r>
    </w:p>
    <w:p w14:paraId="12BDBE34" w14:textId="77777777" w:rsidR="009F4431" w:rsidRPr="00E457DB" w:rsidRDefault="009F4431" w:rsidP="00BD1879">
      <w:pPr>
        <w:widowControl w:val="0"/>
        <w:ind w:left="720"/>
        <w:rPr>
          <w:rFonts w:cs="Arial"/>
          <w:strike/>
        </w:rPr>
      </w:pPr>
    </w:p>
    <w:bookmarkEnd w:id="620"/>
    <w:p w14:paraId="14369F58" w14:textId="77777777" w:rsidR="009F4431" w:rsidRPr="00E457DB" w:rsidRDefault="009F4431" w:rsidP="009F4431">
      <w:pPr>
        <w:pStyle w:val="Plattetekst21"/>
        <w:jc w:val="both"/>
        <w:rPr>
          <w:rFonts w:ascii="Arial" w:hAnsi="Arial" w:cs="Arial"/>
          <w:szCs w:val="24"/>
          <w:lang w:val="nl-BE"/>
        </w:rPr>
      </w:pPr>
    </w:p>
    <w:p w14:paraId="0E8BAD44" w14:textId="77777777" w:rsidR="009F4431" w:rsidRPr="00E457DB" w:rsidRDefault="009F4431" w:rsidP="009F4431">
      <w:pPr>
        <w:pStyle w:val="artikeltekstCharChar"/>
        <w:keepNext w:val="0"/>
        <w:spacing w:before="0" w:after="0"/>
        <w:ind w:left="1440"/>
      </w:pPr>
      <w:r w:rsidRPr="00E457DB">
        <w:rPr>
          <w:b/>
          <w:i/>
        </w:rPr>
        <w:br w:type="page"/>
      </w:r>
    </w:p>
    <w:p w14:paraId="1F82C952" w14:textId="77777777" w:rsidR="009F4431" w:rsidRDefault="009F4431" w:rsidP="009F4431">
      <w:pPr>
        <w:pStyle w:val="Kop3"/>
        <w:spacing w:before="0" w:after="0"/>
      </w:pPr>
      <w:bookmarkStart w:id="621" w:name="_Toc192309065"/>
      <w:bookmarkStart w:id="622" w:name="_Toc211230460"/>
      <w:bookmarkStart w:id="623" w:name="_Toc213057993"/>
      <w:bookmarkStart w:id="624" w:name="_Toc219792304"/>
      <w:bookmarkStart w:id="625" w:name="_Toc106110337"/>
      <w:r w:rsidRPr="00E457DB">
        <w:t>Bijlage I.</w:t>
      </w:r>
      <w:r w:rsidRPr="00E457DB">
        <w:tab/>
        <w:t>Diplomavoorwaarden</w:t>
      </w:r>
      <w:bookmarkEnd w:id="621"/>
      <w:bookmarkEnd w:id="622"/>
      <w:bookmarkEnd w:id="623"/>
      <w:bookmarkEnd w:id="624"/>
      <w:bookmarkEnd w:id="625"/>
    </w:p>
    <w:p w14:paraId="77720A6E" w14:textId="77777777" w:rsidR="00921AAE" w:rsidRDefault="00921AAE" w:rsidP="00921AAE"/>
    <w:p w14:paraId="6D070E47" w14:textId="77777777" w:rsidR="00921AAE" w:rsidRPr="00921AAE" w:rsidRDefault="00921AAE" w:rsidP="00921AAE">
      <w:r w:rsidRPr="00DF0EC7">
        <w:t>Zie ministerieel besluit van 19 februari 2013 tot vaststelling van de lijst van erkende diploma’s of getuigschriften per niveau ter uitvoering van artikel 11, §2, tweede lid, van het besluit van de Vlaamse Regering van 7 december 2007</w:t>
      </w:r>
      <w:r w:rsidR="004423A5" w:rsidRPr="00DF0EC7">
        <w:t>, en latere wijzigingen</w:t>
      </w:r>
      <w:r w:rsidRPr="00DF0EC7">
        <w:t>.</w:t>
      </w:r>
    </w:p>
    <w:p w14:paraId="42BB9E6C" w14:textId="77777777" w:rsidR="009F4431" w:rsidRDefault="009F4431" w:rsidP="009F4431">
      <w:pPr>
        <w:rPr>
          <w:rFonts w:cs="Arial"/>
        </w:rPr>
      </w:pPr>
    </w:p>
    <w:p w14:paraId="32B96CFA" w14:textId="77777777" w:rsidR="009F4431" w:rsidRPr="00921AAE" w:rsidRDefault="009F4431" w:rsidP="009F4431">
      <w:pPr>
        <w:rPr>
          <w:strike/>
          <w:highlight w:val="yellow"/>
        </w:rPr>
      </w:pPr>
      <w:r w:rsidRPr="00921AAE">
        <w:rPr>
          <w:strike/>
          <w:highlight w:val="yellow"/>
        </w:rPr>
        <w:br w:type="page"/>
      </w:r>
    </w:p>
    <w:p w14:paraId="0E968133" w14:textId="77777777" w:rsidR="009F4431" w:rsidRPr="00E457DB" w:rsidRDefault="009F4431" w:rsidP="009F4431">
      <w:pPr>
        <w:rPr>
          <w:rFonts w:cs="Arial"/>
        </w:rPr>
      </w:pPr>
    </w:p>
    <w:p w14:paraId="3EE734DB" w14:textId="77777777" w:rsidR="009F4431" w:rsidRPr="00E457DB" w:rsidRDefault="009F4431" w:rsidP="009F4431">
      <w:pPr>
        <w:pStyle w:val="Kop3"/>
        <w:tabs>
          <w:tab w:val="left" w:pos="1800"/>
        </w:tabs>
        <w:spacing w:before="0" w:after="0"/>
      </w:pPr>
      <w:bookmarkStart w:id="626" w:name="_Toc192309066"/>
      <w:bookmarkStart w:id="627" w:name="_Toc211230461"/>
      <w:bookmarkStart w:id="628" w:name="_Toc213057994"/>
      <w:bookmarkStart w:id="629" w:name="_Toc219792305"/>
      <w:bookmarkStart w:id="630" w:name="_Toc106110338"/>
      <w:r w:rsidRPr="00E457DB">
        <w:t>Bijlage II.</w:t>
      </w:r>
      <w:r w:rsidRPr="00E457DB">
        <w:tab/>
        <w:t>Uitgewerkte salarisschalen</w:t>
      </w:r>
      <w:bookmarkEnd w:id="626"/>
      <w:bookmarkEnd w:id="627"/>
      <w:bookmarkEnd w:id="628"/>
      <w:bookmarkEnd w:id="629"/>
      <w:bookmarkEnd w:id="630"/>
    </w:p>
    <w:p w14:paraId="46E3794B" w14:textId="77777777" w:rsidR="009F4431" w:rsidRPr="00E457DB" w:rsidRDefault="009F4431" w:rsidP="009F4431">
      <w:pPr>
        <w:rPr>
          <w:rFonts w:ascii="Arial" w:hAnsi="Arial" w:cs="Arial"/>
        </w:rPr>
      </w:pPr>
    </w:p>
    <w:p w14:paraId="1FB113E1" w14:textId="77777777" w:rsidR="00483F56" w:rsidRPr="00E457DB" w:rsidRDefault="00483F56" w:rsidP="009F4431">
      <w:pPr>
        <w:rPr>
          <w:rFonts w:ascii="Arial" w:hAnsi="Arial" w:cs="Arial"/>
        </w:rPr>
      </w:pPr>
    </w:p>
    <w:tbl>
      <w:tblPr>
        <w:tblW w:w="5402" w:type="dxa"/>
        <w:tblInd w:w="55" w:type="dxa"/>
        <w:tblLayout w:type="fixed"/>
        <w:tblCellMar>
          <w:left w:w="70" w:type="dxa"/>
          <w:right w:w="70" w:type="dxa"/>
        </w:tblCellMar>
        <w:tblLook w:val="0600" w:firstRow="0" w:lastRow="0" w:firstColumn="0" w:lastColumn="0" w:noHBand="1" w:noVBand="1"/>
      </w:tblPr>
      <w:tblGrid>
        <w:gridCol w:w="1760"/>
        <w:gridCol w:w="1799"/>
        <w:gridCol w:w="1843"/>
      </w:tblGrid>
      <w:tr w:rsidR="007861D5" w:rsidRPr="00E457DB" w14:paraId="01FC292F" w14:textId="77777777" w:rsidTr="007861D5">
        <w:trPr>
          <w:trHeight w:val="660"/>
        </w:trPr>
        <w:tc>
          <w:tcPr>
            <w:tcW w:w="1760" w:type="dxa"/>
            <w:tcBorders>
              <w:top w:val="double" w:sz="6" w:space="0" w:color="auto"/>
              <w:left w:val="double" w:sz="6" w:space="0" w:color="auto"/>
              <w:bottom w:val="double" w:sz="6" w:space="0" w:color="auto"/>
              <w:right w:val="double" w:sz="6" w:space="0" w:color="auto"/>
            </w:tcBorders>
            <w:shd w:val="clear" w:color="auto" w:fill="E3E3E3"/>
            <w:vAlign w:val="center"/>
          </w:tcPr>
          <w:p w14:paraId="67546C36" w14:textId="77777777" w:rsidR="007861D5" w:rsidRPr="00E457DB" w:rsidRDefault="007861D5" w:rsidP="0027568B">
            <w:pPr>
              <w:rPr>
                <w:rFonts w:cs="Arial"/>
                <w:b/>
                <w:bCs/>
              </w:rPr>
            </w:pPr>
            <w:r w:rsidRPr="00E457DB">
              <w:rPr>
                <w:rFonts w:cs="Arial"/>
                <w:b/>
                <w:bCs/>
              </w:rPr>
              <w:br w:type="page"/>
            </w:r>
          </w:p>
        </w:tc>
        <w:tc>
          <w:tcPr>
            <w:tcW w:w="1799" w:type="dxa"/>
            <w:tcBorders>
              <w:top w:val="double" w:sz="6" w:space="0" w:color="auto"/>
              <w:left w:val="double" w:sz="6" w:space="0" w:color="auto"/>
              <w:bottom w:val="single" w:sz="4" w:space="0" w:color="auto"/>
              <w:right w:val="double" w:sz="6" w:space="0" w:color="auto"/>
            </w:tcBorders>
            <w:shd w:val="clear" w:color="auto" w:fill="C0C0C0"/>
            <w:vAlign w:val="center"/>
          </w:tcPr>
          <w:p w14:paraId="2CC84CC7" w14:textId="77777777" w:rsidR="007861D5" w:rsidRPr="00EA3CC9" w:rsidRDefault="007861D5" w:rsidP="005D03A1">
            <w:pPr>
              <w:rPr>
                <w:rFonts w:cs="Arial"/>
                <w:b/>
                <w:bCs/>
              </w:rPr>
            </w:pPr>
            <w:r w:rsidRPr="00EA3CC9">
              <w:rPr>
                <w:rFonts w:cs="Arial"/>
                <w:b/>
                <w:bCs/>
              </w:rPr>
              <w:t>Gemeente-secretaris</w:t>
            </w:r>
          </w:p>
          <w:p w14:paraId="1B363D1F" w14:textId="77777777" w:rsidR="007861D5" w:rsidRPr="00EA3CC9" w:rsidRDefault="007861D5" w:rsidP="005D03A1">
            <w:pPr>
              <w:rPr>
                <w:rFonts w:cs="Arial"/>
                <w:b/>
                <w:bCs/>
              </w:rPr>
            </w:pPr>
          </w:p>
          <w:p w14:paraId="0AD3850A" w14:textId="77777777" w:rsidR="007861D5" w:rsidRPr="00EA3CC9" w:rsidRDefault="007861D5" w:rsidP="005D03A1">
            <w:pPr>
              <w:rPr>
                <w:rFonts w:cs="Arial"/>
                <w:b/>
                <w:bCs/>
              </w:rPr>
            </w:pPr>
            <w:r w:rsidRPr="00EA3CC9">
              <w:rPr>
                <w:rFonts w:cs="Arial"/>
                <w:b/>
                <w:bCs/>
              </w:rPr>
              <w:t>Klasse 2</w:t>
            </w:r>
          </w:p>
        </w:tc>
        <w:tc>
          <w:tcPr>
            <w:tcW w:w="1843" w:type="dxa"/>
            <w:tcBorders>
              <w:top w:val="double" w:sz="6" w:space="0" w:color="auto"/>
              <w:left w:val="double" w:sz="6" w:space="0" w:color="auto"/>
              <w:bottom w:val="single" w:sz="4" w:space="0" w:color="auto"/>
              <w:right w:val="double" w:sz="6" w:space="0" w:color="auto"/>
            </w:tcBorders>
            <w:shd w:val="clear" w:color="auto" w:fill="C0C0C0"/>
            <w:vAlign w:val="center"/>
          </w:tcPr>
          <w:p w14:paraId="6FA37BA4" w14:textId="77777777" w:rsidR="007861D5" w:rsidRPr="00EA3CC9" w:rsidRDefault="007861D5" w:rsidP="005D03A1">
            <w:pPr>
              <w:rPr>
                <w:rFonts w:cs="Arial"/>
                <w:b/>
                <w:bCs/>
              </w:rPr>
            </w:pPr>
            <w:r w:rsidRPr="00EA3CC9">
              <w:rPr>
                <w:rFonts w:cs="Arial"/>
                <w:b/>
                <w:bCs/>
              </w:rPr>
              <w:t>Financieel beheerder</w:t>
            </w:r>
          </w:p>
          <w:p w14:paraId="6DCB2674" w14:textId="77777777" w:rsidR="007861D5" w:rsidRPr="00EA3CC9" w:rsidRDefault="007861D5" w:rsidP="005D03A1">
            <w:pPr>
              <w:rPr>
                <w:rFonts w:cs="Arial"/>
                <w:b/>
                <w:bCs/>
              </w:rPr>
            </w:pPr>
          </w:p>
          <w:p w14:paraId="258F354A" w14:textId="77777777" w:rsidR="007861D5" w:rsidRPr="00EA3CC9" w:rsidRDefault="007861D5" w:rsidP="005D03A1">
            <w:pPr>
              <w:rPr>
                <w:rFonts w:cs="Arial"/>
                <w:b/>
                <w:bCs/>
              </w:rPr>
            </w:pPr>
            <w:r w:rsidRPr="00EA3CC9">
              <w:rPr>
                <w:rFonts w:cs="Arial"/>
                <w:b/>
                <w:bCs/>
              </w:rPr>
              <w:t>Klasse 2</w:t>
            </w:r>
          </w:p>
        </w:tc>
      </w:tr>
      <w:tr w:rsidR="007861D5" w:rsidRPr="00E457DB" w14:paraId="32ACE5F7" w14:textId="77777777" w:rsidTr="007861D5">
        <w:trPr>
          <w:trHeight w:val="330"/>
        </w:trPr>
        <w:tc>
          <w:tcPr>
            <w:tcW w:w="1760" w:type="dxa"/>
            <w:tcBorders>
              <w:top w:val="double" w:sz="6" w:space="0" w:color="auto"/>
              <w:left w:val="double" w:sz="6" w:space="0" w:color="auto"/>
              <w:bottom w:val="nil"/>
              <w:right w:val="single" w:sz="12" w:space="0" w:color="auto"/>
            </w:tcBorders>
            <w:shd w:val="clear" w:color="auto" w:fill="C0C0C0"/>
            <w:noWrap/>
            <w:vAlign w:val="bottom"/>
          </w:tcPr>
          <w:p w14:paraId="41C4A69F" w14:textId="77777777" w:rsidR="007861D5" w:rsidRPr="00E457DB" w:rsidRDefault="007861D5" w:rsidP="0027568B">
            <w:pPr>
              <w:rPr>
                <w:rFonts w:cs="Arial"/>
                <w:b/>
                <w:bCs/>
              </w:rPr>
            </w:pPr>
            <w:r w:rsidRPr="00E457DB">
              <w:rPr>
                <w:rFonts w:cs="Arial"/>
                <w:b/>
                <w:bCs/>
              </w:rPr>
              <w:t>Minimum</w:t>
            </w:r>
          </w:p>
        </w:tc>
        <w:tc>
          <w:tcPr>
            <w:tcW w:w="1799" w:type="dxa"/>
            <w:tcBorders>
              <w:top w:val="single" w:sz="4" w:space="0" w:color="auto"/>
              <w:left w:val="double" w:sz="6" w:space="0" w:color="auto"/>
              <w:bottom w:val="nil"/>
              <w:right w:val="double" w:sz="6" w:space="0" w:color="auto"/>
            </w:tcBorders>
            <w:vAlign w:val="bottom"/>
          </w:tcPr>
          <w:p w14:paraId="30390499" w14:textId="77777777" w:rsidR="007861D5" w:rsidRPr="00EA3CC9" w:rsidRDefault="007861D5" w:rsidP="004504FA">
            <w:pPr>
              <w:pStyle w:val="artikeltekst"/>
              <w:spacing w:before="0" w:after="0"/>
              <w:ind w:left="0"/>
              <w:jc w:val="left"/>
              <w:rPr>
                <w:b/>
                <w:szCs w:val="24"/>
              </w:rPr>
            </w:pPr>
            <w:r w:rsidRPr="00EA3CC9">
              <w:rPr>
                <w:b/>
                <w:szCs w:val="24"/>
              </w:rPr>
              <w:t>30.226,21</w:t>
            </w:r>
          </w:p>
        </w:tc>
        <w:tc>
          <w:tcPr>
            <w:tcW w:w="1843" w:type="dxa"/>
            <w:tcBorders>
              <w:top w:val="single" w:sz="4" w:space="0" w:color="auto"/>
              <w:left w:val="double" w:sz="6" w:space="0" w:color="auto"/>
              <w:bottom w:val="nil"/>
              <w:right w:val="double" w:sz="6" w:space="0" w:color="auto"/>
            </w:tcBorders>
            <w:vAlign w:val="bottom"/>
          </w:tcPr>
          <w:p w14:paraId="16721C1B" w14:textId="77777777" w:rsidR="007861D5" w:rsidRPr="00EA3CC9" w:rsidRDefault="007861D5" w:rsidP="005D03A1">
            <w:pPr>
              <w:pStyle w:val="artikeltekst"/>
              <w:spacing w:before="0" w:after="0"/>
              <w:ind w:left="0"/>
              <w:jc w:val="left"/>
              <w:rPr>
                <w:b/>
                <w:szCs w:val="24"/>
              </w:rPr>
            </w:pPr>
            <w:r w:rsidRPr="00EA3CC9">
              <w:rPr>
                <w:b/>
                <w:szCs w:val="24"/>
              </w:rPr>
              <w:t>28.473,97</w:t>
            </w:r>
          </w:p>
        </w:tc>
      </w:tr>
      <w:tr w:rsidR="007861D5" w:rsidRPr="00E457DB" w14:paraId="212F0919" w14:textId="77777777" w:rsidTr="007861D5">
        <w:trPr>
          <w:trHeight w:val="330"/>
        </w:trPr>
        <w:tc>
          <w:tcPr>
            <w:tcW w:w="1760" w:type="dxa"/>
            <w:tcBorders>
              <w:top w:val="nil"/>
              <w:left w:val="double" w:sz="6" w:space="0" w:color="auto"/>
              <w:bottom w:val="dotDotDash" w:sz="8" w:space="0" w:color="auto"/>
              <w:right w:val="single" w:sz="12" w:space="0" w:color="auto"/>
            </w:tcBorders>
            <w:shd w:val="clear" w:color="auto" w:fill="C0C0C0"/>
            <w:noWrap/>
            <w:vAlign w:val="bottom"/>
          </w:tcPr>
          <w:p w14:paraId="2DFF0A60" w14:textId="77777777" w:rsidR="007861D5" w:rsidRPr="00E457DB" w:rsidRDefault="007861D5" w:rsidP="0027568B">
            <w:pPr>
              <w:rPr>
                <w:rFonts w:cs="Arial"/>
                <w:b/>
                <w:bCs/>
              </w:rPr>
            </w:pPr>
            <w:r w:rsidRPr="00E457DB">
              <w:rPr>
                <w:rFonts w:cs="Arial"/>
                <w:b/>
                <w:bCs/>
              </w:rPr>
              <w:t>Maximum</w:t>
            </w:r>
          </w:p>
        </w:tc>
        <w:tc>
          <w:tcPr>
            <w:tcW w:w="1799" w:type="dxa"/>
            <w:tcBorders>
              <w:top w:val="nil"/>
              <w:left w:val="double" w:sz="6" w:space="0" w:color="auto"/>
              <w:bottom w:val="dotDotDash" w:sz="8" w:space="0" w:color="auto"/>
              <w:right w:val="double" w:sz="6" w:space="0" w:color="auto"/>
            </w:tcBorders>
            <w:vAlign w:val="bottom"/>
          </w:tcPr>
          <w:p w14:paraId="2C3DCFF4" w14:textId="77777777" w:rsidR="007861D5" w:rsidRPr="00EA3CC9" w:rsidRDefault="007861D5" w:rsidP="004504FA">
            <w:pPr>
              <w:pStyle w:val="artikeltekst"/>
              <w:spacing w:before="0" w:after="0"/>
              <w:ind w:left="0"/>
              <w:jc w:val="left"/>
              <w:rPr>
                <w:b/>
                <w:szCs w:val="24"/>
              </w:rPr>
            </w:pPr>
            <w:r w:rsidRPr="00EA3CC9">
              <w:rPr>
                <w:b/>
                <w:szCs w:val="24"/>
              </w:rPr>
              <w:t>44.643,33</w:t>
            </w:r>
          </w:p>
        </w:tc>
        <w:tc>
          <w:tcPr>
            <w:tcW w:w="1843" w:type="dxa"/>
            <w:tcBorders>
              <w:top w:val="nil"/>
              <w:left w:val="double" w:sz="6" w:space="0" w:color="auto"/>
              <w:bottom w:val="dotDotDash" w:sz="8" w:space="0" w:color="auto"/>
              <w:right w:val="double" w:sz="6" w:space="0" w:color="auto"/>
            </w:tcBorders>
            <w:vAlign w:val="bottom"/>
          </w:tcPr>
          <w:p w14:paraId="5A5F9DA1" w14:textId="77777777" w:rsidR="007861D5" w:rsidRPr="00EA3CC9" w:rsidRDefault="007861D5" w:rsidP="005D03A1">
            <w:pPr>
              <w:pStyle w:val="artikeltekst"/>
              <w:spacing w:before="0" w:after="0"/>
              <w:ind w:left="0"/>
              <w:jc w:val="left"/>
              <w:rPr>
                <w:b/>
                <w:szCs w:val="24"/>
              </w:rPr>
            </w:pPr>
            <w:r w:rsidRPr="00EA3CC9">
              <w:rPr>
                <w:b/>
                <w:szCs w:val="24"/>
              </w:rPr>
              <w:t>42.055,31</w:t>
            </w:r>
          </w:p>
        </w:tc>
      </w:tr>
      <w:tr w:rsidR="007861D5" w:rsidRPr="00E457DB" w14:paraId="14ED99B1"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47CD53B" w14:textId="77777777" w:rsidR="007861D5" w:rsidRPr="00E457DB" w:rsidRDefault="007861D5" w:rsidP="0027568B">
            <w:pPr>
              <w:rPr>
                <w:rFonts w:cs="Arial"/>
                <w:b/>
                <w:bCs/>
              </w:rPr>
            </w:pPr>
            <w:r w:rsidRPr="00E457DB">
              <w:rPr>
                <w:rFonts w:cs="Arial"/>
                <w:b/>
                <w:bCs/>
              </w:rPr>
              <w:t>Verhoging</w:t>
            </w:r>
          </w:p>
        </w:tc>
        <w:tc>
          <w:tcPr>
            <w:tcW w:w="1799" w:type="dxa"/>
            <w:tcBorders>
              <w:top w:val="nil"/>
              <w:left w:val="double" w:sz="6" w:space="0" w:color="auto"/>
              <w:bottom w:val="nil"/>
              <w:right w:val="double" w:sz="6" w:space="0" w:color="auto"/>
            </w:tcBorders>
            <w:vAlign w:val="bottom"/>
          </w:tcPr>
          <w:p w14:paraId="640D0768" w14:textId="77777777" w:rsidR="007861D5" w:rsidRPr="00EA3CC9" w:rsidRDefault="007861D5" w:rsidP="004504FA">
            <w:pPr>
              <w:pStyle w:val="artikeltekst"/>
              <w:spacing w:before="0" w:after="0"/>
              <w:ind w:left="0"/>
              <w:jc w:val="left"/>
              <w:rPr>
                <w:b/>
                <w:szCs w:val="24"/>
              </w:rPr>
            </w:pPr>
            <w:r w:rsidRPr="00EA3CC9">
              <w:rPr>
                <w:b/>
                <w:szCs w:val="24"/>
              </w:rPr>
              <w:t>1 x 1 x 2267,010</w:t>
            </w:r>
          </w:p>
        </w:tc>
        <w:tc>
          <w:tcPr>
            <w:tcW w:w="1843" w:type="dxa"/>
            <w:tcBorders>
              <w:top w:val="nil"/>
              <w:left w:val="double" w:sz="6" w:space="0" w:color="auto"/>
              <w:bottom w:val="nil"/>
              <w:right w:val="double" w:sz="6" w:space="0" w:color="auto"/>
            </w:tcBorders>
            <w:vAlign w:val="bottom"/>
          </w:tcPr>
          <w:p w14:paraId="62E20BDA" w14:textId="77777777" w:rsidR="007861D5" w:rsidRPr="00EA3CC9" w:rsidRDefault="007861D5" w:rsidP="005D03A1">
            <w:pPr>
              <w:pStyle w:val="artikeltekst"/>
              <w:spacing w:before="0" w:after="0"/>
              <w:ind w:left="0"/>
              <w:jc w:val="left"/>
              <w:rPr>
                <w:b/>
                <w:szCs w:val="24"/>
              </w:rPr>
            </w:pPr>
            <w:r w:rsidRPr="00EA3CC9">
              <w:rPr>
                <w:b/>
                <w:szCs w:val="24"/>
              </w:rPr>
              <w:t>1x1x2135,570</w:t>
            </w:r>
          </w:p>
        </w:tc>
      </w:tr>
      <w:tr w:rsidR="007861D5" w:rsidRPr="00E457DB" w14:paraId="1F959A6E"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7A2DD990" w14:textId="77777777" w:rsidR="007861D5" w:rsidRPr="00E457DB" w:rsidRDefault="007861D5" w:rsidP="0027568B">
            <w:pPr>
              <w:rPr>
                <w:rFonts w:cs="Arial"/>
                <w:b/>
                <w:bCs/>
              </w:rPr>
            </w:pPr>
            <w:r w:rsidRPr="00E457DB">
              <w:rPr>
                <w:rFonts w:cs="Arial"/>
                <w:b/>
                <w:bCs/>
              </w:rPr>
              <w:t> </w:t>
            </w:r>
          </w:p>
        </w:tc>
        <w:tc>
          <w:tcPr>
            <w:tcW w:w="1799" w:type="dxa"/>
            <w:tcBorders>
              <w:top w:val="nil"/>
              <w:left w:val="double" w:sz="6" w:space="0" w:color="auto"/>
              <w:bottom w:val="nil"/>
              <w:right w:val="double" w:sz="6" w:space="0" w:color="auto"/>
            </w:tcBorders>
            <w:vAlign w:val="bottom"/>
          </w:tcPr>
          <w:p w14:paraId="4C006757" w14:textId="77777777" w:rsidR="007861D5" w:rsidRPr="00EA3CC9" w:rsidRDefault="007861D5" w:rsidP="004504FA">
            <w:pPr>
              <w:pStyle w:val="artikeltekst"/>
              <w:spacing w:before="0" w:after="0"/>
              <w:ind w:left="0"/>
              <w:jc w:val="left"/>
              <w:rPr>
                <w:b/>
                <w:szCs w:val="24"/>
              </w:rPr>
            </w:pPr>
            <w:r w:rsidRPr="00EA3CC9">
              <w:rPr>
                <w:b/>
                <w:szCs w:val="24"/>
              </w:rPr>
              <w:t>7 x 2 x 1735,730</w:t>
            </w:r>
          </w:p>
        </w:tc>
        <w:tc>
          <w:tcPr>
            <w:tcW w:w="1843" w:type="dxa"/>
            <w:tcBorders>
              <w:top w:val="nil"/>
              <w:left w:val="double" w:sz="6" w:space="0" w:color="auto"/>
              <w:bottom w:val="nil"/>
              <w:right w:val="double" w:sz="6" w:space="0" w:color="auto"/>
            </w:tcBorders>
            <w:vAlign w:val="bottom"/>
          </w:tcPr>
          <w:p w14:paraId="46896286" w14:textId="77777777" w:rsidR="007861D5" w:rsidRPr="00EA3CC9" w:rsidRDefault="007861D5" w:rsidP="005D03A1">
            <w:pPr>
              <w:pStyle w:val="artikeltekst"/>
              <w:spacing w:before="0" w:after="0"/>
              <w:ind w:left="0"/>
              <w:jc w:val="left"/>
              <w:rPr>
                <w:b/>
                <w:szCs w:val="24"/>
              </w:rPr>
            </w:pPr>
            <w:r w:rsidRPr="00EA3CC9">
              <w:rPr>
                <w:b/>
                <w:szCs w:val="24"/>
              </w:rPr>
              <w:t>7x2x1635,110</w:t>
            </w:r>
          </w:p>
        </w:tc>
      </w:tr>
      <w:tr w:rsidR="007861D5" w:rsidRPr="00E457DB" w14:paraId="0E9F578C" w14:textId="77777777" w:rsidTr="007861D5">
        <w:trPr>
          <w:trHeight w:val="330"/>
        </w:trPr>
        <w:tc>
          <w:tcPr>
            <w:tcW w:w="1760" w:type="dxa"/>
            <w:tcBorders>
              <w:top w:val="nil"/>
              <w:left w:val="double" w:sz="6" w:space="0" w:color="auto"/>
              <w:bottom w:val="double" w:sz="6" w:space="0" w:color="auto"/>
              <w:right w:val="single" w:sz="12" w:space="0" w:color="auto"/>
            </w:tcBorders>
            <w:shd w:val="clear" w:color="auto" w:fill="C0C0C0"/>
            <w:noWrap/>
            <w:vAlign w:val="bottom"/>
          </w:tcPr>
          <w:p w14:paraId="49522914" w14:textId="77777777" w:rsidR="007861D5" w:rsidRPr="00E457DB" w:rsidRDefault="007861D5" w:rsidP="0027568B">
            <w:pPr>
              <w:rPr>
                <w:rFonts w:cs="Arial"/>
                <w:b/>
                <w:bCs/>
              </w:rPr>
            </w:pPr>
            <w:r w:rsidRPr="00E457DB">
              <w:rPr>
                <w:rFonts w:cs="Arial"/>
                <w:b/>
                <w:bCs/>
              </w:rPr>
              <w:t> </w:t>
            </w:r>
          </w:p>
        </w:tc>
        <w:tc>
          <w:tcPr>
            <w:tcW w:w="1799" w:type="dxa"/>
            <w:tcBorders>
              <w:top w:val="nil"/>
              <w:left w:val="double" w:sz="6" w:space="0" w:color="auto"/>
              <w:bottom w:val="double" w:sz="6" w:space="0" w:color="auto"/>
              <w:right w:val="double" w:sz="6" w:space="0" w:color="auto"/>
            </w:tcBorders>
            <w:vAlign w:val="bottom"/>
          </w:tcPr>
          <w:p w14:paraId="6FFECA2A" w14:textId="77777777" w:rsidR="007861D5" w:rsidRPr="00EA3CC9" w:rsidRDefault="007861D5" w:rsidP="004504FA">
            <w:pPr>
              <w:pStyle w:val="artikeltekst"/>
              <w:spacing w:before="0" w:after="0"/>
              <w:ind w:left="0"/>
              <w:jc w:val="left"/>
              <w:rPr>
                <w:b/>
                <w:szCs w:val="24"/>
              </w:rPr>
            </w:pPr>
          </w:p>
        </w:tc>
        <w:tc>
          <w:tcPr>
            <w:tcW w:w="1843" w:type="dxa"/>
            <w:tcBorders>
              <w:top w:val="nil"/>
              <w:left w:val="double" w:sz="6" w:space="0" w:color="auto"/>
              <w:bottom w:val="double" w:sz="6" w:space="0" w:color="auto"/>
              <w:right w:val="double" w:sz="6" w:space="0" w:color="auto"/>
            </w:tcBorders>
            <w:vAlign w:val="bottom"/>
          </w:tcPr>
          <w:p w14:paraId="1C9EAEA9" w14:textId="77777777" w:rsidR="007861D5" w:rsidRPr="00EA3CC9" w:rsidRDefault="007861D5" w:rsidP="005D03A1">
            <w:pPr>
              <w:pStyle w:val="artikeltekst"/>
              <w:spacing w:before="0" w:after="0"/>
              <w:ind w:left="0"/>
              <w:jc w:val="left"/>
              <w:rPr>
                <w:b/>
                <w:szCs w:val="24"/>
              </w:rPr>
            </w:pPr>
          </w:p>
        </w:tc>
      </w:tr>
      <w:tr w:rsidR="007861D5" w:rsidRPr="00E457DB" w14:paraId="4CDE391F" w14:textId="77777777" w:rsidTr="007861D5">
        <w:trPr>
          <w:trHeight w:val="345"/>
        </w:trPr>
        <w:tc>
          <w:tcPr>
            <w:tcW w:w="1760" w:type="dxa"/>
            <w:tcBorders>
              <w:top w:val="double" w:sz="6" w:space="0" w:color="auto"/>
              <w:left w:val="double" w:sz="6" w:space="0" w:color="auto"/>
              <w:bottom w:val="double" w:sz="6" w:space="0" w:color="auto"/>
              <w:right w:val="double" w:sz="6" w:space="0" w:color="auto"/>
            </w:tcBorders>
            <w:shd w:val="thinDiagStripe" w:color="auto" w:fill="C0C0C0"/>
            <w:noWrap/>
            <w:vAlign w:val="bottom"/>
          </w:tcPr>
          <w:p w14:paraId="11EE5AA6" w14:textId="77777777" w:rsidR="007861D5" w:rsidRPr="00E457DB" w:rsidRDefault="007861D5" w:rsidP="0027568B">
            <w:pPr>
              <w:rPr>
                <w:rFonts w:cs="Arial"/>
                <w:b/>
                <w:bCs/>
              </w:rPr>
            </w:pPr>
            <w:r w:rsidRPr="00E457DB">
              <w:rPr>
                <w:rFonts w:cs="Arial"/>
                <w:b/>
                <w:bCs/>
              </w:rPr>
              <w:t> </w:t>
            </w:r>
          </w:p>
        </w:tc>
        <w:tc>
          <w:tcPr>
            <w:tcW w:w="1799" w:type="dxa"/>
            <w:tcBorders>
              <w:top w:val="double" w:sz="6" w:space="0" w:color="auto"/>
              <w:left w:val="double" w:sz="6" w:space="0" w:color="auto"/>
              <w:bottom w:val="double" w:sz="6" w:space="0" w:color="auto"/>
              <w:right w:val="double" w:sz="6" w:space="0" w:color="auto"/>
            </w:tcBorders>
            <w:shd w:val="thinDiagStripe" w:color="auto" w:fill="auto"/>
            <w:vAlign w:val="bottom"/>
          </w:tcPr>
          <w:p w14:paraId="00183C0B" w14:textId="77777777" w:rsidR="007861D5" w:rsidRPr="00EA3CC9" w:rsidRDefault="007861D5" w:rsidP="004504FA">
            <w:pPr>
              <w:pStyle w:val="artikeltekst"/>
              <w:spacing w:before="0" w:after="0"/>
              <w:ind w:left="0"/>
              <w:jc w:val="left"/>
              <w:rPr>
                <w:b/>
                <w:szCs w:val="24"/>
              </w:rPr>
            </w:pPr>
          </w:p>
        </w:tc>
        <w:tc>
          <w:tcPr>
            <w:tcW w:w="1843" w:type="dxa"/>
            <w:tcBorders>
              <w:top w:val="double" w:sz="6" w:space="0" w:color="auto"/>
              <w:left w:val="double" w:sz="6" w:space="0" w:color="auto"/>
              <w:bottom w:val="double" w:sz="6" w:space="0" w:color="auto"/>
              <w:right w:val="double" w:sz="6" w:space="0" w:color="auto"/>
            </w:tcBorders>
            <w:shd w:val="thinDiagStripe" w:color="auto" w:fill="auto"/>
            <w:vAlign w:val="bottom"/>
          </w:tcPr>
          <w:p w14:paraId="3CC42C24" w14:textId="77777777" w:rsidR="007861D5" w:rsidRPr="00EA3CC9" w:rsidRDefault="007861D5" w:rsidP="005D03A1">
            <w:pPr>
              <w:pStyle w:val="artikeltekst"/>
              <w:spacing w:before="0" w:after="0"/>
              <w:ind w:left="0"/>
              <w:jc w:val="left"/>
              <w:rPr>
                <w:b/>
                <w:szCs w:val="24"/>
              </w:rPr>
            </w:pPr>
          </w:p>
        </w:tc>
      </w:tr>
      <w:tr w:rsidR="007861D5" w:rsidRPr="00E457DB" w14:paraId="5F83C9C0" w14:textId="77777777" w:rsidTr="007861D5">
        <w:trPr>
          <w:trHeight w:val="330"/>
        </w:trPr>
        <w:tc>
          <w:tcPr>
            <w:tcW w:w="1760" w:type="dxa"/>
            <w:tcBorders>
              <w:top w:val="nil"/>
              <w:left w:val="double" w:sz="6" w:space="0" w:color="auto"/>
              <w:bottom w:val="nil"/>
              <w:right w:val="double" w:sz="6" w:space="0" w:color="auto"/>
            </w:tcBorders>
            <w:shd w:val="clear" w:color="auto" w:fill="C0C0C0"/>
            <w:noWrap/>
            <w:vAlign w:val="bottom"/>
          </w:tcPr>
          <w:p w14:paraId="04422BCA" w14:textId="77777777" w:rsidR="007861D5" w:rsidRPr="00E457DB" w:rsidRDefault="007861D5" w:rsidP="0027568B">
            <w:pPr>
              <w:rPr>
                <w:rFonts w:cs="Arial"/>
                <w:b/>
                <w:bCs/>
              </w:rPr>
            </w:pPr>
            <w:r w:rsidRPr="00E457DB">
              <w:rPr>
                <w:rFonts w:cs="Arial"/>
                <w:b/>
                <w:bCs/>
              </w:rPr>
              <w:t>0</w:t>
            </w:r>
          </w:p>
        </w:tc>
        <w:tc>
          <w:tcPr>
            <w:tcW w:w="1799" w:type="dxa"/>
            <w:tcBorders>
              <w:top w:val="double" w:sz="6" w:space="0" w:color="auto"/>
              <w:left w:val="double" w:sz="6" w:space="0" w:color="auto"/>
              <w:right w:val="double" w:sz="6" w:space="0" w:color="auto"/>
            </w:tcBorders>
            <w:shd w:val="clear" w:color="auto" w:fill="FFFFFF" w:themeFill="background1"/>
            <w:vAlign w:val="bottom"/>
          </w:tcPr>
          <w:p w14:paraId="79968978" w14:textId="77777777" w:rsidR="007861D5" w:rsidRPr="00EA3CC9" w:rsidRDefault="007861D5" w:rsidP="004504FA">
            <w:pPr>
              <w:pStyle w:val="artikeltekst"/>
              <w:spacing w:before="0" w:after="0"/>
              <w:ind w:left="0"/>
              <w:jc w:val="left"/>
              <w:rPr>
                <w:b/>
                <w:szCs w:val="24"/>
              </w:rPr>
            </w:pPr>
            <w:r w:rsidRPr="00EA3CC9">
              <w:rPr>
                <w:b/>
                <w:szCs w:val="24"/>
              </w:rPr>
              <w:t>30.226,21</w:t>
            </w:r>
          </w:p>
        </w:tc>
        <w:tc>
          <w:tcPr>
            <w:tcW w:w="1843" w:type="dxa"/>
            <w:tcBorders>
              <w:top w:val="double" w:sz="6" w:space="0" w:color="auto"/>
              <w:left w:val="double" w:sz="6" w:space="0" w:color="auto"/>
            </w:tcBorders>
            <w:shd w:val="clear" w:color="auto" w:fill="auto"/>
            <w:vAlign w:val="bottom"/>
          </w:tcPr>
          <w:p w14:paraId="1F24BD6D" w14:textId="77777777" w:rsidR="007861D5" w:rsidRPr="00EA3CC9" w:rsidRDefault="007861D5" w:rsidP="005D03A1">
            <w:pPr>
              <w:pStyle w:val="artikeltekst"/>
              <w:spacing w:before="0" w:after="0"/>
              <w:ind w:left="0"/>
              <w:jc w:val="left"/>
              <w:rPr>
                <w:b/>
                <w:szCs w:val="24"/>
              </w:rPr>
            </w:pPr>
            <w:r w:rsidRPr="00EA3CC9">
              <w:rPr>
                <w:b/>
                <w:szCs w:val="24"/>
              </w:rPr>
              <w:t>28.473,97</w:t>
            </w:r>
          </w:p>
        </w:tc>
      </w:tr>
      <w:tr w:rsidR="007861D5" w:rsidRPr="00E457DB" w14:paraId="59E82DD0"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5DDFABB5" w14:textId="77777777" w:rsidR="007861D5" w:rsidRPr="00E457DB" w:rsidRDefault="007861D5" w:rsidP="0027568B">
            <w:pPr>
              <w:rPr>
                <w:rFonts w:cs="Arial"/>
                <w:b/>
                <w:bCs/>
              </w:rPr>
            </w:pPr>
            <w:r w:rsidRPr="00E457DB">
              <w:rPr>
                <w:rFonts w:cs="Arial"/>
                <w:b/>
                <w:bCs/>
              </w:rPr>
              <w:t>1</w:t>
            </w:r>
          </w:p>
        </w:tc>
        <w:tc>
          <w:tcPr>
            <w:tcW w:w="1799" w:type="dxa"/>
            <w:tcBorders>
              <w:left w:val="double" w:sz="6" w:space="0" w:color="auto"/>
              <w:bottom w:val="nil"/>
              <w:right w:val="double" w:sz="6" w:space="0" w:color="auto"/>
            </w:tcBorders>
            <w:vAlign w:val="bottom"/>
          </w:tcPr>
          <w:p w14:paraId="68CB1A3D" w14:textId="77777777" w:rsidR="007861D5" w:rsidRPr="00EA3CC9" w:rsidRDefault="007861D5" w:rsidP="004504FA">
            <w:pPr>
              <w:pStyle w:val="artikeltekst"/>
              <w:spacing w:before="0" w:after="0"/>
              <w:ind w:left="0"/>
              <w:jc w:val="left"/>
              <w:rPr>
                <w:b/>
                <w:szCs w:val="24"/>
              </w:rPr>
            </w:pPr>
            <w:r w:rsidRPr="00EA3CC9">
              <w:rPr>
                <w:b/>
                <w:szCs w:val="24"/>
              </w:rPr>
              <w:t>32.493,22</w:t>
            </w:r>
          </w:p>
        </w:tc>
        <w:tc>
          <w:tcPr>
            <w:tcW w:w="1843" w:type="dxa"/>
            <w:tcBorders>
              <w:left w:val="double" w:sz="6" w:space="0" w:color="auto"/>
            </w:tcBorders>
            <w:vAlign w:val="bottom"/>
          </w:tcPr>
          <w:p w14:paraId="52BA8E0B" w14:textId="77777777" w:rsidR="007861D5" w:rsidRPr="00EA3CC9" w:rsidRDefault="007861D5" w:rsidP="005D03A1">
            <w:pPr>
              <w:pStyle w:val="artikeltekst"/>
              <w:spacing w:before="0" w:after="0"/>
              <w:ind w:left="0"/>
              <w:jc w:val="left"/>
              <w:rPr>
                <w:b/>
                <w:szCs w:val="24"/>
              </w:rPr>
            </w:pPr>
            <w:r w:rsidRPr="00EA3CC9">
              <w:rPr>
                <w:b/>
                <w:szCs w:val="24"/>
              </w:rPr>
              <w:t>30.609,54</w:t>
            </w:r>
          </w:p>
        </w:tc>
      </w:tr>
      <w:tr w:rsidR="007861D5" w:rsidRPr="00E457DB" w14:paraId="6664727C"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3B325B08" w14:textId="77777777" w:rsidR="007861D5" w:rsidRPr="00E457DB" w:rsidRDefault="007861D5" w:rsidP="0027568B">
            <w:pPr>
              <w:rPr>
                <w:rFonts w:cs="Arial"/>
                <w:b/>
                <w:bCs/>
              </w:rPr>
            </w:pPr>
            <w:r w:rsidRPr="00E457DB">
              <w:rPr>
                <w:rFonts w:cs="Arial"/>
                <w:b/>
                <w:bCs/>
              </w:rPr>
              <w:t>2</w:t>
            </w:r>
          </w:p>
        </w:tc>
        <w:tc>
          <w:tcPr>
            <w:tcW w:w="1799" w:type="dxa"/>
            <w:tcBorders>
              <w:top w:val="nil"/>
              <w:left w:val="double" w:sz="6" w:space="0" w:color="auto"/>
              <w:bottom w:val="nil"/>
              <w:right w:val="double" w:sz="6" w:space="0" w:color="auto"/>
            </w:tcBorders>
            <w:vAlign w:val="bottom"/>
          </w:tcPr>
          <w:p w14:paraId="15DB0CEA" w14:textId="77777777" w:rsidR="007861D5" w:rsidRPr="00EA3CC9" w:rsidRDefault="007861D5" w:rsidP="004504FA">
            <w:pPr>
              <w:pStyle w:val="artikeltekst"/>
              <w:spacing w:before="0" w:after="0"/>
              <w:ind w:left="0"/>
              <w:jc w:val="left"/>
              <w:rPr>
                <w:b/>
                <w:szCs w:val="24"/>
              </w:rPr>
            </w:pPr>
            <w:r w:rsidRPr="00EA3CC9">
              <w:rPr>
                <w:b/>
                <w:szCs w:val="24"/>
              </w:rPr>
              <w:t>32.493,22</w:t>
            </w:r>
          </w:p>
        </w:tc>
        <w:tc>
          <w:tcPr>
            <w:tcW w:w="1843" w:type="dxa"/>
            <w:tcBorders>
              <w:left w:val="double" w:sz="6" w:space="0" w:color="auto"/>
              <w:bottom w:val="nil"/>
              <w:right w:val="double" w:sz="6" w:space="0" w:color="auto"/>
            </w:tcBorders>
            <w:vAlign w:val="bottom"/>
          </w:tcPr>
          <w:p w14:paraId="0F8B19AB" w14:textId="77777777" w:rsidR="007861D5" w:rsidRPr="00EA3CC9" w:rsidRDefault="007861D5" w:rsidP="005D03A1">
            <w:pPr>
              <w:pStyle w:val="artikeltekst"/>
              <w:spacing w:before="0" w:after="0"/>
              <w:ind w:left="0"/>
              <w:jc w:val="left"/>
              <w:rPr>
                <w:b/>
                <w:szCs w:val="24"/>
              </w:rPr>
            </w:pPr>
            <w:r w:rsidRPr="00EA3CC9">
              <w:rPr>
                <w:b/>
                <w:szCs w:val="24"/>
              </w:rPr>
              <w:t>30.609,54</w:t>
            </w:r>
          </w:p>
        </w:tc>
      </w:tr>
      <w:tr w:rsidR="007861D5" w:rsidRPr="00E457DB" w14:paraId="40F24F51"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3688F62F" w14:textId="77777777" w:rsidR="007861D5" w:rsidRPr="00E457DB" w:rsidRDefault="007861D5" w:rsidP="0027568B">
            <w:pPr>
              <w:rPr>
                <w:rFonts w:cs="Arial"/>
                <w:b/>
                <w:bCs/>
              </w:rPr>
            </w:pPr>
            <w:r w:rsidRPr="00E457DB">
              <w:rPr>
                <w:rFonts w:cs="Arial"/>
                <w:b/>
                <w:bCs/>
              </w:rPr>
              <w:t>3</w:t>
            </w:r>
          </w:p>
        </w:tc>
        <w:tc>
          <w:tcPr>
            <w:tcW w:w="1799" w:type="dxa"/>
            <w:tcBorders>
              <w:top w:val="nil"/>
              <w:left w:val="double" w:sz="6" w:space="0" w:color="auto"/>
              <w:bottom w:val="nil"/>
              <w:right w:val="double" w:sz="6" w:space="0" w:color="auto"/>
            </w:tcBorders>
            <w:vAlign w:val="bottom"/>
          </w:tcPr>
          <w:p w14:paraId="3F593B92" w14:textId="77777777" w:rsidR="007861D5" w:rsidRPr="00EA3CC9" w:rsidRDefault="007861D5" w:rsidP="004504FA">
            <w:pPr>
              <w:pStyle w:val="artikeltekst"/>
              <w:spacing w:before="0" w:after="0"/>
              <w:ind w:left="0"/>
              <w:jc w:val="left"/>
              <w:rPr>
                <w:b/>
                <w:szCs w:val="24"/>
              </w:rPr>
            </w:pPr>
            <w:r w:rsidRPr="00EA3CC9">
              <w:rPr>
                <w:b/>
                <w:szCs w:val="24"/>
              </w:rPr>
              <w:t>34.228,95</w:t>
            </w:r>
          </w:p>
        </w:tc>
        <w:tc>
          <w:tcPr>
            <w:tcW w:w="1843" w:type="dxa"/>
            <w:tcBorders>
              <w:top w:val="nil"/>
              <w:left w:val="double" w:sz="6" w:space="0" w:color="auto"/>
              <w:bottom w:val="nil"/>
              <w:right w:val="double" w:sz="6" w:space="0" w:color="auto"/>
            </w:tcBorders>
            <w:vAlign w:val="bottom"/>
          </w:tcPr>
          <w:p w14:paraId="5D4F295A" w14:textId="77777777" w:rsidR="007861D5" w:rsidRPr="00EA3CC9" w:rsidRDefault="007861D5" w:rsidP="005D03A1">
            <w:pPr>
              <w:pStyle w:val="artikeltekst"/>
              <w:spacing w:before="0" w:after="0"/>
              <w:ind w:left="0"/>
              <w:jc w:val="left"/>
              <w:rPr>
                <w:b/>
                <w:szCs w:val="24"/>
              </w:rPr>
            </w:pPr>
            <w:r w:rsidRPr="00EA3CC9">
              <w:rPr>
                <w:b/>
                <w:szCs w:val="24"/>
              </w:rPr>
              <w:t>32.244,65</w:t>
            </w:r>
          </w:p>
        </w:tc>
      </w:tr>
      <w:tr w:rsidR="007861D5" w:rsidRPr="00E457DB" w14:paraId="7F8921F5"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AD9A64D" w14:textId="77777777" w:rsidR="007861D5" w:rsidRPr="00E457DB" w:rsidRDefault="007861D5" w:rsidP="0027568B">
            <w:pPr>
              <w:rPr>
                <w:rFonts w:cs="Arial"/>
                <w:b/>
                <w:bCs/>
              </w:rPr>
            </w:pPr>
            <w:r w:rsidRPr="00E457DB">
              <w:rPr>
                <w:rFonts w:cs="Arial"/>
                <w:b/>
                <w:bCs/>
              </w:rPr>
              <w:t>4</w:t>
            </w:r>
          </w:p>
        </w:tc>
        <w:tc>
          <w:tcPr>
            <w:tcW w:w="1799" w:type="dxa"/>
            <w:tcBorders>
              <w:top w:val="nil"/>
              <w:left w:val="double" w:sz="6" w:space="0" w:color="auto"/>
              <w:bottom w:val="nil"/>
              <w:right w:val="double" w:sz="6" w:space="0" w:color="auto"/>
            </w:tcBorders>
            <w:vAlign w:val="bottom"/>
          </w:tcPr>
          <w:p w14:paraId="7ACDA392" w14:textId="77777777" w:rsidR="007861D5" w:rsidRPr="00EA3CC9" w:rsidRDefault="007861D5" w:rsidP="004504FA">
            <w:pPr>
              <w:pStyle w:val="artikeltekst"/>
              <w:spacing w:before="0" w:after="0"/>
              <w:ind w:left="0"/>
              <w:jc w:val="left"/>
              <w:rPr>
                <w:b/>
                <w:szCs w:val="24"/>
              </w:rPr>
            </w:pPr>
            <w:r w:rsidRPr="00EA3CC9">
              <w:rPr>
                <w:b/>
                <w:szCs w:val="24"/>
              </w:rPr>
              <w:t>34.228,95</w:t>
            </w:r>
          </w:p>
        </w:tc>
        <w:tc>
          <w:tcPr>
            <w:tcW w:w="1843" w:type="dxa"/>
            <w:tcBorders>
              <w:top w:val="nil"/>
              <w:left w:val="double" w:sz="6" w:space="0" w:color="auto"/>
              <w:bottom w:val="nil"/>
              <w:right w:val="double" w:sz="6" w:space="0" w:color="auto"/>
            </w:tcBorders>
            <w:vAlign w:val="bottom"/>
          </w:tcPr>
          <w:p w14:paraId="3E0922CF" w14:textId="77777777" w:rsidR="007861D5" w:rsidRPr="00EA3CC9" w:rsidRDefault="007861D5" w:rsidP="005D03A1">
            <w:pPr>
              <w:pStyle w:val="artikeltekst"/>
              <w:spacing w:before="0" w:after="0"/>
              <w:ind w:left="0"/>
              <w:jc w:val="left"/>
              <w:rPr>
                <w:b/>
                <w:szCs w:val="24"/>
              </w:rPr>
            </w:pPr>
            <w:r w:rsidRPr="00EA3CC9">
              <w:rPr>
                <w:b/>
                <w:szCs w:val="24"/>
              </w:rPr>
              <w:t>32.244,65</w:t>
            </w:r>
          </w:p>
        </w:tc>
      </w:tr>
      <w:tr w:rsidR="007861D5" w:rsidRPr="00E457DB" w14:paraId="6E989BFD"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4AE8AE23" w14:textId="77777777" w:rsidR="007861D5" w:rsidRPr="00E457DB" w:rsidRDefault="007861D5" w:rsidP="0027568B">
            <w:pPr>
              <w:rPr>
                <w:rFonts w:cs="Arial"/>
                <w:b/>
                <w:bCs/>
              </w:rPr>
            </w:pPr>
            <w:r w:rsidRPr="00E457DB">
              <w:rPr>
                <w:rFonts w:cs="Arial"/>
                <w:b/>
                <w:bCs/>
              </w:rPr>
              <w:t>5</w:t>
            </w:r>
          </w:p>
        </w:tc>
        <w:tc>
          <w:tcPr>
            <w:tcW w:w="1799" w:type="dxa"/>
            <w:tcBorders>
              <w:top w:val="nil"/>
              <w:left w:val="double" w:sz="6" w:space="0" w:color="auto"/>
              <w:bottom w:val="nil"/>
              <w:right w:val="double" w:sz="6" w:space="0" w:color="auto"/>
            </w:tcBorders>
            <w:vAlign w:val="bottom"/>
          </w:tcPr>
          <w:p w14:paraId="5B6D518D" w14:textId="77777777" w:rsidR="007861D5" w:rsidRPr="00EA3CC9" w:rsidRDefault="007861D5" w:rsidP="004504FA">
            <w:pPr>
              <w:pStyle w:val="artikeltekst"/>
              <w:spacing w:before="0" w:after="0"/>
              <w:ind w:left="0"/>
              <w:jc w:val="left"/>
              <w:rPr>
                <w:b/>
                <w:szCs w:val="24"/>
              </w:rPr>
            </w:pPr>
            <w:r w:rsidRPr="00EA3CC9">
              <w:rPr>
                <w:b/>
                <w:szCs w:val="24"/>
              </w:rPr>
              <w:t>35.964,68</w:t>
            </w:r>
          </w:p>
        </w:tc>
        <w:tc>
          <w:tcPr>
            <w:tcW w:w="1843" w:type="dxa"/>
            <w:tcBorders>
              <w:top w:val="nil"/>
              <w:left w:val="double" w:sz="6" w:space="0" w:color="auto"/>
              <w:bottom w:val="nil"/>
              <w:right w:val="double" w:sz="6" w:space="0" w:color="auto"/>
            </w:tcBorders>
            <w:vAlign w:val="bottom"/>
          </w:tcPr>
          <w:p w14:paraId="0BDE6A17" w14:textId="77777777" w:rsidR="007861D5" w:rsidRPr="00EA3CC9" w:rsidRDefault="007861D5" w:rsidP="005D03A1">
            <w:pPr>
              <w:pStyle w:val="artikeltekst"/>
              <w:spacing w:before="0" w:after="0"/>
              <w:ind w:left="0"/>
              <w:jc w:val="left"/>
              <w:rPr>
                <w:b/>
                <w:szCs w:val="24"/>
              </w:rPr>
            </w:pPr>
            <w:r w:rsidRPr="00EA3CC9">
              <w:rPr>
                <w:b/>
                <w:szCs w:val="24"/>
              </w:rPr>
              <w:t>33.879,76</w:t>
            </w:r>
          </w:p>
        </w:tc>
      </w:tr>
      <w:tr w:rsidR="007861D5" w:rsidRPr="00E457DB" w14:paraId="1C59FA2A"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6FA53C7B" w14:textId="77777777" w:rsidR="007861D5" w:rsidRPr="00E457DB" w:rsidRDefault="007861D5" w:rsidP="0027568B">
            <w:pPr>
              <w:rPr>
                <w:rFonts w:cs="Arial"/>
                <w:b/>
                <w:bCs/>
              </w:rPr>
            </w:pPr>
            <w:r w:rsidRPr="00E457DB">
              <w:rPr>
                <w:rFonts w:cs="Arial"/>
                <w:b/>
                <w:bCs/>
              </w:rPr>
              <w:t>6</w:t>
            </w:r>
          </w:p>
        </w:tc>
        <w:tc>
          <w:tcPr>
            <w:tcW w:w="1799" w:type="dxa"/>
            <w:tcBorders>
              <w:top w:val="nil"/>
              <w:left w:val="double" w:sz="6" w:space="0" w:color="auto"/>
              <w:bottom w:val="nil"/>
              <w:right w:val="double" w:sz="6" w:space="0" w:color="auto"/>
            </w:tcBorders>
            <w:vAlign w:val="bottom"/>
          </w:tcPr>
          <w:p w14:paraId="310E3963" w14:textId="77777777" w:rsidR="007861D5" w:rsidRPr="00EA3CC9" w:rsidRDefault="007861D5" w:rsidP="004504FA">
            <w:pPr>
              <w:pStyle w:val="artikeltekst"/>
              <w:spacing w:before="0" w:after="0"/>
              <w:ind w:left="0"/>
              <w:jc w:val="left"/>
              <w:rPr>
                <w:b/>
                <w:szCs w:val="24"/>
              </w:rPr>
            </w:pPr>
            <w:r w:rsidRPr="00EA3CC9">
              <w:rPr>
                <w:b/>
                <w:szCs w:val="24"/>
              </w:rPr>
              <w:t>35.964,68</w:t>
            </w:r>
          </w:p>
        </w:tc>
        <w:tc>
          <w:tcPr>
            <w:tcW w:w="1843" w:type="dxa"/>
            <w:tcBorders>
              <w:top w:val="nil"/>
              <w:left w:val="double" w:sz="6" w:space="0" w:color="auto"/>
              <w:bottom w:val="nil"/>
              <w:right w:val="double" w:sz="6" w:space="0" w:color="auto"/>
            </w:tcBorders>
            <w:vAlign w:val="bottom"/>
          </w:tcPr>
          <w:p w14:paraId="09BC6ACD" w14:textId="77777777" w:rsidR="007861D5" w:rsidRPr="00EA3CC9" w:rsidRDefault="007861D5" w:rsidP="005D03A1">
            <w:pPr>
              <w:pStyle w:val="artikeltekst"/>
              <w:spacing w:before="0" w:after="0"/>
              <w:ind w:left="0"/>
              <w:jc w:val="left"/>
              <w:rPr>
                <w:b/>
                <w:szCs w:val="24"/>
              </w:rPr>
            </w:pPr>
            <w:r w:rsidRPr="00EA3CC9">
              <w:rPr>
                <w:b/>
                <w:szCs w:val="24"/>
              </w:rPr>
              <w:t>33.879,76</w:t>
            </w:r>
          </w:p>
        </w:tc>
      </w:tr>
      <w:tr w:rsidR="007861D5" w:rsidRPr="00E457DB" w14:paraId="2CC5784F"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42DEDFDF" w14:textId="77777777" w:rsidR="007861D5" w:rsidRPr="00E457DB" w:rsidRDefault="007861D5" w:rsidP="0027568B">
            <w:pPr>
              <w:rPr>
                <w:rFonts w:cs="Arial"/>
                <w:b/>
                <w:bCs/>
              </w:rPr>
            </w:pPr>
            <w:r w:rsidRPr="00E457DB">
              <w:rPr>
                <w:rFonts w:cs="Arial"/>
                <w:b/>
                <w:bCs/>
              </w:rPr>
              <w:t>7</w:t>
            </w:r>
          </w:p>
        </w:tc>
        <w:tc>
          <w:tcPr>
            <w:tcW w:w="1799" w:type="dxa"/>
            <w:tcBorders>
              <w:top w:val="nil"/>
              <w:left w:val="double" w:sz="6" w:space="0" w:color="auto"/>
              <w:bottom w:val="nil"/>
              <w:right w:val="double" w:sz="6" w:space="0" w:color="auto"/>
            </w:tcBorders>
            <w:vAlign w:val="bottom"/>
          </w:tcPr>
          <w:p w14:paraId="7B3F33D7" w14:textId="77777777" w:rsidR="007861D5" w:rsidRPr="00EA3CC9" w:rsidRDefault="007861D5" w:rsidP="004504FA">
            <w:pPr>
              <w:pStyle w:val="artikeltekst"/>
              <w:spacing w:before="0" w:after="0"/>
              <w:ind w:left="0"/>
              <w:jc w:val="left"/>
              <w:rPr>
                <w:b/>
                <w:szCs w:val="24"/>
              </w:rPr>
            </w:pPr>
            <w:r w:rsidRPr="00EA3CC9">
              <w:rPr>
                <w:b/>
                <w:szCs w:val="24"/>
              </w:rPr>
              <w:t>37.700,41</w:t>
            </w:r>
          </w:p>
        </w:tc>
        <w:tc>
          <w:tcPr>
            <w:tcW w:w="1843" w:type="dxa"/>
            <w:tcBorders>
              <w:top w:val="nil"/>
              <w:left w:val="double" w:sz="6" w:space="0" w:color="auto"/>
              <w:bottom w:val="nil"/>
              <w:right w:val="double" w:sz="6" w:space="0" w:color="auto"/>
            </w:tcBorders>
            <w:vAlign w:val="bottom"/>
          </w:tcPr>
          <w:p w14:paraId="42B4CA66" w14:textId="77777777" w:rsidR="007861D5" w:rsidRPr="00EA3CC9" w:rsidRDefault="007861D5" w:rsidP="005D03A1">
            <w:pPr>
              <w:pStyle w:val="artikeltekst"/>
              <w:spacing w:before="0" w:after="0"/>
              <w:ind w:left="0"/>
              <w:jc w:val="left"/>
              <w:rPr>
                <w:b/>
                <w:szCs w:val="24"/>
              </w:rPr>
            </w:pPr>
            <w:r w:rsidRPr="00EA3CC9">
              <w:rPr>
                <w:b/>
                <w:szCs w:val="24"/>
              </w:rPr>
              <w:t>35.514,87</w:t>
            </w:r>
          </w:p>
        </w:tc>
      </w:tr>
      <w:tr w:rsidR="007861D5" w:rsidRPr="00E457DB" w14:paraId="53A09AAA"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EA52C97" w14:textId="77777777" w:rsidR="007861D5" w:rsidRPr="00E457DB" w:rsidRDefault="007861D5" w:rsidP="0027568B">
            <w:pPr>
              <w:rPr>
                <w:rFonts w:cs="Arial"/>
                <w:b/>
                <w:bCs/>
              </w:rPr>
            </w:pPr>
            <w:r w:rsidRPr="00E457DB">
              <w:rPr>
                <w:rFonts w:cs="Arial"/>
                <w:b/>
                <w:bCs/>
              </w:rPr>
              <w:t>8</w:t>
            </w:r>
          </w:p>
        </w:tc>
        <w:tc>
          <w:tcPr>
            <w:tcW w:w="1799" w:type="dxa"/>
            <w:tcBorders>
              <w:top w:val="nil"/>
              <w:left w:val="double" w:sz="6" w:space="0" w:color="auto"/>
              <w:bottom w:val="nil"/>
              <w:right w:val="double" w:sz="6" w:space="0" w:color="auto"/>
            </w:tcBorders>
            <w:vAlign w:val="bottom"/>
          </w:tcPr>
          <w:p w14:paraId="11AC780C" w14:textId="77777777" w:rsidR="007861D5" w:rsidRPr="00EA3CC9" w:rsidRDefault="007861D5" w:rsidP="004504FA">
            <w:pPr>
              <w:pStyle w:val="artikeltekst"/>
              <w:spacing w:before="0" w:after="0"/>
              <w:ind w:left="0"/>
              <w:jc w:val="left"/>
              <w:rPr>
                <w:b/>
                <w:szCs w:val="24"/>
              </w:rPr>
            </w:pPr>
            <w:r w:rsidRPr="00EA3CC9">
              <w:rPr>
                <w:b/>
                <w:szCs w:val="24"/>
              </w:rPr>
              <w:t>37.700,41</w:t>
            </w:r>
          </w:p>
        </w:tc>
        <w:tc>
          <w:tcPr>
            <w:tcW w:w="1843" w:type="dxa"/>
            <w:tcBorders>
              <w:top w:val="nil"/>
              <w:left w:val="double" w:sz="6" w:space="0" w:color="auto"/>
              <w:bottom w:val="nil"/>
              <w:right w:val="double" w:sz="6" w:space="0" w:color="auto"/>
            </w:tcBorders>
            <w:vAlign w:val="bottom"/>
          </w:tcPr>
          <w:p w14:paraId="20861A03" w14:textId="77777777" w:rsidR="007861D5" w:rsidRPr="00EA3CC9" w:rsidRDefault="007861D5" w:rsidP="005D03A1">
            <w:pPr>
              <w:pStyle w:val="artikeltekst"/>
              <w:spacing w:before="0" w:after="0"/>
              <w:ind w:left="0"/>
              <w:jc w:val="left"/>
              <w:rPr>
                <w:b/>
                <w:szCs w:val="24"/>
              </w:rPr>
            </w:pPr>
            <w:r w:rsidRPr="00EA3CC9">
              <w:rPr>
                <w:b/>
                <w:szCs w:val="24"/>
              </w:rPr>
              <w:t>35.514,87</w:t>
            </w:r>
          </w:p>
        </w:tc>
      </w:tr>
      <w:tr w:rsidR="007861D5" w:rsidRPr="00E457DB" w14:paraId="300AC269"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535A40BA" w14:textId="77777777" w:rsidR="007861D5" w:rsidRPr="00E457DB" w:rsidRDefault="007861D5" w:rsidP="0027568B">
            <w:pPr>
              <w:rPr>
                <w:rFonts w:cs="Arial"/>
                <w:b/>
                <w:bCs/>
              </w:rPr>
            </w:pPr>
            <w:r w:rsidRPr="00E457DB">
              <w:rPr>
                <w:rFonts w:cs="Arial"/>
                <w:b/>
                <w:bCs/>
              </w:rPr>
              <w:t>9</w:t>
            </w:r>
          </w:p>
        </w:tc>
        <w:tc>
          <w:tcPr>
            <w:tcW w:w="1799" w:type="dxa"/>
            <w:tcBorders>
              <w:top w:val="nil"/>
              <w:left w:val="double" w:sz="6" w:space="0" w:color="auto"/>
              <w:bottom w:val="nil"/>
              <w:right w:val="double" w:sz="6" w:space="0" w:color="auto"/>
            </w:tcBorders>
            <w:vAlign w:val="bottom"/>
          </w:tcPr>
          <w:p w14:paraId="4871F8A9" w14:textId="77777777" w:rsidR="007861D5" w:rsidRPr="00EA3CC9" w:rsidRDefault="007861D5" w:rsidP="004504FA">
            <w:pPr>
              <w:pStyle w:val="artikeltekst"/>
              <w:spacing w:before="0" w:after="0"/>
              <w:ind w:left="0"/>
              <w:jc w:val="left"/>
              <w:rPr>
                <w:b/>
                <w:szCs w:val="24"/>
              </w:rPr>
            </w:pPr>
            <w:r w:rsidRPr="00EA3CC9">
              <w:rPr>
                <w:b/>
                <w:szCs w:val="24"/>
              </w:rPr>
              <w:t>39.436,14</w:t>
            </w:r>
          </w:p>
        </w:tc>
        <w:tc>
          <w:tcPr>
            <w:tcW w:w="1843" w:type="dxa"/>
            <w:tcBorders>
              <w:top w:val="nil"/>
              <w:left w:val="double" w:sz="6" w:space="0" w:color="auto"/>
              <w:bottom w:val="nil"/>
              <w:right w:val="double" w:sz="6" w:space="0" w:color="auto"/>
            </w:tcBorders>
            <w:vAlign w:val="bottom"/>
          </w:tcPr>
          <w:p w14:paraId="575D441C" w14:textId="77777777" w:rsidR="007861D5" w:rsidRPr="00EA3CC9" w:rsidRDefault="007861D5" w:rsidP="005D03A1">
            <w:pPr>
              <w:pStyle w:val="artikeltekst"/>
              <w:spacing w:before="0" w:after="0"/>
              <w:ind w:left="0"/>
              <w:jc w:val="left"/>
              <w:rPr>
                <w:b/>
                <w:szCs w:val="24"/>
              </w:rPr>
            </w:pPr>
            <w:r w:rsidRPr="00EA3CC9">
              <w:rPr>
                <w:b/>
                <w:szCs w:val="24"/>
              </w:rPr>
              <w:t>37.149,98</w:t>
            </w:r>
          </w:p>
        </w:tc>
      </w:tr>
      <w:tr w:rsidR="007861D5" w:rsidRPr="00E457DB" w14:paraId="4A5731F4"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7D100A0" w14:textId="77777777" w:rsidR="007861D5" w:rsidRPr="00E457DB" w:rsidRDefault="007861D5" w:rsidP="0027568B">
            <w:pPr>
              <w:rPr>
                <w:rFonts w:cs="Arial"/>
                <w:b/>
                <w:bCs/>
              </w:rPr>
            </w:pPr>
            <w:r w:rsidRPr="00E457DB">
              <w:rPr>
                <w:rFonts w:cs="Arial"/>
                <w:b/>
                <w:bCs/>
              </w:rPr>
              <w:t>10</w:t>
            </w:r>
          </w:p>
        </w:tc>
        <w:tc>
          <w:tcPr>
            <w:tcW w:w="1799" w:type="dxa"/>
            <w:tcBorders>
              <w:top w:val="nil"/>
              <w:left w:val="double" w:sz="6" w:space="0" w:color="auto"/>
              <w:bottom w:val="nil"/>
              <w:right w:val="double" w:sz="6" w:space="0" w:color="auto"/>
            </w:tcBorders>
            <w:vAlign w:val="bottom"/>
          </w:tcPr>
          <w:p w14:paraId="1811C2BC" w14:textId="77777777" w:rsidR="007861D5" w:rsidRPr="00EA3CC9" w:rsidRDefault="007861D5" w:rsidP="004504FA">
            <w:pPr>
              <w:pStyle w:val="artikeltekst"/>
              <w:spacing w:before="0" w:after="0"/>
              <w:ind w:left="0"/>
              <w:jc w:val="left"/>
              <w:rPr>
                <w:b/>
                <w:szCs w:val="24"/>
              </w:rPr>
            </w:pPr>
            <w:r w:rsidRPr="00EA3CC9">
              <w:rPr>
                <w:b/>
                <w:szCs w:val="24"/>
              </w:rPr>
              <w:t>39.436,14</w:t>
            </w:r>
          </w:p>
        </w:tc>
        <w:tc>
          <w:tcPr>
            <w:tcW w:w="1843" w:type="dxa"/>
            <w:tcBorders>
              <w:top w:val="nil"/>
              <w:left w:val="double" w:sz="6" w:space="0" w:color="auto"/>
              <w:bottom w:val="nil"/>
              <w:right w:val="double" w:sz="6" w:space="0" w:color="auto"/>
            </w:tcBorders>
            <w:vAlign w:val="bottom"/>
          </w:tcPr>
          <w:p w14:paraId="7C685A25" w14:textId="77777777" w:rsidR="007861D5" w:rsidRPr="00EA3CC9" w:rsidRDefault="007861D5" w:rsidP="005D03A1">
            <w:pPr>
              <w:pStyle w:val="artikeltekst"/>
              <w:spacing w:before="0" w:after="0"/>
              <w:ind w:left="0"/>
              <w:jc w:val="left"/>
              <w:rPr>
                <w:b/>
                <w:szCs w:val="24"/>
              </w:rPr>
            </w:pPr>
            <w:r w:rsidRPr="00EA3CC9">
              <w:rPr>
                <w:b/>
                <w:szCs w:val="24"/>
              </w:rPr>
              <w:t>37.149,98</w:t>
            </w:r>
          </w:p>
        </w:tc>
      </w:tr>
      <w:tr w:rsidR="007861D5" w:rsidRPr="00E457DB" w14:paraId="63C4180B"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0E2448DE" w14:textId="77777777" w:rsidR="007861D5" w:rsidRPr="00E457DB" w:rsidRDefault="007861D5" w:rsidP="0027568B">
            <w:pPr>
              <w:rPr>
                <w:rFonts w:cs="Arial"/>
                <w:b/>
                <w:bCs/>
              </w:rPr>
            </w:pPr>
            <w:r w:rsidRPr="00E457DB">
              <w:rPr>
                <w:rFonts w:cs="Arial"/>
                <w:b/>
                <w:bCs/>
              </w:rPr>
              <w:t>11</w:t>
            </w:r>
          </w:p>
        </w:tc>
        <w:tc>
          <w:tcPr>
            <w:tcW w:w="1799" w:type="dxa"/>
            <w:tcBorders>
              <w:top w:val="nil"/>
              <w:left w:val="double" w:sz="6" w:space="0" w:color="auto"/>
              <w:bottom w:val="nil"/>
              <w:right w:val="double" w:sz="6" w:space="0" w:color="auto"/>
            </w:tcBorders>
            <w:vAlign w:val="bottom"/>
          </w:tcPr>
          <w:p w14:paraId="210C1D5B" w14:textId="77777777" w:rsidR="007861D5" w:rsidRPr="00EA3CC9" w:rsidRDefault="007861D5" w:rsidP="004504FA">
            <w:pPr>
              <w:pStyle w:val="artikeltekst"/>
              <w:spacing w:before="0" w:after="0"/>
              <w:ind w:left="0"/>
              <w:jc w:val="left"/>
              <w:rPr>
                <w:b/>
                <w:szCs w:val="24"/>
              </w:rPr>
            </w:pPr>
            <w:r w:rsidRPr="00EA3CC9">
              <w:rPr>
                <w:b/>
                <w:szCs w:val="24"/>
              </w:rPr>
              <w:t>41.171,87</w:t>
            </w:r>
          </w:p>
        </w:tc>
        <w:tc>
          <w:tcPr>
            <w:tcW w:w="1843" w:type="dxa"/>
            <w:tcBorders>
              <w:top w:val="nil"/>
              <w:left w:val="double" w:sz="6" w:space="0" w:color="auto"/>
              <w:bottom w:val="nil"/>
              <w:right w:val="double" w:sz="6" w:space="0" w:color="auto"/>
            </w:tcBorders>
            <w:vAlign w:val="bottom"/>
          </w:tcPr>
          <w:p w14:paraId="68CEE214" w14:textId="77777777" w:rsidR="007861D5" w:rsidRPr="00EA3CC9" w:rsidRDefault="007861D5" w:rsidP="005D03A1">
            <w:pPr>
              <w:pStyle w:val="artikeltekst"/>
              <w:spacing w:before="0" w:after="0"/>
              <w:ind w:left="0"/>
              <w:jc w:val="left"/>
              <w:rPr>
                <w:b/>
                <w:szCs w:val="24"/>
              </w:rPr>
            </w:pPr>
            <w:r w:rsidRPr="00EA3CC9">
              <w:rPr>
                <w:b/>
                <w:szCs w:val="24"/>
              </w:rPr>
              <w:t>38.785,09</w:t>
            </w:r>
          </w:p>
        </w:tc>
      </w:tr>
      <w:tr w:rsidR="007861D5" w:rsidRPr="00E457DB" w14:paraId="26C22566"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74DB44B8" w14:textId="77777777" w:rsidR="007861D5" w:rsidRPr="00E457DB" w:rsidRDefault="007861D5" w:rsidP="0027568B">
            <w:pPr>
              <w:rPr>
                <w:rFonts w:cs="Arial"/>
                <w:b/>
                <w:bCs/>
              </w:rPr>
            </w:pPr>
            <w:r w:rsidRPr="00E457DB">
              <w:rPr>
                <w:rFonts w:cs="Arial"/>
                <w:b/>
                <w:bCs/>
              </w:rPr>
              <w:t>12</w:t>
            </w:r>
          </w:p>
        </w:tc>
        <w:tc>
          <w:tcPr>
            <w:tcW w:w="1799" w:type="dxa"/>
            <w:tcBorders>
              <w:top w:val="nil"/>
              <w:left w:val="double" w:sz="6" w:space="0" w:color="auto"/>
              <w:bottom w:val="nil"/>
              <w:right w:val="double" w:sz="6" w:space="0" w:color="auto"/>
            </w:tcBorders>
            <w:vAlign w:val="bottom"/>
          </w:tcPr>
          <w:p w14:paraId="1AE8482C" w14:textId="77777777" w:rsidR="007861D5" w:rsidRPr="00EA3CC9" w:rsidRDefault="007861D5" w:rsidP="004504FA">
            <w:pPr>
              <w:pStyle w:val="artikeltekst"/>
              <w:spacing w:before="0" w:after="0"/>
              <w:ind w:left="0"/>
              <w:jc w:val="left"/>
              <w:rPr>
                <w:b/>
                <w:szCs w:val="24"/>
              </w:rPr>
            </w:pPr>
            <w:r w:rsidRPr="00EA3CC9">
              <w:rPr>
                <w:b/>
                <w:szCs w:val="24"/>
              </w:rPr>
              <w:t>41.171,87</w:t>
            </w:r>
          </w:p>
        </w:tc>
        <w:tc>
          <w:tcPr>
            <w:tcW w:w="1843" w:type="dxa"/>
            <w:tcBorders>
              <w:top w:val="nil"/>
              <w:left w:val="double" w:sz="6" w:space="0" w:color="auto"/>
              <w:bottom w:val="nil"/>
              <w:right w:val="double" w:sz="6" w:space="0" w:color="auto"/>
            </w:tcBorders>
            <w:vAlign w:val="bottom"/>
          </w:tcPr>
          <w:p w14:paraId="5C25873D" w14:textId="77777777" w:rsidR="007861D5" w:rsidRPr="00EA3CC9" w:rsidRDefault="007861D5" w:rsidP="005D03A1">
            <w:pPr>
              <w:pStyle w:val="artikeltekst"/>
              <w:spacing w:before="0" w:after="0"/>
              <w:ind w:left="0"/>
              <w:jc w:val="left"/>
              <w:rPr>
                <w:b/>
                <w:szCs w:val="24"/>
              </w:rPr>
            </w:pPr>
            <w:r w:rsidRPr="00EA3CC9">
              <w:rPr>
                <w:b/>
                <w:szCs w:val="24"/>
              </w:rPr>
              <w:t>38.785,09</w:t>
            </w:r>
          </w:p>
        </w:tc>
      </w:tr>
      <w:tr w:rsidR="007861D5" w:rsidRPr="00E457DB" w14:paraId="467B8C29" w14:textId="77777777" w:rsidTr="007861D5">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012185A9" w14:textId="77777777" w:rsidR="007861D5" w:rsidRPr="00E457DB" w:rsidRDefault="007861D5" w:rsidP="0027568B">
            <w:pPr>
              <w:rPr>
                <w:rFonts w:cs="Arial"/>
                <w:b/>
                <w:bCs/>
              </w:rPr>
            </w:pPr>
            <w:r w:rsidRPr="00E457DB">
              <w:rPr>
                <w:rFonts w:cs="Arial"/>
                <w:b/>
                <w:bCs/>
              </w:rPr>
              <w:t>13</w:t>
            </w:r>
          </w:p>
        </w:tc>
        <w:tc>
          <w:tcPr>
            <w:tcW w:w="1799" w:type="dxa"/>
            <w:tcBorders>
              <w:top w:val="nil"/>
              <w:left w:val="double" w:sz="6" w:space="0" w:color="auto"/>
              <w:bottom w:val="nil"/>
              <w:right w:val="double" w:sz="6" w:space="0" w:color="auto"/>
            </w:tcBorders>
            <w:vAlign w:val="bottom"/>
          </w:tcPr>
          <w:p w14:paraId="7E11626F" w14:textId="77777777" w:rsidR="007861D5" w:rsidRPr="00EA3CC9" w:rsidRDefault="007861D5" w:rsidP="004504FA">
            <w:pPr>
              <w:pStyle w:val="artikeltekst"/>
              <w:spacing w:before="0" w:after="0"/>
              <w:ind w:left="0"/>
              <w:jc w:val="left"/>
              <w:rPr>
                <w:b/>
                <w:szCs w:val="24"/>
              </w:rPr>
            </w:pPr>
            <w:r w:rsidRPr="00EA3CC9">
              <w:rPr>
                <w:b/>
                <w:szCs w:val="24"/>
              </w:rPr>
              <w:t>42.907,60</w:t>
            </w:r>
          </w:p>
        </w:tc>
        <w:tc>
          <w:tcPr>
            <w:tcW w:w="1843" w:type="dxa"/>
            <w:tcBorders>
              <w:top w:val="nil"/>
              <w:left w:val="double" w:sz="6" w:space="0" w:color="auto"/>
              <w:bottom w:val="nil"/>
              <w:right w:val="double" w:sz="6" w:space="0" w:color="auto"/>
            </w:tcBorders>
            <w:vAlign w:val="bottom"/>
          </w:tcPr>
          <w:p w14:paraId="7BFA2572" w14:textId="77777777" w:rsidR="007861D5" w:rsidRPr="00EA3CC9" w:rsidRDefault="007861D5" w:rsidP="005D03A1">
            <w:pPr>
              <w:pStyle w:val="artikeltekst"/>
              <w:spacing w:before="0" w:after="0"/>
              <w:ind w:left="0"/>
              <w:jc w:val="left"/>
              <w:rPr>
                <w:b/>
                <w:szCs w:val="24"/>
              </w:rPr>
            </w:pPr>
            <w:r w:rsidRPr="00EA3CC9">
              <w:rPr>
                <w:b/>
                <w:szCs w:val="24"/>
              </w:rPr>
              <w:t>40.420,20</w:t>
            </w:r>
          </w:p>
        </w:tc>
      </w:tr>
      <w:tr w:rsidR="007861D5" w:rsidRPr="00E457DB" w14:paraId="3EE15933" w14:textId="77777777" w:rsidTr="007861D5">
        <w:trPr>
          <w:trHeight w:val="315"/>
        </w:trPr>
        <w:tc>
          <w:tcPr>
            <w:tcW w:w="1760" w:type="dxa"/>
            <w:tcBorders>
              <w:top w:val="nil"/>
              <w:left w:val="double" w:sz="6" w:space="0" w:color="auto"/>
              <w:right w:val="single" w:sz="12" w:space="0" w:color="auto"/>
            </w:tcBorders>
            <w:shd w:val="clear" w:color="auto" w:fill="C0C0C0"/>
            <w:noWrap/>
            <w:vAlign w:val="bottom"/>
          </w:tcPr>
          <w:p w14:paraId="0CBCE394" w14:textId="77777777" w:rsidR="007861D5" w:rsidRPr="00E457DB" w:rsidRDefault="007861D5" w:rsidP="0027568B">
            <w:pPr>
              <w:rPr>
                <w:rFonts w:cs="Arial"/>
                <w:b/>
                <w:bCs/>
              </w:rPr>
            </w:pPr>
            <w:r w:rsidRPr="00E457DB">
              <w:rPr>
                <w:rFonts w:cs="Arial"/>
                <w:b/>
                <w:bCs/>
              </w:rPr>
              <w:t>14</w:t>
            </w:r>
          </w:p>
        </w:tc>
        <w:tc>
          <w:tcPr>
            <w:tcW w:w="1799" w:type="dxa"/>
            <w:tcBorders>
              <w:top w:val="nil"/>
              <w:left w:val="double" w:sz="6" w:space="0" w:color="auto"/>
              <w:right w:val="double" w:sz="6" w:space="0" w:color="auto"/>
            </w:tcBorders>
            <w:vAlign w:val="bottom"/>
          </w:tcPr>
          <w:p w14:paraId="457360B5" w14:textId="77777777" w:rsidR="007861D5" w:rsidRPr="00EA3CC9" w:rsidRDefault="007861D5" w:rsidP="004504FA">
            <w:pPr>
              <w:pStyle w:val="artikeltekst"/>
              <w:spacing w:before="0" w:after="0"/>
              <w:ind w:left="0"/>
              <w:jc w:val="left"/>
              <w:rPr>
                <w:b/>
                <w:szCs w:val="24"/>
              </w:rPr>
            </w:pPr>
            <w:r w:rsidRPr="00EA3CC9">
              <w:rPr>
                <w:b/>
                <w:szCs w:val="24"/>
              </w:rPr>
              <w:t>42.907,60</w:t>
            </w:r>
          </w:p>
        </w:tc>
        <w:tc>
          <w:tcPr>
            <w:tcW w:w="1843" w:type="dxa"/>
            <w:tcBorders>
              <w:top w:val="nil"/>
              <w:left w:val="double" w:sz="6" w:space="0" w:color="auto"/>
              <w:right w:val="double" w:sz="6" w:space="0" w:color="auto"/>
            </w:tcBorders>
            <w:vAlign w:val="bottom"/>
          </w:tcPr>
          <w:p w14:paraId="7651E594" w14:textId="77777777" w:rsidR="007861D5" w:rsidRPr="00EA3CC9" w:rsidRDefault="007861D5" w:rsidP="005D03A1">
            <w:pPr>
              <w:pStyle w:val="artikeltekst"/>
              <w:spacing w:before="0" w:after="0"/>
              <w:ind w:left="0"/>
              <w:jc w:val="left"/>
              <w:rPr>
                <w:b/>
                <w:szCs w:val="24"/>
              </w:rPr>
            </w:pPr>
            <w:r w:rsidRPr="00EA3CC9">
              <w:rPr>
                <w:b/>
                <w:szCs w:val="24"/>
              </w:rPr>
              <w:t>40.420,20</w:t>
            </w:r>
          </w:p>
        </w:tc>
      </w:tr>
      <w:tr w:rsidR="007861D5" w:rsidRPr="00E457DB" w14:paraId="46C07829" w14:textId="77777777" w:rsidTr="007861D5">
        <w:trPr>
          <w:trHeight w:val="315"/>
        </w:trPr>
        <w:tc>
          <w:tcPr>
            <w:tcW w:w="1760" w:type="dxa"/>
            <w:tcBorders>
              <w:top w:val="nil"/>
              <w:left w:val="double" w:sz="6" w:space="0" w:color="auto"/>
              <w:bottom w:val="double" w:sz="6" w:space="0" w:color="auto"/>
              <w:right w:val="single" w:sz="12" w:space="0" w:color="auto"/>
            </w:tcBorders>
            <w:shd w:val="clear" w:color="auto" w:fill="C0C0C0"/>
            <w:noWrap/>
            <w:vAlign w:val="bottom"/>
          </w:tcPr>
          <w:p w14:paraId="6627CBDF" w14:textId="77777777" w:rsidR="007861D5" w:rsidRPr="00E457DB" w:rsidRDefault="007861D5" w:rsidP="0027568B">
            <w:pPr>
              <w:rPr>
                <w:rFonts w:cs="Arial"/>
                <w:b/>
                <w:bCs/>
              </w:rPr>
            </w:pPr>
            <w:r w:rsidRPr="00E457DB">
              <w:rPr>
                <w:rFonts w:cs="Arial"/>
                <w:b/>
                <w:bCs/>
              </w:rPr>
              <w:t>15</w:t>
            </w:r>
          </w:p>
        </w:tc>
        <w:tc>
          <w:tcPr>
            <w:tcW w:w="1799" w:type="dxa"/>
            <w:tcBorders>
              <w:top w:val="nil"/>
              <w:left w:val="double" w:sz="6" w:space="0" w:color="auto"/>
              <w:bottom w:val="double" w:sz="6" w:space="0" w:color="auto"/>
              <w:right w:val="double" w:sz="6" w:space="0" w:color="auto"/>
            </w:tcBorders>
            <w:vAlign w:val="bottom"/>
          </w:tcPr>
          <w:p w14:paraId="1FC51BC1" w14:textId="77777777" w:rsidR="007861D5" w:rsidRPr="00EA3CC9" w:rsidRDefault="007861D5" w:rsidP="0027568B">
            <w:pPr>
              <w:pStyle w:val="artikeltekst"/>
              <w:spacing w:before="0" w:after="0"/>
              <w:ind w:left="0"/>
              <w:jc w:val="left"/>
              <w:rPr>
                <w:b/>
                <w:szCs w:val="24"/>
              </w:rPr>
            </w:pPr>
            <w:r w:rsidRPr="00EA3CC9">
              <w:rPr>
                <w:b/>
                <w:szCs w:val="24"/>
              </w:rPr>
              <w:t>44.643,33</w:t>
            </w:r>
          </w:p>
        </w:tc>
        <w:tc>
          <w:tcPr>
            <w:tcW w:w="1843" w:type="dxa"/>
            <w:tcBorders>
              <w:top w:val="nil"/>
              <w:left w:val="double" w:sz="6" w:space="0" w:color="auto"/>
              <w:bottom w:val="double" w:sz="6" w:space="0" w:color="auto"/>
              <w:right w:val="double" w:sz="6" w:space="0" w:color="auto"/>
            </w:tcBorders>
            <w:vAlign w:val="bottom"/>
          </w:tcPr>
          <w:p w14:paraId="67C68A9C" w14:textId="77777777" w:rsidR="007861D5" w:rsidRPr="00EA3CC9" w:rsidRDefault="007861D5" w:rsidP="0027568B">
            <w:pPr>
              <w:pStyle w:val="artikeltekst"/>
              <w:spacing w:before="0" w:after="0"/>
              <w:ind w:left="0"/>
              <w:jc w:val="left"/>
              <w:rPr>
                <w:b/>
                <w:szCs w:val="24"/>
              </w:rPr>
            </w:pPr>
            <w:r w:rsidRPr="00EA3CC9">
              <w:rPr>
                <w:b/>
                <w:szCs w:val="24"/>
              </w:rPr>
              <w:t>42.055,31</w:t>
            </w:r>
          </w:p>
        </w:tc>
      </w:tr>
    </w:tbl>
    <w:p w14:paraId="60CE8F8A" w14:textId="77777777" w:rsidR="00DC1E13" w:rsidRDefault="00DC1E13" w:rsidP="00483F56"/>
    <w:p w14:paraId="6F658862" w14:textId="77777777" w:rsidR="00DC1E13" w:rsidRDefault="00DC1E13">
      <w:pPr>
        <w:jc w:val="left"/>
      </w:pPr>
      <w:r>
        <w:br w:type="page"/>
      </w:r>
    </w:p>
    <w:p w14:paraId="252DFCFB" w14:textId="77777777" w:rsidR="00483F56" w:rsidRPr="00E457DB" w:rsidRDefault="00483F56" w:rsidP="00483F56"/>
    <w:tbl>
      <w:tblPr>
        <w:tblW w:w="7098" w:type="dxa"/>
        <w:tblInd w:w="55" w:type="dxa"/>
        <w:tblLayout w:type="fixed"/>
        <w:tblCellMar>
          <w:left w:w="70" w:type="dxa"/>
          <w:right w:w="70" w:type="dxa"/>
        </w:tblCellMar>
        <w:tblLook w:val="0600" w:firstRow="0" w:lastRow="0" w:firstColumn="0" w:lastColumn="0" w:noHBand="1" w:noVBand="1"/>
      </w:tblPr>
      <w:tblGrid>
        <w:gridCol w:w="1760"/>
        <w:gridCol w:w="1799"/>
        <w:gridCol w:w="1843"/>
        <w:gridCol w:w="1696"/>
      </w:tblGrid>
      <w:tr w:rsidR="00DC1E13" w:rsidRPr="00DC1E13" w14:paraId="1C681275" w14:textId="77777777" w:rsidTr="00DC1E13">
        <w:trPr>
          <w:trHeight w:val="660"/>
        </w:trPr>
        <w:tc>
          <w:tcPr>
            <w:tcW w:w="1760" w:type="dxa"/>
            <w:tcBorders>
              <w:top w:val="double" w:sz="6" w:space="0" w:color="auto"/>
              <w:left w:val="double" w:sz="6" w:space="0" w:color="auto"/>
              <w:bottom w:val="double" w:sz="6" w:space="0" w:color="auto"/>
              <w:right w:val="double" w:sz="6" w:space="0" w:color="auto"/>
            </w:tcBorders>
            <w:shd w:val="clear" w:color="auto" w:fill="E3E3E3"/>
            <w:vAlign w:val="center"/>
          </w:tcPr>
          <w:p w14:paraId="704EF9E1" w14:textId="77777777" w:rsidR="00DC1E13" w:rsidRPr="00E457DB" w:rsidRDefault="00DC1E13" w:rsidP="00DC1E13">
            <w:pPr>
              <w:rPr>
                <w:rFonts w:cs="Arial"/>
                <w:b/>
                <w:bCs/>
              </w:rPr>
            </w:pPr>
            <w:r w:rsidRPr="00E457DB">
              <w:rPr>
                <w:rFonts w:cs="Arial"/>
                <w:b/>
                <w:bCs/>
              </w:rPr>
              <w:br w:type="page"/>
            </w:r>
          </w:p>
        </w:tc>
        <w:tc>
          <w:tcPr>
            <w:tcW w:w="1799" w:type="dxa"/>
            <w:tcBorders>
              <w:top w:val="double" w:sz="6" w:space="0" w:color="auto"/>
              <w:left w:val="double" w:sz="6" w:space="0" w:color="auto"/>
              <w:bottom w:val="single" w:sz="4" w:space="0" w:color="auto"/>
              <w:right w:val="double" w:sz="6" w:space="0" w:color="auto"/>
            </w:tcBorders>
            <w:shd w:val="clear" w:color="auto" w:fill="C0C0C0"/>
            <w:vAlign w:val="center"/>
          </w:tcPr>
          <w:p w14:paraId="20D51EA2" w14:textId="77777777" w:rsidR="00DC1E13" w:rsidRPr="007861D5" w:rsidRDefault="00DC1E13" w:rsidP="00DC1E13">
            <w:pPr>
              <w:rPr>
                <w:rFonts w:cs="Arial"/>
                <w:b/>
                <w:bCs/>
              </w:rPr>
            </w:pPr>
            <w:r w:rsidRPr="007861D5">
              <w:rPr>
                <w:rFonts w:cs="Arial"/>
                <w:b/>
                <w:bCs/>
              </w:rPr>
              <w:t>Algemeen directeur</w:t>
            </w:r>
          </w:p>
          <w:p w14:paraId="2B04E3ED" w14:textId="77777777" w:rsidR="00DC1E13" w:rsidRPr="007861D5" w:rsidRDefault="00DC1E13" w:rsidP="00DC1E13">
            <w:pPr>
              <w:rPr>
                <w:rFonts w:cs="Arial"/>
                <w:b/>
                <w:bCs/>
              </w:rPr>
            </w:pPr>
          </w:p>
          <w:p w14:paraId="75A8C1FA" w14:textId="77777777" w:rsidR="00DC1E13" w:rsidRPr="007861D5" w:rsidRDefault="00DC1E13" w:rsidP="00DC1E13">
            <w:pPr>
              <w:rPr>
                <w:rFonts w:cs="Arial"/>
                <w:b/>
                <w:bCs/>
              </w:rPr>
            </w:pPr>
            <w:r w:rsidRPr="007861D5">
              <w:rPr>
                <w:rFonts w:cs="Arial"/>
                <w:b/>
                <w:bCs/>
              </w:rPr>
              <w:t>Klasse 2</w:t>
            </w:r>
          </w:p>
        </w:tc>
        <w:tc>
          <w:tcPr>
            <w:tcW w:w="1843" w:type="dxa"/>
            <w:tcBorders>
              <w:top w:val="double" w:sz="6" w:space="0" w:color="auto"/>
              <w:left w:val="double" w:sz="6" w:space="0" w:color="auto"/>
              <w:bottom w:val="single" w:sz="4" w:space="0" w:color="auto"/>
              <w:right w:val="double" w:sz="6" w:space="0" w:color="auto"/>
            </w:tcBorders>
            <w:shd w:val="clear" w:color="auto" w:fill="C0C0C0"/>
            <w:vAlign w:val="center"/>
          </w:tcPr>
          <w:p w14:paraId="66268D94" w14:textId="77777777" w:rsidR="00DC1E13" w:rsidRPr="007861D5" w:rsidRDefault="00DC1E13" w:rsidP="00DC1E13">
            <w:pPr>
              <w:rPr>
                <w:rFonts w:cs="Arial"/>
                <w:b/>
                <w:bCs/>
              </w:rPr>
            </w:pPr>
            <w:r w:rsidRPr="007861D5">
              <w:rPr>
                <w:rFonts w:cs="Arial"/>
                <w:b/>
                <w:bCs/>
              </w:rPr>
              <w:t>Financieel directeur</w:t>
            </w:r>
          </w:p>
          <w:p w14:paraId="7012470C" w14:textId="77777777" w:rsidR="00DC1E13" w:rsidRPr="007861D5" w:rsidRDefault="00DC1E13" w:rsidP="00DC1E13">
            <w:pPr>
              <w:rPr>
                <w:rFonts w:cs="Arial"/>
                <w:b/>
                <w:bCs/>
              </w:rPr>
            </w:pPr>
          </w:p>
          <w:p w14:paraId="083C80DD" w14:textId="77777777" w:rsidR="00DC1E13" w:rsidRPr="007861D5" w:rsidRDefault="00DC1E13" w:rsidP="00DC1E13">
            <w:pPr>
              <w:rPr>
                <w:rFonts w:cs="Arial"/>
                <w:b/>
                <w:bCs/>
              </w:rPr>
            </w:pPr>
            <w:r w:rsidRPr="007861D5">
              <w:rPr>
                <w:rFonts w:cs="Arial"/>
                <w:b/>
                <w:bCs/>
              </w:rPr>
              <w:t>Klasse 2</w:t>
            </w:r>
          </w:p>
        </w:tc>
        <w:tc>
          <w:tcPr>
            <w:tcW w:w="1696" w:type="dxa"/>
            <w:tcBorders>
              <w:top w:val="double" w:sz="6" w:space="0" w:color="auto"/>
              <w:left w:val="double" w:sz="6" w:space="0" w:color="auto"/>
              <w:bottom w:val="single" w:sz="4" w:space="0" w:color="auto"/>
              <w:right w:val="double" w:sz="6" w:space="0" w:color="auto"/>
            </w:tcBorders>
            <w:shd w:val="clear" w:color="auto" w:fill="C0C0C0"/>
            <w:vAlign w:val="center"/>
          </w:tcPr>
          <w:p w14:paraId="1428482C" w14:textId="77777777" w:rsidR="00DC1E13" w:rsidRPr="007861D5" w:rsidRDefault="00DC1E13" w:rsidP="00DC1E13">
            <w:pPr>
              <w:rPr>
                <w:rFonts w:cs="Arial"/>
                <w:b/>
                <w:bCs/>
              </w:rPr>
            </w:pPr>
            <w:r w:rsidRPr="007861D5">
              <w:rPr>
                <w:rFonts w:cs="Arial"/>
                <w:b/>
                <w:bCs/>
              </w:rPr>
              <w:t>Adjunct algemeen directeur</w:t>
            </w:r>
          </w:p>
          <w:p w14:paraId="68658810" w14:textId="77777777" w:rsidR="00DC1E13" w:rsidRPr="007861D5" w:rsidRDefault="00DC1E13" w:rsidP="00DC1E13">
            <w:pPr>
              <w:rPr>
                <w:rFonts w:cs="Arial"/>
                <w:b/>
                <w:bCs/>
              </w:rPr>
            </w:pPr>
          </w:p>
          <w:p w14:paraId="1A21C3FA" w14:textId="77777777" w:rsidR="00DC1E13" w:rsidRPr="007861D5" w:rsidRDefault="00DC1E13" w:rsidP="00DC1E13">
            <w:pPr>
              <w:rPr>
                <w:rFonts w:cs="Arial"/>
                <w:b/>
                <w:bCs/>
              </w:rPr>
            </w:pPr>
            <w:r w:rsidRPr="007861D5">
              <w:rPr>
                <w:rFonts w:cs="Arial"/>
                <w:b/>
                <w:bCs/>
              </w:rPr>
              <w:t>Klasse 2</w:t>
            </w:r>
          </w:p>
        </w:tc>
      </w:tr>
      <w:tr w:rsidR="00DC1E13" w:rsidRPr="00DC1E13" w14:paraId="7BBAD1F0" w14:textId="77777777" w:rsidTr="00DC1E13">
        <w:trPr>
          <w:trHeight w:val="330"/>
        </w:trPr>
        <w:tc>
          <w:tcPr>
            <w:tcW w:w="1760" w:type="dxa"/>
            <w:tcBorders>
              <w:top w:val="double" w:sz="6" w:space="0" w:color="auto"/>
              <w:left w:val="double" w:sz="6" w:space="0" w:color="auto"/>
              <w:bottom w:val="nil"/>
              <w:right w:val="single" w:sz="12" w:space="0" w:color="auto"/>
            </w:tcBorders>
            <w:shd w:val="clear" w:color="auto" w:fill="C0C0C0"/>
            <w:noWrap/>
            <w:vAlign w:val="bottom"/>
          </w:tcPr>
          <w:p w14:paraId="5F98D4AA" w14:textId="77777777" w:rsidR="00DC1E13" w:rsidRPr="00E457DB" w:rsidRDefault="00DC1E13" w:rsidP="00DC1E13">
            <w:pPr>
              <w:rPr>
                <w:rFonts w:cs="Arial"/>
                <w:b/>
                <w:bCs/>
              </w:rPr>
            </w:pPr>
            <w:r w:rsidRPr="00E457DB">
              <w:rPr>
                <w:rFonts w:cs="Arial"/>
                <w:b/>
                <w:bCs/>
              </w:rPr>
              <w:t>Minimum</w:t>
            </w:r>
          </w:p>
        </w:tc>
        <w:tc>
          <w:tcPr>
            <w:tcW w:w="1799" w:type="dxa"/>
            <w:tcBorders>
              <w:top w:val="single" w:sz="4" w:space="0" w:color="auto"/>
              <w:left w:val="double" w:sz="6" w:space="0" w:color="auto"/>
              <w:bottom w:val="nil"/>
              <w:right w:val="double" w:sz="6" w:space="0" w:color="auto"/>
            </w:tcBorders>
            <w:vAlign w:val="bottom"/>
          </w:tcPr>
          <w:p w14:paraId="05236683" w14:textId="77777777" w:rsidR="00DC1E13" w:rsidRPr="007861D5" w:rsidRDefault="00DC1E13" w:rsidP="00DC1E13">
            <w:pPr>
              <w:pStyle w:val="artikeltekst"/>
              <w:spacing w:before="0" w:after="0"/>
              <w:ind w:left="0"/>
              <w:jc w:val="left"/>
              <w:rPr>
                <w:b/>
                <w:szCs w:val="24"/>
              </w:rPr>
            </w:pPr>
            <w:r w:rsidRPr="007861D5">
              <w:rPr>
                <w:b/>
                <w:szCs w:val="24"/>
              </w:rPr>
              <w:t xml:space="preserve">39.294,07 </w:t>
            </w:r>
          </w:p>
        </w:tc>
        <w:tc>
          <w:tcPr>
            <w:tcW w:w="1843" w:type="dxa"/>
            <w:tcBorders>
              <w:top w:val="single" w:sz="4" w:space="0" w:color="auto"/>
              <w:left w:val="double" w:sz="6" w:space="0" w:color="auto"/>
              <w:bottom w:val="nil"/>
              <w:right w:val="double" w:sz="6" w:space="0" w:color="auto"/>
            </w:tcBorders>
            <w:vAlign w:val="bottom"/>
          </w:tcPr>
          <w:p w14:paraId="3A206085" w14:textId="77777777" w:rsidR="00DC1E13" w:rsidRPr="007861D5" w:rsidRDefault="00DC1E13" w:rsidP="00DC1E13">
            <w:pPr>
              <w:pStyle w:val="artikeltekst"/>
              <w:spacing w:before="0" w:after="0"/>
              <w:ind w:left="0"/>
              <w:jc w:val="left"/>
              <w:rPr>
                <w:b/>
                <w:szCs w:val="24"/>
              </w:rPr>
            </w:pPr>
            <w:r w:rsidRPr="007861D5">
              <w:rPr>
                <w:b/>
                <w:szCs w:val="24"/>
              </w:rPr>
              <w:t xml:space="preserve">37.016,16 </w:t>
            </w:r>
          </w:p>
        </w:tc>
        <w:tc>
          <w:tcPr>
            <w:tcW w:w="1696" w:type="dxa"/>
            <w:tcBorders>
              <w:top w:val="single" w:sz="4" w:space="0" w:color="auto"/>
              <w:left w:val="double" w:sz="6" w:space="0" w:color="auto"/>
              <w:bottom w:val="nil"/>
              <w:right w:val="double" w:sz="6" w:space="0" w:color="auto"/>
            </w:tcBorders>
            <w:shd w:val="clear" w:color="auto" w:fill="auto"/>
            <w:noWrap/>
            <w:vAlign w:val="bottom"/>
          </w:tcPr>
          <w:p w14:paraId="07239940" w14:textId="77777777" w:rsidR="00DC1E13" w:rsidRPr="007861D5" w:rsidRDefault="00036A2A" w:rsidP="00036A2A">
            <w:pPr>
              <w:pStyle w:val="artikeltekst"/>
              <w:spacing w:before="0" w:after="0"/>
              <w:ind w:left="0"/>
              <w:jc w:val="left"/>
              <w:rPr>
                <w:b/>
                <w:szCs w:val="24"/>
              </w:rPr>
            </w:pPr>
            <w:r w:rsidRPr="007861D5">
              <w:rPr>
                <w:b/>
                <w:szCs w:val="24"/>
              </w:rPr>
              <w:t>33.399,96</w:t>
            </w:r>
          </w:p>
        </w:tc>
      </w:tr>
      <w:tr w:rsidR="00DC1E13" w:rsidRPr="00DC1E13" w14:paraId="6D2E35E5" w14:textId="77777777" w:rsidTr="00DC1E13">
        <w:trPr>
          <w:trHeight w:val="330"/>
        </w:trPr>
        <w:tc>
          <w:tcPr>
            <w:tcW w:w="1760" w:type="dxa"/>
            <w:tcBorders>
              <w:top w:val="nil"/>
              <w:left w:val="double" w:sz="6" w:space="0" w:color="auto"/>
              <w:bottom w:val="dotDotDash" w:sz="8" w:space="0" w:color="auto"/>
              <w:right w:val="single" w:sz="12" w:space="0" w:color="auto"/>
            </w:tcBorders>
            <w:shd w:val="clear" w:color="auto" w:fill="C0C0C0"/>
            <w:noWrap/>
            <w:vAlign w:val="bottom"/>
          </w:tcPr>
          <w:p w14:paraId="4914CC0A" w14:textId="77777777" w:rsidR="00DC1E13" w:rsidRPr="00E457DB" w:rsidRDefault="00DC1E13" w:rsidP="00DC1E13">
            <w:pPr>
              <w:rPr>
                <w:rFonts w:cs="Arial"/>
                <w:b/>
                <w:bCs/>
              </w:rPr>
            </w:pPr>
            <w:r w:rsidRPr="00E457DB">
              <w:rPr>
                <w:rFonts w:cs="Arial"/>
                <w:b/>
                <w:bCs/>
              </w:rPr>
              <w:t>Maximum</w:t>
            </w:r>
          </w:p>
        </w:tc>
        <w:tc>
          <w:tcPr>
            <w:tcW w:w="1799" w:type="dxa"/>
            <w:tcBorders>
              <w:top w:val="nil"/>
              <w:left w:val="double" w:sz="6" w:space="0" w:color="auto"/>
              <w:bottom w:val="dotDotDash" w:sz="8" w:space="0" w:color="auto"/>
              <w:right w:val="double" w:sz="6" w:space="0" w:color="auto"/>
            </w:tcBorders>
            <w:vAlign w:val="bottom"/>
          </w:tcPr>
          <w:p w14:paraId="3DE46C2E" w14:textId="77777777" w:rsidR="00DC1E13" w:rsidRPr="007861D5" w:rsidRDefault="00DC1E13" w:rsidP="00DC1E13">
            <w:pPr>
              <w:pStyle w:val="artikeltekst"/>
              <w:spacing w:before="0" w:after="0"/>
              <w:ind w:left="0"/>
              <w:jc w:val="left"/>
              <w:rPr>
                <w:b/>
                <w:szCs w:val="24"/>
              </w:rPr>
            </w:pPr>
            <w:r w:rsidRPr="007861D5">
              <w:rPr>
                <w:b/>
                <w:szCs w:val="24"/>
              </w:rPr>
              <w:t xml:space="preserve">58.036,33 </w:t>
            </w:r>
          </w:p>
        </w:tc>
        <w:tc>
          <w:tcPr>
            <w:tcW w:w="1843" w:type="dxa"/>
            <w:tcBorders>
              <w:top w:val="nil"/>
              <w:left w:val="double" w:sz="6" w:space="0" w:color="auto"/>
              <w:bottom w:val="dotDotDash" w:sz="8" w:space="0" w:color="auto"/>
              <w:right w:val="double" w:sz="6" w:space="0" w:color="auto"/>
            </w:tcBorders>
            <w:vAlign w:val="bottom"/>
          </w:tcPr>
          <w:p w14:paraId="7F1704A9" w14:textId="77777777" w:rsidR="00DC1E13" w:rsidRPr="007861D5" w:rsidRDefault="00DC1E13" w:rsidP="00DC1E13">
            <w:pPr>
              <w:pStyle w:val="artikeltekst"/>
              <w:spacing w:before="0" w:after="0"/>
              <w:ind w:left="0"/>
              <w:jc w:val="left"/>
              <w:rPr>
                <w:b/>
                <w:szCs w:val="24"/>
              </w:rPr>
            </w:pPr>
            <w:r w:rsidRPr="007861D5">
              <w:rPr>
                <w:b/>
                <w:szCs w:val="24"/>
              </w:rPr>
              <w:t xml:space="preserve">54.671,90 </w:t>
            </w:r>
          </w:p>
        </w:tc>
        <w:tc>
          <w:tcPr>
            <w:tcW w:w="1696" w:type="dxa"/>
            <w:tcBorders>
              <w:top w:val="nil"/>
              <w:left w:val="double" w:sz="6" w:space="0" w:color="auto"/>
              <w:bottom w:val="dotDotDash" w:sz="8" w:space="0" w:color="auto"/>
              <w:right w:val="double" w:sz="6" w:space="0" w:color="auto"/>
            </w:tcBorders>
            <w:shd w:val="clear" w:color="auto" w:fill="auto"/>
            <w:noWrap/>
            <w:vAlign w:val="bottom"/>
          </w:tcPr>
          <w:p w14:paraId="311AD370" w14:textId="77777777" w:rsidR="00DC1E13" w:rsidRPr="007861D5" w:rsidRDefault="00036A2A" w:rsidP="00036A2A">
            <w:pPr>
              <w:pStyle w:val="artikeltekst"/>
              <w:spacing w:before="0" w:after="0"/>
              <w:ind w:left="0"/>
              <w:jc w:val="left"/>
              <w:rPr>
                <w:b/>
                <w:szCs w:val="24"/>
              </w:rPr>
            </w:pPr>
            <w:r w:rsidRPr="007861D5">
              <w:rPr>
                <w:b/>
                <w:szCs w:val="24"/>
              </w:rPr>
              <w:t>49330,88</w:t>
            </w:r>
          </w:p>
        </w:tc>
      </w:tr>
      <w:tr w:rsidR="00DC1E13" w:rsidRPr="00DC1E13" w14:paraId="174EB180"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0D6739A" w14:textId="77777777" w:rsidR="00DC1E13" w:rsidRPr="00E457DB" w:rsidRDefault="00DC1E13" w:rsidP="00DC1E13">
            <w:pPr>
              <w:rPr>
                <w:rFonts w:cs="Arial"/>
                <w:b/>
                <w:bCs/>
              </w:rPr>
            </w:pPr>
            <w:r w:rsidRPr="00E457DB">
              <w:rPr>
                <w:rFonts w:cs="Arial"/>
                <w:b/>
                <w:bCs/>
              </w:rPr>
              <w:t>Verhoging</w:t>
            </w:r>
          </w:p>
        </w:tc>
        <w:tc>
          <w:tcPr>
            <w:tcW w:w="1799" w:type="dxa"/>
            <w:tcBorders>
              <w:top w:val="nil"/>
              <w:left w:val="double" w:sz="6" w:space="0" w:color="auto"/>
              <w:bottom w:val="nil"/>
              <w:right w:val="double" w:sz="6" w:space="0" w:color="auto"/>
            </w:tcBorders>
            <w:vAlign w:val="bottom"/>
          </w:tcPr>
          <w:p w14:paraId="5E1D9384" w14:textId="77777777" w:rsidR="00DC1E13" w:rsidRPr="007861D5" w:rsidRDefault="00DC1E13" w:rsidP="00DC1E13">
            <w:pPr>
              <w:pStyle w:val="artikeltekst"/>
              <w:spacing w:before="0" w:after="0"/>
              <w:ind w:left="0"/>
              <w:jc w:val="left"/>
              <w:rPr>
                <w:b/>
                <w:szCs w:val="24"/>
              </w:rPr>
            </w:pPr>
            <w:r w:rsidRPr="007861D5">
              <w:rPr>
                <w:b/>
                <w:szCs w:val="24"/>
              </w:rPr>
              <w:t>1 x 1 x 2.947,11</w:t>
            </w:r>
          </w:p>
        </w:tc>
        <w:tc>
          <w:tcPr>
            <w:tcW w:w="1843" w:type="dxa"/>
            <w:tcBorders>
              <w:top w:val="nil"/>
              <w:left w:val="double" w:sz="6" w:space="0" w:color="auto"/>
              <w:bottom w:val="nil"/>
              <w:right w:val="double" w:sz="6" w:space="0" w:color="auto"/>
            </w:tcBorders>
            <w:vAlign w:val="bottom"/>
          </w:tcPr>
          <w:p w14:paraId="2FB10E1D" w14:textId="77777777" w:rsidR="00DC1E13" w:rsidRPr="007861D5" w:rsidRDefault="00DC1E13" w:rsidP="00DC1E13">
            <w:pPr>
              <w:pStyle w:val="artikeltekst"/>
              <w:spacing w:before="0" w:after="0"/>
              <w:ind w:left="0"/>
              <w:jc w:val="left"/>
              <w:rPr>
                <w:b/>
                <w:szCs w:val="24"/>
              </w:rPr>
            </w:pPr>
            <w:r w:rsidRPr="007861D5">
              <w:rPr>
                <w:b/>
                <w:szCs w:val="24"/>
              </w:rPr>
              <w:t>1 x 1 x 2.776,26</w:t>
            </w:r>
          </w:p>
        </w:tc>
        <w:tc>
          <w:tcPr>
            <w:tcW w:w="1696" w:type="dxa"/>
            <w:tcBorders>
              <w:top w:val="nil"/>
              <w:left w:val="double" w:sz="6" w:space="0" w:color="auto"/>
              <w:bottom w:val="nil"/>
              <w:right w:val="double" w:sz="6" w:space="0" w:color="auto"/>
            </w:tcBorders>
            <w:shd w:val="clear" w:color="auto" w:fill="auto"/>
            <w:noWrap/>
            <w:vAlign w:val="bottom"/>
          </w:tcPr>
          <w:p w14:paraId="36773C3D" w14:textId="77777777" w:rsidR="00DC1E13" w:rsidRPr="007861D5" w:rsidRDefault="00036A2A" w:rsidP="00EA3CC9">
            <w:pPr>
              <w:pStyle w:val="artikeltekst"/>
              <w:spacing w:before="0" w:after="0"/>
              <w:ind w:left="0"/>
              <w:jc w:val="left"/>
              <w:rPr>
                <w:b/>
                <w:szCs w:val="24"/>
              </w:rPr>
            </w:pPr>
            <w:r w:rsidRPr="007861D5">
              <w:rPr>
                <w:b/>
                <w:szCs w:val="24"/>
              </w:rPr>
              <w:t>1 x 1 x</w:t>
            </w:r>
            <w:r w:rsidR="00EA3CC9" w:rsidRPr="007861D5">
              <w:rPr>
                <w:b/>
                <w:szCs w:val="24"/>
              </w:rPr>
              <w:t xml:space="preserve"> </w:t>
            </w:r>
            <w:r w:rsidRPr="007861D5">
              <w:rPr>
                <w:b/>
                <w:szCs w:val="24"/>
              </w:rPr>
              <w:t>2.505,0</w:t>
            </w:r>
            <w:r w:rsidR="00EA3CC9" w:rsidRPr="007861D5">
              <w:rPr>
                <w:b/>
                <w:szCs w:val="24"/>
              </w:rPr>
              <w:t>6</w:t>
            </w:r>
          </w:p>
        </w:tc>
      </w:tr>
      <w:tr w:rsidR="00DC1E13" w:rsidRPr="00DC1E13" w14:paraId="1F05809A"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40FC3DF6" w14:textId="77777777" w:rsidR="00DC1E13" w:rsidRPr="00E457DB" w:rsidRDefault="00DC1E13" w:rsidP="00DC1E13">
            <w:pPr>
              <w:rPr>
                <w:rFonts w:cs="Arial"/>
                <w:b/>
                <w:bCs/>
              </w:rPr>
            </w:pPr>
            <w:r w:rsidRPr="00E457DB">
              <w:rPr>
                <w:rFonts w:cs="Arial"/>
                <w:b/>
                <w:bCs/>
              </w:rPr>
              <w:t> </w:t>
            </w:r>
          </w:p>
        </w:tc>
        <w:tc>
          <w:tcPr>
            <w:tcW w:w="1799" w:type="dxa"/>
            <w:tcBorders>
              <w:top w:val="nil"/>
              <w:left w:val="double" w:sz="6" w:space="0" w:color="auto"/>
              <w:bottom w:val="nil"/>
              <w:right w:val="double" w:sz="6" w:space="0" w:color="auto"/>
            </w:tcBorders>
            <w:vAlign w:val="bottom"/>
          </w:tcPr>
          <w:p w14:paraId="27E1E4A1" w14:textId="77777777" w:rsidR="00DC1E13" w:rsidRPr="007861D5" w:rsidRDefault="00DC1E13" w:rsidP="00DC1E13">
            <w:pPr>
              <w:pStyle w:val="artikeltekst"/>
              <w:spacing w:before="0" w:after="0"/>
              <w:ind w:left="0"/>
              <w:jc w:val="left"/>
              <w:rPr>
                <w:b/>
                <w:szCs w:val="24"/>
              </w:rPr>
            </w:pPr>
            <w:r w:rsidRPr="007861D5">
              <w:rPr>
                <w:b/>
                <w:szCs w:val="24"/>
              </w:rPr>
              <w:t>7 x 2 x 2.256,45</w:t>
            </w:r>
          </w:p>
        </w:tc>
        <w:tc>
          <w:tcPr>
            <w:tcW w:w="1843" w:type="dxa"/>
            <w:tcBorders>
              <w:top w:val="nil"/>
              <w:left w:val="double" w:sz="6" w:space="0" w:color="auto"/>
              <w:bottom w:val="nil"/>
              <w:right w:val="double" w:sz="6" w:space="0" w:color="auto"/>
            </w:tcBorders>
            <w:vAlign w:val="bottom"/>
          </w:tcPr>
          <w:p w14:paraId="200CBB4C" w14:textId="77777777" w:rsidR="00DC1E13" w:rsidRPr="007861D5" w:rsidRDefault="00DC1E13" w:rsidP="00DC1E13">
            <w:pPr>
              <w:pStyle w:val="artikeltekst"/>
              <w:spacing w:before="0" w:after="0"/>
              <w:ind w:left="0"/>
              <w:jc w:val="left"/>
              <w:rPr>
                <w:b/>
                <w:szCs w:val="24"/>
              </w:rPr>
            </w:pPr>
            <w:r w:rsidRPr="007861D5">
              <w:rPr>
                <w:b/>
                <w:szCs w:val="24"/>
              </w:rPr>
              <w:t>7 x 2 x 2.125,64</w:t>
            </w:r>
          </w:p>
        </w:tc>
        <w:tc>
          <w:tcPr>
            <w:tcW w:w="1696" w:type="dxa"/>
            <w:tcBorders>
              <w:top w:val="nil"/>
              <w:left w:val="double" w:sz="6" w:space="0" w:color="auto"/>
              <w:bottom w:val="nil"/>
              <w:right w:val="double" w:sz="6" w:space="0" w:color="auto"/>
            </w:tcBorders>
            <w:shd w:val="clear" w:color="auto" w:fill="auto"/>
            <w:noWrap/>
            <w:vAlign w:val="bottom"/>
          </w:tcPr>
          <w:p w14:paraId="237A1F0A" w14:textId="77777777" w:rsidR="00DC1E13" w:rsidRPr="007861D5" w:rsidRDefault="00036A2A" w:rsidP="00036A2A">
            <w:pPr>
              <w:pStyle w:val="artikeltekst"/>
              <w:spacing w:before="0" w:after="0"/>
              <w:ind w:left="0"/>
              <w:jc w:val="left"/>
              <w:rPr>
                <w:b/>
                <w:szCs w:val="24"/>
              </w:rPr>
            </w:pPr>
            <w:r w:rsidRPr="007861D5">
              <w:rPr>
                <w:b/>
                <w:szCs w:val="24"/>
              </w:rPr>
              <w:t>7 x 2 x 1.917,98</w:t>
            </w:r>
          </w:p>
        </w:tc>
      </w:tr>
      <w:tr w:rsidR="00DC1E13" w:rsidRPr="00DC1E13" w14:paraId="131B73D5" w14:textId="77777777" w:rsidTr="00DC1E13">
        <w:trPr>
          <w:trHeight w:val="330"/>
        </w:trPr>
        <w:tc>
          <w:tcPr>
            <w:tcW w:w="1760" w:type="dxa"/>
            <w:tcBorders>
              <w:top w:val="nil"/>
              <w:left w:val="double" w:sz="6" w:space="0" w:color="auto"/>
              <w:bottom w:val="double" w:sz="6" w:space="0" w:color="auto"/>
              <w:right w:val="single" w:sz="12" w:space="0" w:color="auto"/>
            </w:tcBorders>
            <w:shd w:val="clear" w:color="auto" w:fill="C0C0C0"/>
            <w:noWrap/>
            <w:vAlign w:val="bottom"/>
          </w:tcPr>
          <w:p w14:paraId="31234FBD" w14:textId="77777777" w:rsidR="00DC1E13" w:rsidRPr="00E457DB" w:rsidRDefault="00DC1E13" w:rsidP="00DC1E13">
            <w:pPr>
              <w:rPr>
                <w:rFonts w:cs="Arial"/>
                <w:b/>
                <w:bCs/>
              </w:rPr>
            </w:pPr>
            <w:r w:rsidRPr="00E457DB">
              <w:rPr>
                <w:rFonts w:cs="Arial"/>
                <w:b/>
                <w:bCs/>
              </w:rPr>
              <w:t> </w:t>
            </w:r>
          </w:p>
        </w:tc>
        <w:tc>
          <w:tcPr>
            <w:tcW w:w="1799" w:type="dxa"/>
            <w:tcBorders>
              <w:top w:val="nil"/>
              <w:left w:val="double" w:sz="6" w:space="0" w:color="auto"/>
              <w:bottom w:val="double" w:sz="6" w:space="0" w:color="auto"/>
              <w:right w:val="double" w:sz="6" w:space="0" w:color="auto"/>
            </w:tcBorders>
            <w:vAlign w:val="bottom"/>
          </w:tcPr>
          <w:p w14:paraId="32B6DD8D" w14:textId="77777777" w:rsidR="00DC1E13" w:rsidRPr="007861D5" w:rsidRDefault="00DC1E13" w:rsidP="00DC1E13">
            <w:pPr>
              <w:pStyle w:val="artikeltekst"/>
              <w:spacing w:before="0" w:after="0"/>
              <w:ind w:left="0"/>
              <w:jc w:val="left"/>
              <w:rPr>
                <w:b/>
                <w:szCs w:val="24"/>
              </w:rPr>
            </w:pPr>
          </w:p>
        </w:tc>
        <w:tc>
          <w:tcPr>
            <w:tcW w:w="1843" w:type="dxa"/>
            <w:tcBorders>
              <w:top w:val="nil"/>
              <w:left w:val="double" w:sz="6" w:space="0" w:color="auto"/>
              <w:bottom w:val="double" w:sz="6" w:space="0" w:color="auto"/>
              <w:right w:val="double" w:sz="6" w:space="0" w:color="auto"/>
            </w:tcBorders>
            <w:vAlign w:val="bottom"/>
          </w:tcPr>
          <w:p w14:paraId="2C5E4689" w14:textId="77777777" w:rsidR="00DC1E13" w:rsidRPr="007861D5" w:rsidRDefault="00DC1E13" w:rsidP="00DC1E13">
            <w:pPr>
              <w:pStyle w:val="artikeltekst"/>
              <w:spacing w:before="0" w:after="0"/>
              <w:ind w:left="0"/>
              <w:jc w:val="left"/>
              <w:rPr>
                <w:b/>
                <w:szCs w:val="24"/>
              </w:rPr>
            </w:pPr>
          </w:p>
        </w:tc>
        <w:tc>
          <w:tcPr>
            <w:tcW w:w="1696" w:type="dxa"/>
            <w:tcBorders>
              <w:top w:val="nil"/>
              <w:left w:val="double" w:sz="6" w:space="0" w:color="auto"/>
              <w:bottom w:val="double" w:sz="6" w:space="0" w:color="auto"/>
              <w:right w:val="double" w:sz="6" w:space="0" w:color="auto"/>
            </w:tcBorders>
            <w:shd w:val="clear" w:color="auto" w:fill="auto"/>
            <w:noWrap/>
          </w:tcPr>
          <w:p w14:paraId="37C4C738" w14:textId="77777777" w:rsidR="00DC1E13" w:rsidRPr="007861D5" w:rsidRDefault="00DC1E13" w:rsidP="00DC1E13">
            <w:pPr>
              <w:jc w:val="left"/>
              <w:rPr>
                <w:b/>
              </w:rPr>
            </w:pPr>
          </w:p>
        </w:tc>
      </w:tr>
      <w:tr w:rsidR="00DC1E13" w:rsidRPr="00DC1E13" w14:paraId="59B1FD2E" w14:textId="77777777" w:rsidTr="00DC1E13">
        <w:trPr>
          <w:trHeight w:val="345"/>
        </w:trPr>
        <w:tc>
          <w:tcPr>
            <w:tcW w:w="1760" w:type="dxa"/>
            <w:tcBorders>
              <w:top w:val="double" w:sz="6" w:space="0" w:color="auto"/>
              <w:left w:val="double" w:sz="6" w:space="0" w:color="auto"/>
              <w:bottom w:val="double" w:sz="6" w:space="0" w:color="auto"/>
              <w:right w:val="double" w:sz="6" w:space="0" w:color="auto"/>
            </w:tcBorders>
            <w:shd w:val="thinDiagStripe" w:color="auto" w:fill="C0C0C0"/>
            <w:noWrap/>
            <w:vAlign w:val="bottom"/>
          </w:tcPr>
          <w:p w14:paraId="1F37669B" w14:textId="77777777" w:rsidR="00DC1E13" w:rsidRPr="00E457DB" w:rsidRDefault="00DC1E13" w:rsidP="00DC1E13">
            <w:pPr>
              <w:rPr>
                <w:rFonts w:cs="Arial"/>
                <w:b/>
                <w:bCs/>
              </w:rPr>
            </w:pPr>
            <w:r w:rsidRPr="00E457DB">
              <w:rPr>
                <w:rFonts w:cs="Arial"/>
                <w:b/>
                <w:bCs/>
              </w:rPr>
              <w:t> </w:t>
            </w:r>
          </w:p>
        </w:tc>
        <w:tc>
          <w:tcPr>
            <w:tcW w:w="1799" w:type="dxa"/>
            <w:tcBorders>
              <w:top w:val="double" w:sz="6" w:space="0" w:color="auto"/>
              <w:left w:val="double" w:sz="6" w:space="0" w:color="auto"/>
              <w:bottom w:val="double" w:sz="6" w:space="0" w:color="auto"/>
              <w:right w:val="double" w:sz="6" w:space="0" w:color="auto"/>
            </w:tcBorders>
            <w:shd w:val="thinDiagStripe" w:color="auto" w:fill="auto"/>
            <w:vAlign w:val="bottom"/>
          </w:tcPr>
          <w:p w14:paraId="2B6812F0" w14:textId="77777777" w:rsidR="00DC1E13" w:rsidRPr="007861D5" w:rsidRDefault="00DC1E13" w:rsidP="00DC1E13">
            <w:pPr>
              <w:pStyle w:val="artikeltekst"/>
              <w:spacing w:before="0" w:after="0"/>
              <w:ind w:left="0"/>
              <w:jc w:val="left"/>
              <w:rPr>
                <w:b/>
                <w:szCs w:val="24"/>
              </w:rPr>
            </w:pPr>
          </w:p>
        </w:tc>
        <w:tc>
          <w:tcPr>
            <w:tcW w:w="1843" w:type="dxa"/>
            <w:tcBorders>
              <w:top w:val="double" w:sz="6" w:space="0" w:color="auto"/>
              <w:left w:val="double" w:sz="6" w:space="0" w:color="auto"/>
              <w:bottom w:val="double" w:sz="6" w:space="0" w:color="auto"/>
              <w:right w:val="double" w:sz="6" w:space="0" w:color="auto"/>
            </w:tcBorders>
            <w:shd w:val="thinDiagStripe" w:color="auto" w:fill="auto"/>
            <w:vAlign w:val="bottom"/>
          </w:tcPr>
          <w:p w14:paraId="52AB57BB" w14:textId="77777777" w:rsidR="00DC1E13" w:rsidRPr="007861D5" w:rsidRDefault="00DC1E13" w:rsidP="00DC1E13">
            <w:pPr>
              <w:pStyle w:val="artikeltekst"/>
              <w:spacing w:before="0" w:after="0"/>
              <w:ind w:left="0"/>
              <w:jc w:val="left"/>
              <w:rPr>
                <w:b/>
                <w:szCs w:val="24"/>
              </w:rPr>
            </w:pPr>
          </w:p>
        </w:tc>
        <w:tc>
          <w:tcPr>
            <w:tcW w:w="1696"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125172E9" w14:textId="77777777" w:rsidR="00DC1E13" w:rsidRPr="007861D5" w:rsidRDefault="00DC1E13" w:rsidP="00DC1E13">
            <w:pPr>
              <w:jc w:val="left"/>
              <w:rPr>
                <w:rFonts w:cs="Arial"/>
                <w:b/>
                <w:bCs/>
              </w:rPr>
            </w:pPr>
            <w:r w:rsidRPr="007861D5">
              <w:rPr>
                <w:rFonts w:cs="Arial"/>
                <w:b/>
                <w:bCs/>
              </w:rPr>
              <w:t> </w:t>
            </w:r>
          </w:p>
        </w:tc>
      </w:tr>
      <w:tr w:rsidR="00DC1E13" w:rsidRPr="00DC1E13" w14:paraId="3EE9D52E" w14:textId="77777777" w:rsidTr="00DC1E13">
        <w:trPr>
          <w:trHeight w:val="330"/>
        </w:trPr>
        <w:tc>
          <w:tcPr>
            <w:tcW w:w="1760" w:type="dxa"/>
            <w:tcBorders>
              <w:top w:val="nil"/>
              <w:left w:val="double" w:sz="6" w:space="0" w:color="auto"/>
              <w:bottom w:val="nil"/>
              <w:right w:val="double" w:sz="6" w:space="0" w:color="auto"/>
            </w:tcBorders>
            <w:shd w:val="clear" w:color="auto" w:fill="C0C0C0"/>
            <w:noWrap/>
            <w:vAlign w:val="bottom"/>
          </w:tcPr>
          <w:p w14:paraId="1C4AB1D1" w14:textId="77777777" w:rsidR="00DC1E13" w:rsidRPr="00E457DB" w:rsidRDefault="00DC1E13" w:rsidP="00DC1E13">
            <w:pPr>
              <w:rPr>
                <w:rFonts w:cs="Arial"/>
                <w:b/>
                <w:bCs/>
              </w:rPr>
            </w:pPr>
            <w:r w:rsidRPr="00E457DB">
              <w:rPr>
                <w:rFonts w:cs="Arial"/>
                <w:b/>
                <w:bCs/>
              </w:rPr>
              <w:t>0</w:t>
            </w:r>
          </w:p>
        </w:tc>
        <w:tc>
          <w:tcPr>
            <w:tcW w:w="1799" w:type="dxa"/>
            <w:tcBorders>
              <w:top w:val="double" w:sz="6" w:space="0" w:color="auto"/>
              <w:left w:val="double" w:sz="6" w:space="0" w:color="auto"/>
              <w:right w:val="double" w:sz="6" w:space="0" w:color="auto"/>
            </w:tcBorders>
            <w:shd w:val="clear" w:color="auto" w:fill="FFFFFF" w:themeFill="background1"/>
          </w:tcPr>
          <w:p w14:paraId="78946C2C" w14:textId="77777777" w:rsidR="00DC1E13" w:rsidRPr="007861D5" w:rsidRDefault="00DC1E13" w:rsidP="00DC1E13">
            <w:pPr>
              <w:rPr>
                <w:b/>
              </w:rPr>
            </w:pPr>
            <w:r w:rsidRPr="007861D5">
              <w:rPr>
                <w:b/>
              </w:rPr>
              <w:t xml:space="preserve">39.294,07 </w:t>
            </w:r>
          </w:p>
        </w:tc>
        <w:tc>
          <w:tcPr>
            <w:tcW w:w="1843" w:type="dxa"/>
            <w:tcBorders>
              <w:top w:val="double" w:sz="6" w:space="0" w:color="auto"/>
              <w:left w:val="double" w:sz="6" w:space="0" w:color="auto"/>
            </w:tcBorders>
            <w:shd w:val="clear" w:color="auto" w:fill="auto"/>
          </w:tcPr>
          <w:p w14:paraId="7106DE99" w14:textId="77777777" w:rsidR="00DC1E13" w:rsidRPr="007861D5" w:rsidRDefault="00DC1E13" w:rsidP="00DC1E13">
            <w:pPr>
              <w:rPr>
                <w:b/>
              </w:rPr>
            </w:pPr>
            <w:r w:rsidRPr="007861D5">
              <w:rPr>
                <w:b/>
              </w:rPr>
              <w:t xml:space="preserve">37.016,16 </w:t>
            </w:r>
          </w:p>
        </w:tc>
        <w:tc>
          <w:tcPr>
            <w:tcW w:w="1696" w:type="dxa"/>
            <w:tcBorders>
              <w:top w:val="nil"/>
              <w:left w:val="double" w:sz="6" w:space="0" w:color="auto"/>
              <w:bottom w:val="nil"/>
              <w:right w:val="double" w:sz="6" w:space="0" w:color="auto"/>
            </w:tcBorders>
            <w:shd w:val="clear" w:color="auto" w:fill="auto"/>
            <w:noWrap/>
            <w:vAlign w:val="bottom"/>
          </w:tcPr>
          <w:p w14:paraId="2F969549" w14:textId="77777777" w:rsidR="00DC1E13" w:rsidRPr="007861D5" w:rsidRDefault="00036A2A" w:rsidP="00DC1E13">
            <w:pPr>
              <w:pStyle w:val="artikeltekst"/>
              <w:spacing w:before="0" w:after="0"/>
              <w:ind w:left="0"/>
              <w:jc w:val="left"/>
              <w:rPr>
                <w:b/>
                <w:szCs w:val="24"/>
              </w:rPr>
            </w:pPr>
            <w:r w:rsidRPr="007861D5">
              <w:rPr>
                <w:b/>
                <w:szCs w:val="24"/>
              </w:rPr>
              <w:t>33.399,96</w:t>
            </w:r>
          </w:p>
        </w:tc>
      </w:tr>
      <w:tr w:rsidR="00DC1E13" w:rsidRPr="00DC1E13" w14:paraId="030D0CE0"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BA42060" w14:textId="77777777" w:rsidR="00DC1E13" w:rsidRPr="00E457DB" w:rsidRDefault="00DC1E13" w:rsidP="00DC1E13">
            <w:pPr>
              <w:rPr>
                <w:rFonts w:cs="Arial"/>
                <w:b/>
                <w:bCs/>
              </w:rPr>
            </w:pPr>
            <w:r w:rsidRPr="00E457DB">
              <w:rPr>
                <w:rFonts w:cs="Arial"/>
                <w:b/>
                <w:bCs/>
              </w:rPr>
              <w:t>1</w:t>
            </w:r>
          </w:p>
        </w:tc>
        <w:tc>
          <w:tcPr>
            <w:tcW w:w="1799" w:type="dxa"/>
            <w:tcBorders>
              <w:left w:val="double" w:sz="6" w:space="0" w:color="auto"/>
              <w:bottom w:val="nil"/>
              <w:right w:val="double" w:sz="6" w:space="0" w:color="auto"/>
            </w:tcBorders>
          </w:tcPr>
          <w:p w14:paraId="527AD479" w14:textId="77777777" w:rsidR="00DC1E13" w:rsidRPr="007861D5" w:rsidRDefault="00DC1E13" w:rsidP="00DC1E13">
            <w:pPr>
              <w:rPr>
                <w:b/>
              </w:rPr>
            </w:pPr>
            <w:r w:rsidRPr="007861D5">
              <w:rPr>
                <w:b/>
              </w:rPr>
              <w:t xml:space="preserve">42.241,18 </w:t>
            </w:r>
          </w:p>
        </w:tc>
        <w:tc>
          <w:tcPr>
            <w:tcW w:w="1843" w:type="dxa"/>
            <w:tcBorders>
              <w:left w:val="double" w:sz="6" w:space="0" w:color="auto"/>
            </w:tcBorders>
          </w:tcPr>
          <w:p w14:paraId="4D35F861" w14:textId="77777777" w:rsidR="00DC1E13" w:rsidRPr="007861D5" w:rsidRDefault="00DC1E13" w:rsidP="00DC1E13">
            <w:pPr>
              <w:rPr>
                <w:b/>
              </w:rPr>
            </w:pPr>
            <w:r w:rsidRPr="007861D5">
              <w:rPr>
                <w:b/>
              </w:rPr>
              <w:t xml:space="preserve">39.792,42 </w:t>
            </w:r>
          </w:p>
        </w:tc>
        <w:tc>
          <w:tcPr>
            <w:tcW w:w="1696" w:type="dxa"/>
            <w:tcBorders>
              <w:top w:val="nil"/>
              <w:left w:val="double" w:sz="6" w:space="0" w:color="auto"/>
              <w:bottom w:val="nil"/>
              <w:right w:val="double" w:sz="6" w:space="0" w:color="auto"/>
            </w:tcBorders>
            <w:shd w:val="clear" w:color="auto" w:fill="auto"/>
            <w:noWrap/>
            <w:vAlign w:val="bottom"/>
          </w:tcPr>
          <w:p w14:paraId="2A867396" w14:textId="77777777" w:rsidR="00DC1E13" w:rsidRPr="007861D5" w:rsidRDefault="00036A2A" w:rsidP="00150F3D">
            <w:pPr>
              <w:pStyle w:val="artikeltekst"/>
              <w:spacing w:before="0" w:after="0"/>
              <w:ind w:left="0"/>
              <w:jc w:val="left"/>
              <w:rPr>
                <w:rFonts w:ascii="Calibri" w:hAnsi="Calibri" w:cs="Calibri"/>
                <w:color w:val="000000"/>
                <w:sz w:val="22"/>
                <w:szCs w:val="22"/>
                <w:lang w:eastAsia="nl-BE"/>
              </w:rPr>
            </w:pPr>
            <w:r w:rsidRPr="007861D5">
              <w:rPr>
                <w:b/>
                <w:szCs w:val="24"/>
              </w:rPr>
              <w:t>35.905</w:t>
            </w:r>
            <w:r w:rsidR="00EA3CC9" w:rsidRPr="007861D5">
              <w:rPr>
                <w:b/>
                <w:szCs w:val="24"/>
              </w:rPr>
              <w:t>,02</w:t>
            </w:r>
          </w:p>
        </w:tc>
      </w:tr>
      <w:tr w:rsidR="00DC1E13" w:rsidRPr="00DC1E13" w14:paraId="22AF3A30"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6B39683" w14:textId="77777777" w:rsidR="00DC1E13" w:rsidRPr="00E457DB" w:rsidRDefault="00DC1E13" w:rsidP="00DC1E13">
            <w:pPr>
              <w:rPr>
                <w:rFonts w:cs="Arial"/>
                <w:b/>
                <w:bCs/>
              </w:rPr>
            </w:pPr>
            <w:r w:rsidRPr="00E457DB">
              <w:rPr>
                <w:rFonts w:cs="Arial"/>
                <w:b/>
                <w:bCs/>
              </w:rPr>
              <w:t>2</w:t>
            </w:r>
          </w:p>
        </w:tc>
        <w:tc>
          <w:tcPr>
            <w:tcW w:w="1799" w:type="dxa"/>
            <w:tcBorders>
              <w:top w:val="nil"/>
              <w:left w:val="double" w:sz="6" w:space="0" w:color="auto"/>
              <w:bottom w:val="nil"/>
              <w:right w:val="double" w:sz="6" w:space="0" w:color="auto"/>
            </w:tcBorders>
          </w:tcPr>
          <w:p w14:paraId="52A1EEB7" w14:textId="77777777" w:rsidR="00DC1E13" w:rsidRPr="007861D5" w:rsidRDefault="00DC1E13" w:rsidP="00DC1E13">
            <w:pPr>
              <w:rPr>
                <w:b/>
              </w:rPr>
            </w:pPr>
            <w:r w:rsidRPr="007861D5">
              <w:rPr>
                <w:b/>
              </w:rPr>
              <w:t xml:space="preserve">42.241,18 </w:t>
            </w:r>
          </w:p>
        </w:tc>
        <w:tc>
          <w:tcPr>
            <w:tcW w:w="1843" w:type="dxa"/>
            <w:tcBorders>
              <w:left w:val="double" w:sz="6" w:space="0" w:color="auto"/>
              <w:bottom w:val="nil"/>
              <w:right w:val="double" w:sz="6" w:space="0" w:color="auto"/>
            </w:tcBorders>
          </w:tcPr>
          <w:p w14:paraId="294FCC22" w14:textId="77777777" w:rsidR="00DC1E13" w:rsidRPr="007861D5" w:rsidRDefault="00DC1E13" w:rsidP="00DC1E13">
            <w:pPr>
              <w:rPr>
                <w:b/>
              </w:rPr>
            </w:pPr>
            <w:r w:rsidRPr="007861D5">
              <w:rPr>
                <w:b/>
              </w:rPr>
              <w:t xml:space="preserve">39.792,42 </w:t>
            </w:r>
          </w:p>
        </w:tc>
        <w:tc>
          <w:tcPr>
            <w:tcW w:w="1696" w:type="dxa"/>
            <w:tcBorders>
              <w:top w:val="nil"/>
              <w:left w:val="double" w:sz="6" w:space="0" w:color="auto"/>
              <w:bottom w:val="nil"/>
              <w:right w:val="double" w:sz="6" w:space="0" w:color="auto"/>
            </w:tcBorders>
            <w:shd w:val="clear" w:color="auto" w:fill="auto"/>
            <w:noWrap/>
            <w:vAlign w:val="bottom"/>
          </w:tcPr>
          <w:p w14:paraId="7556EC2C" w14:textId="77777777" w:rsidR="00DC1E13" w:rsidRPr="007861D5" w:rsidRDefault="00774E7C" w:rsidP="00DC1E13">
            <w:pPr>
              <w:pStyle w:val="artikeltekst"/>
              <w:spacing w:before="0" w:after="0"/>
              <w:ind w:left="0"/>
              <w:jc w:val="left"/>
              <w:rPr>
                <w:b/>
                <w:szCs w:val="24"/>
              </w:rPr>
            </w:pPr>
            <w:r w:rsidRPr="007861D5">
              <w:rPr>
                <w:b/>
                <w:szCs w:val="24"/>
              </w:rPr>
              <w:t>35.905</w:t>
            </w:r>
            <w:r w:rsidR="00EA3CC9" w:rsidRPr="007861D5">
              <w:rPr>
                <w:b/>
                <w:szCs w:val="24"/>
              </w:rPr>
              <w:t>,02</w:t>
            </w:r>
          </w:p>
        </w:tc>
      </w:tr>
      <w:tr w:rsidR="00DC1E13" w:rsidRPr="00DC1E13" w14:paraId="018374E9"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375813FC" w14:textId="77777777" w:rsidR="00DC1E13" w:rsidRPr="00E457DB" w:rsidRDefault="00DC1E13" w:rsidP="00DC1E13">
            <w:pPr>
              <w:rPr>
                <w:rFonts w:cs="Arial"/>
                <w:b/>
                <w:bCs/>
              </w:rPr>
            </w:pPr>
            <w:r w:rsidRPr="00E457DB">
              <w:rPr>
                <w:rFonts w:cs="Arial"/>
                <w:b/>
                <w:bCs/>
              </w:rPr>
              <w:t>3</w:t>
            </w:r>
          </w:p>
        </w:tc>
        <w:tc>
          <w:tcPr>
            <w:tcW w:w="1799" w:type="dxa"/>
            <w:tcBorders>
              <w:top w:val="nil"/>
              <w:left w:val="double" w:sz="6" w:space="0" w:color="auto"/>
              <w:bottom w:val="nil"/>
              <w:right w:val="double" w:sz="6" w:space="0" w:color="auto"/>
            </w:tcBorders>
          </w:tcPr>
          <w:p w14:paraId="49038E80" w14:textId="77777777" w:rsidR="00DC1E13" w:rsidRPr="007861D5" w:rsidRDefault="00DC1E13" w:rsidP="00DC1E13">
            <w:pPr>
              <w:rPr>
                <w:b/>
              </w:rPr>
            </w:pPr>
            <w:r w:rsidRPr="007861D5">
              <w:rPr>
                <w:b/>
              </w:rPr>
              <w:t xml:space="preserve">44.497,63 </w:t>
            </w:r>
          </w:p>
        </w:tc>
        <w:tc>
          <w:tcPr>
            <w:tcW w:w="1843" w:type="dxa"/>
            <w:tcBorders>
              <w:top w:val="nil"/>
              <w:left w:val="double" w:sz="6" w:space="0" w:color="auto"/>
              <w:bottom w:val="nil"/>
              <w:right w:val="double" w:sz="6" w:space="0" w:color="auto"/>
            </w:tcBorders>
          </w:tcPr>
          <w:p w14:paraId="287EAA2E" w14:textId="77777777" w:rsidR="00DC1E13" w:rsidRPr="007861D5" w:rsidRDefault="00DC1E13" w:rsidP="00DC1E13">
            <w:pPr>
              <w:rPr>
                <w:b/>
              </w:rPr>
            </w:pPr>
            <w:r w:rsidRPr="007861D5">
              <w:rPr>
                <w:b/>
              </w:rPr>
              <w:t xml:space="preserve">41.918,06 </w:t>
            </w:r>
          </w:p>
        </w:tc>
        <w:tc>
          <w:tcPr>
            <w:tcW w:w="1696" w:type="dxa"/>
            <w:tcBorders>
              <w:top w:val="nil"/>
              <w:left w:val="double" w:sz="6" w:space="0" w:color="auto"/>
              <w:bottom w:val="nil"/>
              <w:right w:val="double" w:sz="6" w:space="0" w:color="auto"/>
            </w:tcBorders>
            <w:shd w:val="clear" w:color="auto" w:fill="auto"/>
            <w:noWrap/>
            <w:vAlign w:val="bottom"/>
          </w:tcPr>
          <w:p w14:paraId="1E536CD9" w14:textId="77777777" w:rsidR="00DC1E13" w:rsidRPr="007861D5" w:rsidRDefault="00EA3CC9" w:rsidP="00774E7C">
            <w:pPr>
              <w:jc w:val="left"/>
              <w:rPr>
                <w:rFonts w:cs="Calibri"/>
                <w:b/>
                <w:color w:val="000000"/>
                <w:szCs w:val="22"/>
                <w:lang w:eastAsia="nl-BE"/>
              </w:rPr>
            </w:pPr>
            <w:r w:rsidRPr="007861D5">
              <w:rPr>
                <w:rFonts w:cs="Calibri"/>
                <w:b/>
                <w:color w:val="000000"/>
                <w:szCs w:val="22"/>
              </w:rPr>
              <w:t>37.823,00</w:t>
            </w:r>
          </w:p>
        </w:tc>
      </w:tr>
      <w:tr w:rsidR="00DC1E13" w:rsidRPr="00DC1E13" w14:paraId="4C93CBAD"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B28CB57" w14:textId="77777777" w:rsidR="00DC1E13" w:rsidRPr="00E457DB" w:rsidRDefault="00DC1E13" w:rsidP="00DC1E13">
            <w:pPr>
              <w:rPr>
                <w:rFonts w:cs="Arial"/>
                <w:b/>
                <w:bCs/>
              </w:rPr>
            </w:pPr>
            <w:r w:rsidRPr="00E457DB">
              <w:rPr>
                <w:rFonts w:cs="Arial"/>
                <w:b/>
                <w:bCs/>
              </w:rPr>
              <w:t>4</w:t>
            </w:r>
          </w:p>
        </w:tc>
        <w:tc>
          <w:tcPr>
            <w:tcW w:w="1799" w:type="dxa"/>
            <w:tcBorders>
              <w:top w:val="nil"/>
              <w:left w:val="double" w:sz="6" w:space="0" w:color="auto"/>
              <w:bottom w:val="nil"/>
              <w:right w:val="double" w:sz="6" w:space="0" w:color="auto"/>
            </w:tcBorders>
          </w:tcPr>
          <w:p w14:paraId="570D8107" w14:textId="77777777" w:rsidR="00DC1E13" w:rsidRPr="007861D5" w:rsidRDefault="00DC1E13" w:rsidP="00DC1E13">
            <w:pPr>
              <w:rPr>
                <w:b/>
              </w:rPr>
            </w:pPr>
            <w:r w:rsidRPr="007861D5">
              <w:rPr>
                <w:b/>
              </w:rPr>
              <w:t xml:space="preserve">44.497,63 </w:t>
            </w:r>
          </w:p>
        </w:tc>
        <w:tc>
          <w:tcPr>
            <w:tcW w:w="1843" w:type="dxa"/>
            <w:tcBorders>
              <w:top w:val="nil"/>
              <w:left w:val="double" w:sz="6" w:space="0" w:color="auto"/>
              <w:bottom w:val="nil"/>
              <w:right w:val="double" w:sz="6" w:space="0" w:color="auto"/>
            </w:tcBorders>
          </w:tcPr>
          <w:p w14:paraId="3C1BC644" w14:textId="77777777" w:rsidR="00DC1E13" w:rsidRPr="007861D5" w:rsidRDefault="00DC1E13" w:rsidP="00DC1E13">
            <w:pPr>
              <w:rPr>
                <w:b/>
              </w:rPr>
            </w:pPr>
            <w:r w:rsidRPr="007861D5">
              <w:rPr>
                <w:b/>
              </w:rPr>
              <w:t xml:space="preserve">41.918,06 </w:t>
            </w:r>
          </w:p>
        </w:tc>
        <w:tc>
          <w:tcPr>
            <w:tcW w:w="1696" w:type="dxa"/>
            <w:tcBorders>
              <w:top w:val="nil"/>
              <w:left w:val="double" w:sz="6" w:space="0" w:color="auto"/>
              <w:bottom w:val="nil"/>
              <w:right w:val="double" w:sz="6" w:space="0" w:color="auto"/>
            </w:tcBorders>
            <w:shd w:val="clear" w:color="auto" w:fill="auto"/>
            <w:noWrap/>
            <w:vAlign w:val="bottom"/>
          </w:tcPr>
          <w:p w14:paraId="10920343" w14:textId="77777777" w:rsidR="00DC1E13" w:rsidRPr="007861D5" w:rsidRDefault="00EA3CC9" w:rsidP="00DC1E13">
            <w:pPr>
              <w:pStyle w:val="artikeltekst"/>
              <w:spacing w:before="0" w:after="0"/>
              <w:ind w:left="0"/>
              <w:jc w:val="left"/>
              <w:rPr>
                <w:b/>
                <w:szCs w:val="24"/>
              </w:rPr>
            </w:pPr>
            <w:r w:rsidRPr="007861D5">
              <w:rPr>
                <w:rFonts w:cs="Calibri"/>
                <w:b/>
                <w:color w:val="000000"/>
                <w:szCs w:val="22"/>
              </w:rPr>
              <w:t>37.823,00</w:t>
            </w:r>
          </w:p>
        </w:tc>
      </w:tr>
      <w:tr w:rsidR="00DC1E13" w:rsidRPr="00DC1E13" w14:paraId="08D393FC"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5CF97760" w14:textId="77777777" w:rsidR="00DC1E13" w:rsidRPr="00E457DB" w:rsidRDefault="00DC1E13" w:rsidP="00DC1E13">
            <w:pPr>
              <w:rPr>
                <w:rFonts w:cs="Arial"/>
                <w:b/>
                <w:bCs/>
              </w:rPr>
            </w:pPr>
            <w:r w:rsidRPr="00E457DB">
              <w:rPr>
                <w:rFonts w:cs="Arial"/>
                <w:b/>
                <w:bCs/>
              </w:rPr>
              <w:t>5</w:t>
            </w:r>
          </w:p>
        </w:tc>
        <w:tc>
          <w:tcPr>
            <w:tcW w:w="1799" w:type="dxa"/>
            <w:tcBorders>
              <w:top w:val="nil"/>
              <w:left w:val="double" w:sz="6" w:space="0" w:color="auto"/>
              <w:bottom w:val="nil"/>
              <w:right w:val="double" w:sz="6" w:space="0" w:color="auto"/>
            </w:tcBorders>
          </w:tcPr>
          <w:p w14:paraId="69657B4F" w14:textId="77777777" w:rsidR="00DC1E13" w:rsidRPr="007861D5" w:rsidRDefault="00DC1E13" w:rsidP="00DC1E13">
            <w:pPr>
              <w:rPr>
                <w:b/>
              </w:rPr>
            </w:pPr>
            <w:r w:rsidRPr="007861D5">
              <w:rPr>
                <w:b/>
              </w:rPr>
              <w:t xml:space="preserve">46.754,08 </w:t>
            </w:r>
          </w:p>
        </w:tc>
        <w:tc>
          <w:tcPr>
            <w:tcW w:w="1843" w:type="dxa"/>
            <w:tcBorders>
              <w:top w:val="nil"/>
              <w:left w:val="double" w:sz="6" w:space="0" w:color="auto"/>
              <w:bottom w:val="nil"/>
              <w:right w:val="double" w:sz="6" w:space="0" w:color="auto"/>
            </w:tcBorders>
          </w:tcPr>
          <w:p w14:paraId="753872F1" w14:textId="77777777" w:rsidR="00DC1E13" w:rsidRPr="007861D5" w:rsidRDefault="00DC1E13" w:rsidP="00DC1E13">
            <w:pPr>
              <w:rPr>
                <w:b/>
              </w:rPr>
            </w:pPr>
            <w:r w:rsidRPr="007861D5">
              <w:rPr>
                <w:b/>
              </w:rPr>
              <w:t xml:space="preserve">44.043,70 </w:t>
            </w:r>
          </w:p>
        </w:tc>
        <w:tc>
          <w:tcPr>
            <w:tcW w:w="1696" w:type="dxa"/>
            <w:tcBorders>
              <w:top w:val="nil"/>
              <w:left w:val="double" w:sz="6" w:space="0" w:color="auto"/>
              <w:bottom w:val="nil"/>
              <w:right w:val="double" w:sz="6" w:space="0" w:color="auto"/>
            </w:tcBorders>
            <w:shd w:val="clear" w:color="auto" w:fill="auto"/>
            <w:noWrap/>
            <w:vAlign w:val="bottom"/>
          </w:tcPr>
          <w:p w14:paraId="119E8150" w14:textId="77777777" w:rsidR="00DC1E13" w:rsidRPr="007861D5" w:rsidRDefault="00EA3CC9"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39.740,98</w:t>
            </w:r>
          </w:p>
        </w:tc>
      </w:tr>
      <w:tr w:rsidR="00DC1E13" w:rsidRPr="00DC1E13" w14:paraId="754DCFB7"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37E0EDAF" w14:textId="77777777" w:rsidR="00DC1E13" w:rsidRPr="00E457DB" w:rsidRDefault="00DC1E13" w:rsidP="00DC1E13">
            <w:pPr>
              <w:rPr>
                <w:rFonts w:cs="Arial"/>
                <w:b/>
                <w:bCs/>
              </w:rPr>
            </w:pPr>
            <w:r w:rsidRPr="00E457DB">
              <w:rPr>
                <w:rFonts w:cs="Arial"/>
                <w:b/>
                <w:bCs/>
              </w:rPr>
              <w:t>6</w:t>
            </w:r>
          </w:p>
        </w:tc>
        <w:tc>
          <w:tcPr>
            <w:tcW w:w="1799" w:type="dxa"/>
            <w:tcBorders>
              <w:top w:val="nil"/>
              <w:left w:val="double" w:sz="6" w:space="0" w:color="auto"/>
              <w:bottom w:val="nil"/>
              <w:right w:val="double" w:sz="6" w:space="0" w:color="auto"/>
            </w:tcBorders>
          </w:tcPr>
          <w:p w14:paraId="4B0B22D2" w14:textId="77777777" w:rsidR="00DC1E13" w:rsidRPr="007861D5" w:rsidRDefault="00DC1E13" w:rsidP="00DC1E13">
            <w:pPr>
              <w:rPr>
                <w:b/>
              </w:rPr>
            </w:pPr>
            <w:r w:rsidRPr="007861D5">
              <w:rPr>
                <w:b/>
              </w:rPr>
              <w:t xml:space="preserve">46.754,08 </w:t>
            </w:r>
          </w:p>
        </w:tc>
        <w:tc>
          <w:tcPr>
            <w:tcW w:w="1843" w:type="dxa"/>
            <w:tcBorders>
              <w:top w:val="nil"/>
              <w:left w:val="double" w:sz="6" w:space="0" w:color="auto"/>
              <w:bottom w:val="nil"/>
              <w:right w:val="double" w:sz="6" w:space="0" w:color="auto"/>
            </w:tcBorders>
          </w:tcPr>
          <w:p w14:paraId="0543C0BD" w14:textId="77777777" w:rsidR="00DC1E13" w:rsidRPr="007861D5" w:rsidRDefault="00DC1E13" w:rsidP="00DC1E13">
            <w:pPr>
              <w:rPr>
                <w:b/>
              </w:rPr>
            </w:pPr>
            <w:r w:rsidRPr="007861D5">
              <w:rPr>
                <w:b/>
              </w:rPr>
              <w:t xml:space="preserve">44.043,70 </w:t>
            </w:r>
          </w:p>
        </w:tc>
        <w:tc>
          <w:tcPr>
            <w:tcW w:w="1696" w:type="dxa"/>
            <w:tcBorders>
              <w:top w:val="nil"/>
              <w:left w:val="double" w:sz="6" w:space="0" w:color="auto"/>
              <w:bottom w:val="nil"/>
              <w:right w:val="double" w:sz="6" w:space="0" w:color="auto"/>
            </w:tcBorders>
            <w:shd w:val="clear" w:color="auto" w:fill="auto"/>
            <w:noWrap/>
            <w:vAlign w:val="bottom"/>
          </w:tcPr>
          <w:p w14:paraId="1345BC19" w14:textId="77777777" w:rsidR="00DC1E13" w:rsidRPr="007861D5" w:rsidRDefault="00EA3CC9" w:rsidP="00DC1E13">
            <w:pPr>
              <w:pStyle w:val="artikeltekst"/>
              <w:spacing w:before="0" w:after="0"/>
              <w:ind w:left="0"/>
              <w:jc w:val="left"/>
              <w:rPr>
                <w:b/>
                <w:szCs w:val="24"/>
              </w:rPr>
            </w:pPr>
            <w:r w:rsidRPr="007861D5">
              <w:rPr>
                <w:rFonts w:cs="Calibri"/>
                <w:b/>
                <w:color w:val="000000"/>
                <w:szCs w:val="22"/>
              </w:rPr>
              <w:t>39.740,98</w:t>
            </w:r>
          </w:p>
        </w:tc>
      </w:tr>
      <w:tr w:rsidR="00DC1E13" w:rsidRPr="00DC1E13" w14:paraId="29444CE9"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45268801" w14:textId="77777777" w:rsidR="00DC1E13" w:rsidRPr="00E457DB" w:rsidRDefault="00DC1E13" w:rsidP="00DC1E13">
            <w:pPr>
              <w:rPr>
                <w:rFonts w:cs="Arial"/>
                <w:b/>
                <w:bCs/>
              </w:rPr>
            </w:pPr>
            <w:r w:rsidRPr="00E457DB">
              <w:rPr>
                <w:rFonts w:cs="Arial"/>
                <w:b/>
                <w:bCs/>
              </w:rPr>
              <w:t>7</w:t>
            </w:r>
          </w:p>
        </w:tc>
        <w:tc>
          <w:tcPr>
            <w:tcW w:w="1799" w:type="dxa"/>
            <w:tcBorders>
              <w:top w:val="nil"/>
              <w:left w:val="double" w:sz="6" w:space="0" w:color="auto"/>
              <w:bottom w:val="nil"/>
              <w:right w:val="double" w:sz="6" w:space="0" w:color="auto"/>
            </w:tcBorders>
          </w:tcPr>
          <w:p w14:paraId="723C772F" w14:textId="77777777" w:rsidR="00DC1E13" w:rsidRPr="007861D5" w:rsidRDefault="00DC1E13" w:rsidP="00DC1E13">
            <w:pPr>
              <w:rPr>
                <w:b/>
              </w:rPr>
            </w:pPr>
            <w:r w:rsidRPr="007861D5">
              <w:rPr>
                <w:b/>
              </w:rPr>
              <w:t xml:space="preserve">49.010,53 </w:t>
            </w:r>
          </w:p>
        </w:tc>
        <w:tc>
          <w:tcPr>
            <w:tcW w:w="1843" w:type="dxa"/>
            <w:tcBorders>
              <w:top w:val="nil"/>
              <w:left w:val="double" w:sz="6" w:space="0" w:color="auto"/>
              <w:bottom w:val="nil"/>
              <w:right w:val="double" w:sz="6" w:space="0" w:color="auto"/>
            </w:tcBorders>
          </w:tcPr>
          <w:p w14:paraId="14B54AB3" w14:textId="77777777" w:rsidR="00DC1E13" w:rsidRPr="007861D5" w:rsidRDefault="00DC1E13" w:rsidP="00DC1E13">
            <w:pPr>
              <w:rPr>
                <w:b/>
              </w:rPr>
            </w:pPr>
            <w:r w:rsidRPr="007861D5">
              <w:rPr>
                <w:b/>
              </w:rPr>
              <w:t xml:space="preserve">46.169,34 </w:t>
            </w:r>
          </w:p>
        </w:tc>
        <w:tc>
          <w:tcPr>
            <w:tcW w:w="1696" w:type="dxa"/>
            <w:tcBorders>
              <w:top w:val="nil"/>
              <w:left w:val="double" w:sz="6" w:space="0" w:color="auto"/>
              <w:bottom w:val="nil"/>
              <w:right w:val="double" w:sz="6" w:space="0" w:color="auto"/>
            </w:tcBorders>
            <w:shd w:val="clear" w:color="auto" w:fill="auto"/>
            <w:noWrap/>
            <w:vAlign w:val="bottom"/>
          </w:tcPr>
          <w:p w14:paraId="09FF7BFD" w14:textId="77777777" w:rsidR="00DC1E13" w:rsidRPr="007861D5" w:rsidRDefault="00EA3CC9"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41.658,96</w:t>
            </w:r>
          </w:p>
        </w:tc>
      </w:tr>
      <w:tr w:rsidR="00DC1E13" w:rsidRPr="00DC1E13" w14:paraId="42C53501"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3C4762BB" w14:textId="77777777" w:rsidR="00DC1E13" w:rsidRPr="00E457DB" w:rsidRDefault="00DC1E13" w:rsidP="00DC1E13">
            <w:pPr>
              <w:rPr>
                <w:rFonts w:cs="Arial"/>
                <w:b/>
                <w:bCs/>
              </w:rPr>
            </w:pPr>
            <w:r w:rsidRPr="00E457DB">
              <w:rPr>
                <w:rFonts w:cs="Arial"/>
                <w:b/>
                <w:bCs/>
              </w:rPr>
              <w:t>8</w:t>
            </w:r>
          </w:p>
        </w:tc>
        <w:tc>
          <w:tcPr>
            <w:tcW w:w="1799" w:type="dxa"/>
            <w:tcBorders>
              <w:top w:val="nil"/>
              <w:left w:val="double" w:sz="6" w:space="0" w:color="auto"/>
              <w:bottom w:val="nil"/>
              <w:right w:val="double" w:sz="6" w:space="0" w:color="auto"/>
            </w:tcBorders>
          </w:tcPr>
          <w:p w14:paraId="19A382D7" w14:textId="77777777" w:rsidR="00DC1E13" w:rsidRPr="007861D5" w:rsidRDefault="00DC1E13" w:rsidP="00DC1E13">
            <w:pPr>
              <w:rPr>
                <w:b/>
              </w:rPr>
            </w:pPr>
            <w:r w:rsidRPr="007861D5">
              <w:rPr>
                <w:b/>
              </w:rPr>
              <w:t xml:space="preserve">49.010,53 </w:t>
            </w:r>
          </w:p>
        </w:tc>
        <w:tc>
          <w:tcPr>
            <w:tcW w:w="1843" w:type="dxa"/>
            <w:tcBorders>
              <w:top w:val="nil"/>
              <w:left w:val="double" w:sz="6" w:space="0" w:color="auto"/>
              <w:bottom w:val="nil"/>
              <w:right w:val="double" w:sz="6" w:space="0" w:color="auto"/>
            </w:tcBorders>
          </w:tcPr>
          <w:p w14:paraId="30DF42F4" w14:textId="77777777" w:rsidR="00DC1E13" w:rsidRPr="007861D5" w:rsidRDefault="00DC1E13" w:rsidP="00DC1E13">
            <w:pPr>
              <w:rPr>
                <w:b/>
              </w:rPr>
            </w:pPr>
            <w:r w:rsidRPr="007861D5">
              <w:rPr>
                <w:b/>
              </w:rPr>
              <w:t xml:space="preserve">46.169,34 </w:t>
            </w:r>
          </w:p>
        </w:tc>
        <w:tc>
          <w:tcPr>
            <w:tcW w:w="1696" w:type="dxa"/>
            <w:tcBorders>
              <w:top w:val="nil"/>
              <w:left w:val="double" w:sz="6" w:space="0" w:color="auto"/>
              <w:bottom w:val="nil"/>
              <w:right w:val="double" w:sz="6" w:space="0" w:color="auto"/>
            </w:tcBorders>
            <w:shd w:val="clear" w:color="auto" w:fill="auto"/>
            <w:noWrap/>
            <w:vAlign w:val="bottom"/>
          </w:tcPr>
          <w:p w14:paraId="0018641C" w14:textId="77777777" w:rsidR="00DC1E13" w:rsidRPr="007861D5" w:rsidRDefault="00EA3CC9" w:rsidP="00DC1E13">
            <w:pPr>
              <w:pStyle w:val="artikeltekst"/>
              <w:spacing w:before="0" w:after="0"/>
              <w:ind w:left="0"/>
              <w:jc w:val="left"/>
              <w:rPr>
                <w:b/>
                <w:szCs w:val="24"/>
              </w:rPr>
            </w:pPr>
            <w:r w:rsidRPr="007861D5">
              <w:rPr>
                <w:rFonts w:cs="Calibri"/>
                <w:b/>
                <w:color w:val="000000"/>
                <w:szCs w:val="22"/>
              </w:rPr>
              <w:t>41.658,96</w:t>
            </w:r>
          </w:p>
        </w:tc>
      </w:tr>
      <w:tr w:rsidR="00DC1E13" w:rsidRPr="00DC1E13" w14:paraId="28990C64"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28F2F00" w14:textId="77777777" w:rsidR="00DC1E13" w:rsidRPr="00E457DB" w:rsidRDefault="00DC1E13" w:rsidP="00DC1E13">
            <w:pPr>
              <w:rPr>
                <w:rFonts w:cs="Arial"/>
                <w:b/>
                <w:bCs/>
              </w:rPr>
            </w:pPr>
            <w:r w:rsidRPr="00E457DB">
              <w:rPr>
                <w:rFonts w:cs="Arial"/>
                <w:b/>
                <w:bCs/>
              </w:rPr>
              <w:t>9</w:t>
            </w:r>
          </w:p>
        </w:tc>
        <w:tc>
          <w:tcPr>
            <w:tcW w:w="1799" w:type="dxa"/>
            <w:tcBorders>
              <w:top w:val="nil"/>
              <w:left w:val="double" w:sz="6" w:space="0" w:color="auto"/>
              <w:bottom w:val="nil"/>
              <w:right w:val="double" w:sz="6" w:space="0" w:color="auto"/>
            </w:tcBorders>
          </w:tcPr>
          <w:p w14:paraId="6A0AC6A0" w14:textId="77777777" w:rsidR="00DC1E13" w:rsidRPr="007861D5" w:rsidRDefault="00DC1E13" w:rsidP="00DC1E13">
            <w:pPr>
              <w:rPr>
                <w:b/>
              </w:rPr>
            </w:pPr>
            <w:r w:rsidRPr="007861D5">
              <w:rPr>
                <w:b/>
              </w:rPr>
              <w:t xml:space="preserve">51.266,98 </w:t>
            </w:r>
          </w:p>
        </w:tc>
        <w:tc>
          <w:tcPr>
            <w:tcW w:w="1843" w:type="dxa"/>
            <w:tcBorders>
              <w:top w:val="nil"/>
              <w:left w:val="double" w:sz="6" w:space="0" w:color="auto"/>
              <w:bottom w:val="nil"/>
              <w:right w:val="double" w:sz="6" w:space="0" w:color="auto"/>
            </w:tcBorders>
          </w:tcPr>
          <w:p w14:paraId="3A72C7BC" w14:textId="77777777" w:rsidR="00DC1E13" w:rsidRPr="007861D5" w:rsidRDefault="00DC1E13" w:rsidP="00DC1E13">
            <w:pPr>
              <w:rPr>
                <w:b/>
              </w:rPr>
            </w:pPr>
            <w:r w:rsidRPr="007861D5">
              <w:rPr>
                <w:b/>
              </w:rPr>
              <w:t xml:space="preserve">48.294,98 </w:t>
            </w:r>
          </w:p>
        </w:tc>
        <w:tc>
          <w:tcPr>
            <w:tcW w:w="1696" w:type="dxa"/>
            <w:tcBorders>
              <w:top w:val="nil"/>
              <w:left w:val="double" w:sz="6" w:space="0" w:color="auto"/>
              <w:bottom w:val="nil"/>
              <w:right w:val="double" w:sz="6" w:space="0" w:color="auto"/>
            </w:tcBorders>
            <w:shd w:val="clear" w:color="auto" w:fill="auto"/>
            <w:noWrap/>
            <w:vAlign w:val="bottom"/>
          </w:tcPr>
          <w:p w14:paraId="60654871" w14:textId="77777777" w:rsidR="00DC1E13" w:rsidRPr="007861D5" w:rsidRDefault="00EA3CC9"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43.576,94</w:t>
            </w:r>
          </w:p>
        </w:tc>
      </w:tr>
      <w:tr w:rsidR="00774E7C" w:rsidRPr="00DC1E13" w14:paraId="2D6C52BF"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127D1D0A" w14:textId="77777777" w:rsidR="00774E7C" w:rsidRPr="00E457DB" w:rsidRDefault="00774E7C" w:rsidP="00774E7C">
            <w:pPr>
              <w:rPr>
                <w:rFonts w:cs="Arial"/>
                <w:b/>
                <w:bCs/>
              </w:rPr>
            </w:pPr>
            <w:r w:rsidRPr="00E457DB">
              <w:rPr>
                <w:rFonts w:cs="Arial"/>
                <w:b/>
                <w:bCs/>
              </w:rPr>
              <w:t>10</w:t>
            </w:r>
          </w:p>
        </w:tc>
        <w:tc>
          <w:tcPr>
            <w:tcW w:w="1799" w:type="dxa"/>
            <w:tcBorders>
              <w:top w:val="nil"/>
              <w:left w:val="double" w:sz="6" w:space="0" w:color="auto"/>
              <w:bottom w:val="nil"/>
              <w:right w:val="double" w:sz="6" w:space="0" w:color="auto"/>
            </w:tcBorders>
          </w:tcPr>
          <w:p w14:paraId="64CFD1C3" w14:textId="77777777" w:rsidR="00774E7C" w:rsidRPr="007861D5" w:rsidRDefault="00774E7C" w:rsidP="00774E7C">
            <w:pPr>
              <w:rPr>
                <w:b/>
              </w:rPr>
            </w:pPr>
            <w:r w:rsidRPr="007861D5">
              <w:rPr>
                <w:b/>
              </w:rPr>
              <w:t xml:space="preserve">51.266,98 </w:t>
            </w:r>
          </w:p>
        </w:tc>
        <w:tc>
          <w:tcPr>
            <w:tcW w:w="1843" w:type="dxa"/>
            <w:tcBorders>
              <w:top w:val="nil"/>
              <w:left w:val="double" w:sz="6" w:space="0" w:color="auto"/>
              <w:bottom w:val="nil"/>
              <w:right w:val="double" w:sz="6" w:space="0" w:color="auto"/>
            </w:tcBorders>
          </w:tcPr>
          <w:p w14:paraId="13AF0A79" w14:textId="77777777" w:rsidR="00774E7C" w:rsidRPr="007861D5" w:rsidRDefault="00774E7C" w:rsidP="00774E7C">
            <w:pPr>
              <w:rPr>
                <w:b/>
              </w:rPr>
            </w:pPr>
            <w:r w:rsidRPr="007861D5">
              <w:rPr>
                <w:b/>
              </w:rPr>
              <w:t xml:space="preserve">48.294,98 </w:t>
            </w:r>
          </w:p>
        </w:tc>
        <w:tc>
          <w:tcPr>
            <w:tcW w:w="1696" w:type="dxa"/>
            <w:tcBorders>
              <w:top w:val="nil"/>
              <w:left w:val="double" w:sz="6" w:space="0" w:color="auto"/>
              <w:bottom w:val="nil"/>
              <w:right w:val="double" w:sz="6" w:space="0" w:color="auto"/>
            </w:tcBorders>
            <w:shd w:val="clear" w:color="auto" w:fill="auto"/>
            <w:noWrap/>
            <w:vAlign w:val="bottom"/>
          </w:tcPr>
          <w:p w14:paraId="3D317543" w14:textId="77777777" w:rsidR="00774E7C" w:rsidRPr="007861D5" w:rsidRDefault="00EA3CC9"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43.576,94</w:t>
            </w:r>
          </w:p>
        </w:tc>
      </w:tr>
      <w:tr w:rsidR="00774E7C" w:rsidRPr="00DC1E13" w14:paraId="6608DD58"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2FAF4733" w14:textId="77777777" w:rsidR="00774E7C" w:rsidRPr="00E457DB" w:rsidRDefault="00774E7C" w:rsidP="00774E7C">
            <w:pPr>
              <w:rPr>
                <w:rFonts w:cs="Arial"/>
                <w:b/>
                <w:bCs/>
              </w:rPr>
            </w:pPr>
            <w:r w:rsidRPr="00E457DB">
              <w:rPr>
                <w:rFonts w:cs="Arial"/>
                <w:b/>
                <w:bCs/>
              </w:rPr>
              <w:t>11</w:t>
            </w:r>
          </w:p>
        </w:tc>
        <w:tc>
          <w:tcPr>
            <w:tcW w:w="1799" w:type="dxa"/>
            <w:tcBorders>
              <w:top w:val="nil"/>
              <w:left w:val="double" w:sz="6" w:space="0" w:color="auto"/>
              <w:bottom w:val="nil"/>
              <w:right w:val="double" w:sz="6" w:space="0" w:color="auto"/>
            </w:tcBorders>
          </w:tcPr>
          <w:p w14:paraId="724B32E3" w14:textId="77777777" w:rsidR="00774E7C" w:rsidRPr="007861D5" w:rsidRDefault="00774E7C" w:rsidP="00774E7C">
            <w:pPr>
              <w:rPr>
                <w:b/>
              </w:rPr>
            </w:pPr>
            <w:r w:rsidRPr="007861D5">
              <w:rPr>
                <w:b/>
              </w:rPr>
              <w:t xml:space="preserve">53.523,43 </w:t>
            </w:r>
          </w:p>
        </w:tc>
        <w:tc>
          <w:tcPr>
            <w:tcW w:w="1843" w:type="dxa"/>
            <w:tcBorders>
              <w:top w:val="nil"/>
              <w:left w:val="double" w:sz="6" w:space="0" w:color="auto"/>
              <w:bottom w:val="nil"/>
              <w:right w:val="double" w:sz="6" w:space="0" w:color="auto"/>
            </w:tcBorders>
          </w:tcPr>
          <w:p w14:paraId="49EC139E" w14:textId="77777777" w:rsidR="00774E7C" w:rsidRPr="007861D5" w:rsidRDefault="00774E7C" w:rsidP="00774E7C">
            <w:pPr>
              <w:rPr>
                <w:b/>
              </w:rPr>
            </w:pPr>
            <w:r w:rsidRPr="007861D5">
              <w:rPr>
                <w:b/>
              </w:rPr>
              <w:t xml:space="preserve">50.420,62 </w:t>
            </w:r>
          </w:p>
        </w:tc>
        <w:tc>
          <w:tcPr>
            <w:tcW w:w="1696" w:type="dxa"/>
            <w:tcBorders>
              <w:top w:val="nil"/>
              <w:left w:val="double" w:sz="6" w:space="0" w:color="auto"/>
              <w:bottom w:val="nil"/>
              <w:right w:val="double" w:sz="6" w:space="0" w:color="auto"/>
            </w:tcBorders>
            <w:shd w:val="clear" w:color="auto" w:fill="auto"/>
            <w:noWrap/>
            <w:vAlign w:val="bottom"/>
          </w:tcPr>
          <w:p w14:paraId="00B976A2" w14:textId="77777777" w:rsidR="00774E7C" w:rsidRPr="007861D5" w:rsidRDefault="00774E7C"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45.494,92</w:t>
            </w:r>
          </w:p>
        </w:tc>
      </w:tr>
      <w:tr w:rsidR="00774E7C" w:rsidRPr="00DC1E13" w14:paraId="0927C66B"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7D207785" w14:textId="77777777" w:rsidR="00774E7C" w:rsidRPr="00E457DB" w:rsidRDefault="00774E7C" w:rsidP="00774E7C">
            <w:pPr>
              <w:rPr>
                <w:rFonts w:cs="Arial"/>
                <w:b/>
                <w:bCs/>
              </w:rPr>
            </w:pPr>
            <w:r w:rsidRPr="00E457DB">
              <w:rPr>
                <w:rFonts w:cs="Arial"/>
                <w:b/>
                <w:bCs/>
              </w:rPr>
              <w:t>12</w:t>
            </w:r>
          </w:p>
        </w:tc>
        <w:tc>
          <w:tcPr>
            <w:tcW w:w="1799" w:type="dxa"/>
            <w:tcBorders>
              <w:top w:val="nil"/>
              <w:left w:val="double" w:sz="6" w:space="0" w:color="auto"/>
              <w:bottom w:val="nil"/>
              <w:right w:val="double" w:sz="6" w:space="0" w:color="auto"/>
            </w:tcBorders>
          </w:tcPr>
          <w:p w14:paraId="61962CF7" w14:textId="77777777" w:rsidR="00774E7C" w:rsidRPr="007861D5" w:rsidRDefault="00774E7C" w:rsidP="00774E7C">
            <w:pPr>
              <w:rPr>
                <w:b/>
              </w:rPr>
            </w:pPr>
            <w:r w:rsidRPr="007861D5">
              <w:rPr>
                <w:b/>
              </w:rPr>
              <w:t xml:space="preserve">53.523,43 </w:t>
            </w:r>
          </w:p>
        </w:tc>
        <w:tc>
          <w:tcPr>
            <w:tcW w:w="1843" w:type="dxa"/>
            <w:tcBorders>
              <w:top w:val="nil"/>
              <w:left w:val="double" w:sz="6" w:space="0" w:color="auto"/>
              <w:bottom w:val="nil"/>
              <w:right w:val="double" w:sz="6" w:space="0" w:color="auto"/>
            </w:tcBorders>
          </w:tcPr>
          <w:p w14:paraId="5947DF1D" w14:textId="77777777" w:rsidR="00774E7C" w:rsidRPr="007861D5" w:rsidRDefault="00774E7C" w:rsidP="00774E7C">
            <w:pPr>
              <w:rPr>
                <w:b/>
              </w:rPr>
            </w:pPr>
            <w:r w:rsidRPr="007861D5">
              <w:rPr>
                <w:b/>
              </w:rPr>
              <w:t xml:space="preserve">50.420,62 </w:t>
            </w:r>
          </w:p>
        </w:tc>
        <w:tc>
          <w:tcPr>
            <w:tcW w:w="1696" w:type="dxa"/>
            <w:tcBorders>
              <w:top w:val="nil"/>
              <w:left w:val="double" w:sz="6" w:space="0" w:color="auto"/>
              <w:bottom w:val="nil"/>
              <w:right w:val="double" w:sz="6" w:space="0" w:color="auto"/>
            </w:tcBorders>
            <w:shd w:val="clear" w:color="auto" w:fill="auto"/>
            <w:noWrap/>
            <w:vAlign w:val="bottom"/>
          </w:tcPr>
          <w:p w14:paraId="35473E24" w14:textId="77777777" w:rsidR="00774E7C" w:rsidRPr="007861D5" w:rsidRDefault="00774E7C" w:rsidP="00774E7C">
            <w:pPr>
              <w:pStyle w:val="artikeltekst"/>
              <w:spacing w:before="0" w:after="0"/>
              <w:ind w:left="0"/>
              <w:jc w:val="left"/>
              <w:rPr>
                <w:b/>
                <w:szCs w:val="24"/>
              </w:rPr>
            </w:pPr>
            <w:r w:rsidRPr="007861D5">
              <w:rPr>
                <w:rFonts w:cs="Calibri"/>
                <w:b/>
                <w:color w:val="000000"/>
                <w:szCs w:val="22"/>
              </w:rPr>
              <w:t>45.494,92</w:t>
            </w:r>
          </w:p>
        </w:tc>
      </w:tr>
      <w:tr w:rsidR="00774E7C" w:rsidRPr="00DC1E13" w14:paraId="368127B2" w14:textId="77777777" w:rsidTr="00DC1E13">
        <w:trPr>
          <w:trHeight w:val="315"/>
        </w:trPr>
        <w:tc>
          <w:tcPr>
            <w:tcW w:w="1760" w:type="dxa"/>
            <w:tcBorders>
              <w:top w:val="nil"/>
              <w:left w:val="double" w:sz="6" w:space="0" w:color="auto"/>
              <w:bottom w:val="nil"/>
              <w:right w:val="single" w:sz="12" w:space="0" w:color="auto"/>
            </w:tcBorders>
            <w:shd w:val="clear" w:color="auto" w:fill="C0C0C0"/>
            <w:noWrap/>
            <w:vAlign w:val="bottom"/>
          </w:tcPr>
          <w:p w14:paraId="55F3BA75" w14:textId="77777777" w:rsidR="00774E7C" w:rsidRPr="00E457DB" w:rsidRDefault="00774E7C" w:rsidP="00774E7C">
            <w:pPr>
              <w:rPr>
                <w:rFonts w:cs="Arial"/>
                <w:b/>
                <w:bCs/>
              </w:rPr>
            </w:pPr>
            <w:r w:rsidRPr="00E457DB">
              <w:rPr>
                <w:rFonts w:cs="Arial"/>
                <w:b/>
                <w:bCs/>
              </w:rPr>
              <w:t>13</w:t>
            </w:r>
          </w:p>
        </w:tc>
        <w:tc>
          <w:tcPr>
            <w:tcW w:w="1799" w:type="dxa"/>
            <w:tcBorders>
              <w:top w:val="nil"/>
              <w:left w:val="double" w:sz="6" w:space="0" w:color="auto"/>
              <w:bottom w:val="nil"/>
              <w:right w:val="double" w:sz="6" w:space="0" w:color="auto"/>
            </w:tcBorders>
          </w:tcPr>
          <w:p w14:paraId="0244EE34" w14:textId="77777777" w:rsidR="00774E7C" w:rsidRPr="007861D5" w:rsidRDefault="00774E7C" w:rsidP="00774E7C">
            <w:pPr>
              <w:rPr>
                <w:b/>
              </w:rPr>
            </w:pPr>
            <w:r w:rsidRPr="007861D5">
              <w:rPr>
                <w:b/>
              </w:rPr>
              <w:t xml:space="preserve">55.779,88 </w:t>
            </w:r>
          </w:p>
        </w:tc>
        <w:tc>
          <w:tcPr>
            <w:tcW w:w="1843" w:type="dxa"/>
            <w:tcBorders>
              <w:top w:val="nil"/>
              <w:left w:val="double" w:sz="6" w:space="0" w:color="auto"/>
              <w:bottom w:val="nil"/>
              <w:right w:val="double" w:sz="6" w:space="0" w:color="auto"/>
            </w:tcBorders>
          </w:tcPr>
          <w:p w14:paraId="2972F03F" w14:textId="77777777" w:rsidR="00774E7C" w:rsidRPr="007861D5" w:rsidRDefault="00774E7C" w:rsidP="00774E7C">
            <w:pPr>
              <w:rPr>
                <w:b/>
              </w:rPr>
            </w:pPr>
            <w:r w:rsidRPr="007861D5">
              <w:rPr>
                <w:b/>
              </w:rPr>
              <w:t>52.546,26</w:t>
            </w:r>
          </w:p>
        </w:tc>
        <w:tc>
          <w:tcPr>
            <w:tcW w:w="1696" w:type="dxa"/>
            <w:tcBorders>
              <w:top w:val="nil"/>
              <w:left w:val="double" w:sz="6" w:space="0" w:color="auto"/>
              <w:bottom w:val="nil"/>
              <w:right w:val="double" w:sz="6" w:space="0" w:color="auto"/>
            </w:tcBorders>
            <w:shd w:val="clear" w:color="auto" w:fill="auto"/>
            <w:noWrap/>
            <w:vAlign w:val="bottom"/>
          </w:tcPr>
          <w:p w14:paraId="397772F0" w14:textId="77777777" w:rsidR="00774E7C" w:rsidRPr="007861D5" w:rsidRDefault="00774E7C" w:rsidP="00774E7C">
            <w:pPr>
              <w:pStyle w:val="artikeltekst"/>
              <w:spacing w:before="0" w:after="0"/>
              <w:ind w:left="0"/>
              <w:jc w:val="left"/>
              <w:rPr>
                <w:rFonts w:cs="Calibri"/>
                <w:b/>
                <w:color w:val="000000"/>
                <w:szCs w:val="22"/>
              </w:rPr>
            </w:pPr>
            <w:r w:rsidRPr="007861D5">
              <w:rPr>
                <w:rFonts w:cs="Calibri"/>
                <w:b/>
                <w:color w:val="000000"/>
                <w:szCs w:val="22"/>
              </w:rPr>
              <w:t>47.412,9</w:t>
            </w:r>
            <w:r w:rsidR="00EA3CC9" w:rsidRPr="007861D5">
              <w:rPr>
                <w:rFonts w:cs="Calibri"/>
                <w:b/>
                <w:color w:val="000000"/>
                <w:szCs w:val="22"/>
              </w:rPr>
              <w:t>0</w:t>
            </w:r>
          </w:p>
        </w:tc>
      </w:tr>
      <w:tr w:rsidR="00774E7C" w:rsidRPr="00DC1E13" w14:paraId="290B50A0" w14:textId="77777777" w:rsidTr="00DC1E13">
        <w:trPr>
          <w:trHeight w:val="315"/>
        </w:trPr>
        <w:tc>
          <w:tcPr>
            <w:tcW w:w="1760" w:type="dxa"/>
            <w:tcBorders>
              <w:top w:val="nil"/>
              <w:left w:val="double" w:sz="6" w:space="0" w:color="auto"/>
              <w:right w:val="single" w:sz="12" w:space="0" w:color="auto"/>
            </w:tcBorders>
            <w:shd w:val="clear" w:color="auto" w:fill="C0C0C0"/>
            <w:noWrap/>
            <w:vAlign w:val="bottom"/>
          </w:tcPr>
          <w:p w14:paraId="13DCAE95" w14:textId="77777777" w:rsidR="00774E7C" w:rsidRPr="00E457DB" w:rsidRDefault="00774E7C" w:rsidP="00774E7C">
            <w:pPr>
              <w:rPr>
                <w:rFonts w:cs="Arial"/>
                <w:b/>
                <w:bCs/>
              </w:rPr>
            </w:pPr>
            <w:r w:rsidRPr="00E457DB">
              <w:rPr>
                <w:rFonts w:cs="Arial"/>
                <w:b/>
                <w:bCs/>
              </w:rPr>
              <w:t>14</w:t>
            </w:r>
          </w:p>
        </w:tc>
        <w:tc>
          <w:tcPr>
            <w:tcW w:w="1799" w:type="dxa"/>
            <w:tcBorders>
              <w:top w:val="nil"/>
              <w:left w:val="double" w:sz="6" w:space="0" w:color="auto"/>
              <w:right w:val="double" w:sz="6" w:space="0" w:color="auto"/>
            </w:tcBorders>
          </w:tcPr>
          <w:p w14:paraId="14225895" w14:textId="77777777" w:rsidR="00774E7C" w:rsidRPr="007861D5" w:rsidRDefault="00774E7C" w:rsidP="00774E7C">
            <w:pPr>
              <w:rPr>
                <w:b/>
              </w:rPr>
            </w:pPr>
            <w:r w:rsidRPr="007861D5">
              <w:rPr>
                <w:b/>
              </w:rPr>
              <w:t xml:space="preserve">55.779,88 </w:t>
            </w:r>
          </w:p>
        </w:tc>
        <w:tc>
          <w:tcPr>
            <w:tcW w:w="1843" w:type="dxa"/>
            <w:tcBorders>
              <w:top w:val="nil"/>
              <w:left w:val="double" w:sz="6" w:space="0" w:color="auto"/>
              <w:right w:val="double" w:sz="6" w:space="0" w:color="auto"/>
            </w:tcBorders>
          </w:tcPr>
          <w:p w14:paraId="04AD066D" w14:textId="77777777" w:rsidR="00774E7C" w:rsidRPr="007861D5" w:rsidRDefault="00774E7C" w:rsidP="00774E7C">
            <w:pPr>
              <w:rPr>
                <w:b/>
              </w:rPr>
            </w:pPr>
            <w:r w:rsidRPr="007861D5">
              <w:rPr>
                <w:b/>
              </w:rPr>
              <w:t xml:space="preserve">52.546,26 </w:t>
            </w:r>
          </w:p>
        </w:tc>
        <w:tc>
          <w:tcPr>
            <w:tcW w:w="1696" w:type="dxa"/>
            <w:tcBorders>
              <w:top w:val="nil"/>
              <w:left w:val="double" w:sz="6" w:space="0" w:color="auto"/>
              <w:right w:val="double" w:sz="6" w:space="0" w:color="auto"/>
            </w:tcBorders>
            <w:shd w:val="clear" w:color="auto" w:fill="auto"/>
            <w:noWrap/>
            <w:vAlign w:val="bottom"/>
          </w:tcPr>
          <w:p w14:paraId="7CDC4335" w14:textId="77777777" w:rsidR="00774E7C" w:rsidRPr="007861D5" w:rsidRDefault="00774E7C" w:rsidP="00774E7C">
            <w:pPr>
              <w:pStyle w:val="artikeltekst"/>
              <w:spacing w:before="0" w:after="0"/>
              <w:ind w:left="0"/>
              <w:jc w:val="left"/>
              <w:rPr>
                <w:rFonts w:cs="Calibri"/>
                <w:b/>
                <w:color w:val="000000"/>
                <w:szCs w:val="22"/>
              </w:rPr>
            </w:pPr>
            <w:r w:rsidRPr="007861D5">
              <w:rPr>
                <w:rFonts w:cs="Calibri"/>
                <w:b/>
                <w:color w:val="000000"/>
                <w:szCs w:val="22"/>
              </w:rPr>
              <w:t>47.412,9</w:t>
            </w:r>
            <w:r w:rsidR="00EA3CC9" w:rsidRPr="007861D5">
              <w:rPr>
                <w:rFonts w:cs="Calibri"/>
                <w:b/>
                <w:color w:val="000000"/>
                <w:szCs w:val="22"/>
              </w:rPr>
              <w:t>0</w:t>
            </w:r>
          </w:p>
        </w:tc>
      </w:tr>
      <w:tr w:rsidR="00774E7C" w:rsidRPr="00DC1E13" w14:paraId="6E14721F" w14:textId="77777777" w:rsidTr="00DC1E13">
        <w:trPr>
          <w:trHeight w:val="315"/>
        </w:trPr>
        <w:tc>
          <w:tcPr>
            <w:tcW w:w="1760" w:type="dxa"/>
            <w:tcBorders>
              <w:top w:val="nil"/>
              <w:left w:val="double" w:sz="6" w:space="0" w:color="auto"/>
              <w:bottom w:val="double" w:sz="6" w:space="0" w:color="auto"/>
              <w:right w:val="single" w:sz="12" w:space="0" w:color="auto"/>
            </w:tcBorders>
            <w:shd w:val="clear" w:color="auto" w:fill="C0C0C0"/>
            <w:noWrap/>
            <w:vAlign w:val="bottom"/>
          </w:tcPr>
          <w:p w14:paraId="3220D415" w14:textId="77777777" w:rsidR="00774E7C" w:rsidRPr="00E457DB" w:rsidRDefault="00774E7C" w:rsidP="00774E7C">
            <w:pPr>
              <w:rPr>
                <w:rFonts w:cs="Arial"/>
                <w:b/>
                <w:bCs/>
              </w:rPr>
            </w:pPr>
            <w:r w:rsidRPr="00E457DB">
              <w:rPr>
                <w:rFonts w:cs="Arial"/>
                <w:b/>
                <w:bCs/>
              </w:rPr>
              <w:t>15</w:t>
            </w:r>
          </w:p>
        </w:tc>
        <w:tc>
          <w:tcPr>
            <w:tcW w:w="1799" w:type="dxa"/>
            <w:tcBorders>
              <w:top w:val="nil"/>
              <w:left w:val="double" w:sz="6" w:space="0" w:color="auto"/>
              <w:bottom w:val="double" w:sz="6" w:space="0" w:color="auto"/>
              <w:right w:val="double" w:sz="6" w:space="0" w:color="auto"/>
            </w:tcBorders>
          </w:tcPr>
          <w:p w14:paraId="3074E7D2" w14:textId="77777777" w:rsidR="00774E7C" w:rsidRPr="007861D5" w:rsidRDefault="00774E7C" w:rsidP="00774E7C">
            <w:pPr>
              <w:rPr>
                <w:b/>
              </w:rPr>
            </w:pPr>
            <w:r w:rsidRPr="007861D5">
              <w:rPr>
                <w:b/>
              </w:rPr>
              <w:t xml:space="preserve">58.036,33 </w:t>
            </w:r>
          </w:p>
        </w:tc>
        <w:tc>
          <w:tcPr>
            <w:tcW w:w="1843" w:type="dxa"/>
            <w:tcBorders>
              <w:top w:val="nil"/>
              <w:left w:val="double" w:sz="6" w:space="0" w:color="auto"/>
              <w:bottom w:val="double" w:sz="6" w:space="0" w:color="auto"/>
              <w:right w:val="double" w:sz="6" w:space="0" w:color="auto"/>
            </w:tcBorders>
          </w:tcPr>
          <w:p w14:paraId="0FEE33FD" w14:textId="77777777" w:rsidR="00774E7C" w:rsidRPr="007861D5" w:rsidRDefault="00774E7C" w:rsidP="00774E7C">
            <w:pPr>
              <w:rPr>
                <w:b/>
              </w:rPr>
            </w:pPr>
            <w:r w:rsidRPr="007861D5">
              <w:rPr>
                <w:b/>
              </w:rPr>
              <w:t xml:space="preserve">54.671,90 </w:t>
            </w:r>
          </w:p>
        </w:tc>
        <w:tc>
          <w:tcPr>
            <w:tcW w:w="1696" w:type="dxa"/>
            <w:tcBorders>
              <w:top w:val="nil"/>
              <w:left w:val="double" w:sz="6" w:space="0" w:color="auto"/>
              <w:bottom w:val="double" w:sz="6" w:space="0" w:color="auto"/>
              <w:right w:val="double" w:sz="6" w:space="0" w:color="auto"/>
            </w:tcBorders>
            <w:shd w:val="clear" w:color="auto" w:fill="auto"/>
            <w:noWrap/>
            <w:vAlign w:val="bottom"/>
          </w:tcPr>
          <w:p w14:paraId="404D3C70" w14:textId="77777777" w:rsidR="00774E7C" w:rsidRPr="007861D5" w:rsidRDefault="00774E7C" w:rsidP="00774E7C">
            <w:pPr>
              <w:pStyle w:val="artikeltekst"/>
              <w:spacing w:before="0" w:after="0"/>
              <w:ind w:left="0"/>
              <w:jc w:val="left"/>
              <w:rPr>
                <w:rFonts w:ascii="Calibri" w:hAnsi="Calibri" w:cs="Calibri"/>
                <w:color w:val="000000"/>
                <w:sz w:val="22"/>
                <w:szCs w:val="22"/>
                <w:lang w:eastAsia="nl-BE"/>
              </w:rPr>
            </w:pPr>
            <w:r w:rsidRPr="007861D5">
              <w:rPr>
                <w:rFonts w:cs="Calibri"/>
                <w:b/>
                <w:color w:val="000000"/>
                <w:szCs w:val="22"/>
              </w:rPr>
              <w:t>49.330,88</w:t>
            </w:r>
          </w:p>
        </w:tc>
      </w:tr>
    </w:tbl>
    <w:p w14:paraId="216AFC82" w14:textId="77777777" w:rsidR="00483F56" w:rsidRPr="00E457DB" w:rsidRDefault="00483F56" w:rsidP="00483F56">
      <w:r w:rsidRPr="00E457DB">
        <w:br w:type="page"/>
      </w:r>
    </w:p>
    <w:tbl>
      <w:tblPr>
        <w:tblW w:w="8757" w:type="dxa"/>
        <w:tblInd w:w="55" w:type="dxa"/>
        <w:tblCellMar>
          <w:left w:w="70" w:type="dxa"/>
          <w:right w:w="70" w:type="dxa"/>
        </w:tblCellMar>
        <w:tblLook w:val="0000" w:firstRow="0" w:lastRow="0" w:firstColumn="0" w:lastColumn="0" w:noHBand="0" w:noVBand="0"/>
      </w:tblPr>
      <w:tblGrid>
        <w:gridCol w:w="1275"/>
        <w:gridCol w:w="1260"/>
        <w:gridCol w:w="1260"/>
        <w:gridCol w:w="1260"/>
        <w:gridCol w:w="1260"/>
        <w:gridCol w:w="1221"/>
        <w:gridCol w:w="1221"/>
      </w:tblGrid>
      <w:tr w:rsidR="009F4431" w:rsidRPr="005B7767" w14:paraId="19BBFCA2" w14:textId="77777777" w:rsidTr="0089652D">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2065DAC6" w14:textId="77777777" w:rsidR="009F4431" w:rsidRPr="005B7767" w:rsidRDefault="009F4431" w:rsidP="0089652D">
            <w:pPr>
              <w:rPr>
                <w:rFonts w:cs="Arial"/>
                <w:b/>
                <w:bCs/>
              </w:rPr>
            </w:pPr>
            <w:r w:rsidRPr="005B7767">
              <w:rPr>
                <w:rFonts w:cs="Arial"/>
                <w:b/>
                <w:bCs/>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E86A5B5" w14:textId="77777777" w:rsidR="009F4431" w:rsidRPr="005B7767" w:rsidRDefault="009F4431" w:rsidP="0089652D">
            <w:pPr>
              <w:rPr>
                <w:rFonts w:cs="Arial"/>
                <w:b/>
                <w:bCs/>
              </w:rPr>
            </w:pPr>
            <w:r w:rsidRPr="005B7767">
              <w:rPr>
                <w:rFonts w:cs="Arial"/>
                <w:b/>
                <w:bCs/>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E901169" w14:textId="77777777" w:rsidR="009F4431" w:rsidRPr="005B7767" w:rsidRDefault="009F4431" w:rsidP="0089652D">
            <w:pPr>
              <w:rPr>
                <w:rFonts w:cs="Arial"/>
                <w:b/>
                <w:bCs/>
              </w:rPr>
            </w:pPr>
            <w:r w:rsidRPr="005B7767">
              <w:rPr>
                <w:rFonts w:cs="Arial"/>
                <w:b/>
                <w:bCs/>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47F897F9" w14:textId="77777777" w:rsidR="009F4431" w:rsidRPr="005B7767" w:rsidRDefault="009F4431" w:rsidP="0089652D">
            <w:pPr>
              <w:rPr>
                <w:rFonts w:cs="Arial"/>
                <w:b/>
                <w:bCs/>
              </w:rPr>
            </w:pPr>
            <w:r w:rsidRPr="005B7767">
              <w:rPr>
                <w:rFonts w:cs="Arial"/>
                <w:b/>
                <w:bCs/>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26EB1974" w14:textId="77777777" w:rsidR="009F4431" w:rsidRPr="005B7767" w:rsidRDefault="009F4431" w:rsidP="0089652D">
            <w:pPr>
              <w:rPr>
                <w:rFonts w:cs="Arial"/>
                <w:b/>
                <w:bCs/>
              </w:rPr>
            </w:pPr>
            <w:r w:rsidRPr="005B7767">
              <w:rPr>
                <w:rFonts w:cs="Arial"/>
                <w:b/>
                <w:bCs/>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243C437F" w14:textId="77777777" w:rsidR="009F4431" w:rsidRPr="005B7767" w:rsidRDefault="009F4431" w:rsidP="0089652D">
            <w:pPr>
              <w:rPr>
                <w:rFonts w:cs="Arial"/>
                <w:b/>
                <w:bCs/>
              </w:rPr>
            </w:pPr>
            <w:r w:rsidRPr="005B7767">
              <w:rPr>
                <w:rFonts w:cs="Arial"/>
                <w:b/>
                <w:bCs/>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36F61623" w14:textId="77777777" w:rsidR="009F4431" w:rsidRPr="005B7767" w:rsidRDefault="009F4431" w:rsidP="0089652D">
            <w:pPr>
              <w:rPr>
                <w:rFonts w:cs="Arial"/>
                <w:b/>
                <w:bCs/>
              </w:rPr>
            </w:pPr>
            <w:r w:rsidRPr="005B7767">
              <w:rPr>
                <w:rFonts w:cs="Arial"/>
                <w:b/>
                <w:bCs/>
              </w:rPr>
              <w:t>A4b</w:t>
            </w:r>
          </w:p>
        </w:tc>
      </w:tr>
      <w:tr w:rsidR="009F4431" w:rsidRPr="005B7767" w14:paraId="796DDC6A"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BD78401" w14:textId="77777777" w:rsidR="009F4431" w:rsidRPr="005B7767" w:rsidRDefault="009F4431" w:rsidP="0089652D">
            <w:pPr>
              <w:rPr>
                <w:rFonts w:cs="Arial"/>
                <w:b/>
                <w:bCs/>
              </w:rPr>
            </w:pPr>
            <w:r w:rsidRPr="005B7767">
              <w:rPr>
                <w:rFonts w:cs="Arial"/>
                <w:b/>
                <w:bCs/>
              </w:rPr>
              <w:t>minimum</w:t>
            </w:r>
          </w:p>
        </w:tc>
        <w:tc>
          <w:tcPr>
            <w:tcW w:w="1260" w:type="dxa"/>
            <w:tcBorders>
              <w:top w:val="nil"/>
              <w:left w:val="double" w:sz="6" w:space="0" w:color="auto"/>
              <w:bottom w:val="nil"/>
              <w:right w:val="double" w:sz="6" w:space="0" w:color="auto"/>
            </w:tcBorders>
            <w:shd w:val="clear" w:color="auto" w:fill="auto"/>
            <w:noWrap/>
            <w:vAlign w:val="bottom"/>
          </w:tcPr>
          <w:p w14:paraId="75EFFA32" w14:textId="77777777" w:rsidR="009F4431" w:rsidRPr="005B7767" w:rsidRDefault="009F4431" w:rsidP="0089652D">
            <w:pPr>
              <w:rPr>
                <w:rFonts w:cs="Arial"/>
                <w:b/>
                <w:bCs/>
              </w:rPr>
            </w:pPr>
            <w:r w:rsidRPr="005B7767">
              <w:rPr>
                <w:rFonts w:cs="Arial"/>
                <w:b/>
                <w:bCs/>
              </w:rPr>
              <w:t>21.850</w:t>
            </w:r>
          </w:p>
        </w:tc>
        <w:tc>
          <w:tcPr>
            <w:tcW w:w="1260" w:type="dxa"/>
            <w:tcBorders>
              <w:top w:val="nil"/>
              <w:left w:val="double" w:sz="6" w:space="0" w:color="auto"/>
              <w:bottom w:val="nil"/>
              <w:right w:val="double" w:sz="6" w:space="0" w:color="auto"/>
            </w:tcBorders>
            <w:shd w:val="clear" w:color="auto" w:fill="auto"/>
            <w:noWrap/>
            <w:vAlign w:val="bottom"/>
          </w:tcPr>
          <w:p w14:paraId="125E3638" w14:textId="77777777" w:rsidR="009F4431" w:rsidRPr="005B7767" w:rsidRDefault="009F4431" w:rsidP="0089652D">
            <w:pPr>
              <w:rPr>
                <w:rFonts w:cs="Arial"/>
                <w:b/>
                <w:bCs/>
              </w:rPr>
            </w:pPr>
            <w:r w:rsidRPr="005B7767">
              <w:rPr>
                <w:rFonts w:cs="Arial"/>
                <w:b/>
                <w:bCs/>
              </w:rPr>
              <w:t>23.100</w:t>
            </w:r>
          </w:p>
        </w:tc>
        <w:tc>
          <w:tcPr>
            <w:tcW w:w="1260" w:type="dxa"/>
            <w:tcBorders>
              <w:top w:val="nil"/>
              <w:left w:val="double" w:sz="6" w:space="0" w:color="auto"/>
              <w:bottom w:val="nil"/>
              <w:right w:val="double" w:sz="6" w:space="0" w:color="auto"/>
            </w:tcBorders>
            <w:shd w:val="clear" w:color="auto" w:fill="auto"/>
            <w:noWrap/>
            <w:vAlign w:val="bottom"/>
          </w:tcPr>
          <w:p w14:paraId="4352C51B" w14:textId="77777777" w:rsidR="009F4431" w:rsidRPr="005B7767" w:rsidRDefault="009F4431" w:rsidP="0089652D">
            <w:pPr>
              <w:rPr>
                <w:rFonts w:cs="Arial"/>
                <w:b/>
                <w:bCs/>
              </w:rPr>
            </w:pPr>
            <w:r w:rsidRPr="005B7767">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59607094" w14:textId="77777777" w:rsidR="009F4431" w:rsidRPr="005B7767" w:rsidRDefault="009F4431" w:rsidP="0089652D">
            <w:pPr>
              <w:rPr>
                <w:rFonts w:cs="Arial"/>
                <w:b/>
                <w:bCs/>
              </w:rPr>
            </w:pPr>
            <w:r w:rsidRPr="005B7767">
              <w:rPr>
                <w:rFonts w:cs="Arial"/>
                <w:b/>
                <w:bCs/>
              </w:rPr>
              <w:t>26.300</w:t>
            </w:r>
          </w:p>
        </w:tc>
        <w:tc>
          <w:tcPr>
            <w:tcW w:w="1221" w:type="dxa"/>
            <w:tcBorders>
              <w:top w:val="nil"/>
              <w:left w:val="single" w:sz="4" w:space="0" w:color="auto"/>
              <w:bottom w:val="nil"/>
              <w:right w:val="double" w:sz="6" w:space="0" w:color="auto"/>
            </w:tcBorders>
            <w:shd w:val="clear" w:color="auto" w:fill="auto"/>
            <w:noWrap/>
            <w:vAlign w:val="bottom"/>
          </w:tcPr>
          <w:p w14:paraId="63CBBA73" w14:textId="77777777" w:rsidR="009F4431" w:rsidRPr="005B7767" w:rsidRDefault="009F4431" w:rsidP="0089652D">
            <w:pPr>
              <w:rPr>
                <w:rFonts w:cs="Arial"/>
                <w:b/>
                <w:bCs/>
              </w:rPr>
            </w:pPr>
            <w:r w:rsidRPr="005B7767">
              <w:rPr>
                <w:rFonts w:cs="Arial"/>
                <w:b/>
                <w:bCs/>
              </w:rPr>
              <w:t>26.300</w:t>
            </w:r>
          </w:p>
        </w:tc>
        <w:tc>
          <w:tcPr>
            <w:tcW w:w="1221" w:type="dxa"/>
            <w:tcBorders>
              <w:top w:val="nil"/>
              <w:left w:val="nil"/>
              <w:bottom w:val="nil"/>
              <w:right w:val="double" w:sz="6" w:space="0" w:color="auto"/>
            </w:tcBorders>
            <w:shd w:val="clear" w:color="auto" w:fill="auto"/>
            <w:noWrap/>
            <w:vAlign w:val="bottom"/>
          </w:tcPr>
          <w:p w14:paraId="19BCC212" w14:textId="77777777" w:rsidR="009F4431" w:rsidRPr="005B7767" w:rsidRDefault="009F4431" w:rsidP="0089652D">
            <w:pPr>
              <w:rPr>
                <w:rFonts w:cs="Arial"/>
                <w:b/>
                <w:bCs/>
              </w:rPr>
            </w:pPr>
            <w:r w:rsidRPr="005B7767">
              <w:rPr>
                <w:rFonts w:cs="Arial"/>
                <w:b/>
                <w:bCs/>
              </w:rPr>
              <w:t>27.950</w:t>
            </w:r>
          </w:p>
        </w:tc>
      </w:tr>
      <w:tr w:rsidR="009F4431" w:rsidRPr="005B7767" w14:paraId="434A70F4" w14:textId="77777777" w:rsidTr="0089652D">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06ADD156" w14:textId="77777777" w:rsidR="009F4431" w:rsidRPr="005B7767" w:rsidRDefault="009F4431" w:rsidP="0089652D">
            <w:pPr>
              <w:rPr>
                <w:rFonts w:cs="Arial"/>
                <w:b/>
                <w:bCs/>
              </w:rPr>
            </w:pPr>
            <w:r w:rsidRPr="005B7767">
              <w:rPr>
                <w:rFonts w:cs="Arial"/>
                <w:b/>
                <w:bCs/>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5448969" w14:textId="77777777" w:rsidR="009F4431" w:rsidRPr="005B7767" w:rsidRDefault="009F4431" w:rsidP="0089652D">
            <w:pPr>
              <w:rPr>
                <w:rFonts w:cs="Arial"/>
                <w:b/>
                <w:bCs/>
              </w:rPr>
            </w:pPr>
            <w:r w:rsidRPr="005B7767">
              <w:rPr>
                <w:rFonts w:cs="Arial"/>
                <w:b/>
                <w:bCs/>
              </w:rPr>
              <w:t>34.000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415871B0" w14:textId="77777777" w:rsidR="009F4431" w:rsidRPr="005B7767" w:rsidRDefault="009F4431" w:rsidP="0089652D">
            <w:pPr>
              <w:rPr>
                <w:rFonts w:cs="Arial"/>
                <w:b/>
                <w:bCs/>
              </w:rPr>
            </w:pPr>
            <w:r w:rsidRPr="005B7767">
              <w:rPr>
                <w:rFonts w:cs="Arial"/>
                <w:b/>
                <w:bCs/>
              </w:rPr>
              <w:t>35.250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90E4008" w14:textId="77777777" w:rsidR="009F4431" w:rsidRPr="005B7767" w:rsidRDefault="009F4431" w:rsidP="0089652D">
            <w:pPr>
              <w:rPr>
                <w:rFonts w:cs="Arial"/>
                <w:b/>
                <w:bCs/>
              </w:rPr>
            </w:pPr>
            <w:r w:rsidRPr="005B7767">
              <w:rPr>
                <w:rFonts w:cs="Arial"/>
                <w:b/>
                <w:bCs/>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2BB5D9B" w14:textId="77777777" w:rsidR="009F4431" w:rsidRPr="005B7767" w:rsidRDefault="009F4431" w:rsidP="0089652D">
            <w:pPr>
              <w:rPr>
                <w:rFonts w:cs="Arial"/>
                <w:b/>
                <w:bCs/>
              </w:rPr>
            </w:pPr>
            <w:r w:rsidRPr="005B7767">
              <w:rPr>
                <w:rFonts w:cs="Arial"/>
                <w:b/>
                <w:bCs/>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5902CFF6" w14:textId="77777777" w:rsidR="009F4431" w:rsidRPr="005B7767" w:rsidRDefault="009F4431" w:rsidP="0089652D">
            <w:pPr>
              <w:rPr>
                <w:rFonts w:cs="Arial"/>
                <w:b/>
                <w:bCs/>
              </w:rPr>
            </w:pPr>
            <w:r w:rsidRPr="005B7767">
              <w:rPr>
                <w:rFonts w:cs="Arial"/>
                <w:b/>
                <w:bCs/>
              </w:rPr>
              <w:t>38.450</w:t>
            </w:r>
          </w:p>
        </w:tc>
        <w:tc>
          <w:tcPr>
            <w:tcW w:w="1221" w:type="dxa"/>
            <w:tcBorders>
              <w:top w:val="nil"/>
              <w:left w:val="nil"/>
              <w:bottom w:val="dotDotDash" w:sz="8" w:space="0" w:color="auto"/>
              <w:right w:val="double" w:sz="6" w:space="0" w:color="auto"/>
            </w:tcBorders>
            <w:shd w:val="clear" w:color="auto" w:fill="auto"/>
            <w:noWrap/>
            <w:vAlign w:val="bottom"/>
          </w:tcPr>
          <w:p w14:paraId="5BF0E33D" w14:textId="77777777" w:rsidR="009F4431" w:rsidRPr="005B7767" w:rsidRDefault="009F4431" w:rsidP="0089652D">
            <w:pPr>
              <w:rPr>
                <w:rFonts w:cs="Arial"/>
                <w:b/>
                <w:bCs/>
              </w:rPr>
            </w:pPr>
            <w:r w:rsidRPr="005B7767">
              <w:rPr>
                <w:rFonts w:cs="Arial"/>
                <w:b/>
                <w:bCs/>
              </w:rPr>
              <w:t>40.100</w:t>
            </w:r>
          </w:p>
        </w:tc>
      </w:tr>
      <w:tr w:rsidR="009F4431" w:rsidRPr="005B7767" w14:paraId="1BFDE058"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9DC19A8" w14:textId="77777777" w:rsidR="009F4431" w:rsidRPr="005B7767" w:rsidRDefault="009F4431" w:rsidP="0089652D">
            <w:pPr>
              <w:rPr>
                <w:rFonts w:cs="Arial"/>
                <w:b/>
                <w:bCs/>
              </w:rPr>
            </w:pPr>
            <w:r w:rsidRPr="005B7767">
              <w:rPr>
                <w:rFonts w:cs="Arial"/>
                <w:b/>
                <w:bCs/>
              </w:rPr>
              <w:t>verhoging</w:t>
            </w:r>
          </w:p>
        </w:tc>
        <w:tc>
          <w:tcPr>
            <w:tcW w:w="1260" w:type="dxa"/>
            <w:tcBorders>
              <w:top w:val="nil"/>
              <w:left w:val="double" w:sz="6" w:space="0" w:color="auto"/>
              <w:bottom w:val="nil"/>
              <w:right w:val="double" w:sz="6" w:space="0" w:color="auto"/>
            </w:tcBorders>
            <w:shd w:val="clear" w:color="auto" w:fill="auto"/>
            <w:noWrap/>
            <w:vAlign w:val="bottom"/>
          </w:tcPr>
          <w:p w14:paraId="2BD113C8" w14:textId="77777777" w:rsidR="009F4431" w:rsidRPr="005B7767" w:rsidRDefault="009F4431" w:rsidP="0089652D">
            <w:pPr>
              <w:rPr>
                <w:rFonts w:cs="Arial"/>
                <w:b/>
                <w:bCs/>
              </w:rPr>
            </w:pPr>
            <w:r w:rsidRPr="005B7767">
              <w:rPr>
                <w:rFonts w:cs="Arial"/>
                <w:b/>
                <w:bCs/>
              </w:rPr>
              <w:t>2x1x750</w:t>
            </w:r>
          </w:p>
        </w:tc>
        <w:tc>
          <w:tcPr>
            <w:tcW w:w="1260" w:type="dxa"/>
            <w:tcBorders>
              <w:top w:val="nil"/>
              <w:left w:val="double" w:sz="6" w:space="0" w:color="auto"/>
              <w:bottom w:val="nil"/>
              <w:right w:val="double" w:sz="6" w:space="0" w:color="auto"/>
            </w:tcBorders>
            <w:shd w:val="clear" w:color="auto" w:fill="auto"/>
            <w:noWrap/>
            <w:vAlign w:val="bottom"/>
          </w:tcPr>
          <w:p w14:paraId="0EF099A7" w14:textId="77777777" w:rsidR="009F4431" w:rsidRPr="005B7767" w:rsidRDefault="009F4431" w:rsidP="0089652D">
            <w:pPr>
              <w:rPr>
                <w:rFonts w:cs="Arial"/>
                <w:b/>
                <w:bCs/>
              </w:rPr>
            </w:pPr>
            <w:r w:rsidRPr="005B7767">
              <w:rPr>
                <w:rFonts w:cs="Arial"/>
                <w:b/>
                <w:bCs/>
              </w:rPr>
              <w:t>1x1x700</w:t>
            </w:r>
          </w:p>
        </w:tc>
        <w:tc>
          <w:tcPr>
            <w:tcW w:w="1260" w:type="dxa"/>
            <w:tcBorders>
              <w:top w:val="nil"/>
              <w:left w:val="double" w:sz="6" w:space="0" w:color="auto"/>
              <w:bottom w:val="nil"/>
              <w:right w:val="double" w:sz="6" w:space="0" w:color="auto"/>
            </w:tcBorders>
            <w:shd w:val="clear" w:color="auto" w:fill="auto"/>
            <w:noWrap/>
            <w:vAlign w:val="bottom"/>
          </w:tcPr>
          <w:p w14:paraId="3F4365C6" w14:textId="77777777" w:rsidR="009F4431" w:rsidRPr="005B7767" w:rsidRDefault="009F4431" w:rsidP="0089652D">
            <w:pPr>
              <w:rPr>
                <w:rFonts w:cs="Arial"/>
                <w:b/>
                <w:bCs/>
              </w:rPr>
            </w:pPr>
            <w:r w:rsidRPr="005B7767">
              <w:rPr>
                <w:rFonts w:cs="Arial"/>
                <w:b/>
                <w:bCs/>
              </w:rPr>
              <w:t>3x1x750</w:t>
            </w:r>
          </w:p>
        </w:tc>
        <w:tc>
          <w:tcPr>
            <w:tcW w:w="1260" w:type="dxa"/>
            <w:tcBorders>
              <w:top w:val="nil"/>
              <w:left w:val="double" w:sz="6" w:space="0" w:color="auto"/>
              <w:bottom w:val="nil"/>
              <w:right w:val="double" w:sz="6" w:space="0" w:color="auto"/>
            </w:tcBorders>
            <w:shd w:val="clear" w:color="auto" w:fill="auto"/>
            <w:noWrap/>
            <w:vAlign w:val="bottom"/>
          </w:tcPr>
          <w:p w14:paraId="17A4290F" w14:textId="77777777" w:rsidR="009F4431" w:rsidRPr="005B7767" w:rsidRDefault="009F4431" w:rsidP="0089652D">
            <w:pPr>
              <w:rPr>
                <w:rFonts w:cs="Arial"/>
                <w:b/>
                <w:bCs/>
              </w:rPr>
            </w:pPr>
            <w:r w:rsidRPr="005B7767">
              <w:rPr>
                <w:rFonts w:cs="Arial"/>
                <w:b/>
                <w:bCs/>
              </w:rPr>
              <w:t>3x1x750</w:t>
            </w:r>
          </w:p>
        </w:tc>
        <w:tc>
          <w:tcPr>
            <w:tcW w:w="1221" w:type="dxa"/>
            <w:tcBorders>
              <w:top w:val="nil"/>
              <w:left w:val="single" w:sz="4" w:space="0" w:color="auto"/>
              <w:bottom w:val="nil"/>
              <w:right w:val="double" w:sz="6" w:space="0" w:color="auto"/>
            </w:tcBorders>
            <w:shd w:val="clear" w:color="auto" w:fill="auto"/>
            <w:noWrap/>
            <w:vAlign w:val="bottom"/>
          </w:tcPr>
          <w:p w14:paraId="0FC7ECE8" w14:textId="77777777" w:rsidR="009F4431" w:rsidRPr="005B7767" w:rsidRDefault="009F4431" w:rsidP="0089652D">
            <w:pPr>
              <w:rPr>
                <w:rFonts w:cs="Arial"/>
                <w:b/>
                <w:bCs/>
              </w:rPr>
            </w:pPr>
            <w:r w:rsidRPr="005B7767">
              <w:rPr>
                <w:rFonts w:cs="Arial"/>
                <w:b/>
                <w:bCs/>
              </w:rPr>
              <w:t>3x1x750</w:t>
            </w:r>
          </w:p>
        </w:tc>
        <w:tc>
          <w:tcPr>
            <w:tcW w:w="1221" w:type="dxa"/>
            <w:tcBorders>
              <w:top w:val="nil"/>
              <w:left w:val="nil"/>
              <w:bottom w:val="nil"/>
              <w:right w:val="double" w:sz="6" w:space="0" w:color="auto"/>
            </w:tcBorders>
            <w:shd w:val="clear" w:color="auto" w:fill="auto"/>
            <w:noWrap/>
            <w:vAlign w:val="bottom"/>
          </w:tcPr>
          <w:p w14:paraId="03D84C90" w14:textId="77777777" w:rsidR="009F4431" w:rsidRPr="005B7767" w:rsidRDefault="009F4431" w:rsidP="0089652D">
            <w:pPr>
              <w:rPr>
                <w:rFonts w:cs="Arial"/>
                <w:b/>
                <w:bCs/>
              </w:rPr>
            </w:pPr>
            <w:r w:rsidRPr="005B7767">
              <w:rPr>
                <w:rFonts w:cs="Arial"/>
                <w:b/>
                <w:bCs/>
              </w:rPr>
              <w:t>3x1x750</w:t>
            </w:r>
          </w:p>
        </w:tc>
      </w:tr>
      <w:tr w:rsidR="009F4431" w:rsidRPr="005B7767" w14:paraId="4FD86EA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5945400"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56678181" w14:textId="77777777" w:rsidR="009F4431" w:rsidRPr="005B7767" w:rsidRDefault="009F4431" w:rsidP="0089652D">
            <w:pPr>
              <w:rPr>
                <w:rFonts w:cs="Arial"/>
                <w:b/>
                <w:bCs/>
              </w:rPr>
            </w:pPr>
            <w:r w:rsidRPr="005B7767">
              <w:rPr>
                <w:rFonts w:cs="Arial"/>
                <w:b/>
                <w:bCs/>
              </w:rPr>
              <w:t>1x1x700</w:t>
            </w:r>
          </w:p>
        </w:tc>
        <w:tc>
          <w:tcPr>
            <w:tcW w:w="1260" w:type="dxa"/>
            <w:tcBorders>
              <w:top w:val="nil"/>
              <w:left w:val="double" w:sz="6" w:space="0" w:color="auto"/>
              <w:bottom w:val="nil"/>
              <w:right w:val="double" w:sz="6" w:space="0" w:color="auto"/>
            </w:tcBorders>
            <w:shd w:val="clear" w:color="auto" w:fill="auto"/>
            <w:noWrap/>
            <w:vAlign w:val="bottom"/>
          </w:tcPr>
          <w:p w14:paraId="5BE0154B" w14:textId="77777777" w:rsidR="009F4431" w:rsidRPr="005B7767" w:rsidRDefault="009F4431" w:rsidP="0089652D">
            <w:pPr>
              <w:rPr>
                <w:rFonts w:cs="Arial"/>
                <w:b/>
                <w:bCs/>
              </w:rPr>
            </w:pPr>
            <w:r w:rsidRPr="005B7767">
              <w:rPr>
                <w:rFonts w:cs="Arial"/>
                <w:b/>
                <w:bCs/>
              </w:rPr>
              <w:t>2x1x750</w:t>
            </w:r>
          </w:p>
        </w:tc>
        <w:tc>
          <w:tcPr>
            <w:tcW w:w="1260" w:type="dxa"/>
            <w:tcBorders>
              <w:top w:val="nil"/>
              <w:left w:val="double" w:sz="6" w:space="0" w:color="auto"/>
              <w:bottom w:val="nil"/>
              <w:right w:val="double" w:sz="6" w:space="0" w:color="auto"/>
            </w:tcBorders>
            <w:shd w:val="clear" w:color="auto" w:fill="auto"/>
            <w:noWrap/>
            <w:vAlign w:val="bottom"/>
          </w:tcPr>
          <w:p w14:paraId="3E9DB982" w14:textId="77777777" w:rsidR="009F4431" w:rsidRPr="005B7767" w:rsidRDefault="009F4431" w:rsidP="0089652D">
            <w:pPr>
              <w:rPr>
                <w:rFonts w:cs="Arial"/>
                <w:b/>
                <w:bCs/>
              </w:rPr>
            </w:pPr>
            <w:r w:rsidRPr="005B7767">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43E29335" w14:textId="77777777" w:rsidR="009F4431" w:rsidRPr="005B7767" w:rsidRDefault="009F4431" w:rsidP="0089652D">
            <w:pPr>
              <w:rPr>
                <w:rFonts w:cs="Arial"/>
                <w:b/>
                <w:bCs/>
              </w:rPr>
            </w:pPr>
            <w:r w:rsidRPr="005B7767">
              <w:rPr>
                <w:rFonts w:cs="Arial"/>
                <w:b/>
                <w:bCs/>
              </w:rPr>
              <w:t>1x3x1450</w:t>
            </w:r>
          </w:p>
        </w:tc>
        <w:tc>
          <w:tcPr>
            <w:tcW w:w="1221" w:type="dxa"/>
            <w:tcBorders>
              <w:top w:val="nil"/>
              <w:left w:val="single" w:sz="4" w:space="0" w:color="auto"/>
              <w:bottom w:val="nil"/>
              <w:right w:val="double" w:sz="6" w:space="0" w:color="auto"/>
            </w:tcBorders>
            <w:shd w:val="clear" w:color="auto" w:fill="auto"/>
            <w:noWrap/>
            <w:vAlign w:val="bottom"/>
          </w:tcPr>
          <w:p w14:paraId="66363011" w14:textId="77777777" w:rsidR="009F4431" w:rsidRPr="005B7767" w:rsidRDefault="009F4431" w:rsidP="0089652D">
            <w:pPr>
              <w:rPr>
                <w:rFonts w:cs="Arial"/>
                <w:b/>
                <w:bCs/>
              </w:rPr>
            </w:pPr>
            <w:r w:rsidRPr="005B7767">
              <w:rPr>
                <w:rFonts w:cs="Arial"/>
                <w:b/>
                <w:bCs/>
              </w:rPr>
              <w:t>1x3x1450</w:t>
            </w:r>
          </w:p>
        </w:tc>
        <w:tc>
          <w:tcPr>
            <w:tcW w:w="1221" w:type="dxa"/>
            <w:tcBorders>
              <w:top w:val="nil"/>
              <w:left w:val="nil"/>
              <w:bottom w:val="nil"/>
              <w:right w:val="double" w:sz="6" w:space="0" w:color="auto"/>
            </w:tcBorders>
            <w:shd w:val="clear" w:color="auto" w:fill="auto"/>
            <w:noWrap/>
            <w:vAlign w:val="bottom"/>
          </w:tcPr>
          <w:p w14:paraId="47DEF7E2" w14:textId="77777777" w:rsidR="009F4431" w:rsidRPr="005B7767" w:rsidRDefault="009F4431" w:rsidP="0089652D">
            <w:pPr>
              <w:rPr>
                <w:rFonts w:cs="Arial"/>
                <w:b/>
                <w:bCs/>
              </w:rPr>
            </w:pPr>
            <w:r w:rsidRPr="005B7767">
              <w:rPr>
                <w:rFonts w:cs="Arial"/>
                <w:b/>
                <w:bCs/>
              </w:rPr>
              <w:t>1x3x1500</w:t>
            </w:r>
          </w:p>
        </w:tc>
      </w:tr>
      <w:tr w:rsidR="009F4431" w:rsidRPr="005B7767" w14:paraId="7E403B83"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D1A8098"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3CC42554" w14:textId="77777777" w:rsidR="009F4431" w:rsidRPr="005B7767" w:rsidRDefault="009F4431" w:rsidP="0089652D">
            <w:pPr>
              <w:rPr>
                <w:rFonts w:cs="Arial"/>
                <w:b/>
                <w:bCs/>
              </w:rPr>
            </w:pPr>
            <w:r w:rsidRPr="005B7767">
              <w:rPr>
                <w:rFonts w:cs="Arial"/>
                <w:b/>
                <w:bCs/>
              </w:rPr>
              <w:t>3x3x1500</w:t>
            </w:r>
          </w:p>
        </w:tc>
        <w:tc>
          <w:tcPr>
            <w:tcW w:w="1260" w:type="dxa"/>
            <w:tcBorders>
              <w:top w:val="nil"/>
              <w:left w:val="double" w:sz="6" w:space="0" w:color="auto"/>
              <w:bottom w:val="nil"/>
              <w:right w:val="double" w:sz="6" w:space="0" w:color="auto"/>
            </w:tcBorders>
            <w:shd w:val="clear" w:color="auto" w:fill="auto"/>
            <w:noWrap/>
            <w:vAlign w:val="bottom"/>
          </w:tcPr>
          <w:p w14:paraId="4BD8E6C0" w14:textId="77777777" w:rsidR="009F4431" w:rsidRPr="005B7767" w:rsidRDefault="009F4431" w:rsidP="0089652D">
            <w:pPr>
              <w:rPr>
                <w:rFonts w:cs="Arial"/>
                <w:b/>
                <w:bCs/>
              </w:rPr>
            </w:pPr>
            <w:r w:rsidRPr="005B7767">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5B19286B" w14:textId="77777777" w:rsidR="009F4431" w:rsidRPr="005B7767" w:rsidRDefault="009F4431" w:rsidP="0089652D">
            <w:pPr>
              <w:rPr>
                <w:rFonts w:cs="Arial"/>
                <w:b/>
                <w:bCs/>
              </w:rPr>
            </w:pPr>
            <w:r w:rsidRPr="005B7767">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6F307473" w14:textId="77777777" w:rsidR="009F4431" w:rsidRPr="005B7767" w:rsidRDefault="009F4431" w:rsidP="0089652D">
            <w:pPr>
              <w:rPr>
                <w:rFonts w:cs="Arial"/>
                <w:b/>
                <w:bCs/>
              </w:rPr>
            </w:pPr>
            <w:r w:rsidRPr="005B7767">
              <w:rPr>
                <w:rFonts w:cs="Arial"/>
                <w:b/>
                <w:bCs/>
              </w:rPr>
              <w:t>3x3x1500</w:t>
            </w:r>
          </w:p>
        </w:tc>
        <w:tc>
          <w:tcPr>
            <w:tcW w:w="1221" w:type="dxa"/>
            <w:tcBorders>
              <w:top w:val="nil"/>
              <w:left w:val="single" w:sz="4" w:space="0" w:color="auto"/>
              <w:bottom w:val="nil"/>
              <w:right w:val="double" w:sz="6" w:space="0" w:color="auto"/>
            </w:tcBorders>
            <w:shd w:val="clear" w:color="auto" w:fill="auto"/>
            <w:noWrap/>
            <w:vAlign w:val="bottom"/>
          </w:tcPr>
          <w:p w14:paraId="30F048FA" w14:textId="77777777" w:rsidR="009F4431" w:rsidRPr="005B7767" w:rsidRDefault="009F4431" w:rsidP="0089652D">
            <w:pPr>
              <w:rPr>
                <w:rFonts w:cs="Arial"/>
                <w:b/>
                <w:bCs/>
              </w:rPr>
            </w:pPr>
            <w:r w:rsidRPr="005B7767">
              <w:rPr>
                <w:rFonts w:cs="Arial"/>
                <w:b/>
                <w:bCs/>
              </w:rPr>
              <w:t>3x3x1500</w:t>
            </w:r>
          </w:p>
        </w:tc>
        <w:tc>
          <w:tcPr>
            <w:tcW w:w="1221" w:type="dxa"/>
            <w:tcBorders>
              <w:top w:val="nil"/>
              <w:left w:val="nil"/>
              <w:bottom w:val="nil"/>
              <w:right w:val="double" w:sz="6" w:space="0" w:color="auto"/>
            </w:tcBorders>
            <w:shd w:val="clear" w:color="auto" w:fill="auto"/>
            <w:noWrap/>
            <w:vAlign w:val="bottom"/>
          </w:tcPr>
          <w:p w14:paraId="0D2C7990" w14:textId="77777777" w:rsidR="009F4431" w:rsidRPr="005B7767" w:rsidRDefault="009F4431" w:rsidP="0089652D">
            <w:pPr>
              <w:rPr>
                <w:rFonts w:cs="Arial"/>
                <w:b/>
                <w:bCs/>
              </w:rPr>
            </w:pPr>
            <w:r w:rsidRPr="005B7767">
              <w:rPr>
                <w:rFonts w:cs="Arial"/>
                <w:b/>
                <w:bCs/>
              </w:rPr>
              <w:t>1x3x1450</w:t>
            </w:r>
          </w:p>
        </w:tc>
      </w:tr>
      <w:tr w:rsidR="009F4431" w:rsidRPr="005B7767" w14:paraId="61460E6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1380542"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5D2E6168" w14:textId="77777777" w:rsidR="009F4431" w:rsidRPr="005B7767" w:rsidRDefault="009F4431" w:rsidP="0089652D">
            <w:pPr>
              <w:rPr>
                <w:rFonts w:cs="Arial"/>
                <w:b/>
                <w:bCs/>
              </w:rPr>
            </w:pPr>
            <w:r w:rsidRPr="005B7767">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575BC7F8" w14:textId="77777777" w:rsidR="009F4431" w:rsidRPr="005B7767" w:rsidRDefault="009F4431" w:rsidP="0089652D">
            <w:pPr>
              <w:rPr>
                <w:rFonts w:cs="Arial"/>
                <w:b/>
                <w:bCs/>
              </w:rPr>
            </w:pPr>
            <w:r w:rsidRPr="005B7767">
              <w:rPr>
                <w:rFonts w:cs="Arial"/>
                <w:b/>
                <w:bCs/>
              </w:rPr>
              <w:t>1x3x1450</w:t>
            </w:r>
          </w:p>
        </w:tc>
        <w:tc>
          <w:tcPr>
            <w:tcW w:w="1260" w:type="dxa"/>
            <w:tcBorders>
              <w:top w:val="nil"/>
              <w:left w:val="double" w:sz="6" w:space="0" w:color="auto"/>
              <w:bottom w:val="nil"/>
              <w:right w:val="double" w:sz="6" w:space="0" w:color="auto"/>
            </w:tcBorders>
            <w:shd w:val="clear" w:color="auto" w:fill="auto"/>
            <w:noWrap/>
            <w:vAlign w:val="bottom"/>
          </w:tcPr>
          <w:p w14:paraId="77135DB1" w14:textId="77777777" w:rsidR="009F4431" w:rsidRPr="005B7767" w:rsidRDefault="009F4431" w:rsidP="0089652D">
            <w:pPr>
              <w:rPr>
                <w:rFonts w:cs="Arial"/>
                <w:b/>
                <w:bCs/>
              </w:rPr>
            </w:pPr>
            <w:r w:rsidRPr="005B7767">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3CFE3F05" w14:textId="77777777" w:rsidR="009F4431" w:rsidRPr="005B7767" w:rsidRDefault="009F4431" w:rsidP="0089652D">
            <w:pPr>
              <w:rPr>
                <w:rFonts w:cs="Arial"/>
                <w:b/>
                <w:bCs/>
              </w:rPr>
            </w:pPr>
            <w:r w:rsidRPr="005B7767">
              <w:rPr>
                <w:rFonts w:cs="Arial"/>
                <w:b/>
                <w:bCs/>
              </w:rPr>
              <w:t>1x3x1450</w:t>
            </w:r>
          </w:p>
        </w:tc>
        <w:tc>
          <w:tcPr>
            <w:tcW w:w="1221" w:type="dxa"/>
            <w:tcBorders>
              <w:top w:val="nil"/>
              <w:left w:val="single" w:sz="4" w:space="0" w:color="auto"/>
              <w:bottom w:val="nil"/>
              <w:right w:val="double" w:sz="6" w:space="0" w:color="auto"/>
            </w:tcBorders>
            <w:shd w:val="clear" w:color="auto" w:fill="auto"/>
            <w:noWrap/>
            <w:vAlign w:val="bottom"/>
          </w:tcPr>
          <w:p w14:paraId="00C47611" w14:textId="77777777" w:rsidR="009F4431" w:rsidRPr="005B7767" w:rsidRDefault="009F4431" w:rsidP="0089652D">
            <w:pPr>
              <w:rPr>
                <w:rFonts w:cs="Arial"/>
                <w:b/>
                <w:bCs/>
              </w:rPr>
            </w:pPr>
            <w:r w:rsidRPr="005B7767">
              <w:rPr>
                <w:rFonts w:cs="Arial"/>
                <w:b/>
                <w:bCs/>
              </w:rPr>
              <w:t>1x3x1450</w:t>
            </w:r>
          </w:p>
        </w:tc>
        <w:tc>
          <w:tcPr>
            <w:tcW w:w="1221" w:type="dxa"/>
            <w:tcBorders>
              <w:top w:val="nil"/>
              <w:left w:val="nil"/>
              <w:bottom w:val="nil"/>
              <w:right w:val="double" w:sz="6" w:space="0" w:color="auto"/>
            </w:tcBorders>
            <w:shd w:val="clear" w:color="auto" w:fill="auto"/>
            <w:noWrap/>
            <w:vAlign w:val="bottom"/>
          </w:tcPr>
          <w:p w14:paraId="0BF21616" w14:textId="77777777" w:rsidR="009F4431" w:rsidRPr="005B7767" w:rsidRDefault="009F4431" w:rsidP="0089652D">
            <w:pPr>
              <w:rPr>
                <w:rFonts w:cs="Arial"/>
                <w:b/>
                <w:bCs/>
              </w:rPr>
            </w:pPr>
            <w:r w:rsidRPr="005B7767">
              <w:rPr>
                <w:rFonts w:cs="Arial"/>
                <w:b/>
                <w:bCs/>
              </w:rPr>
              <w:t>3x3x1500</w:t>
            </w:r>
          </w:p>
        </w:tc>
      </w:tr>
      <w:tr w:rsidR="009F4431" w:rsidRPr="005B7767" w14:paraId="56031AD2"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7A3648A"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3254DF7F" w14:textId="77777777" w:rsidR="009F4431" w:rsidRPr="005B7767" w:rsidRDefault="009F4431" w:rsidP="0089652D">
            <w:pPr>
              <w:rPr>
                <w:rFonts w:cs="Arial"/>
                <w:b/>
                <w:bCs/>
              </w:rPr>
            </w:pPr>
            <w:r w:rsidRPr="005B7767">
              <w:rPr>
                <w:rFonts w:cs="Arial"/>
                <w:b/>
                <w:bCs/>
              </w:rPr>
              <w:t>1x3x1500</w:t>
            </w:r>
          </w:p>
        </w:tc>
        <w:tc>
          <w:tcPr>
            <w:tcW w:w="1260" w:type="dxa"/>
            <w:tcBorders>
              <w:top w:val="nil"/>
              <w:left w:val="double" w:sz="6" w:space="0" w:color="auto"/>
              <w:bottom w:val="nil"/>
              <w:right w:val="double" w:sz="6" w:space="0" w:color="auto"/>
            </w:tcBorders>
            <w:shd w:val="clear" w:color="auto" w:fill="auto"/>
            <w:noWrap/>
            <w:vAlign w:val="bottom"/>
          </w:tcPr>
          <w:p w14:paraId="7D0ECB0C" w14:textId="77777777" w:rsidR="009F4431" w:rsidRPr="005B7767" w:rsidRDefault="009F4431" w:rsidP="0089652D">
            <w:pPr>
              <w:rPr>
                <w:rFonts w:cs="Arial"/>
                <w:b/>
                <w:bCs/>
              </w:rPr>
            </w:pPr>
            <w:r w:rsidRPr="005B7767">
              <w:rPr>
                <w:rFonts w:cs="Arial"/>
                <w:b/>
                <w:bCs/>
              </w:rPr>
              <w:t>2x3x1500</w:t>
            </w:r>
          </w:p>
        </w:tc>
        <w:tc>
          <w:tcPr>
            <w:tcW w:w="1260" w:type="dxa"/>
            <w:tcBorders>
              <w:top w:val="nil"/>
              <w:left w:val="double" w:sz="6" w:space="0" w:color="auto"/>
              <w:bottom w:val="nil"/>
              <w:right w:val="double" w:sz="6" w:space="0" w:color="auto"/>
            </w:tcBorders>
            <w:shd w:val="clear" w:color="auto" w:fill="auto"/>
            <w:noWrap/>
            <w:vAlign w:val="bottom"/>
          </w:tcPr>
          <w:p w14:paraId="3B90893D" w14:textId="77777777" w:rsidR="009F4431" w:rsidRPr="005B7767" w:rsidRDefault="009F4431" w:rsidP="0089652D">
            <w:pPr>
              <w:rPr>
                <w:rFonts w:cs="Arial"/>
                <w:b/>
                <w:bCs/>
              </w:rPr>
            </w:pPr>
            <w:r w:rsidRPr="005B7767">
              <w:rPr>
                <w:rFonts w:cs="Arial"/>
                <w:b/>
                <w:bCs/>
              </w:rPr>
              <w:t>1x3x1250</w:t>
            </w:r>
          </w:p>
        </w:tc>
        <w:tc>
          <w:tcPr>
            <w:tcW w:w="1260" w:type="dxa"/>
            <w:tcBorders>
              <w:top w:val="nil"/>
              <w:left w:val="double" w:sz="6" w:space="0" w:color="auto"/>
              <w:bottom w:val="nil"/>
              <w:right w:val="double" w:sz="6" w:space="0" w:color="auto"/>
            </w:tcBorders>
            <w:shd w:val="clear" w:color="auto" w:fill="auto"/>
            <w:noWrap/>
            <w:vAlign w:val="bottom"/>
          </w:tcPr>
          <w:p w14:paraId="32EDC8FF" w14:textId="77777777" w:rsidR="009F4431" w:rsidRPr="005B7767" w:rsidRDefault="009F4431" w:rsidP="0089652D">
            <w:pPr>
              <w:rPr>
                <w:rFonts w:cs="Arial"/>
                <w:b/>
                <w:bCs/>
              </w:rPr>
            </w:pPr>
            <w:r w:rsidRPr="005B7767">
              <w:rPr>
                <w:rFonts w:cs="Arial"/>
                <w:b/>
                <w:bCs/>
              </w:rPr>
              <w:t>2x3x1250</w:t>
            </w:r>
          </w:p>
        </w:tc>
        <w:tc>
          <w:tcPr>
            <w:tcW w:w="1221" w:type="dxa"/>
            <w:tcBorders>
              <w:top w:val="nil"/>
              <w:left w:val="single" w:sz="4" w:space="0" w:color="auto"/>
              <w:bottom w:val="nil"/>
              <w:right w:val="double" w:sz="6" w:space="0" w:color="auto"/>
            </w:tcBorders>
            <w:shd w:val="clear" w:color="auto" w:fill="auto"/>
            <w:noWrap/>
            <w:vAlign w:val="bottom"/>
          </w:tcPr>
          <w:p w14:paraId="67449E53" w14:textId="77777777" w:rsidR="009F4431" w:rsidRPr="005B7767" w:rsidRDefault="009F4431" w:rsidP="0089652D">
            <w:pPr>
              <w:rPr>
                <w:rFonts w:cs="Arial"/>
                <w:b/>
                <w:bCs/>
              </w:rPr>
            </w:pPr>
            <w:r w:rsidRPr="005B7767">
              <w:rPr>
                <w:rFonts w:cs="Arial"/>
                <w:b/>
                <w:bCs/>
              </w:rPr>
              <w:t>2x3x1250</w:t>
            </w:r>
          </w:p>
        </w:tc>
        <w:tc>
          <w:tcPr>
            <w:tcW w:w="1221" w:type="dxa"/>
            <w:tcBorders>
              <w:top w:val="nil"/>
              <w:left w:val="nil"/>
              <w:bottom w:val="nil"/>
              <w:right w:val="double" w:sz="6" w:space="0" w:color="auto"/>
            </w:tcBorders>
            <w:shd w:val="clear" w:color="auto" w:fill="auto"/>
            <w:noWrap/>
            <w:vAlign w:val="bottom"/>
          </w:tcPr>
          <w:p w14:paraId="4E7ABF20" w14:textId="77777777" w:rsidR="009F4431" w:rsidRPr="005B7767" w:rsidRDefault="009F4431" w:rsidP="0089652D">
            <w:pPr>
              <w:rPr>
                <w:rFonts w:cs="Arial"/>
                <w:b/>
                <w:bCs/>
              </w:rPr>
            </w:pPr>
            <w:r w:rsidRPr="005B7767">
              <w:rPr>
                <w:rFonts w:cs="Arial"/>
                <w:b/>
                <w:bCs/>
              </w:rPr>
              <w:t>1x3x1200</w:t>
            </w:r>
          </w:p>
        </w:tc>
      </w:tr>
      <w:tr w:rsidR="009F4431" w:rsidRPr="005B7767" w14:paraId="40642B79"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028CF38"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48A26485" w14:textId="77777777" w:rsidR="009F4431" w:rsidRPr="005B7767" w:rsidRDefault="009F4431" w:rsidP="0089652D">
            <w:pPr>
              <w:rPr>
                <w:rFonts w:cs="Arial"/>
                <w:b/>
                <w:bCs/>
              </w:rPr>
            </w:pPr>
            <w:r w:rsidRPr="005B7767">
              <w:rPr>
                <w:rFonts w:cs="Arial"/>
                <w:b/>
                <w:bCs/>
              </w:rPr>
              <w:t>2x3x1250</w:t>
            </w:r>
          </w:p>
        </w:tc>
        <w:tc>
          <w:tcPr>
            <w:tcW w:w="1260" w:type="dxa"/>
            <w:tcBorders>
              <w:top w:val="nil"/>
              <w:left w:val="double" w:sz="6" w:space="0" w:color="auto"/>
              <w:bottom w:val="nil"/>
              <w:right w:val="double" w:sz="6" w:space="0" w:color="auto"/>
            </w:tcBorders>
            <w:shd w:val="clear" w:color="auto" w:fill="auto"/>
            <w:noWrap/>
            <w:vAlign w:val="bottom"/>
          </w:tcPr>
          <w:p w14:paraId="18F71F9B" w14:textId="77777777" w:rsidR="009F4431" w:rsidRPr="005B7767" w:rsidRDefault="009F4431" w:rsidP="0089652D">
            <w:pPr>
              <w:rPr>
                <w:rFonts w:cs="Arial"/>
                <w:b/>
                <w:bCs/>
              </w:rPr>
            </w:pPr>
            <w:r w:rsidRPr="005B7767">
              <w:rPr>
                <w:rFonts w:cs="Arial"/>
                <w:b/>
                <w:bCs/>
              </w:rPr>
              <w:t>2x3x1250</w:t>
            </w:r>
          </w:p>
        </w:tc>
        <w:tc>
          <w:tcPr>
            <w:tcW w:w="1260" w:type="dxa"/>
            <w:tcBorders>
              <w:top w:val="nil"/>
              <w:left w:val="double" w:sz="6" w:space="0" w:color="auto"/>
              <w:bottom w:val="nil"/>
              <w:right w:val="double" w:sz="6" w:space="0" w:color="auto"/>
            </w:tcBorders>
            <w:shd w:val="clear" w:color="auto" w:fill="auto"/>
            <w:noWrap/>
            <w:vAlign w:val="bottom"/>
          </w:tcPr>
          <w:p w14:paraId="5B843641" w14:textId="77777777" w:rsidR="009F4431" w:rsidRPr="005B7767" w:rsidRDefault="009F4431" w:rsidP="0089652D">
            <w:pPr>
              <w:rPr>
                <w:rFonts w:cs="Arial"/>
                <w:b/>
                <w:bCs/>
              </w:rPr>
            </w:pPr>
            <w:r w:rsidRPr="005B7767">
              <w:rPr>
                <w:rFonts w:cs="Arial"/>
                <w:b/>
                <w:bCs/>
              </w:rPr>
              <w:t>1x3x1200</w:t>
            </w:r>
          </w:p>
        </w:tc>
        <w:tc>
          <w:tcPr>
            <w:tcW w:w="1260" w:type="dxa"/>
            <w:tcBorders>
              <w:top w:val="nil"/>
              <w:left w:val="double" w:sz="6" w:space="0" w:color="auto"/>
              <w:bottom w:val="nil"/>
              <w:right w:val="double" w:sz="6" w:space="0" w:color="auto"/>
            </w:tcBorders>
            <w:shd w:val="clear" w:color="auto" w:fill="auto"/>
            <w:noWrap/>
            <w:vAlign w:val="bottom"/>
          </w:tcPr>
          <w:p w14:paraId="7A22373F" w14:textId="77777777" w:rsidR="009F4431" w:rsidRPr="005B7767" w:rsidRDefault="009F4431" w:rsidP="0089652D">
            <w:pPr>
              <w:rPr>
                <w:rFonts w:cs="Arial"/>
                <w:b/>
                <w:bCs/>
              </w:rPr>
            </w:pPr>
            <w:r w:rsidRPr="005B7767">
              <w:rPr>
                <w:rFonts w:cs="Arial"/>
                <w:b/>
                <w:bCs/>
              </w:rPr>
              <w:t> </w:t>
            </w:r>
          </w:p>
        </w:tc>
        <w:tc>
          <w:tcPr>
            <w:tcW w:w="1221" w:type="dxa"/>
            <w:tcBorders>
              <w:top w:val="nil"/>
              <w:left w:val="single" w:sz="4" w:space="0" w:color="auto"/>
              <w:bottom w:val="nil"/>
              <w:right w:val="double" w:sz="6" w:space="0" w:color="auto"/>
            </w:tcBorders>
            <w:shd w:val="clear" w:color="auto" w:fill="auto"/>
            <w:noWrap/>
            <w:vAlign w:val="bottom"/>
          </w:tcPr>
          <w:p w14:paraId="0DAE71B6" w14:textId="77777777" w:rsidR="009F4431" w:rsidRPr="005B7767" w:rsidRDefault="009F4431" w:rsidP="0089652D">
            <w:pPr>
              <w:rPr>
                <w:rFonts w:cs="Arial"/>
                <w:b/>
                <w:bCs/>
              </w:rPr>
            </w:pPr>
            <w:r w:rsidRPr="005B7767">
              <w:rPr>
                <w:rFonts w:cs="Arial"/>
                <w:b/>
                <w:bCs/>
              </w:rPr>
              <w:t> </w:t>
            </w:r>
          </w:p>
        </w:tc>
        <w:tc>
          <w:tcPr>
            <w:tcW w:w="1221" w:type="dxa"/>
            <w:tcBorders>
              <w:top w:val="nil"/>
              <w:left w:val="nil"/>
              <w:bottom w:val="nil"/>
              <w:right w:val="double" w:sz="6" w:space="0" w:color="auto"/>
            </w:tcBorders>
            <w:shd w:val="clear" w:color="auto" w:fill="auto"/>
            <w:noWrap/>
            <w:vAlign w:val="bottom"/>
          </w:tcPr>
          <w:p w14:paraId="784D167A" w14:textId="77777777" w:rsidR="009F4431" w:rsidRPr="005B7767" w:rsidRDefault="009F4431" w:rsidP="0089652D">
            <w:pPr>
              <w:rPr>
                <w:rFonts w:cs="Arial"/>
                <w:b/>
                <w:bCs/>
              </w:rPr>
            </w:pPr>
            <w:r w:rsidRPr="005B7767">
              <w:rPr>
                <w:rFonts w:cs="Arial"/>
                <w:b/>
                <w:bCs/>
              </w:rPr>
              <w:t>1x3x1250</w:t>
            </w:r>
          </w:p>
        </w:tc>
      </w:tr>
      <w:tr w:rsidR="009F4431" w:rsidRPr="005B7767" w14:paraId="02517B88"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5DE4A330"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2755474C"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0D9D06CE"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5C1AB84B" w14:textId="77777777" w:rsidR="009F4431" w:rsidRPr="005B7767" w:rsidRDefault="009F4431" w:rsidP="0089652D">
            <w:pPr>
              <w:rPr>
                <w:rFonts w:cs="Arial"/>
                <w:b/>
                <w:bCs/>
              </w:rPr>
            </w:pPr>
            <w:r w:rsidRPr="005B7767">
              <w:rPr>
                <w:rFonts w:cs="Arial"/>
                <w:b/>
                <w:bCs/>
              </w:rPr>
              <w:t> </w:t>
            </w:r>
          </w:p>
        </w:tc>
        <w:tc>
          <w:tcPr>
            <w:tcW w:w="1260" w:type="dxa"/>
            <w:tcBorders>
              <w:top w:val="nil"/>
              <w:left w:val="double" w:sz="6" w:space="0" w:color="auto"/>
              <w:bottom w:val="nil"/>
              <w:right w:val="double" w:sz="6" w:space="0" w:color="auto"/>
            </w:tcBorders>
            <w:shd w:val="clear" w:color="auto" w:fill="auto"/>
            <w:noWrap/>
            <w:vAlign w:val="bottom"/>
          </w:tcPr>
          <w:p w14:paraId="081CFC93" w14:textId="77777777" w:rsidR="009F4431" w:rsidRPr="005B7767" w:rsidRDefault="009F4431" w:rsidP="0089652D">
            <w:pPr>
              <w:rPr>
                <w:rFonts w:cs="Arial"/>
                <w:b/>
                <w:bCs/>
              </w:rPr>
            </w:pPr>
            <w:r w:rsidRPr="005B7767">
              <w:rPr>
                <w:rFonts w:cs="Arial"/>
                <w:b/>
                <w:bCs/>
              </w:rPr>
              <w:t> </w:t>
            </w:r>
          </w:p>
        </w:tc>
        <w:tc>
          <w:tcPr>
            <w:tcW w:w="1221" w:type="dxa"/>
            <w:tcBorders>
              <w:top w:val="nil"/>
              <w:left w:val="single" w:sz="4" w:space="0" w:color="auto"/>
              <w:bottom w:val="nil"/>
              <w:right w:val="double" w:sz="6" w:space="0" w:color="auto"/>
            </w:tcBorders>
            <w:shd w:val="clear" w:color="auto" w:fill="auto"/>
            <w:noWrap/>
            <w:vAlign w:val="bottom"/>
          </w:tcPr>
          <w:p w14:paraId="5B125962" w14:textId="77777777" w:rsidR="009F4431" w:rsidRPr="005B7767" w:rsidRDefault="009F4431" w:rsidP="0089652D">
            <w:pPr>
              <w:rPr>
                <w:rFonts w:cs="Arial"/>
                <w:b/>
                <w:bCs/>
              </w:rPr>
            </w:pPr>
            <w:r w:rsidRPr="005B7767">
              <w:rPr>
                <w:rFonts w:cs="Arial"/>
                <w:b/>
                <w:bCs/>
              </w:rPr>
              <w:t> </w:t>
            </w:r>
          </w:p>
        </w:tc>
        <w:tc>
          <w:tcPr>
            <w:tcW w:w="1221" w:type="dxa"/>
            <w:tcBorders>
              <w:top w:val="nil"/>
              <w:left w:val="nil"/>
              <w:bottom w:val="nil"/>
              <w:right w:val="double" w:sz="6" w:space="0" w:color="auto"/>
            </w:tcBorders>
            <w:shd w:val="clear" w:color="auto" w:fill="auto"/>
            <w:noWrap/>
            <w:vAlign w:val="bottom"/>
          </w:tcPr>
          <w:p w14:paraId="69FBF777" w14:textId="77777777" w:rsidR="009F4431" w:rsidRPr="005B7767" w:rsidRDefault="009F4431" w:rsidP="0089652D">
            <w:pPr>
              <w:rPr>
                <w:rFonts w:cs="Arial"/>
                <w:b/>
                <w:bCs/>
              </w:rPr>
            </w:pPr>
            <w:r w:rsidRPr="005B7767">
              <w:rPr>
                <w:rFonts w:cs="Arial"/>
                <w:b/>
                <w:bCs/>
              </w:rPr>
              <w:t> </w:t>
            </w:r>
          </w:p>
        </w:tc>
      </w:tr>
      <w:tr w:rsidR="009F4431" w:rsidRPr="005B7767" w14:paraId="18503760" w14:textId="77777777" w:rsidTr="0089652D">
        <w:trPr>
          <w:trHeight w:val="315"/>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0AFCC815" w14:textId="77777777" w:rsidR="009F4431" w:rsidRPr="005B7767" w:rsidRDefault="009F4431" w:rsidP="0089652D">
            <w:pPr>
              <w:rPr>
                <w:rFonts w:cs="Arial"/>
              </w:rPr>
            </w:pPr>
            <w:r w:rsidRPr="005B7767">
              <w:rPr>
                <w:rFonts w:cs="Arial"/>
              </w:rPr>
              <w:t> </w:t>
            </w:r>
          </w:p>
        </w:tc>
        <w:tc>
          <w:tcPr>
            <w:tcW w:w="1260" w:type="dxa"/>
            <w:tcBorders>
              <w:top w:val="nil"/>
              <w:left w:val="nil"/>
              <w:bottom w:val="double" w:sz="6" w:space="0" w:color="auto"/>
              <w:right w:val="nil"/>
            </w:tcBorders>
            <w:shd w:val="clear" w:color="auto" w:fill="auto"/>
            <w:noWrap/>
            <w:vAlign w:val="bottom"/>
          </w:tcPr>
          <w:p w14:paraId="1E947F89" w14:textId="77777777" w:rsidR="009F4431" w:rsidRPr="005B7767" w:rsidRDefault="009F4431" w:rsidP="0089652D">
            <w:pPr>
              <w:rPr>
                <w:rFonts w:cs="Arial"/>
              </w:rPr>
            </w:pPr>
            <w:r w:rsidRPr="005B7767">
              <w:rPr>
                <w:rFonts w:cs="Aria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41ED7431" w14:textId="77777777" w:rsidR="009F4431" w:rsidRPr="005B7767" w:rsidRDefault="009F4431" w:rsidP="0089652D">
            <w:pPr>
              <w:rPr>
                <w:rFonts w:cs="Arial"/>
              </w:rPr>
            </w:pPr>
            <w:r w:rsidRPr="005B7767">
              <w:rPr>
                <w:rFonts w:cs="Arial"/>
              </w:rPr>
              <w:t> </w:t>
            </w:r>
          </w:p>
        </w:tc>
        <w:tc>
          <w:tcPr>
            <w:tcW w:w="1260" w:type="dxa"/>
            <w:tcBorders>
              <w:top w:val="nil"/>
              <w:left w:val="nil"/>
              <w:bottom w:val="double" w:sz="6" w:space="0" w:color="auto"/>
              <w:right w:val="nil"/>
            </w:tcBorders>
            <w:shd w:val="clear" w:color="auto" w:fill="auto"/>
            <w:noWrap/>
            <w:vAlign w:val="bottom"/>
          </w:tcPr>
          <w:p w14:paraId="4D8F46B1" w14:textId="77777777" w:rsidR="009F4431" w:rsidRPr="005B7767" w:rsidRDefault="009F4431" w:rsidP="0089652D">
            <w:pPr>
              <w:rPr>
                <w:rFonts w:cs="Arial"/>
              </w:rPr>
            </w:pPr>
            <w:r w:rsidRPr="005B7767">
              <w:rPr>
                <w:rFonts w:cs="Aria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0C97D004" w14:textId="77777777" w:rsidR="009F4431" w:rsidRPr="005B7767" w:rsidRDefault="009F4431" w:rsidP="0089652D">
            <w:pPr>
              <w:rPr>
                <w:rFonts w:cs="Arial"/>
              </w:rPr>
            </w:pPr>
            <w:r w:rsidRPr="005B7767">
              <w:rPr>
                <w:rFonts w:cs="Arial"/>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3713E985" w14:textId="77777777" w:rsidR="009F4431" w:rsidRPr="005B7767" w:rsidRDefault="009F4431" w:rsidP="0089652D">
            <w:pPr>
              <w:rPr>
                <w:rFonts w:cs="Arial"/>
                <w:b/>
                <w:bCs/>
              </w:rPr>
            </w:pPr>
            <w:r w:rsidRPr="005B7767">
              <w:rPr>
                <w:rFonts w:cs="Arial"/>
                <w:b/>
                <w:bCs/>
              </w:rPr>
              <w:t> </w:t>
            </w:r>
          </w:p>
        </w:tc>
        <w:tc>
          <w:tcPr>
            <w:tcW w:w="1221" w:type="dxa"/>
            <w:tcBorders>
              <w:top w:val="nil"/>
              <w:left w:val="nil"/>
              <w:bottom w:val="double" w:sz="6" w:space="0" w:color="auto"/>
              <w:right w:val="double" w:sz="6" w:space="0" w:color="auto"/>
            </w:tcBorders>
            <w:shd w:val="clear" w:color="auto" w:fill="auto"/>
            <w:noWrap/>
            <w:vAlign w:val="bottom"/>
          </w:tcPr>
          <w:p w14:paraId="11F25269" w14:textId="77777777" w:rsidR="009F4431" w:rsidRPr="005B7767" w:rsidRDefault="009F4431" w:rsidP="0089652D">
            <w:pPr>
              <w:rPr>
                <w:rFonts w:cs="Arial"/>
                <w:b/>
                <w:bCs/>
              </w:rPr>
            </w:pPr>
            <w:r w:rsidRPr="005B7767">
              <w:rPr>
                <w:rFonts w:cs="Arial"/>
                <w:b/>
                <w:bCs/>
              </w:rPr>
              <w:t> </w:t>
            </w:r>
          </w:p>
        </w:tc>
      </w:tr>
      <w:tr w:rsidR="009F4431" w:rsidRPr="005B7767" w14:paraId="57813BA2" w14:textId="77777777" w:rsidTr="0089652D">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58691E50" w14:textId="77777777" w:rsidR="009F4431" w:rsidRPr="005B7767" w:rsidRDefault="009F4431" w:rsidP="0089652D">
            <w:pPr>
              <w:rPr>
                <w:rFonts w:cs="Arial"/>
              </w:rPr>
            </w:pPr>
            <w:r w:rsidRPr="005B7767">
              <w:rPr>
                <w:rFonts w:cs="Arial"/>
              </w:rPr>
              <w:t> </w:t>
            </w:r>
          </w:p>
        </w:tc>
        <w:tc>
          <w:tcPr>
            <w:tcW w:w="1260" w:type="dxa"/>
            <w:tcBorders>
              <w:top w:val="nil"/>
              <w:left w:val="nil"/>
              <w:bottom w:val="double" w:sz="6" w:space="0" w:color="auto"/>
              <w:right w:val="nil"/>
            </w:tcBorders>
            <w:shd w:val="thinDiagStripe" w:color="auto" w:fill="auto"/>
            <w:noWrap/>
            <w:vAlign w:val="bottom"/>
          </w:tcPr>
          <w:p w14:paraId="53BCC4FE" w14:textId="77777777" w:rsidR="009F4431" w:rsidRPr="005B7767" w:rsidRDefault="009F4431" w:rsidP="0089652D">
            <w:pPr>
              <w:rPr>
                <w:rFonts w:cs="Arial"/>
              </w:rPr>
            </w:pPr>
            <w:r w:rsidRPr="005B7767">
              <w:rPr>
                <w:rFonts w:cs="Arial"/>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BDE2DA0" w14:textId="77777777" w:rsidR="009F4431" w:rsidRPr="005B7767" w:rsidRDefault="009F4431" w:rsidP="0089652D">
            <w:pPr>
              <w:rPr>
                <w:rFonts w:cs="Arial"/>
              </w:rPr>
            </w:pPr>
            <w:r w:rsidRPr="005B7767">
              <w:rPr>
                <w:rFonts w:cs="Arial"/>
              </w:rPr>
              <w:t> </w:t>
            </w:r>
          </w:p>
        </w:tc>
        <w:tc>
          <w:tcPr>
            <w:tcW w:w="1260" w:type="dxa"/>
            <w:tcBorders>
              <w:top w:val="nil"/>
              <w:left w:val="nil"/>
              <w:bottom w:val="double" w:sz="6" w:space="0" w:color="auto"/>
              <w:right w:val="nil"/>
            </w:tcBorders>
            <w:shd w:val="thinDiagStripe" w:color="auto" w:fill="auto"/>
            <w:noWrap/>
            <w:vAlign w:val="bottom"/>
          </w:tcPr>
          <w:p w14:paraId="6589156F" w14:textId="77777777" w:rsidR="009F4431" w:rsidRPr="005B7767" w:rsidRDefault="009F4431" w:rsidP="0089652D">
            <w:pPr>
              <w:rPr>
                <w:rFonts w:cs="Arial"/>
              </w:rPr>
            </w:pPr>
            <w:r w:rsidRPr="005B7767">
              <w:rPr>
                <w:rFonts w:cs="Arial"/>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57083A02" w14:textId="77777777" w:rsidR="009F4431" w:rsidRPr="005B7767" w:rsidRDefault="009F4431" w:rsidP="0089652D">
            <w:pPr>
              <w:rPr>
                <w:rFonts w:cs="Arial"/>
              </w:rPr>
            </w:pPr>
            <w:r w:rsidRPr="005B7767">
              <w:rPr>
                <w:rFonts w:cs="Arial"/>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71A65423" w14:textId="77777777" w:rsidR="009F4431" w:rsidRPr="005B7767" w:rsidRDefault="009F4431" w:rsidP="0089652D">
            <w:pPr>
              <w:rPr>
                <w:rFonts w:cs="Arial"/>
                <w:b/>
                <w:bCs/>
              </w:rPr>
            </w:pPr>
            <w:r w:rsidRPr="005B7767">
              <w:rPr>
                <w:rFonts w:cs="Arial"/>
                <w:b/>
                <w:bCs/>
              </w:rPr>
              <w:t> </w:t>
            </w:r>
          </w:p>
        </w:tc>
        <w:tc>
          <w:tcPr>
            <w:tcW w:w="1221" w:type="dxa"/>
            <w:tcBorders>
              <w:top w:val="nil"/>
              <w:left w:val="nil"/>
              <w:bottom w:val="double" w:sz="6" w:space="0" w:color="auto"/>
              <w:right w:val="double" w:sz="6" w:space="0" w:color="auto"/>
            </w:tcBorders>
            <w:shd w:val="thinDiagStripe" w:color="auto" w:fill="auto"/>
            <w:noWrap/>
            <w:vAlign w:val="bottom"/>
          </w:tcPr>
          <w:p w14:paraId="14F6B4C2" w14:textId="77777777" w:rsidR="009F4431" w:rsidRPr="005B7767" w:rsidRDefault="009F4431" w:rsidP="0089652D">
            <w:pPr>
              <w:rPr>
                <w:rFonts w:cs="Arial"/>
                <w:b/>
                <w:bCs/>
              </w:rPr>
            </w:pPr>
            <w:r w:rsidRPr="005B7767">
              <w:rPr>
                <w:rFonts w:cs="Arial"/>
                <w:b/>
                <w:bCs/>
              </w:rPr>
              <w:t> </w:t>
            </w:r>
          </w:p>
        </w:tc>
      </w:tr>
      <w:tr w:rsidR="009F4431" w:rsidRPr="005B7767" w14:paraId="4794DB99" w14:textId="77777777" w:rsidTr="0089652D">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3D9A8CB" w14:textId="77777777" w:rsidR="009F4431" w:rsidRPr="005B7767" w:rsidRDefault="009F4431" w:rsidP="0089652D">
            <w:pPr>
              <w:rPr>
                <w:rFonts w:cs="Arial"/>
                <w:b/>
                <w:bCs/>
              </w:rPr>
            </w:pPr>
            <w:r w:rsidRPr="005B7767">
              <w:rPr>
                <w:rFonts w:cs="Arial"/>
                <w:b/>
                <w:bCs/>
              </w:rPr>
              <w:t>0</w:t>
            </w:r>
          </w:p>
        </w:tc>
        <w:tc>
          <w:tcPr>
            <w:tcW w:w="1260" w:type="dxa"/>
            <w:tcBorders>
              <w:top w:val="nil"/>
              <w:left w:val="double" w:sz="6" w:space="0" w:color="auto"/>
              <w:bottom w:val="nil"/>
              <w:right w:val="double" w:sz="6" w:space="0" w:color="auto"/>
            </w:tcBorders>
            <w:shd w:val="clear" w:color="auto" w:fill="auto"/>
            <w:noWrap/>
            <w:vAlign w:val="bottom"/>
          </w:tcPr>
          <w:p w14:paraId="202D3FA7" w14:textId="77777777" w:rsidR="009F4431" w:rsidRPr="005B7767" w:rsidRDefault="009F4431" w:rsidP="0089652D">
            <w:pPr>
              <w:rPr>
                <w:rFonts w:cs="Arial"/>
                <w:b/>
                <w:bCs/>
              </w:rPr>
            </w:pPr>
            <w:r w:rsidRPr="005B7767">
              <w:rPr>
                <w:rFonts w:cs="Arial"/>
                <w:b/>
                <w:bCs/>
              </w:rPr>
              <w:t>21.850</w:t>
            </w:r>
          </w:p>
        </w:tc>
        <w:tc>
          <w:tcPr>
            <w:tcW w:w="1260" w:type="dxa"/>
            <w:tcBorders>
              <w:top w:val="nil"/>
              <w:left w:val="double" w:sz="6" w:space="0" w:color="auto"/>
              <w:bottom w:val="nil"/>
              <w:right w:val="double" w:sz="6" w:space="0" w:color="auto"/>
            </w:tcBorders>
            <w:shd w:val="clear" w:color="auto" w:fill="auto"/>
            <w:noWrap/>
            <w:vAlign w:val="bottom"/>
          </w:tcPr>
          <w:p w14:paraId="02EF9D39" w14:textId="77777777" w:rsidR="009F4431" w:rsidRPr="005B7767" w:rsidRDefault="009F4431" w:rsidP="0089652D">
            <w:pPr>
              <w:rPr>
                <w:rFonts w:cs="Arial"/>
                <w:b/>
                <w:bCs/>
              </w:rPr>
            </w:pPr>
            <w:r w:rsidRPr="005B7767">
              <w:rPr>
                <w:rFonts w:cs="Arial"/>
                <w:b/>
                <w:bCs/>
              </w:rPr>
              <w:t>23.100</w:t>
            </w:r>
          </w:p>
        </w:tc>
        <w:tc>
          <w:tcPr>
            <w:tcW w:w="1260" w:type="dxa"/>
            <w:tcBorders>
              <w:top w:val="nil"/>
              <w:left w:val="double" w:sz="6" w:space="0" w:color="auto"/>
              <w:bottom w:val="nil"/>
              <w:right w:val="double" w:sz="6" w:space="0" w:color="auto"/>
            </w:tcBorders>
            <w:shd w:val="clear" w:color="auto" w:fill="auto"/>
            <w:noWrap/>
            <w:vAlign w:val="bottom"/>
          </w:tcPr>
          <w:p w14:paraId="3D6F45FC" w14:textId="77777777" w:rsidR="009F4431" w:rsidRPr="005B7767" w:rsidRDefault="009F4431" w:rsidP="0089652D">
            <w:pPr>
              <w:rPr>
                <w:rFonts w:cs="Arial"/>
                <w:b/>
                <w:bCs/>
              </w:rPr>
            </w:pPr>
            <w:r w:rsidRPr="005B7767">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70DCA9D1" w14:textId="77777777" w:rsidR="009F4431" w:rsidRPr="005B7767" w:rsidRDefault="009F4431" w:rsidP="0089652D">
            <w:pPr>
              <w:rPr>
                <w:rFonts w:cs="Arial"/>
                <w:b/>
                <w:bCs/>
              </w:rPr>
            </w:pPr>
            <w:r w:rsidRPr="005B7767">
              <w:rPr>
                <w:rFonts w:cs="Arial"/>
                <w:b/>
                <w:bCs/>
              </w:rPr>
              <w:t>26.300</w:t>
            </w:r>
          </w:p>
        </w:tc>
        <w:tc>
          <w:tcPr>
            <w:tcW w:w="1221" w:type="dxa"/>
            <w:tcBorders>
              <w:top w:val="nil"/>
              <w:left w:val="single" w:sz="4" w:space="0" w:color="auto"/>
              <w:bottom w:val="nil"/>
              <w:right w:val="double" w:sz="6" w:space="0" w:color="auto"/>
            </w:tcBorders>
            <w:shd w:val="clear" w:color="auto" w:fill="auto"/>
            <w:noWrap/>
            <w:vAlign w:val="bottom"/>
          </w:tcPr>
          <w:p w14:paraId="5C6B9C87" w14:textId="77777777" w:rsidR="009F4431" w:rsidRPr="005B7767" w:rsidRDefault="009F4431" w:rsidP="0089652D">
            <w:pPr>
              <w:rPr>
                <w:rFonts w:cs="Arial"/>
                <w:b/>
                <w:bCs/>
              </w:rPr>
            </w:pPr>
            <w:r w:rsidRPr="005B7767">
              <w:rPr>
                <w:rFonts w:cs="Arial"/>
                <w:b/>
                <w:bCs/>
              </w:rPr>
              <w:t>26.300</w:t>
            </w:r>
          </w:p>
        </w:tc>
        <w:tc>
          <w:tcPr>
            <w:tcW w:w="1221" w:type="dxa"/>
            <w:tcBorders>
              <w:top w:val="nil"/>
              <w:left w:val="nil"/>
              <w:bottom w:val="nil"/>
              <w:right w:val="double" w:sz="6" w:space="0" w:color="auto"/>
            </w:tcBorders>
            <w:shd w:val="clear" w:color="auto" w:fill="auto"/>
            <w:noWrap/>
            <w:vAlign w:val="bottom"/>
          </w:tcPr>
          <w:p w14:paraId="2760CC93" w14:textId="77777777" w:rsidR="009F4431" w:rsidRPr="005B7767" w:rsidRDefault="009F4431" w:rsidP="0089652D">
            <w:pPr>
              <w:rPr>
                <w:rFonts w:cs="Arial"/>
                <w:b/>
                <w:bCs/>
              </w:rPr>
            </w:pPr>
            <w:r w:rsidRPr="005B7767">
              <w:rPr>
                <w:rFonts w:cs="Arial"/>
                <w:b/>
                <w:bCs/>
              </w:rPr>
              <w:t>27.950</w:t>
            </w:r>
          </w:p>
        </w:tc>
      </w:tr>
      <w:tr w:rsidR="009F4431" w:rsidRPr="005B7767" w14:paraId="6EEB375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4B95F43" w14:textId="77777777" w:rsidR="009F4431" w:rsidRPr="005B7767" w:rsidRDefault="009F4431" w:rsidP="0089652D">
            <w:pPr>
              <w:rPr>
                <w:rFonts w:cs="Arial"/>
                <w:b/>
                <w:bCs/>
              </w:rPr>
            </w:pPr>
            <w:r w:rsidRPr="005B7767">
              <w:rPr>
                <w:rFonts w:cs="Arial"/>
                <w:b/>
                <w:bCs/>
              </w:rPr>
              <w:t>1</w:t>
            </w:r>
          </w:p>
        </w:tc>
        <w:tc>
          <w:tcPr>
            <w:tcW w:w="1260" w:type="dxa"/>
            <w:tcBorders>
              <w:top w:val="nil"/>
              <w:left w:val="double" w:sz="6" w:space="0" w:color="auto"/>
              <w:bottom w:val="nil"/>
              <w:right w:val="double" w:sz="6" w:space="0" w:color="auto"/>
            </w:tcBorders>
            <w:shd w:val="clear" w:color="auto" w:fill="auto"/>
            <w:noWrap/>
            <w:vAlign w:val="bottom"/>
          </w:tcPr>
          <w:p w14:paraId="46886FA5" w14:textId="77777777" w:rsidR="009F4431" w:rsidRPr="005B7767" w:rsidRDefault="009F4431" w:rsidP="0089652D">
            <w:pPr>
              <w:rPr>
                <w:rFonts w:cs="Arial"/>
                <w:b/>
                <w:bCs/>
              </w:rPr>
            </w:pPr>
            <w:r w:rsidRPr="005B7767">
              <w:rPr>
                <w:rFonts w:cs="Arial"/>
                <w:b/>
                <w:bCs/>
              </w:rPr>
              <w:t>22.600</w:t>
            </w:r>
          </w:p>
        </w:tc>
        <w:tc>
          <w:tcPr>
            <w:tcW w:w="1260" w:type="dxa"/>
            <w:tcBorders>
              <w:top w:val="nil"/>
              <w:left w:val="double" w:sz="6" w:space="0" w:color="auto"/>
              <w:bottom w:val="nil"/>
              <w:right w:val="double" w:sz="6" w:space="0" w:color="auto"/>
            </w:tcBorders>
            <w:shd w:val="clear" w:color="auto" w:fill="auto"/>
            <w:noWrap/>
            <w:vAlign w:val="bottom"/>
          </w:tcPr>
          <w:p w14:paraId="7B2FF2C4" w14:textId="77777777" w:rsidR="009F4431" w:rsidRPr="005B7767" w:rsidRDefault="009F4431" w:rsidP="0089652D">
            <w:pPr>
              <w:rPr>
                <w:rFonts w:cs="Arial"/>
                <w:b/>
                <w:bCs/>
              </w:rPr>
            </w:pPr>
            <w:r w:rsidRPr="005B7767">
              <w:rPr>
                <w:rFonts w:cs="Arial"/>
                <w:b/>
                <w:bCs/>
              </w:rPr>
              <w:t>23.800</w:t>
            </w:r>
          </w:p>
        </w:tc>
        <w:tc>
          <w:tcPr>
            <w:tcW w:w="1260" w:type="dxa"/>
            <w:tcBorders>
              <w:top w:val="nil"/>
              <w:left w:val="double" w:sz="6" w:space="0" w:color="auto"/>
              <w:bottom w:val="nil"/>
              <w:right w:val="double" w:sz="6" w:space="0" w:color="auto"/>
            </w:tcBorders>
            <w:shd w:val="clear" w:color="auto" w:fill="auto"/>
            <w:noWrap/>
            <w:vAlign w:val="bottom"/>
          </w:tcPr>
          <w:p w14:paraId="798143A2" w14:textId="77777777" w:rsidR="009F4431" w:rsidRPr="005B7767" w:rsidRDefault="009F4431" w:rsidP="0089652D">
            <w:pPr>
              <w:rPr>
                <w:rFonts w:cs="Arial"/>
                <w:b/>
                <w:bCs/>
              </w:rPr>
            </w:pPr>
            <w:r w:rsidRPr="005B7767">
              <w:rPr>
                <w:rFonts w:cs="Arial"/>
                <w:b/>
                <w:bCs/>
              </w:rPr>
              <w:t>24.800</w:t>
            </w:r>
          </w:p>
        </w:tc>
        <w:tc>
          <w:tcPr>
            <w:tcW w:w="1260" w:type="dxa"/>
            <w:tcBorders>
              <w:top w:val="nil"/>
              <w:left w:val="double" w:sz="6" w:space="0" w:color="auto"/>
              <w:bottom w:val="nil"/>
              <w:right w:val="double" w:sz="6" w:space="0" w:color="auto"/>
            </w:tcBorders>
            <w:shd w:val="clear" w:color="auto" w:fill="auto"/>
            <w:noWrap/>
            <w:vAlign w:val="bottom"/>
          </w:tcPr>
          <w:p w14:paraId="6F0C968F" w14:textId="77777777" w:rsidR="009F4431" w:rsidRPr="005B7767" w:rsidRDefault="009F4431" w:rsidP="0089652D">
            <w:pPr>
              <w:rPr>
                <w:rFonts w:cs="Arial"/>
                <w:b/>
                <w:bCs/>
              </w:rPr>
            </w:pPr>
            <w:r w:rsidRPr="005B7767">
              <w:rPr>
                <w:rFonts w:cs="Arial"/>
                <w:b/>
                <w:bCs/>
              </w:rPr>
              <w:t>27.050</w:t>
            </w:r>
          </w:p>
        </w:tc>
        <w:tc>
          <w:tcPr>
            <w:tcW w:w="1221" w:type="dxa"/>
            <w:tcBorders>
              <w:top w:val="nil"/>
              <w:left w:val="single" w:sz="4" w:space="0" w:color="auto"/>
              <w:bottom w:val="nil"/>
              <w:right w:val="double" w:sz="6" w:space="0" w:color="auto"/>
            </w:tcBorders>
            <w:shd w:val="clear" w:color="auto" w:fill="auto"/>
            <w:noWrap/>
            <w:vAlign w:val="bottom"/>
          </w:tcPr>
          <w:p w14:paraId="50F8DDC4" w14:textId="77777777" w:rsidR="009F4431" w:rsidRPr="005B7767" w:rsidRDefault="009F4431" w:rsidP="0089652D">
            <w:pPr>
              <w:rPr>
                <w:rFonts w:cs="Arial"/>
                <w:b/>
                <w:bCs/>
              </w:rPr>
            </w:pPr>
            <w:r w:rsidRPr="005B7767">
              <w:rPr>
                <w:rFonts w:cs="Arial"/>
                <w:b/>
                <w:bCs/>
              </w:rPr>
              <w:t>27.050</w:t>
            </w:r>
          </w:p>
        </w:tc>
        <w:tc>
          <w:tcPr>
            <w:tcW w:w="1221" w:type="dxa"/>
            <w:tcBorders>
              <w:top w:val="nil"/>
              <w:left w:val="nil"/>
              <w:bottom w:val="nil"/>
              <w:right w:val="double" w:sz="6" w:space="0" w:color="auto"/>
            </w:tcBorders>
            <w:shd w:val="clear" w:color="auto" w:fill="auto"/>
            <w:noWrap/>
            <w:vAlign w:val="bottom"/>
          </w:tcPr>
          <w:p w14:paraId="76607EBE" w14:textId="77777777" w:rsidR="009F4431" w:rsidRPr="005B7767" w:rsidRDefault="009F4431" w:rsidP="0089652D">
            <w:pPr>
              <w:rPr>
                <w:rFonts w:cs="Arial"/>
                <w:b/>
                <w:bCs/>
              </w:rPr>
            </w:pPr>
            <w:r w:rsidRPr="005B7767">
              <w:rPr>
                <w:rFonts w:cs="Arial"/>
                <w:b/>
                <w:bCs/>
              </w:rPr>
              <w:t>28.700</w:t>
            </w:r>
          </w:p>
        </w:tc>
      </w:tr>
      <w:tr w:rsidR="009F4431" w:rsidRPr="005B7767" w14:paraId="419A5121"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B79378" w14:textId="77777777" w:rsidR="009F4431" w:rsidRPr="005B7767" w:rsidRDefault="009F4431" w:rsidP="0089652D">
            <w:pPr>
              <w:rPr>
                <w:rFonts w:cs="Arial"/>
                <w:b/>
                <w:bCs/>
              </w:rPr>
            </w:pPr>
            <w:r w:rsidRPr="005B7767">
              <w:rPr>
                <w:rFonts w:cs="Arial"/>
                <w:b/>
                <w:bCs/>
              </w:rPr>
              <w:t>2</w:t>
            </w:r>
          </w:p>
        </w:tc>
        <w:tc>
          <w:tcPr>
            <w:tcW w:w="1260" w:type="dxa"/>
            <w:tcBorders>
              <w:top w:val="nil"/>
              <w:left w:val="double" w:sz="6" w:space="0" w:color="auto"/>
              <w:bottom w:val="nil"/>
              <w:right w:val="double" w:sz="6" w:space="0" w:color="auto"/>
            </w:tcBorders>
            <w:shd w:val="clear" w:color="auto" w:fill="auto"/>
            <w:noWrap/>
            <w:vAlign w:val="bottom"/>
          </w:tcPr>
          <w:p w14:paraId="2DA154B6" w14:textId="77777777" w:rsidR="009F4431" w:rsidRPr="005B7767" w:rsidRDefault="009F4431" w:rsidP="0089652D">
            <w:pPr>
              <w:rPr>
                <w:rFonts w:cs="Arial"/>
                <w:b/>
                <w:bCs/>
              </w:rPr>
            </w:pPr>
            <w:r w:rsidRPr="005B7767">
              <w:rPr>
                <w:rFonts w:cs="Arial"/>
                <w:b/>
                <w:bCs/>
              </w:rPr>
              <w:t>23.350</w:t>
            </w:r>
          </w:p>
        </w:tc>
        <w:tc>
          <w:tcPr>
            <w:tcW w:w="1260" w:type="dxa"/>
            <w:tcBorders>
              <w:top w:val="nil"/>
              <w:left w:val="double" w:sz="6" w:space="0" w:color="auto"/>
              <w:bottom w:val="nil"/>
              <w:right w:val="double" w:sz="6" w:space="0" w:color="auto"/>
            </w:tcBorders>
            <w:shd w:val="clear" w:color="auto" w:fill="auto"/>
            <w:noWrap/>
            <w:vAlign w:val="bottom"/>
          </w:tcPr>
          <w:p w14:paraId="213B9619" w14:textId="77777777" w:rsidR="009F4431" w:rsidRPr="005B7767" w:rsidRDefault="009F4431" w:rsidP="0089652D">
            <w:pPr>
              <w:rPr>
                <w:rFonts w:cs="Arial"/>
                <w:b/>
                <w:bCs/>
              </w:rPr>
            </w:pPr>
            <w:r w:rsidRPr="005B7767">
              <w:rPr>
                <w:rFonts w:cs="Arial"/>
                <w:b/>
                <w:bCs/>
              </w:rPr>
              <w:t>24.550</w:t>
            </w:r>
          </w:p>
        </w:tc>
        <w:tc>
          <w:tcPr>
            <w:tcW w:w="1260" w:type="dxa"/>
            <w:tcBorders>
              <w:top w:val="nil"/>
              <w:left w:val="double" w:sz="6" w:space="0" w:color="auto"/>
              <w:bottom w:val="nil"/>
              <w:right w:val="double" w:sz="6" w:space="0" w:color="auto"/>
            </w:tcBorders>
            <w:shd w:val="clear" w:color="auto" w:fill="auto"/>
            <w:noWrap/>
            <w:vAlign w:val="bottom"/>
          </w:tcPr>
          <w:p w14:paraId="05F9F79B" w14:textId="77777777" w:rsidR="009F4431" w:rsidRPr="005B7767" w:rsidRDefault="009F4431" w:rsidP="0089652D">
            <w:pPr>
              <w:rPr>
                <w:rFonts w:cs="Arial"/>
                <w:b/>
                <w:bCs/>
              </w:rPr>
            </w:pPr>
            <w:r w:rsidRPr="005B7767">
              <w:rPr>
                <w:rFonts w:cs="Arial"/>
                <w:b/>
                <w:bCs/>
              </w:rPr>
              <w:t>25.550</w:t>
            </w:r>
          </w:p>
        </w:tc>
        <w:tc>
          <w:tcPr>
            <w:tcW w:w="1260" w:type="dxa"/>
            <w:tcBorders>
              <w:top w:val="nil"/>
              <w:left w:val="double" w:sz="6" w:space="0" w:color="auto"/>
              <w:bottom w:val="nil"/>
              <w:right w:val="double" w:sz="6" w:space="0" w:color="auto"/>
            </w:tcBorders>
            <w:shd w:val="clear" w:color="auto" w:fill="auto"/>
            <w:noWrap/>
            <w:vAlign w:val="bottom"/>
          </w:tcPr>
          <w:p w14:paraId="619CA376" w14:textId="77777777" w:rsidR="009F4431" w:rsidRPr="005B7767" w:rsidRDefault="009F4431" w:rsidP="0089652D">
            <w:pPr>
              <w:rPr>
                <w:rFonts w:cs="Arial"/>
                <w:b/>
                <w:bCs/>
              </w:rPr>
            </w:pPr>
            <w:r w:rsidRPr="005B7767">
              <w:rPr>
                <w:rFonts w:cs="Arial"/>
                <w:b/>
                <w:bCs/>
              </w:rPr>
              <w:t>27.800</w:t>
            </w:r>
          </w:p>
        </w:tc>
        <w:tc>
          <w:tcPr>
            <w:tcW w:w="1221" w:type="dxa"/>
            <w:tcBorders>
              <w:top w:val="nil"/>
              <w:left w:val="single" w:sz="4" w:space="0" w:color="auto"/>
              <w:bottom w:val="nil"/>
              <w:right w:val="double" w:sz="6" w:space="0" w:color="auto"/>
            </w:tcBorders>
            <w:shd w:val="clear" w:color="auto" w:fill="auto"/>
            <w:noWrap/>
            <w:vAlign w:val="bottom"/>
          </w:tcPr>
          <w:p w14:paraId="5137E1DF" w14:textId="77777777" w:rsidR="009F4431" w:rsidRPr="005B7767" w:rsidRDefault="009F4431" w:rsidP="0089652D">
            <w:pPr>
              <w:rPr>
                <w:rFonts w:cs="Arial"/>
                <w:b/>
                <w:bCs/>
              </w:rPr>
            </w:pPr>
            <w:r w:rsidRPr="005B7767">
              <w:rPr>
                <w:rFonts w:cs="Arial"/>
                <w:b/>
                <w:bCs/>
              </w:rPr>
              <w:t>27.800</w:t>
            </w:r>
          </w:p>
        </w:tc>
        <w:tc>
          <w:tcPr>
            <w:tcW w:w="1221" w:type="dxa"/>
            <w:tcBorders>
              <w:top w:val="nil"/>
              <w:left w:val="nil"/>
              <w:bottom w:val="nil"/>
              <w:right w:val="double" w:sz="6" w:space="0" w:color="auto"/>
            </w:tcBorders>
            <w:shd w:val="clear" w:color="auto" w:fill="auto"/>
            <w:noWrap/>
            <w:vAlign w:val="bottom"/>
          </w:tcPr>
          <w:p w14:paraId="67E11973" w14:textId="77777777" w:rsidR="009F4431" w:rsidRPr="005B7767" w:rsidRDefault="009F4431" w:rsidP="0089652D">
            <w:pPr>
              <w:rPr>
                <w:rFonts w:cs="Arial"/>
                <w:b/>
                <w:bCs/>
              </w:rPr>
            </w:pPr>
            <w:r w:rsidRPr="005B7767">
              <w:rPr>
                <w:rFonts w:cs="Arial"/>
                <w:b/>
                <w:bCs/>
              </w:rPr>
              <w:t>29.450</w:t>
            </w:r>
          </w:p>
        </w:tc>
      </w:tr>
      <w:tr w:rsidR="009F4431" w:rsidRPr="005B7767" w14:paraId="0B36C866"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8273E98" w14:textId="77777777" w:rsidR="009F4431" w:rsidRPr="005B7767" w:rsidRDefault="009F4431" w:rsidP="0089652D">
            <w:pPr>
              <w:rPr>
                <w:rFonts w:cs="Arial"/>
                <w:b/>
                <w:bCs/>
              </w:rPr>
            </w:pPr>
            <w:r w:rsidRPr="005B7767">
              <w:rPr>
                <w:rFonts w:cs="Arial"/>
                <w:b/>
                <w:bCs/>
              </w:rPr>
              <w:t>3</w:t>
            </w:r>
          </w:p>
        </w:tc>
        <w:tc>
          <w:tcPr>
            <w:tcW w:w="1260" w:type="dxa"/>
            <w:tcBorders>
              <w:top w:val="nil"/>
              <w:left w:val="double" w:sz="6" w:space="0" w:color="auto"/>
              <w:bottom w:val="nil"/>
              <w:right w:val="double" w:sz="6" w:space="0" w:color="auto"/>
            </w:tcBorders>
            <w:shd w:val="clear" w:color="auto" w:fill="auto"/>
            <w:noWrap/>
            <w:vAlign w:val="bottom"/>
          </w:tcPr>
          <w:p w14:paraId="749944BA" w14:textId="77777777" w:rsidR="009F4431" w:rsidRPr="005B7767" w:rsidRDefault="009F4431" w:rsidP="0089652D">
            <w:pPr>
              <w:rPr>
                <w:rFonts w:cs="Arial"/>
                <w:b/>
                <w:bCs/>
              </w:rPr>
            </w:pPr>
            <w:r w:rsidRPr="005B7767">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36EE88E9" w14:textId="77777777" w:rsidR="009F4431" w:rsidRPr="005B7767" w:rsidRDefault="009F4431" w:rsidP="0089652D">
            <w:pPr>
              <w:rPr>
                <w:rFonts w:cs="Arial"/>
                <w:b/>
                <w:bCs/>
              </w:rPr>
            </w:pPr>
            <w:r w:rsidRPr="005B7767">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78071780" w14:textId="77777777" w:rsidR="009F4431" w:rsidRPr="005B7767" w:rsidRDefault="009F4431" w:rsidP="0089652D">
            <w:pPr>
              <w:rPr>
                <w:rFonts w:cs="Arial"/>
                <w:b/>
                <w:bCs/>
              </w:rPr>
            </w:pPr>
            <w:r w:rsidRPr="005B7767">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431D86EE" w14:textId="77777777" w:rsidR="009F4431" w:rsidRPr="005B7767" w:rsidRDefault="009F4431" w:rsidP="0089652D">
            <w:pPr>
              <w:rPr>
                <w:rFonts w:cs="Arial"/>
                <w:b/>
                <w:bCs/>
              </w:rPr>
            </w:pPr>
            <w:r w:rsidRPr="005B7767">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5ECE34FF" w14:textId="77777777" w:rsidR="009F4431" w:rsidRPr="005B7767" w:rsidRDefault="009F4431" w:rsidP="0089652D">
            <w:pPr>
              <w:rPr>
                <w:rFonts w:cs="Arial"/>
                <w:b/>
                <w:bCs/>
              </w:rPr>
            </w:pPr>
            <w:r w:rsidRPr="005B7767">
              <w:rPr>
                <w:rFonts w:cs="Arial"/>
                <w:b/>
                <w:bCs/>
              </w:rPr>
              <w:t>28.550</w:t>
            </w:r>
          </w:p>
        </w:tc>
        <w:tc>
          <w:tcPr>
            <w:tcW w:w="1221" w:type="dxa"/>
            <w:tcBorders>
              <w:top w:val="nil"/>
              <w:left w:val="nil"/>
              <w:bottom w:val="nil"/>
              <w:right w:val="double" w:sz="6" w:space="0" w:color="auto"/>
            </w:tcBorders>
            <w:shd w:val="clear" w:color="auto" w:fill="auto"/>
            <w:noWrap/>
            <w:vAlign w:val="bottom"/>
          </w:tcPr>
          <w:p w14:paraId="27D400FE" w14:textId="77777777" w:rsidR="009F4431" w:rsidRPr="005B7767" w:rsidRDefault="009F4431" w:rsidP="0089652D">
            <w:pPr>
              <w:rPr>
                <w:rFonts w:cs="Arial"/>
                <w:b/>
                <w:bCs/>
              </w:rPr>
            </w:pPr>
            <w:r w:rsidRPr="005B7767">
              <w:rPr>
                <w:rFonts w:cs="Arial"/>
                <w:b/>
                <w:bCs/>
              </w:rPr>
              <w:t>30.200</w:t>
            </w:r>
          </w:p>
        </w:tc>
      </w:tr>
      <w:tr w:rsidR="009F4431" w:rsidRPr="005B7767" w14:paraId="6831D7D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B2A667" w14:textId="77777777" w:rsidR="009F4431" w:rsidRPr="005B7767" w:rsidRDefault="009F4431" w:rsidP="0089652D">
            <w:pPr>
              <w:rPr>
                <w:rFonts w:cs="Arial"/>
                <w:b/>
                <w:bCs/>
              </w:rPr>
            </w:pPr>
            <w:r w:rsidRPr="005B7767">
              <w:rPr>
                <w:rFonts w:cs="Arial"/>
                <w:b/>
                <w:bCs/>
              </w:rPr>
              <w:t>4</w:t>
            </w:r>
          </w:p>
        </w:tc>
        <w:tc>
          <w:tcPr>
            <w:tcW w:w="1260" w:type="dxa"/>
            <w:tcBorders>
              <w:top w:val="nil"/>
              <w:left w:val="double" w:sz="6" w:space="0" w:color="auto"/>
              <w:bottom w:val="nil"/>
              <w:right w:val="double" w:sz="6" w:space="0" w:color="auto"/>
            </w:tcBorders>
            <w:shd w:val="clear" w:color="auto" w:fill="auto"/>
            <w:noWrap/>
            <w:vAlign w:val="bottom"/>
          </w:tcPr>
          <w:p w14:paraId="13A6A3D9" w14:textId="77777777" w:rsidR="009F4431" w:rsidRPr="005B7767" w:rsidRDefault="009F4431" w:rsidP="0089652D">
            <w:pPr>
              <w:rPr>
                <w:rFonts w:cs="Arial"/>
                <w:b/>
                <w:bCs/>
              </w:rPr>
            </w:pPr>
            <w:r w:rsidRPr="005B7767">
              <w:rPr>
                <w:rFonts w:cs="Arial"/>
                <w:b/>
                <w:bCs/>
              </w:rPr>
              <w:t>24.050</w:t>
            </w:r>
          </w:p>
        </w:tc>
        <w:tc>
          <w:tcPr>
            <w:tcW w:w="1260" w:type="dxa"/>
            <w:tcBorders>
              <w:top w:val="nil"/>
              <w:left w:val="double" w:sz="6" w:space="0" w:color="auto"/>
              <w:bottom w:val="nil"/>
              <w:right w:val="double" w:sz="6" w:space="0" w:color="auto"/>
            </w:tcBorders>
            <w:shd w:val="clear" w:color="auto" w:fill="auto"/>
            <w:noWrap/>
            <w:vAlign w:val="bottom"/>
          </w:tcPr>
          <w:p w14:paraId="7AE87AEB" w14:textId="77777777" w:rsidR="009F4431" w:rsidRPr="005B7767" w:rsidRDefault="009F4431" w:rsidP="0089652D">
            <w:pPr>
              <w:rPr>
                <w:rFonts w:cs="Arial"/>
                <w:b/>
                <w:bCs/>
              </w:rPr>
            </w:pPr>
            <w:r w:rsidRPr="005B7767">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43C08753" w14:textId="77777777" w:rsidR="009F4431" w:rsidRPr="005B7767" w:rsidRDefault="009F4431" w:rsidP="0089652D">
            <w:pPr>
              <w:rPr>
                <w:rFonts w:cs="Arial"/>
                <w:b/>
                <w:bCs/>
              </w:rPr>
            </w:pPr>
            <w:r w:rsidRPr="005B7767">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4C146207" w14:textId="77777777" w:rsidR="009F4431" w:rsidRPr="005B7767" w:rsidRDefault="009F4431" w:rsidP="0089652D">
            <w:pPr>
              <w:rPr>
                <w:rFonts w:cs="Arial"/>
                <w:b/>
                <w:bCs/>
              </w:rPr>
            </w:pPr>
            <w:r w:rsidRPr="005B7767">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45018F71" w14:textId="77777777" w:rsidR="009F4431" w:rsidRPr="005B7767" w:rsidRDefault="009F4431" w:rsidP="0089652D">
            <w:pPr>
              <w:rPr>
                <w:rFonts w:cs="Arial"/>
                <w:b/>
                <w:bCs/>
              </w:rPr>
            </w:pPr>
            <w:r w:rsidRPr="005B7767">
              <w:rPr>
                <w:rFonts w:cs="Arial"/>
                <w:b/>
                <w:bCs/>
              </w:rPr>
              <w:t>28.550</w:t>
            </w:r>
          </w:p>
        </w:tc>
        <w:tc>
          <w:tcPr>
            <w:tcW w:w="1221" w:type="dxa"/>
            <w:tcBorders>
              <w:top w:val="nil"/>
              <w:left w:val="nil"/>
              <w:bottom w:val="nil"/>
              <w:right w:val="double" w:sz="6" w:space="0" w:color="auto"/>
            </w:tcBorders>
            <w:shd w:val="clear" w:color="auto" w:fill="auto"/>
            <w:noWrap/>
            <w:vAlign w:val="bottom"/>
          </w:tcPr>
          <w:p w14:paraId="67E8C747" w14:textId="77777777" w:rsidR="009F4431" w:rsidRPr="005B7767" w:rsidRDefault="009F4431" w:rsidP="0089652D">
            <w:pPr>
              <w:rPr>
                <w:rFonts w:cs="Arial"/>
                <w:b/>
                <w:bCs/>
              </w:rPr>
            </w:pPr>
            <w:r w:rsidRPr="005B7767">
              <w:rPr>
                <w:rFonts w:cs="Arial"/>
                <w:b/>
                <w:bCs/>
              </w:rPr>
              <w:t>30.200</w:t>
            </w:r>
          </w:p>
        </w:tc>
      </w:tr>
      <w:tr w:rsidR="009F4431" w:rsidRPr="005B7767" w14:paraId="269EDB4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B324645" w14:textId="77777777" w:rsidR="009F4431" w:rsidRPr="005B7767" w:rsidRDefault="009F4431" w:rsidP="0089652D">
            <w:pPr>
              <w:rPr>
                <w:rFonts w:cs="Arial"/>
                <w:b/>
                <w:bCs/>
              </w:rPr>
            </w:pPr>
            <w:r w:rsidRPr="005B7767">
              <w:rPr>
                <w:rFonts w:cs="Arial"/>
                <w:b/>
                <w:bCs/>
              </w:rPr>
              <w:t>5</w:t>
            </w:r>
          </w:p>
        </w:tc>
        <w:tc>
          <w:tcPr>
            <w:tcW w:w="1260" w:type="dxa"/>
            <w:tcBorders>
              <w:top w:val="nil"/>
              <w:left w:val="double" w:sz="6" w:space="0" w:color="auto"/>
              <w:bottom w:val="nil"/>
              <w:right w:val="double" w:sz="6" w:space="0" w:color="auto"/>
            </w:tcBorders>
            <w:shd w:val="clear" w:color="auto" w:fill="auto"/>
            <w:noWrap/>
            <w:vAlign w:val="bottom"/>
          </w:tcPr>
          <w:p w14:paraId="32BEA5E0" w14:textId="77777777" w:rsidR="009F4431" w:rsidRPr="005B7767" w:rsidRDefault="009F4431" w:rsidP="0089652D">
            <w:pPr>
              <w:rPr>
                <w:rFonts w:cs="Arial"/>
                <w:b/>
                <w:bCs/>
              </w:rPr>
            </w:pPr>
            <w:r w:rsidRPr="005B7767">
              <w:rPr>
                <w:rFonts w:cs="Arial"/>
                <w:b/>
                <w:bCs/>
              </w:rPr>
              <w:t>24.050</w:t>
            </w:r>
          </w:p>
        </w:tc>
        <w:tc>
          <w:tcPr>
            <w:tcW w:w="1260" w:type="dxa"/>
            <w:tcBorders>
              <w:top w:val="nil"/>
              <w:left w:val="nil"/>
              <w:bottom w:val="nil"/>
              <w:right w:val="nil"/>
            </w:tcBorders>
            <w:shd w:val="clear" w:color="auto" w:fill="auto"/>
            <w:noWrap/>
            <w:vAlign w:val="bottom"/>
          </w:tcPr>
          <w:p w14:paraId="56EE4FED" w14:textId="77777777" w:rsidR="009F4431" w:rsidRPr="005B7767" w:rsidRDefault="009F4431" w:rsidP="0089652D">
            <w:pPr>
              <w:rPr>
                <w:rFonts w:cs="Arial"/>
                <w:b/>
                <w:bCs/>
              </w:rPr>
            </w:pPr>
            <w:r w:rsidRPr="005B7767">
              <w:rPr>
                <w:rFonts w:cs="Arial"/>
                <w:b/>
                <w:bCs/>
              </w:rPr>
              <w:t>25.300</w:t>
            </w:r>
          </w:p>
        </w:tc>
        <w:tc>
          <w:tcPr>
            <w:tcW w:w="1260" w:type="dxa"/>
            <w:tcBorders>
              <w:top w:val="nil"/>
              <w:left w:val="double" w:sz="6" w:space="0" w:color="auto"/>
              <w:bottom w:val="nil"/>
              <w:right w:val="double" w:sz="6" w:space="0" w:color="auto"/>
            </w:tcBorders>
            <w:shd w:val="clear" w:color="auto" w:fill="auto"/>
            <w:noWrap/>
            <w:vAlign w:val="bottom"/>
          </w:tcPr>
          <w:p w14:paraId="0F7D10DD" w14:textId="77777777" w:rsidR="009F4431" w:rsidRPr="005B7767" w:rsidRDefault="009F4431" w:rsidP="0089652D">
            <w:pPr>
              <w:rPr>
                <w:rFonts w:cs="Arial"/>
                <w:b/>
                <w:bCs/>
              </w:rPr>
            </w:pPr>
            <w:r w:rsidRPr="005B7767">
              <w:rPr>
                <w:rFonts w:cs="Arial"/>
                <w:b/>
                <w:bCs/>
              </w:rPr>
              <w:t>26.300</w:t>
            </w:r>
          </w:p>
        </w:tc>
        <w:tc>
          <w:tcPr>
            <w:tcW w:w="1260" w:type="dxa"/>
            <w:tcBorders>
              <w:top w:val="nil"/>
              <w:left w:val="double" w:sz="6" w:space="0" w:color="auto"/>
              <w:bottom w:val="nil"/>
              <w:right w:val="double" w:sz="6" w:space="0" w:color="auto"/>
            </w:tcBorders>
            <w:shd w:val="clear" w:color="auto" w:fill="auto"/>
            <w:noWrap/>
            <w:vAlign w:val="bottom"/>
          </w:tcPr>
          <w:p w14:paraId="4BFCB8FD" w14:textId="77777777" w:rsidR="009F4431" w:rsidRPr="005B7767" w:rsidRDefault="009F4431" w:rsidP="0089652D">
            <w:pPr>
              <w:rPr>
                <w:rFonts w:cs="Arial"/>
                <w:b/>
                <w:bCs/>
              </w:rPr>
            </w:pPr>
            <w:r w:rsidRPr="005B7767">
              <w:rPr>
                <w:rFonts w:cs="Arial"/>
                <w:b/>
                <w:bCs/>
              </w:rPr>
              <w:t>28.550</w:t>
            </w:r>
          </w:p>
        </w:tc>
        <w:tc>
          <w:tcPr>
            <w:tcW w:w="1221" w:type="dxa"/>
            <w:tcBorders>
              <w:top w:val="nil"/>
              <w:left w:val="single" w:sz="4" w:space="0" w:color="auto"/>
              <w:bottom w:val="nil"/>
              <w:right w:val="double" w:sz="6" w:space="0" w:color="auto"/>
            </w:tcBorders>
            <w:shd w:val="clear" w:color="auto" w:fill="auto"/>
            <w:noWrap/>
            <w:vAlign w:val="bottom"/>
          </w:tcPr>
          <w:p w14:paraId="39519F6C" w14:textId="77777777" w:rsidR="009F4431" w:rsidRPr="005B7767" w:rsidRDefault="009F4431" w:rsidP="0089652D">
            <w:pPr>
              <w:rPr>
                <w:rFonts w:cs="Arial"/>
                <w:b/>
                <w:bCs/>
              </w:rPr>
            </w:pPr>
            <w:r w:rsidRPr="005B7767">
              <w:rPr>
                <w:rFonts w:cs="Arial"/>
                <w:b/>
                <w:bCs/>
              </w:rPr>
              <w:t>28.550</w:t>
            </w:r>
          </w:p>
        </w:tc>
        <w:tc>
          <w:tcPr>
            <w:tcW w:w="1221" w:type="dxa"/>
            <w:tcBorders>
              <w:top w:val="nil"/>
              <w:left w:val="nil"/>
              <w:bottom w:val="nil"/>
              <w:right w:val="double" w:sz="6" w:space="0" w:color="auto"/>
            </w:tcBorders>
            <w:shd w:val="clear" w:color="auto" w:fill="auto"/>
            <w:noWrap/>
            <w:vAlign w:val="bottom"/>
          </w:tcPr>
          <w:p w14:paraId="0B5DC017" w14:textId="77777777" w:rsidR="009F4431" w:rsidRPr="005B7767" w:rsidRDefault="009F4431" w:rsidP="0089652D">
            <w:pPr>
              <w:rPr>
                <w:rFonts w:cs="Arial"/>
                <w:b/>
                <w:bCs/>
              </w:rPr>
            </w:pPr>
            <w:r w:rsidRPr="005B7767">
              <w:rPr>
                <w:rFonts w:cs="Arial"/>
                <w:b/>
                <w:bCs/>
              </w:rPr>
              <w:t>30.200</w:t>
            </w:r>
          </w:p>
        </w:tc>
      </w:tr>
      <w:tr w:rsidR="009F4431" w:rsidRPr="005B7767" w14:paraId="10C775E4"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74EA049" w14:textId="77777777" w:rsidR="009F4431" w:rsidRPr="005B7767" w:rsidRDefault="009F4431" w:rsidP="0089652D">
            <w:pPr>
              <w:rPr>
                <w:rFonts w:cs="Arial"/>
                <w:b/>
                <w:bCs/>
              </w:rPr>
            </w:pPr>
            <w:r w:rsidRPr="005B7767">
              <w:rPr>
                <w:rFonts w:cs="Arial"/>
                <w:b/>
                <w:bCs/>
              </w:rPr>
              <w:t>6</w:t>
            </w:r>
          </w:p>
        </w:tc>
        <w:tc>
          <w:tcPr>
            <w:tcW w:w="1260" w:type="dxa"/>
            <w:tcBorders>
              <w:top w:val="nil"/>
              <w:left w:val="double" w:sz="6" w:space="0" w:color="auto"/>
              <w:bottom w:val="nil"/>
              <w:right w:val="double" w:sz="6" w:space="0" w:color="auto"/>
            </w:tcBorders>
            <w:shd w:val="clear" w:color="auto" w:fill="auto"/>
            <w:noWrap/>
            <w:vAlign w:val="bottom"/>
          </w:tcPr>
          <w:p w14:paraId="5E67EF87" w14:textId="77777777" w:rsidR="009F4431" w:rsidRPr="005B7767" w:rsidRDefault="009F4431" w:rsidP="0089652D">
            <w:pPr>
              <w:rPr>
                <w:rFonts w:cs="Arial"/>
                <w:b/>
                <w:bCs/>
              </w:rPr>
            </w:pPr>
            <w:r w:rsidRPr="005B7767">
              <w:rPr>
                <w:rFonts w:cs="Arial"/>
                <w:b/>
                <w:bCs/>
              </w:rPr>
              <w:t>25.550</w:t>
            </w:r>
          </w:p>
        </w:tc>
        <w:tc>
          <w:tcPr>
            <w:tcW w:w="1260" w:type="dxa"/>
            <w:tcBorders>
              <w:top w:val="nil"/>
              <w:left w:val="nil"/>
              <w:bottom w:val="nil"/>
              <w:right w:val="nil"/>
            </w:tcBorders>
            <w:shd w:val="clear" w:color="auto" w:fill="auto"/>
            <w:noWrap/>
            <w:vAlign w:val="bottom"/>
          </w:tcPr>
          <w:p w14:paraId="545CF42B" w14:textId="77777777" w:rsidR="009F4431" w:rsidRPr="005B7767" w:rsidRDefault="009F4431" w:rsidP="0089652D">
            <w:pPr>
              <w:rPr>
                <w:rFonts w:cs="Arial"/>
                <w:b/>
                <w:bCs/>
              </w:rPr>
            </w:pPr>
            <w:r w:rsidRPr="005B7767">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0D100591" w14:textId="77777777" w:rsidR="009F4431" w:rsidRPr="005B7767" w:rsidRDefault="009F4431" w:rsidP="0089652D">
            <w:pPr>
              <w:rPr>
                <w:rFonts w:cs="Arial"/>
                <w:b/>
                <w:bCs/>
              </w:rPr>
            </w:pPr>
            <w:r w:rsidRPr="005B7767">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3AB24D63" w14:textId="77777777" w:rsidR="009F4431" w:rsidRPr="005B7767" w:rsidRDefault="009F4431" w:rsidP="0089652D">
            <w:pPr>
              <w:rPr>
                <w:rFonts w:cs="Arial"/>
                <w:b/>
                <w:bCs/>
              </w:rPr>
            </w:pPr>
            <w:r w:rsidRPr="005B7767">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654FB444" w14:textId="77777777" w:rsidR="009F4431" w:rsidRPr="005B7767" w:rsidRDefault="009F4431" w:rsidP="0089652D">
            <w:pPr>
              <w:rPr>
                <w:rFonts w:cs="Arial"/>
                <w:b/>
                <w:bCs/>
              </w:rPr>
            </w:pPr>
            <w:r w:rsidRPr="005B7767">
              <w:rPr>
                <w:rFonts w:cs="Arial"/>
                <w:b/>
                <w:bCs/>
              </w:rPr>
              <w:t>30.000</w:t>
            </w:r>
          </w:p>
        </w:tc>
        <w:tc>
          <w:tcPr>
            <w:tcW w:w="1221" w:type="dxa"/>
            <w:tcBorders>
              <w:top w:val="nil"/>
              <w:left w:val="nil"/>
              <w:bottom w:val="nil"/>
              <w:right w:val="double" w:sz="6" w:space="0" w:color="auto"/>
            </w:tcBorders>
            <w:shd w:val="clear" w:color="auto" w:fill="auto"/>
            <w:noWrap/>
            <w:vAlign w:val="bottom"/>
          </w:tcPr>
          <w:p w14:paraId="3DC384B9" w14:textId="77777777" w:rsidR="009F4431" w:rsidRPr="005B7767" w:rsidRDefault="009F4431" w:rsidP="0089652D">
            <w:pPr>
              <w:rPr>
                <w:rFonts w:cs="Arial"/>
                <w:b/>
                <w:bCs/>
              </w:rPr>
            </w:pPr>
            <w:r w:rsidRPr="005B7767">
              <w:rPr>
                <w:rFonts w:cs="Arial"/>
                <w:b/>
                <w:bCs/>
              </w:rPr>
              <w:t>31.700</w:t>
            </w:r>
          </w:p>
        </w:tc>
      </w:tr>
      <w:tr w:rsidR="009F4431" w:rsidRPr="005B7767" w14:paraId="7829A36A"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F0266A5" w14:textId="77777777" w:rsidR="009F4431" w:rsidRPr="005B7767" w:rsidRDefault="009F4431" w:rsidP="0089652D">
            <w:pPr>
              <w:rPr>
                <w:rFonts w:cs="Arial"/>
                <w:b/>
                <w:bCs/>
              </w:rPr>
            </w:pPr>
            <w:r w:rsidRPr="005B7767">
              <w:rPr>
                <w:rFonts w:cs="Arial"/>
                <w:b/>
                <w:bCs/>
              </w:rPr>
              <w:t>7</w:t>
            </w:r>
          </w:p>
        </w:tc>
        <w:tc>
          <w:tcPr>
            <w:tcW w:w="1260" w:type="dxa"/>
            <w:tcBorders>
              <w:top w:val="nil"/>
              <w:left w:val="double" w:sz="6" w:space="0" w:color="auto"/>
              <w:bottom w:val="nil"/>
              <w:right w:val="double" w:sz="6" w:space="0" w:color="auto"/>
            </w:tcBorders>
            <w:shd w:val="clear" w:color="auto" w:fill="auto"/>
            <w:noWrap/>
            <w:vAlign w:val="bottom"/>
          </w:tcPr>
          <w:p w14:paraId="2A28B856" w14:textId="77777777" w:rsidR="009F4431" w:rsidRPr="005B7767" w:rsidRDefault="009F4431" w:rsidP="0089652D">
            <w:pPr>
              <w:rPr>
                <w:rFonts w:cs="Arial"/>
                <w:b/>
                <w:bCs/>
              </w:rPr>
            </w:pPr>
            <w:r w:rsidRPr="005B7767">
              <w:rPr>
                <w:rFonts w:cs="Arial"/>
                <w:b/>
                <w:bCs/>
              </w:rPr>
              <w:t>25.550</w:t>
            </w:r>
          </w:p>
        </w:tc>
        <w:tc>
          <w:tcPr>
            <w:tcW w:w="1260" w:type="dxa"/>
            <w:tcBorders>
              <w:top w:val="nil"/>
              <w:left w:val="nil"/>
              <w:bottom w:val="nil"/>
              <w:right w:val="nil"/>
            </w:tcBorders>
            <w:shd w:val="clear" w:color="auto" w:fill="auto"/>
            <w:noWrap/>
            <w:vAlign w:val="bottom"/>
          </w:tcPr>
          <w:p w14:paraId="77348066" w14:textId="77777777" w:rsidR="009F4431" w:rsidRPr="005B7767" w:rsidRDefault="009F4431" w:rsidP="0089652D">
            <w:pPr>
              <w:rPr>
                <w:rFonts w:cs="Arial"/>
                <w:b/>
                <w:bCs/>
              </w:rPr>
            </w:pPr>
            <w:r w:rsidRPr="005B7767">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342EBBFF" w14:textId="77777777" w:rsidR="009F4431" w:rsidRPr="005B7767" w:rsidRDefault="009F4431" w:rsidP="0089652D">
            <w:pPr>
              <w:rPr>
                <w:rFonts w:cs="Arial"/>
                <w:b/>
                <w:bCs/>
              </w:rPr>
            </w:pPr>
            <w:r w:rsidRPr="005B7767">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7FEEF1AF" w14:textId="77777777" w:rsidR="009F4431" w:rsidRPr="005B7767" w:rsidRDefault="009F4431" w:rsidP="0089652D">
            <w:pPr>
              <w:rPr>
                <w:rFonts w:cs="Arial"/>
                <w:b/>
                <w:bCs/>
              </w:rPr>
            </w:pPr>
            <w:r w:rsidRPr="005B7767">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0CBAD4CB" w14:textId="77777777" w:rsidR="009F4431" w:rsidRPr="005B7767" w:rsidRDefault="009F4431" w:rsidP="0089652D">
            <w:pPr>
              <w:rPr>
                <w:rFonts w:cs="Arial"/>
                <w:b/>
                <w:bCs/>
              </w:rPr>
            </w:pPr>
            <w:r w:rsidRPr="005B7767">
              <w:rPr>
                <w:rFonts w:cs="Arial"/>
                <w:b/>
                <w:bCs/>
              </w:rPr>
              <w:t>30.000</w:t>
            </w:r>
          </w:p>
        </w:tc>
        <w:tc>
          <w:tcPr>
            <w:tcW w:w="1221" w:type="dxa"/>
            <w:tcBorders>
              <w:top w:val="nil"/>
              <w:left w:val="nil"/>
              <w:bottom w:val="nil"/>
              <w:right w:val="double" w:sz="6" w:space="0" w:color="auto"/>
            </w:tcBorders>
            <w:shd w:val="clear" w:color="auto" w:fill="auto"/>
            <w:noWrap/>
            <w:vAlign w:val="bottom"/>
          </w:tcPr>
          <w:p w14:paraId="768219ED" w14:textId="77777777" w:rsidR="009F4431" w:rsidRPr="005B7767" w:rsidRDefault="009F4431" w:rsidP="0089652D">
            <w:pPr>
              <w:rPr>
                <w:rFonts w:cs="Arial"/>
                <w:b/>
                <w:bCs/>
              </w:rPr>
            </w:pPr>
            <w:r w:rsidRPr="005B7767">
              <w:rPr>
                <w:rFonts w:cs="Arial"/>
                <w:b/>
                <w:bCs/>
              </w:rPr>
              <w:t>31.700</w:t>
            </w:r>
          </w:p>
        </w:tc>
      </w:tr>
      <w:tr w:rsidR="009F4431" w:rsidRPr="005B7767" w14:paraId="4E175C9D"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06EFF55" w14:textId="77777777" w:rsidR="009F4431" w:rsidRPr="005B7767" w:rsidRDefault="009F4431" w:rsidP="0089652D">
            <w:pPr>
              <w:rPr>
                <w:rFonts w:cs="Arial"/>
                <w:b/>
                <w:bCs/>
              </w:rPr>
            </w:pPr>
            <w:r w:rsidRPr="005B7767">
              <w:rPr>
                <w:rFonts w:cs="Arial"/>
                <w:b/>
                <w:bCs/>
              </w:rPr>
              <w:t>8</w:t>
            </w:r>
          </w:p>
        </w:tc>
        <w:tc>
          <w:tcPr>
            <w:tcW w:w="1260" w:type="dxa"/>
            <w:tcBorders>
              <w:top w:val="nil"/>
              <w:left w:val="double" w:sz="6" w:space="0" w:color="auto"/>
              <w:bottom w:val="nil"/>
              <w:right w:val="double" w:sz="6" w:space="0" w:color="auto"/>
            </w:tcBorders>
            <w:shd w:val="clear" w:color="auto" w:fill="auto"/>
            <w:noWrap/>
            <w:vAlign w:val="bottom"/>
          </w:tcPr>
          <w:p w14:paraId="6D465A62" w14:textId="77777777" w:rsidR="009F4431" w:rsidRPr="005B7767" w:rsidRDefault="009F4431" w:rsidP="0089652D">
            <w:pPr>
              <w:rPr>
                <w:rFonts w:cs="Arial"/>
                <w:b/>
                <w:bCs/>
              </w:rPr>
            </w:pPr>
            <w:r w:rsidRPr="005B7767">
              <w:rPr>
                <w:rFonts w:cs="Arial"/>
                <w:b/>
                <w:bCs/>
              </w:rPr>
              <w:t>25.550</w:t>
            </w:r>
          </w:p>
        </w:tc>
        <w:tc>
          <w:tcPr>
            <w:tcW w:w="1260" w:type="dxa"/>
            <w:tcBorders>
              <w:top w:val="nil"/>
              <w:left w:val="nil"/>
              <w:bottom w:val="nil"/>
              <w:right w:val="nil"/>
            </w:tcBorders>
            <w:shd w:val="clear" w:color="auto" w:fill="auto"/>
            <w:noWrap/>
            <w:vAlign w:val="bottom"/>
          </w:tcPr>
          <w:p w14:paraId="3F066134" w14:textId="77777777" w:rsidR="009F4431" w:rsidRPr="005B7767" w:rsidRDefault="009F4431" w:rsidP="0089652D">
            <w:pPr>
              <w:rPr>
                <w:rFonts w:cs="Arial"/>
                <w:b/>
                <w:bCs/>
              </w:rPr>
            </w:pPr>
            <w:r w:rsidRPr="005B7767">
              <w:rPr>
                <w:rFonts w:cs="Arial"/>
                <w:b/>
                <w:bCs/>
              </w:rPr>
              <w:t>26.800</w:t>
            </w:r>
          </w:p>
        </w:tc>
        <w:tc>
          <w:tcPr>
            <w:tcW w:w="1260" w:type="dxa"/>
            <w:tcBorders>
              <w:top w:val="nil"/>
              <w:left w:val="double" w:sz="6" w:space="0" w:color="auto"/>
              <w:bottom w:val="nil"/>
              <w:right w:val="double" w:sz="6" w:space="0" w:color="auto"/>
            </w:tcBorders>
            <w:shd w:val="clear" w:color="auto" w:fill="auto"/>
            <w:noWrap/>
            <w:vAlign w:val="bottom"/>
          </w:tcPr>
          <w:p w14:paraId="72CBEE9D" w14:textId="77777777" w:rsidR="009F4431" w:rsidRPr="005B7767" w:rsidRDefault="009F4431" w:rsidP="0089652D">
            <w:pPr>
              <w:rPr>
                <w:rFonts w:cs="Arial"/>
                <w:b/>
                <w:bCs/>
              </w:rPr>
            </w:pPr>
            <w:r w:rsidRPr="005B7767">
              <w:rPr>
                <w:rFonts w:cs="Arial"/>
                <w:b/>
                <w:bCs/>
              </w:rPr>
              <w:t>27.800</w:t>
            </w:r>
          </w:p>
        </w:tc>
        <w:tc>
          <w:tcPr>
            <w:tcW w:w="1260" w:type="dxa"/>
            <w:tcBorders>
              <w:top w:val="nil"/>
              <w:left w:val="double" w:sz="6" w:space="0" w:color="auto"/>
              <w:bottom w:val="nil"/>
              <w:right w:val="double" w:sz="6" w:space="0" w:color="auto"/>
            </w:tcBorders>
            <w:shd w:val="clear" w:color="auto" w:fill="auto"/>
            <w:noWrap/>
            <w:vAlign w:val="bottom"/>
          </w:tcPr>
          <w:p w14:paraId="148DFE5D" w14:textId="77777777" w:rsidR="009F4431" w:rsidRPr="005B7767" w:rsidRDefault="009F4431" w:rsidP="0089652D">
            <w:pPr>
              <w:rPr>
                <w:rFonts w:cs="Arial"/>
                <w:b/>
                <w:bCs/>
              </w:rPr>
            </w:pPr>
            <w:r w:rsidRPr="005B7767">
              <w:rPr>
                <w:rFonts w:cs="Arial"/>
                <w:b/>
                <w:bCs/>
              </w:rPr>
              <w:t>30.000</w:t>
            </w:r>
          </w:p>
        </w:tc>
        <w:tc>
          <w:tcPr>
            <w:tcW w:w="1221" w:type="dxa"/>
            <w:tcBorders>
              <w:top w:val="nil"/>
              <w:left w:val="single" w:sz="4" w:space="0" w:color="auto"/>
              <w:bottom w:val="nil"/>
              <w:right w:val="double" w:sz="6" w:space="0" w:color="auto"/>
            </w:tcBorders>
            <w:shd w:val="clear" w:color="auto" w:fill="auto"/>
            <w:noWrap/>
            <w:vAlign w:val="bottom"/>
          </w:tcPr>
          <w:p w14:paraId="2663FD0B" w14:textId="77777777" w:rsidR="009F4431" w:rsidRPr="005B7767" w:rsidRDefault="009F4431" w:rsidP="0089652D">
            <w:pPr>
              <w:rPr>
                <w:rFonts w:cs="Arial"/>
                <w:b/>
                <w:bCs/>
              </w:rPr>
            </w:pPr>
            <w:r w:rsidRPr="005B7767">
              <w:rPr>
                <w:rFonts w:cs="Arial"/>
                <w:b/>
                <w:bCs/>
              </w:rPr>
              <w:t>30.000</w:t>
            </w:r>
          </w:p>
        </w:tc>
        <w:tc>
          <w:tcPr>
            <w:tcW w:w="1221" w:type="dxa"/>
            <w:tcBorders>
              <w:top w:val="nil"/>
              <w:left w:val="nil"/>
              <w:bottom w:val="nil"/>
              <w:right w:val="double" w:sz="6" w:space="0" w:color="auto"/>
            </w:tcBorders>
            <w:shd w:val="clear" w:color="auto" w:fill="auto"/>
            <w:noWrap/>
            <w:vAlign w:val="bottom"/>
          </w:tcPr>
          <w:p w14:paraId="64EF5EDE" w14:textId="77777777" w:rsidR="009F4431" w:rsidRPr="005B7767" w:rsidRDefault="009F4431" w:rsidP="0089652D">
            <w:pPr>
              <w:rPr>
                <w:rFonts w:cs="Arial"/>
                <w:b/>
                <w:bCs/>
              </w:rPr>
            </w:pPr>
            <w:r w:rsidRPr="005B7767">
              <w:rPr>
                <w:rFonts w:cs="Arial"/>
                <w:b/>
                <w:bCs/>
              </w:rPr>
              <w:t>31.700</w:t>
            </w:r>
          </w:p>
        </w:tc>
      </w:tr>
      <w:tr w:rsidR="009F4431" w:rsidRPr="005B7767" w14:paraId="12C33D41"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148D770" w14:textId="77777777" w:rsidR="009F4431" w:rsidRPr="005B7767" w:rsidRDefault="009F4431" w:rsidP="0089652D">
            <w:pPr>
              <w:rPr>
                <w:rFonts w:cs="Arial"/>
                <w:b/>
                <w:bCs/>
              </w:rPr>
            </w:pPr>
            <w:r w:rsidRPr="005B7767">
              <w:rPr>
                <w:rFonts w:cs="Arial"/>
                <w:b/>
                <w:bCs/>
              </w:rPr>
              <w:t>9</w:t>
            </w:r>
          </w:p>
        </w:tc>
        <w:tc>
          <w:tcPr>
            <w:tcW w:w="1260" w:type="dxa"/>
            <w:tcBorders>
              <w:top w:val="nil"/>
              <w:left w:val="double" w:sz="6" w:space="0" w:color="auto"/>
              <w:bottom w:val="nil"/>
              <w:right w:val="double" w:sz="6" w:space="0" w:color="auto"/>
            </w:tcBorders>
            <w:shd w:val="clear" w:color="auto" w:fill="auto"/>
            <w:noWrap/>
            <w:vAlign w:val="bottom"/>
          </w:tcPr>
          <w:p w14:paraId="127DCCD1" w14:textId="77777777" w:rsidR="009F4431" w:rsidRPr="005B7767" w:rsidRDefault="009F4431" w:rsidP="0089652D">
            <w:pPr>
              <w:rPr>
                <w:rFonts w:cs="Arial"/>
                <w:b/>
                <w:bCs/>
              </w:rPr>
            </w:pPr>
            <w:r w:rsidRPr="005B7767">
              <w:rPr>
                <w:rFonts w:cs="Arial"/>
                <w:b/>
                <w:bCs/>
              </w:rPr>
              <w:t>27.050</w:t>
            </w:r>
          </w:p>
        </w:tc>
        <w:tc>
          <w:tcPr>
            <w:tcW w:w="1260" w:type="dxa"/>
            <w:tcBorders>
              <w:top w:val="nil"/>
              <w:left w:val="nil"/>
              <w:bottom w:val="nil"/>
              <w:right w:val="nil"/>
            </w:tcBorders>
            <w:shd w:val="clear" w:color="auto" w:fill="auto"/>
            <w:noWrap/>
            <w:vAlign w:val="bottom"/>
          </w:tcPr>
          <w:p w14:paraId="7F271B67" w14:textId="77777777" w:rsidR="009F4431" w:rsidRPr="005B7767" w:rsidRDefault="009F4431" w:rsidP="0089652D">
            <w:pPr>
              <w:rPr>
                <w:rFonts w:cs="Arial"/>
                <w:b/>
                <w:bCs/>
              </w:rPr>
            </w:pPr>
            <w:r w:rsidRPr="005B7767">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1A534870" w14:textId="77777777" w:rsidR="009F4431" w:rsidRPr="005B7767" w:rsidRDefault="009F4431" w:rsidP="0089652D">
            <w:pPr>
              <w:rPr>
                <w:rFonts w:cs="Arial"/>
                <w:b/>
                <w:bCs/>
              </w:rPr>
            </w:pPr>
            <w:r w:rsidRPr="005B7767">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080EBAA5" w14:textId="77777777" w:rsidR="009F4431" w:rsidRPr="005B7767" w:rsidRDefault="009F4431" w:rsidP="0089652D">
            <w:pPr>
              <w:rPr>
                <w:rFonts w:cs="Arial"/>
                <w:b/>
                <w:bCs/>
              </w:rPr>
            </w:pPr>
            <w:r w:rsidRPr="005B7767">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381B0A22" w14:textId="77777777" w:rsidR="009F4431" w:rsidRPr="005B7767" w:rsidRDefault="009F4431" w:rsidP="0089652D">
            <w:pPr>
              <w:rPr>
                <w:rFonts w:cs="Arial"/>
                <w:b/>
                <w:bCs/>
              </w:rPr>
            </w:pPr>
            <w:r w:rsidRPr="005B7767">
              <w:rPr>
                <w:rFonts w:cs="Arial"/>
                <w:b/>
                <w:bCs/>
              </w:rPr>
              <w:t>31.500</w:t>
            </w:r>
          </w:p>
        </w:tc>
        <w:tc>
          <w:tcPr>
            <w:tcW w:w="1221" w:type="dxa"/>
            <w:tcBorders>
              <w:top w:val="nil"/>
              <w:left w:val="nil"/>
              <w:bottom w:val="nil"/>
              <w:right w:val="double" w:sz="6" w:space="0" w:color="auto"/>
            </w:tcBorders>
            <w:shd w:val="clear" w:color="auto" w:fill="auto"/>
            <w:noWrap/>
            <w:vAlign w:val="bottom"/>
          </w:tcPr>
          <w:p w14:paraId="00608B0E" w14:textId="77777777" w:rsidR="009F4431" w:rsidRPr="005B7767" w:rsidRDefault="009F4431" w:rsidP="0089652D">
            <w:pPr>
              <w:rPr>
                <w:rFonts w:cs="Arial"/>
                <w:b/>
                <w:bCs/>
              </w:rPr>
            </w:pPr>
            <w:r w:rsidRPr="005B7767">
              <w:rPr>
                <w:rFonts w:cs="Arial"/>
                <w:b/>
                <w:bCs/>
              </w:rPr>
              <w:t>33.150</w:t>
            </w:r>
          </w:p>
        </w:tc>
      </w:tr>
      <w:tr w:rsidR="009F4431" w:rsidRPr="005B7767" w14:paraId="0D43EBF4"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7119DAF" w14:textId="77777777" w:rsidR="009F4431" w:rsidRPr="005B7767" w:rsidRDefault="009F4431" w:rsidP="0089652D">
            <w:pPr>
              <w:rPr>
                <w:rFonts w:cs="Arial"/>
                <w:b/>
                <w:bCs/>
              </w:rPr>
            </w:pPr>
            <w:r w:rsidRPr="005B7767">
              <w:rPr>
                <w:rFonts w:cs="Arial"/>
                <w:b/>
                <w:bCs/>
              </w:rPr>
              <w:t>10</w:t>
            </w:r>
          </w:p>
        </w:tc>
        <w:tc>
          <w:tcPr>
            <w:tcW w:w="1260" w:type="dxa"/>
            <w:tcBorders>
              <w:top w:val="nil"/>
              <w:left w:val="double" w:sz="6" w:space="0" w:color="auto"/>
              <w:bottom w:val="nil"/>
              <w:right w:val="double" w:sz="6" w:space="0" w:color="auto"/>
            </w:tcBorders>
            <w:shd w:val="clear" w:color="auto" w:fill="auto"/>
            <w:noWrap/>
            <w:vAlign w:val="bottom"/>
          </w:tcPr>
          <w:p w14:paraId="29DB3E30" w14:textId="77777777" w:rsidR="009F4431" w:rsidRPr="005B7767" w:rsidRDefault="009F4431" w:rsidP="0089652D">
            <w:pPr>
              <w:rPr>
                <w:rFonts w:cs="Arial"/>
                <w:b/>
                <w:bCs/>
              </w:rPr>
            </w:pPr>
            <w:r w:rsidRPr="005B7767">
              <w:rPr>
                <w:rFonts w:cs="Arial"/>
                <w:b/>
                <w:bCs/>
              </w:rPr>
              <w:t>27.050</w:t>
            </w:r>
          </w:p>
        </w:tc>
        <w:tc>
          <w:tcPr>
            <w:tcW w:w="1260" w:type="dxa"/>
            <w:tcBorders>
              <w:top w:val="nil"/>
              <w:left w:val="nil"/>
              <w:bottom w:val="nil"/>
              <w:right w:val="nil"/>
            </w:tcBorders>
            <w:shd w:val="clear" w:color="auto" w:fill="auto"/>
            <w:noWrap/>
            <w:vAlign w:val="bottom"/>
          </w:tcPr>
          <w:p w14:paraId="5AED8DE7" w14:textId="77777777" w:rsidR="009F4431" w:rsidRPr="005B7767" w:rsidRDefault="009F4431" w:rsidP="0089652D">
            <w:pPr>
              <w:rPr>
                <w:rFonts w:cs="Arial"/>
                <w:b/>
                <w:bCs/>
              </w:rPr>
            </w:pPr>
            <w:r w:rsidRPr="005B7767">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6669C848" w14:textId="77777777" w:rsidR="009F4431" w:rsidRPr="005B7767" w:rsidRDefault="009F4431" w:rsidP="0089652D">
            <w:pPr>
              <w:rPr>
                <w:rFonts w:cs="Arial"/>
                <w:b/>
                <w:bCs/>
              </w:rPr>
            </w:pPr>
            <w:r w:rsidRPr="005B7767">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03356B8B" w14:textId="77777777" w:rsidR="009F4431" w:rsidRPr="005B7767" w:rsidRDefault="009F4431" w:rsidP="0089652D">
            <w:pPr>
              <w:rPr>
                <w:rFonts w:cs="Arial"/>
                <w:b/>
                <w:bCs/>
              </w:rPr>
            </w:pPr>
            <w:r w:rsidRPr="005B7767">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336B70DD" w14:textId="77777777" w:rsidR="009F4431" w:rsidRPr="005B7767" w:rsidRDefault="009F4431" w:rsidP="0089652D">
            <w:pPr>
              <w:rPr>
                <w:rFonts w:cs="Arial"/>
                <w:b/>
                <w:bCs/>
              </w:rPr>
            </w:pPr>
            <w:r w:rsidRPr="005B7767">
              <w:rPr>
                <w:rFonts w:cs="Arial"/>
                <w:b/>
                <w:bCs/>
              </w:rPr>
              <w:t>31.500</w:t>
            </w:r>
          </w:p>
        </w:tc>
        <w:tc>
          <w:tcPr>
            <w:tcW w:w="1221" w:type="dxa"/>
            <w:tcBorders>
              <w:top w:val="nil"/>
              <w:left w:val="nil"/>
              <w:bottom w:val="nil"/>
              <w:right w:val="double" w:sz="6" w:space="0" w:color="auto"/>
            </w:tcBorders>
            <w:shd w:val="clear" w:color="auto" w:fill="auto"/>
            <w:noWrap/>
            <w:vAlign w:val="bottom"/>
          </w:tcPr>
          <w:p w14:paraId="3BD59F10" w14:textId="77777777" w:rsidR="009F4431" w:rsidRPr="005B7767" w:rsidRDefault="009F4431" w:rsidP="0089652D">
            <w:pPr>
              <w:rPr>
                <w:rFonts w:cs="Arial"/>
                <w:b/>
                <w:bCs/>
              </w:rPr>
            </w:pPr>
            <w:r w:rsidRPr="005B7767">
              <w:rPr>
                <w:rFonts w:cs="Arial"/>
                <w:b/>
                <w:bCs/>
              </w:rPr>
              <w:t>33.150</w:t>
            </w:r>
          </w:p>
        </w:tc>
      </w:tr>
      <w:tr w:rsidR="009F4431" w:rsidRPr="005B7767" w14:paraId="6A0AA0FD"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1BF9988" w14:textId="77777777" w:rsidR="009F4431" w:rsidRPr="005B7767" w:rsidRDefault="009F4431" w:rsidP="0089652D">
            <w:pPr>
              <w:rPr>
                <w:rFonts w:cs="Arial"/>
                <w:b/>
                <w:bCs/>
              </w:rPr>
            </w:pPr>
            <w:r w:rsidRPr="005B7767">
              <w:rPr>
                <w:rFonts w:cs="Arial"/>
                <w:b/>
                <w:bCs/>
              </w:rPr>
              <w:t>11</w:t>
            </w:r>
          </w:p>
        </w:tc>
        <w:tc>
          <w:tcPr>
            <w:tcW w:w="1260" w:type="dxa"/>
            <w:tcBorders>
              <w:top w:val="nil"/>
              <w:left w:val="double" w:sz="6" w:space="0" w:color="auto"/>
              <w:bottom w:val="nil"/>
              <w:right w:val="double" w:sz="6" w:space="0" w:color="auto"/>
            </w:tcBorders>
            <w:shd w:val="clear" w:color="auto" w:fill="auto"/>
            <w:noWrap/>
            <w:vAlign w:val="bottom"/>
          </w:tcPr>
          <w:p w14:paraId="2E719820" w14:textId="77777777" w:rsidR="009F4431" w:rsidRPr="005B7767" w:rsidRDefault="009F4431" w:rsidP="0089652D">
            <w:pPr>
              <w:rPr>
                <w:rFonts w:cs="Arial"/>
                <w:b/>
                <w:bCs/>
              </w:rPr>
            </w:pPr>
            <w:r w:rsidRPr="005B7767">
              <w:rPr>
                <w:rFonts w:cs="Arial"/>
                <w:b/>
                <w:bCs/>
              </w:rPr>
              <w:t>27.050</w:t>
            </w:r>
          </w:p>
        </w:tc>
        <w:tc>
          <w:tcPr>
            <w:tcW w:w="1260" w:type="dxa"/>
            <w:tcBorders>
              <w:top w:val="nil"/>
              <w:left w:val="nil"/>
              <w:bottom w:val="nil"/>
              <w:right w:val="nil"/>
            </w:tcBorders>
            <w:shd w:val="clear" w:color="auto" w:fill="auto"/>
            <w:noWrap/>
            <w:vAlign w:val="bottom"/>
          </w:tcPr>
          <w:p w14:paraId="56E5D36D" w14:textId="77777777" w:rsidR="009F4431" w:rsidRPr="005B7767" w:rsidRDefault="009F4431" w:rsidP="0089652D">
            <w:pPr>
              <w:rPr>
                <w:rFonts w:cs="Arial"/>
                <w:b/>
                <w:bCs/>
              </w:rPr>
            </w:pPr>
            <w:r w:rsidRPr="005B7767">
              <w:rPr>
                <w:rFonts w:cs="Arial"/>
                <w:b/>
                <w:bCs/>
              </w:rPr>
              <w:t>28.300</w:t>
            </w:r>
          </w:p>
        </w:tc>
        <w:tc>
          <w:tcPr>
            <w:tcW w:w="1260" w:type="dxa"/>
            <w:tcBorders>
              <w:top w:val="nil"/>
              <w:left w:val="double" w:sz="6" w:space="0" w:color="auto"/>
              <w:bottom w:val="nil"/>
              <w:right w:val="double" w:sz="6" w:space="0" w:color="auto"/>
            </w:tcBorders>
            <w:shd w:val="clear" w:color="auto" w:fill="auto"/>
            <w:noWrap/>
            <w:vAlign w:val="bottom"/>
          </w:tcPr>
          <w:p w14:paraId="49ECD83C" w14:textId="77777777" w:rsidR="009F4431" w:rsidRPr="005B7767" w:rsidRDefault="009F4431" w:rsidP="0089652D">
            <w:pPr>
              <w:rPr>
                <w:rFonts w:cs="Arial"/>
                <w:b/>
                <w:bCs/>
              </w:rPr>
            </w:pPr>
            <w:r w:rsidRPr="005B7767">
              <w:rPr>
                <w:rFonts w:cs="Arial"/>
                <w:b/>
                <w:bCs/>
              </w:rPr>
              <w:t>29.300</w:t>
            </w:r>
          </w:p>
        </w:tc>
        <w:tc>
          <w:tcPr>
            <w:tcW w:w="1260" w:type="dxa"/>
            <w:tcBorders>
              <w:top w:val="nil"/>
              <w:left w:val="double" w:sz="6" w:space="0" w:color="auto"/>
              <w:bottom w:val="nil"/>
              <w:right w:val="double" w:sz="6" w:space="0" w:color="auto"/>
            </w:tcBorders>
            <w:shd w:val="clear" w:color="auto" w:fill="auto"/>
            <w:noWrap/>
            <w:vAlign w:val="bottom"/>
          </w:tcPr>
          <w:p w14:paraId="1E305542" w14:textId="77777777" w:rsidR="009F4431" w:rsidRPr="005B7767" w:rsidRDefault="009F4431" w:rsidP="0089652D">
            <w:pPr>
              <w:rPr>
                <w:rFonts w:cs="Arial"/>
                <w:b/>
                <w:bCs/>
              </w:rPr>
            </w:pPr>
            <w:r w:rsidRPr="005B7767">
              <w:rPr>
                <w:rFonts w:cs="Arial"/>
                <w:b/>
                <w:bCs/>
              </w:rPr>
              <w:t>31.500</w:t>
            </w:r>
          </w:p>
        </w:tc>
        <w:tc>
          <w:tcPr>
            <w:tcW w:w="1221" w:type="dxa"/>
            <w:tcBorders>
              <w:top w:val="nil"/>
              <w:left w:val="single" w:sz="4" w:space="0" w:color="auto"/>
              <w:bottom w:val="nil"/>
              <w:right w:val="double" w:sz="6" w:space="0" w:color="auto"/>
            </w:tcBorders>
            <w:shd w:val="clear" w:color="auto" w:fill="auto"/>
            <w:noWrap/>
            <w:vAlign w:val="bottom"/>
          </w:tcPr>
          <w:p w14:paraId="3F438830" w14:textId="77777777" w:rsidR="009F4431" w:rsidRPr="005B7767" w:rsidRDefault="009F4431" w:rsidP="0089652D">
            <w:pPr>
              <w:rPr>
                <w:rFonts w:cs="Arial"/>
                <w:b/>
                <w:bCs/>
              </w:rPr>
            </w:pPr>
            <w:r w:rsidRPr="005B7767">
              <w:rPr>
                <w:rFonts w:cs="Arial"/>
                <w:b/>
                <w:bCs/>
              </w:rPr>
              <w:t>31.500</w:t>
            </w:r>
          </w:p>
        </w:tc>
        <w:tc>
          <w:tcPr>
            <w:tcW w:w="1221" w:type="dxa"/>
            <w:tcBorders>
              <w:top w:val="nil"/>
              <w:left w:val="nil"/>
              <w:bottom w:val="nil"/>
              <w:right w:val="double" w:sz="6" w:space="0" w:color="auto"/>
            </w:tcBorders>
            <w:shd w:val="clear" w:color="auto" w:fill="auto"/>
            <w:noWrap/>
            <w:vAlign w:val="bottom"/>
          </w:tcPr>
          <w:p w14:paraId="1CCC70A8" w14:textId="77777777" w:rsidR="009F4431" w:rsidRPr="005B7767" w:rsidRDefault="009F4431" w:rsidP="0089652D">
            <w:pPr>
              <w:rPr>
                <w:rFonts w:cs="Arial"/>
                <w:b/>
                <w:bCs/>
              </w:rPr>
            </w:pPr>
            <w:r w:rsidRPr="005B7767">
              <w:rPr>
                <w:rFonts w:cs="Arial"/>
                <w:b/>
                <w:bCs/>
              </w:rPr>
              <w:t>33.150</w:t>
            </w:r>
          </w:p>
        </w:tc>
      </w:tr>
      <w:tr w:rsidR="009F4431" w:rsidRPr="005B7767" w14:paraId="73A4D1B4"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4CF0073" w14:textId="77777777" w:rsidR="009F4431" w:rsidRPr="005B7767" w:rsidRDefault="009F4431" w:rsidP="0089652D">
            <w:pPr>
              <w:rPr>
                <w:rFonts w:cs="Arial"/>
                <w:b/>
                <w:bCs/>
              </w:rPr>
            </w:pPr>
            <w:r w:rsidRPr="005B7767">
              <w:rPr>
                <w:rFonts w:cs="Arial"/>
                <w:b/>
                <w:bCs/>
              </w:rPr>
              <w:t>12</w:t>
            </w:r>
          </w:p>
        </w:tc>
        <w:tc>
          <w:tcPr>
            <w:tcW w:w="1260" w:type="dxa"/>
            <w:tcBorders>
              <w:top w:val="nil"/>
              <w:left w:val="double" w:sz="6" w:space="0" w:color="auto"/>
              <w:bottom w:val="nil"/>
              <w:right w:val="double" w:sz="6" w:space="0" w:color="auto"/>
            </w:tcBorders>
            <w:shd w:val="clear" w:color="auto" w:fill="auto"/>
            <w:noWrap/>
            <w:vAlign w:val="bottom"/>
          </w:tcPr>
          <w:p w14:paraId="0450FCE5" w14:textId="77777777" w:rsidR="009F4431" w:rsidRPr="005B7767" w:rsidRDefault="009F4431" w:rsidP="0089652D">
            <w:pPr>
              <w:rPr>
                <w:rFonts w:cs="Arial"/>
                <w:b/>
                <w:bCs/>
              </w:rPr>
            </w:pPr>
            <w:r w:rsidRPr="005B7767">
              <w:rPr>
                <w:rFonts w:cs="Arial"/>
                <w:b/>
                <w:bCs/>
              </w:rPr>
              <w:t>28.550</w:t>
            </w:r>
          </w:p>
        </w:tc>
        <w:tc>
          <w:tcPr>
            <w:tcW w:w="1260" w:type="dxa"/>
            <w:tcBorders>
              <w:top w:val="nil"/>
              <w:left w:val="nil"/>
              <w:bottom w:val="nil"/>
              <w:right w:val="nil"/>
            </w:tcBorders>
            <w:shd w:val="clear" w:color="auto" w:fill="auto"/>
            <w:noWrap/>
            <w:vAlign w:val="bottom"/>
          </w:tcPr>
          <w:p w14:paraId="32028AC0" w14:textId="77777777" w:rsidR="009F4431" w:rsidRPr="005B7767" w:rsidRDefault="009F4431" w:rsidP="0089652D">
            <w:pPr>
              <w:rPr>
                <w:rFonts w:cs="Arial"/>
                <w:b/>
                <w:bCs/>
              </w:rPr>
            </w:pPr>
            <w:r w:rsidRPr="005B7767">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2691AC03" w14:textId="77777777" w:rsidR="009F4431" w:rsidRPr="005B7767" w:rsidRDefault="009F4431" w:rsidP="0089652D">
            <w:pPr>
              <w:rPr>
                <w:rFonts w:cs="Arial"/>
                <w:b/>
                <w:bCs/>
              </w:rPr>
            </w:pPr>
            <w:r w:rsidRPr="005B7767">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3D80B4C6" w14:textId="77777777" w:rsidR="009F4431" w:rsidRPr="005B7767" w:rsidRDefault="009F4431" w:rsidP="0089652D">
            <w:pPr>
              <w:rPr>
                <w:rFonts w:cs="Arial"/>
                <w:b/>
                <w:bCs/>
              </w:rPr>
            </w:pPr>
            <w:r w:rsidRPr="005B7767">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0DA3E6ED" w14:textId="77777777" w:rsidR="009F4431" w:rsidRPr="005B7767" w:rsidRDefault="009F4431" w:rsidP="0089652D">
            <w:pPr>
              <w:rPr>
                <w:rFonts w:cs="Arial"/>
                <w:b/>
                <w:bCs/>
              </w:rPr>
            </w:pPr>
            <w:r w:rsidRPr="005B7767">
              <w:rPr>
                <w:rFonts w:cs="Arial"/>
                <w:b/>
                <w:bCs/>
              </w:rPr>
              <w:t>33.000</w:t>
            </w:r>
          </w:p>
        </w:tc>
        <w:tc>
          <w:tcPr>
            <w:tcW w:w="1221" w:type="dxa"/>
            <w:tcBorders>
              <w:top w:val="nil"/>
              <w:left w:val="nil"/>
              <w:bottom w:val="nil"/>
              <w:right w:val="double" w:sz="6" w:space="0" w:color="auto"/>
            </w:tcBorders>
            <w:shd w:val="clear" w:color="auto" w:fill="auto"/>
            <w:noWrap/>
            <w:vAlign w:val="bottom"/>
          </w:tcPr>
          <w:p w14:paraId="63DEC127" w14:textId="77777777" w:rsidR="009F4431" w:rsidRPr="005B7767" w:rsidRDefault="009F4431" w:rsidP="0089652D">
            <w:pPr>
              <w:rPr>
                <w:rFonts w:cs="Arial"/>
                <w:b/>
                <w:bCs/>
              </w:rPr>
            </w:pPr>
            <w:r w:rsidRPr="005B7767">
              <w:rPr>
                <w:rFonts w:cs="Arial"/>
                <w:b/>
                <w:bCs/>
              </w:rPr>
              <w:t>34.650</w:t>
            </w:r>
          </w:p>
        </w:tc>
      </w:tr>
      <w:tr w:rsidR="009F4431" w:rsidRPr="005B7767" w14:paraId="504675B6"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50DCCBF" w14:textId="77777777" w:rsidR="009F4431" w:rsidRPr="005B7767" w:rsidRDefault="009F4431" w:rsidP="0089652D">
            <w:pPr>
              <w:rPr>
                <w:rFonts w:cs="Arial"/>
                <w:b/>
                <w:bCs/>
              </w:rPr>
            </w:pPr>
            <w:r w:rsidRPr="005B7767">
              <w:rPr>
                <w:rFonts w:cs="Arial"/>
                <w:b/>
                <w:bCs/>
              </w:rPr>
              <w:t>13</w:t>
            </w:r>
          </w:p>
        </w:tc>
        <w:tc>
          <w:tcPr>
            <w:tcW w:w="1260" w:type="dxa"/>
            <w:tcBorders>
              <w:top w:val="nil"/>
              <w:left w:val="double" w:sz="6" w:space="0" w:color="auto"/>
              <w:bottom w:val="nil"/>
              <w:right w:val="double" w:sz="6" w:space="0" w:color="auto"/>
            </w:tcBorders>
            <w:shd w:val="clear" w:color="auto" w:fill="auto"/>
            <w:noWrap/>
            <w:vAlign w:val="bottom"/>
          </w:tcPr>
          <w:p w14:paraId="4D7473A8" w14:textId="77777777" w:rsidR="009F4431" w:rsidRPr="005B7767" w:rsidRDefault="009F4431" w:rsidP="0089652D">
            <w:pPr>
              <w:rPr>
                <w:rFonts w:cs="Arial"/>
                <w:b/>
                <w:bCs/>
              </w:rPr>
            </w:pPr>
            <w:r w:rsidRPr="005B7767">
              <w:rPr>
                <w:rFonts w:cs="Arial"/>
                <w:b/>
                <w:bCs/>
              </w:rPr>
              <w:t>28.550</w:t>
            </w:r>
          </w:p>
        </w:tc>
        <w:tc>
          <w:tcPr>
            <w:tcW w:w="1260" w:type="dxa"/>
            <w:tcBorders>
              <w:top w:val="nil"/>
              <w:left w:val="nil"/>
              <w:bottom w:val="nil"/>
              <w:right w:val="nil"/>
            </w:tcBorders>
            <w:shd w:val="clear" w:color="auto" w:fill="auto"/>
            <w:noWrap/>
            <w:vAlign w:val="bottom"/>
          </w:tcPr>
          <w:p w14:paraId="0785DDAF" w14:textId="77777777" w:rsidR="009F4431" w:rsidRPr="005B7767" w:rsidRDefault="009F4431" w:rsidP="0089652D">
            <w:pPr>
              <w:rPr>
                <w:rFonts w:cs="Arial"/>
                <w:b/>
                <w:bCs/>
              </w:rPr>
            </w:pPr>
            <w:r w:rsidRPr="005B7767">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35963A66" w14:textId="77777777" w:rsidR="009F4431" w:rsidRPr="005B7767" w:rsidRDefault="009F4431" w:rsidP="0089652D">
            <w:pPr>
              <w:rPr>
                <w:rFonts w:cs="Arial"/>
                <w:b/>
                <w:bCs/>
              </w:rPr>
            </w:pPr>
            <w:r w:rsidRPr="005B7767">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5F4B1AE4" w14:textId="77777777" w:rsidR="009F4431" w:rsidRPr="005B7767" w:rsidRDefault="009F4431" w:rsidP="0089652D">
            <w:pPr>
              <w:rPr>
                <w:rFonts w:cs="Arial"/>
                <w:b/>
                <w:bCs/>
              </w:rPr>
            </w:pPr>
            <w:r w:rsidRPr="005B7767">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5F5393BD" w14:textId="77777777" w:rsidR="009F4431" w:rsidRPr="005B7767" w:rsidRDefault="009F4431" w:rsidP="0089652D">
            <w:pPr>
              <w:rPr>
                <w:rFonts w:cs="Arial"/>
                <w:b/>
                <w:bCs/>
              </w:rPr>
            </w:pPr>
            <w:r w:rsidRPr="005B7767">
              <w:rPr>
                <w:rFonts w:cs="Arial"/>
                <w:b/>
                <w:bCs/>
              </w:rPr>
              <w:t>33.000</w:t>
            </w:r>
          </w:p>
        </w:tc>
        <w:tc>
          <w:tcPr>
            <w:tcW w:w="1221" w:type="dxa"/>
            <w:tcBorders>
              <w:top w:val="nil"/>
              <w:left w:val="nil"/>
              <w:bottom w:val="nil"/>
              <w:right w:val="double" w:sz="6" w:space="0" w:color="auto"/>
            </w:tcBorders>
            <w:shd w:val="clear" w:color="auto" w:fill="auto"/>
            <w:noWrap/>
            <w:vAlign w:val="bottom"/>
          </w:tcPr>
          <w:p w14:paraId="24579D9E" w14:textId="77777777" w:rsidR="009F4431" w:rsidRPr="005B7767" w:rsidRDefault="009F4431" w:rsidP="0089652D">
            <w:pPr>
              <w:rPr>
                <w:rFonts w:cs="Arial"/>
                <w:b/>
                <w:bCs/>
              </w:rPr>
            </w:pPr>
            <w:r w:rsidRPr="005B7767">
              <w:rPr>
                <w:rFonts w:cs="Arial"/>
                <w:b/>
                <w:bCs/>
              </w:rPr>
              <w:t>34.650</w:t>
            </w:r>
          </w:p>
        </w:tc>
      </w:tr>
      <w:tr w:rsidR="009F4431" w:rsidRPr="005B7767" w14:paraId="4BDE2E5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A1EB39D" w14:textId="77777777" w:rsidR="009F4431" w:rsidRPr="005B7767" w:rsidRDefault="009F4431" w:rsidP="0089652D">
            <w:pPr>
              <w:rPr>
                <w:rFonts w:cs="Arial"/>
                <w:b/>
                <w:bCs/>
              </w:rPr>
            </w:pPr>
            <w:r w:rsidRPr="005B7767">
              <w:rPr>
                <w:rFonts w:cs="Arial"/>
                <w:b/>
                <w:bCs/>
              </w:rPr>
              <w:t>14</w:t>
            </w:r>
          </w:p>
        </w:tc>
        <w:tc>
          <w:tcPr>
            <w:tcW w:w="1260" w:type="dxa"/>
            <w:tcBorders>
              <w:top w:val="nil"/>
              <w:left w:val="double" w:sz="6" w:space="0" w:color="auto"/>
              <w:bottom w:val="nil"/>
              <w:right w:val="double" w:sz="6" w:space="0" w:color="auto"/>
            </w:tcBorders>
            <w:shd w:val="clear" w:color="auto" w:fill="auto"/>
            <w:noWrap/>
            <w:vAlign w:val="bottom"/>
          </w:tcPr>
          <w:p w14:paraId="46DD6879" w14:textId="77777777" w:rsidR="009F4431" w:rsidRPr="005B7767" w:rsidRDefault="009F4431" w:rsidP="0089652D">
            <w:pPr>
              <w:rPr>
                <w:rFonts w:cs="Arial"/>
                <w:b/>
                <w:bCs/>
              </w:rPr>
            </w:pPr>
            <w:r w:rsidRPr="005B7767">
              <w:rPr>
                <w:rFonts w:cs="Arial"/>
                <w:b/>
                <w:bCs/>
              </w:rPr>
              <w:t>28.550</w:t>
            </w:r>
          </w:p>
        </w:tc>
        <w:tc>
          <w:tcPr>
            <w:tcW w:w="1260" w:type="dxa"/>
            <w:tcBorders>
              <w:top w:val="nil"/>
              <w:left w:val="nil"/>
              <w:bottom w:val="nil"/>
              <w:right w:val="nil"/>
            </w:tcBorders>
            <w:shd w:val="clear" w:color="auto" w:fill="auto"/>
            <w:noWrap/>
            <w:vAlign w:val="bottom"/>
          </w:tcPr>
          <w:p w14:paraId="36FDCD03" w14:textId="77777777" w:rsidR="009F4431" w:rsidRPr="005B7767" w:rsidRDefault="009F4431" w:rsidP="0089652D">
            <w:pPr>
              <w:rPr>
                <w:rFonts w:cs="Arial"/>
                <w:b/>
                <w:bCs/>
              </w:rPr>
            </w:pPr>
            <w:r w:rsidRPr="005B7767">
              <w:rPr>
                <w:rFonts w:cs="Arial"/>
                <w:b/>
                <w:bCs/>
              </w:rPr>
              <w:t>29.750</w:t>
            </w:r>
          </w:p>
        </w:tc>
        <w:tc>
          <w:tcPr>
            <w:tcW w:w="1260" w:type="dxa"/>
            <w:tcBorders>
              <w:top w:val="nil"/>
              <w:left w:val="double" w:sz="6" w:space="0" w:color="auto"/>
              <w:bottom w:val="nil"/>
              <w:right w:val="double" w:sz="6" w:space="0" w:color="auto"/>
            </w:tcBorders>
            <w:shd w:val="clear" w:color="auto" w:fill="auto"/>
            <w:noWrap/>
            <w:vAlign w:val="bottom"/>
          </w:tcPr>
          <w:p w14:paraId="41AECAE0" w14:textId="77777777" w:rsidR="009F4431" w:rsidRPr="005B7767" w:rsidRDefault="009F4431" w:rsidP="0089652D">
            <w:pPr>
              <w:rPr>
                <w:rFonts w:cs="Arial"/>
                <w:b/>
                <w:bCs/>
              </w:rPr>
            </w:pPr>
            <w:r w:rsidRPr="005B7767">
              <w:rPr>
                <w:rFonts w:cs="Arial"/>
                <w:b/>
                <w:bCs/>
              </w:rPr>
              <w:t>30.750</w:t>
            </w:r>
          </w:p>
        </w:tc>
        <w:tc>
          <w:tcPr>
            <w:tcW w:w="1260" w:type="dxa"/>
            <w:tcBorders>
              <w:top w:val="nil"/>
              <w:left w:val="double" w:sz="6" w:space="0" w:color="auto"/>
              <w:bottom w:val="nil"/>
              <w:right w:val="double" w:sz="6" w:space="0" w:color="auto"/>
            </w:tcBorders>
            <w:shd w:val="clear" w:color="auto" w:fill="auto"/>
            <w:noWrap/>
            <w:vAlign w:val="bottom"/>
          </w:tcPr>
          <w:p w14:paraId="69A9C498" w14:textId="77777777" w:rsidR="009F4431" w:rsidRPr="005B7767" w:rsidRDefault="009F4431" w:rsidP="0089652D">
            <w:pPr>
              <w:rPr>
                <w:rFonts w:cs="Arial"/>
                <w:b/>
                <w:bCs/>
              </w:rPr>
            </w:pPr>
            <w:r w:rsidRPr="005B7767">
              <w:rPr>
                <w:rFonts w:cs="Arial"/>
                <w:b/>
                <w:bCs/>
              </w:rPr>
              <w:t>33.000</w:t>
            </w:r>
          </w:p>
        </w:tc>
        <w:tc>
          <w:tcPr>
            <w:tcW w:w="1221" w:type="dxa"/>
            <w:tcBorders>
              <w:top w:val="nil"/>
              <w:left w:val="single" w:sz="4" w:space="0" w:color="auto"/>
              <w:bottom w:val="nil"/>
              <w:right w:val="double" w:sz="6" w:space="0" w:color="auto"/>
            </w:tcBorders>
            <w:shd w:val="clear" w:color="auto" w:fill="auto"/>
            <w:noWrap/>
            <w:vAlign w:val="bottom"/>
          </w:tcPr>
          <w:p w14:paraId="30E7F787" w14:textId="77777777" w:rsidR="009F4431" w:rsidRPr="005B7767" w:rsidRDefault="009F4431" w:rsidP="0089652D">
            <w:pPr>
              <w:rPr>
                <w:rFonts w:cs="Arial"/>
                <w:b/>
                <w:bCs/>
              </w:rPr>
            </w:pPr>
            <w:r w:rsidRPr="005B7767">
              <w:rPr>
                <w:rFonts w:cs="Arial"/>
                <w:b/>
                <w:bCs/>
              </w:rPr>
              <w:t>33.000</w:t>
            </w:r>
          </w:p>
        </w:tc>
        <w:tc>
          <w:tcPr>
            <w:tcW w:w="1221" w:type="dxa"/>
            <w:tcBorders>
              <w:top w:val="nil"/>
              <w:left w:val="nil"/>
              <w:bottom w:val="nil"/>
              <w:right w:val="double" w:sz="6" w:space="0" w:color="auto"/>
            </w:tcBorders>
            <w:shd w:val="clear" w:color="auto" w:fill="auto"/>
            <w:noWrap/>
            <w:vAlign w:val="bottom"/>
          </w:tcPr>
          <w:p w14:paraId="4E0FB6A1" w14:textId="77777777" w:rsidR="009F4431" w:rsidRPr="005B7767" w:rsidRDefault="009F4431" w:rsidP="0089652D">
            <w:pPr>
              <w:rPr>
                <w:rFonts w:cs="Arial"/>
                <w:b/>
                <w:bCs/>
              </w:rPr>
            </w:pPr>
            <w:r w:rsidRPr="005B7767">
              <w:rPr>
                <w:rFonts w:cs="Arial"/>
                <w:b/>
                <w:bCs/>
              </w:rPr>
              <w:t>34.650</w:t>
            </w:r>
          </w:p>
        </w:tc>
      </w:tr>
      <w:tr w:rsidR="009F4431" w:rsidRPr="005B7767" w14:paraId="2522D9F7"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5A53A2B" w14:textId="77777777" w:rsidR="009F4431" w:rsidRPr="005B7767" w:rsidRDefault="009F4431" w:rsidP="0089652D">
            <w:pPr>
              <w:rPr>
                <w:rFonts w:cs="Arial"/>
                <w:b/>
                <w:bCs/>
              </w:rPr>
            </w:pPr>
            <w:r w:rsidRPr="005B7767">
              <w:rPr>
                <w:rFonts w:cs="Arial"/>
                <w:b/>
                <w:bCs/>
              </w:rPr>
              <w:t>15</w:t>
            </w:r>
          </w:p>
        </w:tc>
        <w:tc>
          <w:tcPr>
            <w:tcW w:w="1260" w:type="dxa"/>
            <w:tcBorders>
              <w:top w:val="nil"/>
              <w:left w:val="double" w:sz="6" w:space="0" w:color="auto"/>
              <w:bottom w:val="nil"/>
              <w:right w:val="double" w:sz="6" w:space="0" w:color="auto"/>
            </w:tcBorders>
            <w:shd w:val="clear" w:color="auto" w:fill="auto"/>
            <w:noWrap/>
            <w:vAlign w:val="bottom"/>
          </w:tcPr>
          <w:p w14:paraId="4EB546AE" w14:textId="77777777" w:rsidR="009F4431" w:rsidRPr="005B7767" w:rsidRDefault="009F4431" w:rsidP="0089652D">
            <w:pPr>
              <w:rPr>
                <w:rFonts w:cs="Arial"/>
                <w:b/>
                <w:bCs/>
              </w:rPr>
            </w:pPr>
            <w:r w:rsidRPr="005B7767">
              <w:rPr>
                <w:rFonts w:cs="Arial"/>
                <w:b/>
                <w:bCs/>
              </w:rPr>
              <w:t>30.000</w:t>
            </w:r>
          </w:p>
        </w:tc>
        <w:tc>
          <w:tcPr>
            <w:tcW w:w="1260" w:type="dxa"/>
            <w:tcBorders>
              <w:top w:val="nil"/>
              <w:left w:val="nil"/>
              <w:bottom w:val="nil"/>
              <w:right w:val="nil"/>
            </w:tcBorders>
            <w:shd w:val="clear" w:color="auto" w:fill="auto"/>
            <w:noWrap/>
            <w:vAlign w:val="bottom"/>
          </w:tcPr>
          <w:p w14:paraId="1B6570DB" w14:textId="77777777" w:rsidR="009F4431" w:rsidRPr="005B7767" w:rsidRDefault="009F4431" w:rsidP="0089652D">
            <w:pPr>
              <w:rPr>
                <w:rFonts w:cs="Arial"/>
                <w:b/>
                <w:bCs/>
              </w:rPr>
            </w:pPr>
            <w:r w:rsidRPr="005B7767">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1DA74DC3" w14:textId="77777777" w:rsidR="009F4431" w:rsidRPr="005B7767" w:rsidRDefault="009F4431" w:rsidP="0089652D">
            <w:pPr>
              <w:rPr>
                <w:rFonts w:cs="Arial"/>
                <w:b/>
                <w:bCs/>
              </w:rPr>
            </w:pPr>
            <w:r w:rsidRPr="005B7767">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365F0144" w14:textId="77777777" w:rsidR="009F4431" w:rsidRPr="005B7767" w:rsidRDefault="009F4431" w:rsidP="0089652D">
            <w:pPr>
              <w:rPr>
                <w:rFonts w:cs="Arial"/>
                <w:b/>
                <w:bCs/>
              </w:rPr>
            </w:pPr>
            <w:r w:rsidRPr="005B7767">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75C055DB" w14:textId="77777777" w:rsidR="009F4431" w:rsidRPr="005B7767" w:rsidRDefault="009F4431" w:rsidP="0089652D">
            <w:pPr>
              <w:rPr>
                <w:rFonts w:cs="Arial"/>
                <w:b/>
                <w:bCs/>
              </w:rPr>
            </w:pPr>
            <w:r w:rsidRPr="005B7767">
              <w:rPr>
                <w:rFonts w:cs="Arial"/>
                <w:b/>
                <w:bCs/>
              </w:rPr>
              <w:t>34.500</w:t>
            </w:r>
          </w:p>
        </w:tc>
        <w:tc>
          <w:tcPr>
            <w:tcW w:w="1221" w:type="dxa"/>
            <w:tcBorders>
              <w:top w:val="nil"/>
              <w:left w:val="nil"/>
              <w:bottom w:val="nil"/>
              <w:right w:val="double" w:sz="6" w:space="0" w:color="auto"/>
            </w:tcBorders>
            <w:shd w:val="clear" w:color="auto" w:fill="auto"/>
            <w:noWrap/>
            <w:vAlign w:val="bottom"/>
          </w:tcPr>
          <w:p w14:paraId="6EAAAFB0" w14:textId="77777777" w:rsidR="009F4431" w:rsidRPr="005B7767" w:rsidRDefault="009F4431" w:rsidP="0089652D">
            <w:pPr>
              <w:rPr>
                <w:rFonts w:cs="Arial"/>
                <w:b/>
                <w:bCs/>
              </w:rPr>
            </w:pPr>
            <w:r w:rsidRPr="005B7767">
              <w:rPr>
                <w:rFonts w:cs="Arial"/>
                <w:b/>
                <w:bCs/>
              </w:rPr>
              <w:t>36.150</w:t>
            </w:r>
          </w:p>
        </w:tc>
      </w:tr>
      <w:tr w:rsidR="009F4431" w:rsidRPr="005B7767" w14:paraId="7AD21EFD"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4510A947" w14:textId="77777777" w:rsidR="009F4431" w:rsidRPr="005B7767" w:rsidRDefault="009F4431" w:rsidP="0089652D">
            <w:pPr>
              <w:rPr>
                <w:rFonts w:cs="Arial"/>
                <w:b/>
                <w:bCs/>
              </w:rPr>
            </w:pPr>
            <w:r w:rsidRPr="005B7767">
              <w:rPr>
                <w:rFonts w:cs="Arial"/>
                <w:b/>
                <w:bCs/>
              </w:rPr>
              <w:t>16</w:t>
            </w:r>
          </w:p>
        </w:tc>
        <w:tc>
          <w:tcPr>
            <w:tcW w:w="1260" w:type="dxa"/>
            <w:tcBorders>
              <w:top w:val="nil"/>
              <w:left w:val="double" w:sz="6" w:space="0" w:color="auto"/>
              <w:bottom w:val="nil"/>
              <w:right w:val="double" w:sz="6" w:space="0" w:color="auto"/>
            </w:tcBorders>
            <w:shd w:val="clear" w:color="auto" w:fill="auto"/>
            <w:noWrap/>
            <w:vAlign w:val="bottom"/>
          </w:tcPr>
          <w:p w14:paraId="2B3AECC0" w14:textId="77777777" w:rsidR="009F4431" w:rsidRPr="005B7767" w:rsidRDefault="009F4431" w:rsidP="0089652D">
            <w:pPr>
              <w:rPr>
                <w:rFonts w:cs="Arial"/>
                <w:b/>
                <w:bCs/>
              </w:rPr>
            </w:pPr>
            <w:r w:rsidRPr="005B7767">
              <w:rPr>
                <w:rFonts w:cs="Arial"/>
                <w:b/>
                <w:bCs/>
              </w:rPr>
              <w:t>30.000</w:t>
            </w:r>
          </w:p>
        </w:tc>
        <w:tc>
          <w:tcPr>
            <w:tcW w:w="1260" w:type="dxa"/>
            <w:tcBorders>
              <w:top w:val="nil"/>
              <w:left w:val="nil"/>
              <w:bottom w:val="nil"/>
              <w:right w:val="nil"/>
            </w:tcBorders>
            <w:shd w:val="clear" w:color="auto" w:fill="auto"/>
            <w:noWrap/>
            <w:vAlign w:val="bottom"/>
          </w:tcPr>
          <w:p w14:paraId="0E994111" w14:textId="77777777" w:rsidR="009F4431" w:rsidRPr="005B7767" w:rsidRDefault="009F4431" w:rsidP="0089652D">
            <w:pPr>
              <w:rPr>
                <w:rFonts w:cs="Arial"/>
                <w:b/>
                <w:bCs/>
              </w:rPr>
            </w:pPr>
            <w:r w:rsidRPr="005B7767">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2861EF4F" w14:textId="77777777" w:rsidR="009F4431" w:rsidRPr="005B7767" w:rsidRDefault="009F4431" w:rsidP="0089652D">
            <w:pPr>
              <w:rPr>
                <w:rFonts w:cs="Arial"/>
                <w:b/>
                <w:bCs/>
              </w:rPr>
            </w:pPr>
            <w:r w:rsidRPr="005B7767">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50268423" w14:textId="77777777" w:rsidR="009F4431" w:rsidRPr="005B7767" w:rsidRDefault="009F4431" w:rsidP="0089652D">
            <w:pPr>
              <w:rPr>
                <w:rFonts w:cs="Arial"/>
                <w:b/>
                <w:bCs/>
              </w:rPr>
            </w:pPr>
            <w:r w:rsidRPr="005B7767">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70A815C4" w14:textId="77777777" w:rsidR="009F4431" w:rsidRPr="005B7767" w:rsidRDefault="009F4431" w:rsidP="0089652D">
            <w:pPr>
              <w:rPr>
                <w:rFonts w:cs="Arial"/>
                <w:b/>
                <w:bCs/>
              </w:rPr>
            </w:pPr>
            <w:r w:rsidRPr="005B7767">
              <w:rPr>
                <w:rFonts w:cs="Arial"/>
                <w:b/>
                <w:bCs/>
              </w:rPr>
              <w:t>34.500</w:t>
            </w:r>
          </w:p>
        </w:tc>
        <w:tc>
          <w:tcPr>
            <w:tcW w:w="1221" w:type="dxa"/>
            <w:tcBorders>
              <w:top w:val="nil"/>
              <w:left w:val="nil"/>
              <w:bottom w:val="nil"/>
              <w:right w:val="double" w:sz="6" w:space="0" w:color="auto"/>
            </w:tcBorders>
            <w:shd w:val="clear" w:color="auto" w:fill="auto"/>
            <w:noWrap/>
            <w:vAlign w:val="bottom"/>
          </w:tcPr>
          <w:p w14:paraId="7B580559" w14:textId="77777777" w:rsidR="009F4431" w:rsidRPr="005B7767" w:rsidRDefault="009F4431" w:rsidP="0089652D">
            <w:pPr>
              <w:rPr>
                <w:rFonts w:cs="Arial"/>
                <w:b/>
                <w:bCs/>
              </w:rPr>
            </w:pPr>
            <w:r w:rsidRPr="005B7767">
              <w:rPr>
                <w:rFonts w:cs="Arial"/>
                <w:b/>
                <w:bCs/>
              </w:rPr>
              <w:t>36.150</w:t>
            </w:r>
          </w:p>
        </w:tc>
      </w:tr>
      <w:tr w:rsidR="009F4431" w:rsidRPr="005B7767" w14:paraId="1C85257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9FBD342" w14:textId="77777777" w:rsidR="009F4431" w:rsidRPr="005B7767" w:rsidRDefault="009F4431" w:rsidP="0089652D">
            <w:pPr>
              <w:rPr>
                <w:rFonts w:cs="Arial"/>
                <w:b/>
                <w:bCs/>
              </w:rPr>
            </w:pPr>
            <w:r w:rsidRPr="005B7767">
              <w:rPr>
                <w:rFonts w:cs="Arial"/>
                <w:b/>
                <w:bCs/>
              </w:rPr>
              <w:t>17</w:t>
            </w:r>
          </w:p>
        </w:tc>
        <w:tc>
          <w:tcPr>
            <w:tcW w:w="1260" w:type="dxa"/>
            <w:tcBorders>
              <w:top w:val="nil"/>
              <w:left w:val="double" w:sz="6" w:space="0" w:color="auto"/>
              <w:bottom w:val="nil"/>
              <w:right w:val="double" w:sz="6" w:space="0" w:color="auto"/>
            </w:tcBorders>
            <w:shd w:val="clear" w:color="auto" w:fill="auto"/>
            <w:noWrap/>
            <w:vAlign w:val="bottom"/>
          </w:tcPr>
          <w:p w14:paraId="7CE474D9" w14:textId="77777777" w:rsidR="009F4431" w:rsidRPr="005B7767" w:rsidRDefault="009F4431" w:rsidP="0089652D">
            <w:pPr>
              <w:rPr>
                <w:rFonts w:cs="Arial"/>
                <w:b/>
                <w:bCs/>
              </w:rPr>
            </w:pPr>
            <w:r w:rsidRPr="005B7767">
              <w:rPr>
                <w:rFonts w:cs="Arial"/>
                <w:b/>
                <w:bCs/>
              </w:rPr>
              <w:t>30.000</w:t>
            </w:r>
          </w:p>
        </w:tc>
        <w:tc>
          <w:tcPr>
            <w:tcW w:w="1260" w:type="dxa"/>
            <w:tcBorders>
              <w:top w:val="nil"/>
              <w:left w:val="nil"/>
              <w:bottom w:val="nil"/>
              <w:right w:val="nil"/>
            </w:tcBorders>
            <w:shd w:val="clear" w:color="auto" w:fill="auto"/>
            <w:noWrap/>
            <w:vAlign w:val="bottom"/>
          </w:tcPr>
          <w:p w14:paraId="63639BEC" w14:textId="77777777" w:rsidR="009F4431" w:rsidRPr="005B7767" w:rsidRDefault="009F4431" w:rsidP="0089652D">
            <w:pPr>
              <w:rPr>
                <w:rFonts w:cs="Arial"/>
                <w:b/>
                <w:bCs/>
              </w:rPr>
            </w:pPr>
            <w:r w:rsidRPr="005B7767">
              <w:rPr>
                <w:rFonts w:cs="Arial"/>
                <w:b/>
                <w:bCs/>
              </w:rPr>
              <w:t>31.250</w:t>
            </w:r>
          </w:p>
        </w:tc>
        <w:tc>
          <w:tcPr>
            <w:tcW w:w="1260" w:type="dxa"/>
            <w:tcBorders>
              <w:top w:val="nil"/>
              <w:left w:val="double" w:sz="6" w:space="0" w:color="auto"/>
              <w:bottom w:val="nil"/>
              <w:right w:val="double" w:sz="6" w:space="0" w:color="auto"/>
            </w:tcBorders>
            <w:shd w:val="clear" w:color="auto" w:fill="auto"/>
            <w:noWrap/>
            <w:vAlign w:val="bottom"/>
          </w:tcPr>
          <w:p w14:paraId="7F618692" w14:textId="77777777" w:rsidR="009F4431" w:rsidRPr="005B7767" w:rsidRDefault="009F4431" w:rsidP="0089652D">
            <w:pPr>
              <w:rPr>
                <w:rFonts w:cs="Arial"/>
                <w:b/>
                <w:bCs/>
              </w:rPr>
            </w:pPr>
            <w:r w:rsidRPr="005B7767">
              <w:rPr>
                <w:rFonts w:cs="Arial"/>
                <w:b/>
                <w:bCs/>
              </w:rPr>
              <w:t>32.250</w:t>
            </w:r>
          </w:p>
        </w:tc>
        <w:tc>
          <w:tcPr>
            <w:tcW w:w="1260" w:type="dxa"/>
            <w:tcBorders>
              <w:top w:val="nil"/>
              <w:left w:val="double" w:sz="6" w:space="0" w:color="auto"/>
              <w:bottom w:val="nil"/>
              <w:right w:val="double" w:sz="6" w:space="0" w:color="auto"/>
            </w:tcBorders>
            <w:shd w:val="clear" w:color="auto" w:fill="auto"/>
            <w:noWrap/>
            <w:vAlign w:val="bottom"/>
          </w:tcPr>
          <w:p w14:paraId="5B748713" w14:textId="77777777" w:rsidR="009F4431" w:rsidRPr="005B7767" w:rsidRDefault="009F4431" w:rsidP="0089652D">
            <w:pPr>
              <w:rPr>
                <w:rFonts w:cs="Arial"/>
                <w:b/>
                <w:bCs/>
              </w:rPr>
            </w:pPr>
            <w:r w:rsidRPr="005B7767">
              <w:rPr>
                <w:rFonts w:cs="Arial"/>
                <w:b/>
                <w:bCs/>
              </w:rPr>
              <w:t>34.500</w:t>
            </w:r>
          </w:p>
        </w:tc>
        <w:tc>
          <w:tcPr>
            <w:tcW w:w="1221" w:type="dxa"/>
            <w:tcBorders>
              <w:top w:val="nil"/>
              <w:left w:val="single" w:sz="4" w:space="0" w:color="auto"/>
              <w:bottom w:val="nil"/>
              <w:right w:val="double" w:sz="6" w:space="0" w:color="auto"/>
            </w:tcBorders>
            <w:shd w:val="clear" w:color="auto" w:fill="auto"/>
            <w:noWrap/>
            <w:vAlign w:val="bottom"/>
          </w:tcPr>
          <w:p w14:paraId="206EBD72" w14:textId="77777777" w:rsidR="009F4431" w:rsidRPr="005B7767" w:rsidRDefault="009F4431" w:rsidP="0089652D">
            <w:pPr>
              <w:rPr>
                <w:rFonts w:cs="Arial"/>
                <w:b/>
                <w:bCs/>
              </w:rPr>
            </w:pPr>
            <w:r w:rsidRPr="005B7767">
              <w:rPr>
                <w:rFonts w:cs="Arial"/>
                <w:b/>
                <w:bCs/>
              </w:rPr>
              <w:t>34.500</w:t>
            </w:r>
          </w:p>
        </w:tc>
        <w:tc>
          <w:tcPr>
            <w:tcW w:w="1221" w:type="dxa"/>
            <w:tcBorders>
              <w:top w:val="nil"/>
              <w:left w:val="nil"/>
              <w:bottom w:val="nil"/>
              <w:right w:val="double" w:sz="6" w:space="0" w:color="auto"/>
            </w:tcBorders>
            <w:shd w:val="clear" w:color="auto" w:fill="auto"/>
            <w:noWrap/>
            <w:vAlign w:val="bottom"/>
          </w:tcPr>
          <w:p w14:paraId="53667436" w14:textId="77777777" w:rsidR="009F4431" w:rsidRPr="005B7767" w:rsidRDefault="009F4431" w:rsidP="0089652D">
            <w:pPr>
              <w:rPr>
                <w:rFonts w:cs="Arial"/>
                <w:b/>
                <w:bCs/>
              </w:rPr>
            </w:pPr>
            <w:r w:rsidRPr="005B7767">
              <w:rPr>
                <w:rFonts w:cs="Arial"/>
                <w:b/>
                <w:bCs/>
              </w:rPr>
              <w:t>36.150</w:t>
            </w:r>
          </w:p>
        </w:tc>
      </w:tr>
      <w:tr w:rsidR="009F4431" w:rsidRPr="005B7767" w14:paraId="336EC27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AFC1F80" w14:textId="77777777" w:rsidR="009F4431" w:rsidRPr="005B7767" w:rsidRDefault="009F4431" w:rsidP="0089652D">
            <w:pPr>
              <w:rPr>
                <w:rFonts w:cs="Arial"/>
                <w:b/>
                <w:bCs/>
              </w:rPr>
            </w:pPr>
            <w:r w:rsidRPr="005B7767">
              <w:rPr>
                <w:rFonts w:cs="Arial"/>
                <w:b/>
                <w:bCs/>
              </w:rPr>
              <w:t>18</w:t>
            </w:r>
          </w:p>
        </w:tc>
        <w:tc>
          <w:tcPr>
            <w:tcW w:w="1260" w:type="dxa"/>
            <w:tcBorders>
              <w:top w:val="nil"/>
              <w:left w:val="double" w:sz="6" w:space="0" w:color="auto"/>
              <w:bottom w:val="nil"/>
              <w:right w:val="double" w:sz="6" w:space="0" w:color="auto"/>
            </w:tcBorders>
            <w:shd w:val="clear" w:color="auto" w:fill="auto"/>
            <w:noWrap/>
            <w:vAlign w:val="bottom"/>
          </w:tcPr>
          <w:p w14:paraId="75514B56" w14:textId="77777777" w:rsidR="009F4431" w:rsidRPr="005B7767" w:rsidRDefault="009F4431" w:rsidP="0089652D">
            <w:pPr>
              <w:rPr>
                <w:rFonts w:cs="Arial"/>
                <w:b/>
                <w:bCs/>
              </w:rPr>
            </w:pPr>
            <w:r w:rsidRPr="005B7767">
              <w:rPr>
                <w:rFonts w:cs="Arial"/>
                <w:b/>
                <w:bCs/>
              </w:rPr>
              <w:t>31.500</w:t>
            </w:r>
          </w:p>
        </w:tc>
        <w:tc>
          <w:tcPr>
            <w:tcW w:w="1260" w:type="dxa"/>
            <w:tcBorders>
              <w:top w:val="nil"/>
              <w:left w:val="nil"/>
              <w:bottom w:val="nil"/>
              <w:right w:val="nil"/>
            </w:tcBorders>
            <w:shd w:val="clear" w:color="auto" w:fill="auto"/>
            <w:noWrap/>
            <w:vAlign w:val="bottom"/>
          </w:tcPr>
          <w:p w14:paraId="4AC41A47" w14:textId="77777777" w:rsidR="009F4431" w:rsidRPr="005B7767" w:rsidRDefault="009F4431" w:rsidP="0089652D">
            <w:pPr>
              <w:rPr>
                <w:rFonts w:cs="Arial"/>
                <w:b/>
                <w:bCs/>
              </w:rPr>
            </w:pPr>
            <w:r w:rsidRPr="005B7767">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6030EF55" w14:textId="77777777" w:rsidR="009F4431" w:rsidRPr="005B7767" w:rsidRDefault="009F4431" w:rsidP="0089652D">
            <w:pPr>
              <w:rPr>
                <w:rFonts w:cs="Arial"/>
                <w:b/>
                <w:bCs/>
              </w:rPr>
            </w:pPr>
            <w:r w:rsidRPr="005B7767">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505A6C0A" w14:textId="77777777" w:rsidR="009F4431" w:rsidRPr="005B7767" w:rsidRDefault="009F4431" w:rsidP="0089652D">
            <w:pPr>
              <w:rPr>
                <w:rFonts w:cs="Arial"/>
                <w:b/>
                <w:bCs/>
              </w:rPr>
            </w:pPr>
            <w:r w:rsidRPr="005B7767">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37EFA582" w14:textId="77777777" w:rsidR="009F4431" w:rsidRPr="005B7767" w:rsidRDefault="009F4431" w:rsidP="0089652D">
            <w:pPr>
              <w:rPr>
                <w:rFonts w:cs="Arial"/>
                <w:b/>
                <w:bCs/>
              </w:rPr>
            </w:pPr>
            <w:r w:rsidRPr="005B7767">
              <w:rPr>
                <w:rFonts w:cs="Arial"/>
                <w:b/>
                <w:bCs/>
              </w:rPr>
              <w:t>35.950</w:t>
            </w:r>
          </w:p>
        </w:tc>
        <w:tc>
          <w:tcPr>
            <w:tcW w:w="1221" w:type="dxa"/>
            <w:tcBorders>
              <w:top w:val="nil"/>
              <w:left w:val="nil"/>
              <w:bottom w:val="nil"/>
              <w:right w:val="double" w:sz="6" w:space="0" w:color="auto"/>
            </w:tcBorders>
            <w:shd w:val="clear" w:color="auto" w:fill="auto"/>
            <w:noWrap/>
            <w:vAlign w:val="bottom"/>
          </w:tcPr>
          <w:p w14:paraId="7FAD38F3" w14:textId="77777777" w:rsidR="009F4431" w:rsidRPr="005B7767" w:rsidRDefault="009F4431" w:rsidP="0089652D">
            <w:pPr>
              <w:rPr>
                <w:rFonts w:cs="Arial"/>
                <w:b/>
                <w:bCs/>
              </w:rPr>
            </w:pPr>
            <w:r w:rsidRPr="005B7767">
              <w:rPr>
                <w:rFonts w:cs="Arial"/>
                <w:b/>
                <w:bCs/>
              </w:rPr>
              <w:t>37.650</w:t>
            </w:r>
          </w:p>
        </w:tc>
      </w:tr>
      <w:tr w:rsidR="009F4431" w:rsidRPr="005B7767" w14:paraId="0E3E603A"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B27BA6E" w14:textId="77777777" w:rsidR="009F4431" w:rsidRPr="005B7767" w:rsidRDefault="009F4431" w:rsidP="0089652D">
            <w:pPr>
              <w:rPr>
                <w:rFonts w:cs="Arial"/>
                <w:b/>
                <w:bCs/>
              </w:rPr>
            </w:pPr>
            <w:r w:rsidRPr="005B7767">
              <w:rPr>
                <w:rFonts w:cs="Arial"/>
                <w:b/>
                <w:bCs/>
              </w:rPr>
              <w:t>19</w:t>
            </w:r>
          </w:p>
        </w:tc>
        <w:tc>
          <w:tcPr>
            <w:tcW w:w="1260" w:type="dxa"/>
            <w:tcBorders>
              <w:top w:val="nil"/>
              <w:left w:val="double" w:sz="6" w:space="0" w:color="auto"/>
              <w:bottom w:val="nil"/>
              <w:right w:val="double" w:sz="6" w:space="0" w:color="auto"/>
            </w:tcBorders>
            <w:shd w:val="clear" w:color="auto" w:fill="auto"/>
            <w:noWrap/>
            <w:vAlign w:val="bottom"/>
          </w:tcPr>
          <w:p w14:paraId="7E27EE51" w14:textId="77777777" w:rsidR="009F4431" w:rsidRPr="005B7767" w:rsidRDefault="009F4431" w:rsidP="0089652D">
            <w:pPr>
              <w:rPr>
                <w:rFonts w:cs="Arial"/>
                <w:b/>
                <w:bCs/>
              </w:rPr>
            </w:pPr>
            <w:r w:rsidRPr="005B7767">
              <w:rPr>
                <w:rFonts w:cs="Arial"/>
                <w:b/>
                <w:bCs/>
              </w:rPr>
              <w:t>31.500</w:t>
            </w:r>
          </w:p>
        </w:tc>
        <w:tc>
          <w:tcPr>
            <w:tcW w:w="1260" w:type="dxa"/>
            <w:tcBorders>
              <w:top w:val="nil"/>
              <w:left w:val="nil"/>
              <w:bottom w:val="nil"/>
              <w:right w:val="nil"/>
            </w:tcBorders>
            <w:shd w:val="clear" w:color="auto" w:fill="auto"/>
            <w:noWrap/>
            <w:vAlign w:val="bottom"/>
          </w:tcPr>
          <w:p w14:paraId="5CEE89E4" w14:textId="77777777" w:rsidR="009F4431" w:rsidRPr="005B7767" w:rsidRDefault="009F4431" w:rsidP="0089652D">
            <w:pPr>
              <w:rPr>
                <w:rFonts w:cs="Arial"/>
                <w:b/>
                <w:bCs/>
              </w:rPr>
            </w:pPr>
            <w:r w:rsidRPr="005B7767">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462CE265" w14:textId="77777777" w:rsidR="009F4431" w:rsidRPr="005B7767" w:rsidRDefault="009F4431" w:rsidP="0089652D">
            <w:pPr>
              <w:rPr>
                <w:rFonts w:cs="Arial"/>
                <w:b/>
                <w:bCs/>
              </w:rPr>
            </w:pPr>
            <w:r w:rsidRPr="005B7767">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42F60C1E" w14:textId="77777777" w:rsidR="009F4431" w:rsidRPr="005B7767" w:rsidRDefault="009F4431" w:rsidP="0089652D">
            <w:pPr>
              <w:rPr>
                <w:rFonts w:cs="Arial"/>
                <w:b/>
                <w:bCs/>
              </w:rPr>
            </w:pPr>
            <w:r w:rsidRPr="005B7767">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743BA30D" w14:textId="77777777" w:rsidR="009F4431" w:rsidRPr="005B7767" w:rsidRDefault="009F4431" w:rsidP="0089652D">
            <w:pPr>
              <w:rPr>
                <w:rFonts w:cs="Arial"/>
                <w:b/>
                <w:bCs/>
              </w:rPr>
            </w:pPr>
            <w:r w:rsidRPr="005B7767">
              <w:rPr>
                <w:rFonts w:cs="Arial"/>
                <w:b/>
                <w:bCs/>
              </w:rPr>
              <w:t>35.950</w:t>
            </w:r>
          </w:p>
        </w:tc>
        <w:tc>
          <w:tcPr>
            <w:tcW w:w="1221" w:type="dxa"/>
            <w:tcBorders>
              <w:top w:val="nil"/>
              <w:left w:val="nil"/>
              <w:bottom w:val="nil"/>
              <w:right w:val="double" w:sz="6" w:space="0" w:color="auto"/>
            </w:tcBorders>
            <w:shd w:val="clear" w:color="auto" w:fill="auto"/>
            <w:noWrap/>
            <w:vAlign w:val="bottom"/>
          </w:tcPr>
          <w:p w14:paraId="2EEB26DB" w14:textId="77777777" w:rsidR="009F4431" w:rsidRPr="005B7767" w:rsidRDefault="009F4431" w:rsidP="0089652D">
            <w:pPr>
              <w:rPr>
                <w:rFonts w:cs="Arial"/>
                <w:b/>
                <w:bCs/>
              </w:rPr>
            </w:pPr>
            <w:r w:rsidRPr="005B7767">
              <w:rPr>
                <w:rFonts w:cs="Arial"/>
                <w:b/>
                <w:bCs/>
              </w:rPr>
              <w:t>37.650</w:t>
            </w:r>
          </w:p>
        </w:tc>
      </w:tr>
      <w:tr w:rsidR="009F4431" w:rsidRPr="005B7767" w14:paraId="3197E1B5"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9FE3B2F" w14:textId="77777777" w:rsidR="009F4431" w:rsidRPr="005B7767" w:rsidRDefault="009F4431" w:rsidP="0089652D">
            <w:pPr>
              <w:rPr>
                <w:rFonts w:cs="Arial"/>
                <w:b/>
                <w:bCs/>
              </w:rPr>
            </w:pPr>
            <w:r w:rsidRPr="005B7767">
              <w:rPr>
                <w:rFonts w:cs="Arial"/>
                <w:b/>
                <w:bCs/>
              </w:rPr>
              <w:t>20</w:t>
            </w:r>
          </w:p>
        </w:tc>
        <w:tc>
          <w:tcPr>
            <w:tcW w:w="1260" w:type="dxa"/>
            <w:tcBorders>
              <w:top w:val="nil"/>
              <w:left w:val="double" w:sz="6" w:space="0" w:color="auto"/>
              <w:bottom w:val="nil"/>
              <w:right w:val="double" w:sz="6" w:space="0" w:color="auto"/>
            </w:tcBorders>
            <w:shd w:val="clear" w:color="auto" w:fill="auto"/>
            <w:noWrap/>
            <w:vAlign w:val="bottom"/>
          </w:tcPr>
          <w:p w14:paraId="793130B2" w14:textId="77777777" w:rsidR="009F4431" w:rsidRPr="005B7767" w:rsidRDefault="009F4431" w:rsidP="0089652D">
            <w:pPr>
              <w:rPr>
                <w:rFonts w:cs="Arial"/>
                <w:b/>
                <w:bCs/>
              </w:rPr>
            </w:pPr>
            <w:r w:rsidRPr="005B7767">
              <w:rPr>
                <w:rFonts w:cs="Arial"/>
                <w:b/>
                <w:bCs/>
              </w:rPr>
              <w:t>31.500</w:t>
            </w:r>
          </w:p>
        </w:tc>
        <w:tc>
          <w:tcPr>
            <w:tcW w:w="1260" w:type="dxa"/>
            <w:tcBorders>
              <w:top w:val="nil"/>
              <w:left w:val="nil"/>
              <w:bottom w:val="nil"/>
              <w:right w:val="nil"/>
            </w:tcBorders>
            <w:shd w:val="clear" w:color="auto" w:fill="auto"/>
            <w:noWrap/>
            <w:vAlign w:val="bottom"/>
          </w:tcPr>
          <w:p w14:paraId="6F260676" w14:textId="77777777" w:rsidR="009F4431" w:rsidRPr="005B7767" w:rsidRDefault="009F4431" w:rsidP="0089652D">
            <w:pPr>
              <w:rPr>
                <w:rFonts w:cs="Arial"/>
                <w:b/>
                <w:bCs/>
              </w:rPr>
            </w:pPr>
            <w:r w:rsidRPr="005B7767">
              <w:rPr>
                <w:rFonts w:cs="Arial"/>
                <w:b/>
                <w:bCs/>
              </w:rPr>
              <w:t>32.750</w:t>
            </w:r>
          </w:p>
        </w:tc>
        <w:tc>
          <w:tcPr>
            <w:tcW w:w="1260" w:type="dxa"/>
            <w:tcBorders>
              <w:top w:val="nil"/>
              <w:left w:val="double" w:sz="6" w:space="0" w:color="auto"/>
              <w:bottom w:val="nil"/>
              <w:right w:val="double" w:sz="6" w:space="0" w:color="auto"/>
            </w:tcBorders>
            <w:shd w:val="clear" w:color="auto" w:fill="auto"/>
            <w:noWrap/>
            <w:vAlign w:val="bottom"/>
          </w:tcPr>
          <w:p w14:paraId="20D2C8FE" w14:textId="77777777" w:rsidR="009F4431" w:rsidRPr="005B7767" w:rsidRDefault="009F4431" w:rsidP="0089652D">
            <w:pPr>
              <w:rPr>
                <w:rFonts w:cs="Arial"/>
                <w:b/>
                <w:bCs/>
              </w:rPr>
            </w:pPr>
            <w:r w:rsidRPr="005B7767">
              <w:rPr>
                <w:rFonts w:cs="Arial"/>
                <w:b/>
                <w:bCs/>
              </w:rPr>
              <w:t>33.750</w:t>
            </w:r>
          </w:p>
        </w:tc>
        <w:tc>
          <w:tcPr>
            <w:tcW w:w="1260" w:type="dxa"/>
            <w:tcBorders>
              <w:top w:val="nil"/>
              <w:left w:val="double" w:sz="6" w:space="0" w:color="auto"/>
              <w:bottom w:val="nil"/>
              <w:right w:val="double" w:sz="6" w:space="0" w:color="auto"/>
            </w:tcBorders>
            <w:shd w:val="clear" w:color="auto" w:fill="auto"/>
            <w:noWrap/>
            <w:vAlign w:val="bottom"/>
          </w:tcPr>
          <w:p w14:paraId="51756FF2" w14:textId="77777777" w:rsidR="009F4431" w:rsidRPr="005B7767" w:rsidRDefault="009F4431" w:rsidP="0089652D">
            <w:pPr>
              <w:rPr>
                <w:rFonts w:cs="Arial"/>
                <w:b/>
                <w:bCs/>
              </w:rPr>
            </w:pPr>
            <w:r w:rsidRPr="005B7767">
              <w:rPr>
                <w:rFonts w:cs="Arial"/>
                <w:b/>
                <w:bCs/>
              </w:rPr>
              <w:t>35.950</w:t>
            </w:r>
          </w:p>
        </w:tc>
        <w:tc>
          <w:tcPr>
            <w:tcW w:w="1221" w:type="dxa"/>
            <w:tcBorders>
              <w:top w:val="nil"/>
              <w:left w:val="single" w:sz="4" w:space="0" w:color="auto"/>
              <w:bottom w:val="nil"/>
              <w:right w:val="double" w:sz="6" w:space="0" w:color="auto"/>
            </w:tcBorders>
            <w:shd w:val="clear" w:color="auto" w:fill="auto"/>
            <w:noWrap/>
            <w:vAlign w:val="bottom"/>
          </w:tcPr>
          <w:p w14:paraId="21546F2F" w14:textId="77777777" w:rsidR="009F4431" w:rsidRPr="005B7767" w:rsidRDefault="009F4431" w:rsidP="0089652D">
            <w:pPr>
              <w:rPr>
                <w:rFonts w:cs="Arial"/>
                <w:b/>
                <w:bCs/>
              </w:rPr>
            </w:pPr>
            <w:r w:rsidRPr="005B7767">
              <w:rPr>
                <w:rFonts w:cs="Arial"/>
                <w:b/>
                <w:bCs/>
              </w:rPr>
              <w:t>35.950</w:t>
            </w:r>
          </w:p>
        </w:tc>
        <w:tc>
          <w:tcPr>
            <w:tcW w:w="1221" w:type="dxa"/>
            <w:tcBorders>
              <w:top w:val="nil"/>
              <w:left w:val="nil"/>
              <w:bottom w:val="nil"/>
              <w:right w:val="double" w:sz="6" w:space="0" w:color="auto"/>
            </w:tcBorders>
            <w:shd w:val="clear" w:color="auto" w:fill="auto"/>
            <w:noWrap/>
            <w:vAlign w:val="bottom"/>
          </w:tcPr>
          <w:p w14:paraId="3F3A1080" w14:textId="77777777" w:rsidR="009F4431" w:rsidRPr="005B7767" w:rsidRDefault="009F4431" w:rsidP="0089652D">
            <w:pPr>
              <w:rPr>
                <w:rFonts w:cs="Arial"/>
                <w:b/>
                <w:bCs/>
              </w:rPr>
            </w:pPr>
            <w:r w:rsidRPr="005B7767">
              <w:rPr>
                <w:rFonts w:cs="Arial"/>
                <w:b/>
                <w:bCs/>
              </w:rPr>
              <w:t>37.650</w:t>
            </w:r>
          </w:p>
        </w:tc>
      </w:tr>
      <w:tr w:rsidR="009F4431" w:rsidRPr="005B7767" w14:paraId="61AE6FD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ABAA31D" w14:textId="77777777" w:rsidR="009F4431" w:rsidRPr="005B7767" w:rsidRDefault="009F4431" w:rsidP="0089652D">
            <w:pPr>
              <w:rPr>
                <w:rFonts w:cs="Arial"/>
                <w:b/>
                <w:bCs/>
              </w:rPr>
            </w:pPr>
            <w:r w:rsidRPr="005B7767">
              <w:rPr>
                <w:rFonts w:cs="Arial"/>
                <w:b/>
                <w:bCs/>
              </w:rPr>
              <w:t>21</w:t>
            </w:r>
          </w:p>
        </w:tc>
        <w:tc>
          <w:tcPr>
            <w:tcW w:w="1260" w:type="dxa"/>
            <w:tcBorders>
              <w:top w:val="nil"/>
              <w:left w:val="double" w:sz="6" w:space="0" w:color="auto"/>
              <w:bottom w:val="nil"/>
              <w:right w:val="double" w:sz="6" w:space="0" w:color="auto"/>
            </w:tcBorders>
            <w:shd w:val="clear" w:color="auto" w:fill="auto"/>
            <w:noWrap/>
            <w:vAlign w:val="bottom"/>
          </w:tcPr>
          <w:p w14:paraId="55105884" w14:textId="77777777" w:rsidR="009F4431" w:rsidRPr="005B7767" w:rsidRDefault="009F4431" w:rsidP="0089652D">
            <w:pPr>
              <w:rPr>
                <w:rFonts w:cs="Arial"/>
                <w:b/>
                <w:bCs/>
              </w:rPr>
            </w:pPr>
            <w:r w:rsidRPr="005B7767">
              <w:rPr>
                <w:rFonts w:cs="Arial"/>
                <w:b/>
                <w:bCs/>
              </w:rPr>
              <w:t>32.750</w:t>
            </w:r>
          </w:p>
        </w:tc>
        <w:tc>
          <w:tcPr>
            <w:tcW w:w="1260" w:type="dxa"/>
            <w:tcBorders>
              <w:top w:val="nil"/>
              <w:left w:val="nil"/>
              <w:bottom w:val="nil"/>
              <w:right w:val="nil"/>
            </w:tcBorders>
            <w:shd w:val="clear" w:color="auto" w:fill="auto"/>
            <w:noWrap/>
            <w:vAlign w:val="bottom"/>
          </w:tcPr>
          <w:p w14:paraId="6F2096A5" w14:textId="77777777" w:rsidR="009F4431" w:rsidRPr="005B7767" w:rsidRDefault="009F4431" w:rsidP="0089652D">
            <w:pPr>
              <w:rPr>
                <w:rFonts w:cs="Arial"/>
                <w:b/>
                <w:bCs/>
              </w:rPr>
            </w:pPr>
            <w:r w:rsidRPr="005B7767">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504017D9" w14:textId="77777777" w:rsidR="009F4431" w:rsidRPr="005B7767" w:rsidRDefault="009F4431" w:rsidP="0089652D">
            <w:pPr>
              <w:rPr>
                <w:rFonts w:cs="Arial"/>
                <w:b/>
                <w:bCs/>
              </w:rPr>
            </w:pPr>
            <w:r w:rsidRPr="005B7767">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45DFCCDA" w14:textId="77777777" w:rsidR="009F4431" w:rsidRPr="005B7767" w:rsidRDefault="009F4431" w:rsidP="0089652D">
            <w:pPr>
              <w:rPr>
                <w:rFonts w:cs="Arial"/>
                <w:b/>
                <w:bCs/>
              </w:rPr>
            </w:pPr>
            <w:r w:rsidRPr="005B7767">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35C2AC0D" w14:textId="77777777" w:rsidR="009F4431" w:rsidRPr="005B7767" w:rsidRDefault="009F4431" w:rsidP="0089652D">
            <w:pPr>
              <w:rPr>
                <w:rFonts w:cs="Arial"/>
                <w:b/>
                <w:bCs/>
              </w:rPr>
            </w:pPr>
            <w:r w:rsidRPr="005B7767">
              <w:rPr>
                <w:rFonts w:cs="Arial"/>
                <w:b/>
                <w:bCs/>
              </w:rPr>
              <w:t>37.200</w:t>
            </w:r>
          </w:p>
        </w:tc>
        <w:tc>
          <w:tcPr>
            <w:tcW w:w="1221" w:type="dxa"/>
            <w:tcBorders>
              <w:top w:val="nil"/>
              <w:left w:val="nil"/>
              <w:bottom w:val="nil"/>
              <w:right w:val="double" w:sz="6" w:space="0" w:color="auto"/>
            </w:tcBorders>
            <w:shd w:val="clear" w:color="auto" w:fill="auto"/>
            <w:noWrap/>
            <w:vAlign w:val="bottom"/>
          </w:tcPr>
          <w:p w14:paraId="084F34EF" w14:textId="77777777" w:rsidR="009F4431" w:rsidRPr="005B7767" w:rsidRDefault="009F4431" w:rsidP="0089652D">
            <w:pPr>
              <w:rPr>
                <w:rFonts w:cs="Arial"/>
                <w:b/>
                <w:bCs/>
              </w:rPr>
            </w:pPr>
            <w:r w:rsidRPr="005B7767">
              <w:rPr>
                <w:rFonts w:cs="Arial"/>
                <w:b/>
                <w:bCs/>
              </w:rPr>
              <w:t>38.850</w:t>
            </w:r>
          </w:p>
        </w:tc>
      </w:tr>
      <w:tr w:rsidR="009F4431" w:rsidRPr="005B7767" w14:paraId="47F3843E"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C067694" w14:textId="77777777" w:rsidR="009F4431" w:rsidRPr="005B7767" w:rsidRDefault="009F4431" w:rsidP="0089652D">
            <w:pPr>
              <w:rPr>
                <w:rFonts w:cs="Arial"/>
                <w:b/>
                <w:bCs/>
              </w:rPr>
            </w:pPr>
            <w:r w:rsidRPr="005B7767">
              <w:rPr>
                <w:rFonts w:cs="Arial"/>
                <w:b/>
                <w:bCs/>
              </w:rPr>
              <w:t>22</w:t>
            </w:r>
          </w:p>
        </w:tc>
        <w:tc>
          <w:tcPr>
            <w:tcW w:w="1260" w:type="dxa"/>
            <w:tcBorders>
              <w:top w:val="nil"/>
              <w:left w:val="double" w:sz="6" w:space="0" w:color="auto"/>
              <w:bottom w:val="nil"/>
              <w:right w:val="double" w:sz="6" w:space="0" w:color="auto"/>
            </w:tcBorders>
            <w:shd w:val="clear" w:color="auto" w:fill="auto"/>
            <w:noWrap/>
            <w:vAlign w:val="bottom"/>
          </w:tcPr>
          <w:p w14:paraId="1F00114A" w14:textId="77777777" w:rsidR="009F4431" w:rsidRPr="005B7767" w:rsidRDefault="009F4431" w:rsidP="0089652D">
            <w:pPr>
              <w:rPr>
                <w:rFonts w:cs="Arial"/>
                <w:b/>
                <w:bCs/>
              </w:rPr>
            </w:pPr>
            <w:r w:rsidRPr="005B7767">
              <w:rPr>
                <w:rFonts w:cs="Arial"/>
                <w:b/>
                <w:bCs/>
              </w:rPr>
              <w:t>32.750</w:t>
            </w:r>
          </w:p>
        </w:tc>
        <w:tc>
          <w:tcPr>
            <w:tcW w:w="1260" w:type="dxa"/>
            <w:tcBorders>
              <w:top w:val="nil"/>
              <w:left w:val="nil"/>
              <w:bottom w:val="nil"/>
              <w:right w:val="nil"/>
            </w:tcBorders>
            <w:shd w:val="clear" w:color="auto" w:fill="auto"/>
            <w:noWrap/>
            <w:vAlign w:val="bottom"/>
          </w:tcPr>
          <w:p w14:paraId="60A411BB" w14:textId="77777777" w:rsidR="009F4431" w:rsidRPr="005B7767" w:rsidRDefault="009F4431" w:rsidP="0089652D">
            <w:pPr>
              <w:rPr>
                <w:rFonts w:cs="Arial"/>
                <w:b/>
                <w:bCs/>
              </w:rPr>
            </w:pPr>
            <w:r w:rsidRPr="005B7767">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11492893" w14:textId="77777777" w:rsidR="009F4431" w:rsidRPr="005B7767" w:rsidRDefault="009F4431" w:rsidP="0089652D">
            <w:pPr>
              <w:rPr>
                <w:rFonts w:cs="Arial"/>
                <w:b/>
                <w:bCs/>
              </w:rPr>
            </w:pPr>
            <w:r w:rsidRPr="005B7767">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3EA6499F" w14:textId="77777777" w:rsidR="009F4431" w:rsidRPr="005B7767" w:rsidRDefault="009F4431" w:rsidP="0089652D">
            <w:pPr>
              <w:rPr>
                <w:rFonts w:cs="Arial"/>
                <w:b/>
                <w:bCs/>
              </w:rPr>
            </w:pPr>
            <w:r w:rsidRPr="005B7767">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0C6337C6" w14:textId="77777777" w:rsidR="009F4431" w:rsidRPr="005B7767" w:rsidRDefault="009F4431" w:rsidP="0089652D">
            <w:pPr>
              <w:rPr>
                <w:rFonts w:cs="Arial"/>
                <w:b/>
                <w:bCs/>
              </w:rPr>
            </w:pPr>
            <w:r w:rsidRPr="005B7767">
              <w:rPr>
                <w:rFonts w:cs="Arial"/>
                <w:b/>
                <w:bCs/>
              </w:rPr>
              <w:t>37.200</w:t>
            </w:r>
          </w:p>
        </w:tc>
        <w:tc>
          <w:tcPr>
            <w:tcW w:w="1221" w:type="dxa"/>
            <w:tcBorders>
              <w:top w:val="nil"/>
              <w:left w:val="nil"/>
              <w:bottom w:val="nil"/>
              <w:right w:val="double" w:sz="6" w:space="0" w:color="auto"/>
            </w:tcBorders>
            <w:shd w:val="clear" w:color="auto" w:fill="auto"/>
            <w:noWrap/>
            <w:vAlign w:val="bottom"/>
          </w:tcPr>
          <w:p w14:paraId="555F66B1" w14:textId="77777777" w:rsidR="009F4431" w:rsidRPr="005B7767" w:rsidRDefault="009F4431" w:rsidP="0089652D">
            <w:pPr>
              <w:rPr>
                <w:rFonts w:cs="Arial"/>
                <w:b/>
                <w:bCs/>
              </w:rPr>
            </w:pPr>
            <w:r w:rsidRPr="005B7767">
              <w:rPr>
                <w:rFonts w:cs="Arial"/>
                <w:b/>
                <w:bCs/>
              </w:rPr>
              <w:t>38.850</w:t>
            </w:r>
          </w:p>
        </w:tc>
      </w:tr>
      <w:tr w:rsidR="009F4431" w:rsidRPr="005B7767" w14:paraId="45DE5E5B" w14:textId="77777777" w:rsidTr="0089652D">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4252699" w14:textId="77777777" w:rsidR="009F4431" w:rsidRPr="005B7767" w:rsidRDefault="009F4431" w:rsidP="0089652D">
            <w:pPr>
              <w:rPr>
                <w:rFonts w:cs="Arial"/>
                <w:b/>
                <w:bCs/>
              </w:rPr>
            </w:pPr>
            <w:r w:rsidRPr="005B7767">
              <w:rPr>
                <w:rFonts w:cs="Arial"/>
                <w:b/>
                <w:bCs/>
              </w:rPr>
              <w:t>23</w:t>
            </w:r>
          </w:p>
        </w:tc>
        <w:tc>
          <w:tcPr>
            <w:tcW w:w="1260" w:type="dxa"/>
            <w:tcBorders>
              <w:top w:val="nil"/>
              <w:left w:val="double" w:sz="6" w:space="0" w:color="auto"/>
              <w:bottom w:val="nil"/>
              <w:right w:val="double" w:sz="6" w:space="0" w:color="auto"/>
            </w:tcBorders>
            <w:shd w:val="clear" w:color="auto" w:fill="auto"/>
            <w:noWrap/>
            <w:vAlign w:val="bottom"/>
          </w:tcPr>
          <w:p w14:paraId="0046A0E4" w14:textId="77777777" w:rsidR="009F4431" w:rsidRPr="005B7767" w:rsidRDefault="009F4431" w:rsidP="0089652D">
            <w:pPr>
              <w:rPr>
                <w:rFonts w:cs="Arial"/>
                <w:b/>
                <w:bCs/>
              </w:rPr>
            </w:pPr>
            <w:r w:rsidRPr="005B7767">
              <w:rPr>
                <w:rFonts w:cs="Arial"/>
                <w:b/>
                <w:bCs/>
              </w:rPr>
              <w:t>32.750</w:t>
            </w:r>
          </w:p>
        </w:tc>
        <w:tc>
          <w:tcPr>
            <w:tcW w:w="1260" w:type="dxa"/>
            <w:tcBorders>
              <w:top w:val="nil"/>
              <w:left w:val="nil"/>
              <w:bottom w:val="nil"/>
              <w:right w:val="nil"/>
            </w:tcBorders>
            <w:shd w:val="clear" w:color="auto" w:fill="auto"/>
            <w:noWrap/>
            <w:vAlign w:val="bottom"/>
          </w:tcPr>
          <w:p w14:paraId="3096EE1F" w14:textId="77777777" w:rsidR="009F4431" w:rsidRPr="005B7767" w:rsidRDefault="009F4431" w:rsidP="0089652D">
            <w:pPr>
              <w:rPr>
                <w:rFonts w:cs="Arial"/>
                <w:b/>
                <w:bCs/>
              </w:rPr>
            </w:pPr>
            <w:r w:rsidRPr="005B7767">
              <w:rPr>
                <w:rFonts w:cs="Arial"/>
                <w:b/>
                <w:bCs/>
              </w:rPr>
              <w:t>34.000</w:t>
            </w:r>
          </w:p>
        </w:tc>
        <w:tc>
          <w:tcPr>
            <w:tcW w:w="1260" w:type="dxa"/>
            <w:tcBorders>
              <w:top w:val="nil"/>
              <w:left w:val="double" w:sz="6" w:space="0" w:color="auto"/>
              <w:bottom w:val="nil"/>
              <w:right w:val="double" w:sz="6" w:space="0" w:color="auto"/>
            </w:tcBorders>
            <w:shd w:val="clear" w:color="auto" w:fill="auto"/>
            <w:noWrap/>
            <w:vAlign w:val="bottom"/>
          </w:tcPr>
          <w:p w14:paraId="2939E3F2" w14:textId="77777777" w:rsidR="009F4431" w:rsidRPr="005B7767" w:rsidRDefault="009F4431" w:rsidP="0089652D">
            <w:pPr>
              <w:rPr>
                <w:rFonts w:cs="Arial"/>
                <w:b/>
                <w:bCs/>
              </w:rPr>
            </w:pPr>
            <w:r w:rsidRPr="005B7767">
              <w:rPr>
                <w:rFonts w:cs="Arial"/>
                <w:b/>
                <w:bCs/>
              </w:rPr>
              <w:t>35.000</w:t>
            </w:r>
          </w:p>
        </w:tc>
        <w:tc>
          <w:tcPr>
            <w:tcW w:w="1260" w:type="dxa"/>
            <w:tcBorders>
              <w:top w:val="nil"/>
              <w:left w:val="double" w:sz="6" w:space="0" w:color="auto"/>
              <w:bottom w:val="nil"/>
              <w:right w:val="double" w:sz="6" w:space="0" w:color="auto"/>
            </w:tcBorders>
            <w:shd w:val="clear" w:color="auto" w:fill="auto"/>
            <w:noWrap/>
            <w:vAlign w:val="bottom"/>
          </w:tcPr>
          <w:p w14:paraId="2CEA841F" w14:textId="77777777" w:rsidR="009F4431" w:rsidRPr="005B7767" w:rsidRDefault="009F4431" w:rsidP="0089652D">
            <w:pPr>
              <w:rPr>
                <w:rFonts w:cs="Arial"/>
                <w:b/>
                <w:bCs/>
              </w:rPr>
            </w:pPr>
            <w:r w:rsidRPr="005B7767">
              <w:rPr>
                <w:rFonts w:cs="Arial"/>
                <w:b/>
                <w:bCs/>
              </w:rPr>
              <w:t>37.200</w:t>
            </w:r>
          </w:p>
        </w:tc>
        <w:tc>
          <w:tcPr>
            <w:tcW w:w="1221" w:type="dxa"/>
            <w:tcBorders>
              <w:top w:val="nil"/>
              <w:left w:val="single" w:sz="4" w:space="0" w:color="auto"/>
              <w:bottom w:val="nil"/>
              <w:right w:val="double" w:sz="6" w:space="0" w:color="auto"/>
            </w:tcBorders>
            <w:shd w:val="clear" w:color="auto" w:fill="auto"/>
            <w:noWrap/>
            <w:vAlign w:val="bottom"/>
          </w:tcPr>
          <w:p w14:paraId="3BDB5E7F" w14:textId="77777777" w:rsidR="009F4431" w:rsidRPr="005B7767" w:rsidRDefault="009F4431" w:rsidP="0089652D">
            <w:pPr>
              <w:rPr>
                <w:rFonts w:cs="Arial"/>
                <w:b/>
                <w:bCs/>
              </w:rPr>
            </w:pPr>
            <w:r w:rsidRPr="005B7767">
              <w:rPr>
                <w:rFonts w:cs="Arial"/>
                <w:b/>
                <w:bCs/>
              </w:rPr>
              <w:t>37.200</w:t>
            </w:r>
          </w:p>
        </w:tc>
        <w:tc>
          <w:tcPr>
            <w:tcW w:w="1221" w:type="dxa"/>
            <w:tcBorders>
              <w:top w:val="nil"/>
              <w:left w:val="nil"/>
              <w:bottom w:val="nil"/>
              <w:right w:val="double" w:sz="6" w:space="0" w:color="auto"/>
            </w:tcBorders>
            <w:shd w:val="clear" w:color="auto" w:fill="auto"/>
            <w:noWrap/>
            <w:vAlign w:val="bottom"/>
          </w:tcPr>
          <w:p w14:paraId="69C501AE" w14:textId="77777777" w:rsidR="009F4431" w:rsidRPr="005B7767" w:rsidRDefault="009F4431" w:rsidP="0089652D">
            <w:pPr>
              <w:rPr>
                <w:rFonts w:cs="Arial"/>
                <w:b/>
                <w:bCs/>
              </w:rPr>
            </w:pPr>
            <w:r w:rsidRPr="005B7767">
              <w:rPr>
                <w:rFonts w:cs="Arial"/>
                <w:b/>
                <w:bCs/>
              </w:rPr>
              <w:t>38.850</w:t>
            </w:r>
          </w:p>
        </w:tc>
      </w:tr>
      <w:tr w:rsidR="009F4431" w:rsidRPr="005B7767" w14:paraId="0FC73238" w14:textId="77777777" w:rsidTr="0089652D">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7ED6A358" w14:textId="77777777" w:rsidR="009F4431" w:rsidRPr="005B7767" w:rsidRDefault="009F4431" w:rsidP="0089652D">
            <w:pPr>
              <w:rPr>
                <w:rFonts w:cs="Arial"/>
                <w:b/>
                <w:bCs/>
              </w:rPr>
            </w:pPr>
            <w:r w:rsidRPr="005B7767">
              <w:rPr>
                <w:rFonts w:cs="Arial"/>
                <w:b/>
                <w:bCs/>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0B456274" w14:textId="77777777" w:rsidR="009F4431" w:rsidRPr="005B7767" w:rsidRDefault="009F4431" w:rsidP="0089652D">
            <w:pPr>
              <w:rPr>
                <w:rFonts w:cs="Arial"/>
                <w:b/>
                <w:bCs/>
              </w:rPr>
            </w:pPr>
            <w:r w:rsidRPr="005B7767">
              <w:rPr>
                <w:rFonts w:cs="Arial"/>
                <w:b/>
                <w:bCs/>
              </w:rPr>
              <w:t>34.000</w:t>
            </w:r>
          </w:p>
        </w:tc>
        <w:tc>
          <w:tcPr>
            <w:tcW w:w="1260" w:type="dxa"/>
            <w:tcBorders>
              <w:top w:val="nil"/>
              <w:left w:val="nil"/>
              <w:bottom w:val="single" w:sz="12" w:space="0" w:color="auto"/>
              <w:right w:val="nil"/>
            </w:tcBorders>
            <w:shd w:val="clear" w:color="auto" w:fill="auto"/>
            <w:noWrap/>
            <w:vAlign w:val="bottom"/>
          </w:tcPr>
          <w:p w14:paraId="7FDEBCCD" w14:textId="77777777" w:rsidR="009F4431" w:rsidRPr="005B7767" w:rsidRDefault="009F4431" w:rsidP="0089652D">
            <w:pPr>
              <w:rPr>
                <w:rFonts w:cs="Arial"/>
                <w:b/>
                <w:bCs/>
              </w:rPr>
            </w:pPr>
            <w:r w:rsidRPr="005B7767">
              <w:rPr>
                <w:rFonts w:cs="Arial"/>
                <w:b/>
                <w:bCs/>
              </w:rPr>
              <w:t>35.250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EFDFB50" w14:textId="77777777" w:rsidR="009F4431" w:rsidRPr="005B7767" w:rsidRDefault="009F4431" w:rsidP="0089652D">
            <w:pPr>
              <w:rPr>
                <w:rFonts w:cs="Arial"/>
                <w:b/>
                <w:bCs/>
              </w:rPr>
            </w:pPr>
            <w:r w:rsidRPr="005B7767">
              <w:rPr>
                <w:rFonts w:cs="Arial"/>
                <w:b/>
                <w:bCs/>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09EE2D7" w14:textId="77777777" w:rsidR="009F4431" w:rsidRPr="005B7767" w:rsidRDefault="009F4431" w:rsidP="0089652D">
            <w:pPr>
              <w:rPr>
                <w:rFonts w:cs="Arial"/>
                <w:b/>
                <w:bCs/>
              </w:rPr>
            </w:pPr>
            <w:r w:rsidRPr="005B7767">
              <w:rPr>
                <w:rFonts w:cs="Arial"/>
                <w:b/>
                <w:bCs/>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3A70FD1D" w14:textId="77777777" w:rsidR="009F4431" w:rsidRPr="005B7767" w:rsidRDefault="009F4431" w:rsidP="0089652D">
            <w:pPr>
              <w:rPr>
                <w:rFonts w:cs="Arial"/>
                <w:b/>
                <w:bCs/>
              </w:rPr>
            </w:pPr>
            <w:r w:rsidRPr="005B7767">
              <w:rPr>
                <w:rFonts w:cs="Arial"/>
                <w:b/>
                <w:bCs/>
              </w:rPr>
              <w:t>38.450</w:t>
            </w:r>
          </w:p>
        </w:tc>
        <w:tc>
          <w:tcPr>
            <w:tcW w:w="1221" w:type="dxa"/>
            <w:tcBorders>
              <w:top w:val="nil"/>
              <w:left w:val="nil"/>
              <w:bottom w:val="single" w:sz="12" w:space="0" w:color="auto"/>
              <w:right w:val="double" w:sz="6" w:space="0" w:color="auto"/>
            </w:tcBorders>
            <w:shd w:val="clear" w:color="auto" w:fill="auto"/>
            <w:noWrap/>
            <w:vAlign w:val="bottom"/>
          </w:tcPr>
          <w:p w14:paraId="1BAB256B" w14:textId="77777777" w:rsidR="009F4431" w:rsidRPr="005B7767" w:rsidRDefault="009F4431" w:rsidP="0089652D">
            <w:pPr>
              <w:rPr>
                <w:rFonts w:cs="Arial"/>
                <w:b/>
                <w:bCs/>
              </w:rPr>
            </w:pPr>
            <w:r w:rsidRPr="005B7767">
              <w:rPr>
                <w:rFonts w:cs="Arial"/>
                <w:b/>
                <w:bCs/>
              </w:rPr>
              <w:t>40.100</w:t>
            </w:r>
          </w:p>
        </w:tc>
      </w:tr>
    </w:tbl>
    <w:p w14:paraId="67DE5898" w14:textId="77777777" w:rsidR="009F4431" w:rsidRPr="005B7767" w:rsidRDefault="009F4431" w:rsidP="009F4431">
      <w:pPr>
        <w:rPr>
          <w:rFonts w:ascii="Arial" w:hAnsi="Arial" w:cs="Arial"/>
        </w:rPr>
      </w:pPr>
    </w:p>
    <w:p w14:paraId="57F9BFA5" w14:textId="77777777" w:rsidR="009F4431" w:rsidRPr="00E457DB" w:rsidRDefault="009F4431" w:rsidP="009F4431">
      <w:pPr>
        <w:rPr>
          <w:rFonts w:cs="Arial"/>
        </w:rPr>
      </w:pPr>
      <w:r w:rsidRPr="00E457DB">
        <w:rPr>
          <w:rFonts w:cs="Arial"/>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7B6460" w:rsidRPr="00E457DB" w14:paraId="06AE3C0A" w14:textId="77777777" w:rsidTr="005D03A1">
        <w:trPr>
          <w:trHeight w:val="660"/>
          <w:jc w:val="center"/>
        </w:trPr>
        <w:tc>
          <w:tcPr>
            <w:tcW w:w="1440" w:type="dxa"/>
            <w:tcBorders>
              <w:top w:val="double" w:sz="6" w:space="0" w:color="auto"/>
              <w:left w:val="double" w:sz="6" w:space="0" w:color="auto"/>
              <w:bottom w:val="double" w:sz="6" w:space="0" w:color="auto"/>
              <w:right w:val="double" w:sz="6" w:space="0" w:color="auto"/>
            </w:tcBorders>
            <w:shd w:val="clear" w:color="auto" w:fill="E3E3E3"/>
            <w:vAlign w:val="center"/>
          </w:tcPr>
          <w:p w14:paraId="233A0385" w14:textId="77777777" w:rsidR="007B6460" w:rsidRPr="00E457DB" w:rsidRDefault="007B6460" w:rsidP="0089652D">
            <w:pPr>
              <w:rPr>
                <w:rFonts w:cs="Arial"/>
                <w:b/>
                <w:bCs/>
              </w:rPr>
            </w:pPr>
            <w:r w:rsidRPr="00E457DB">
              <w:rPr>
                <w:rFonts w:cs="Arial"/>
              </w:rPr>
              <w:br w:type="page"/>
            </w:r>
            <w:r w:rsidRPr="00E457DB">
              <w:rPr>
                <w:rFonts w:cs="Arial"/>
                <w:b/>
                <w:bCs/>
              </w:rPr>
              <w:t xml:space="preserve">salaris-schalen </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03A5D259" w14:textId="77777777" w:rsidR="007B6460" w:rsidRPr="00E457DB" w:rsidRDefault="007B6460" w:rsidP="0089652D">
            <w:pPr>
              <w:rPr>
                <w:rFonts w:cs="Arial"/>
                <w:b/>
                <w:bCs/>
              </w:rPr>
            </w:pPr>
            <w:r w:rsidRPr="00E457DB">
              <w:rPr>
                <w:rFonts w:cs="Arial"/>
                <w:b/>
                <w:bCs/>
              </w:rPr>
              <w:t>B1</w:t>
            </w:r>
          </w:p>
        </w:tc>
        <w:tc>
          <w:tcPr>
            <w:tcW w:w="1240" w:type="dxa"/>
            <w:tcBorders>
              <w:top w:val="double" w:sz="6" w:space="0" w:color="auto"/>
              <w:left w:val="double" w:sz="6" w:space="0" w:color="auto"/>
              <w:bottom w:val="double" w:sz="6" w:space="0" w:color="auto"/>
              <w:right w:val="double" w:sz="6" w:space="0" w:color="auto"/>
            </w:tcBorders>
            <w:shd w:val="clear" w:color="auto" w:fill="C0C0C0"/>
            <w:vAlign w:val="center"/>
          </w:tcPr>
          <w:p w14:paraId="0B834952" w14:textId="77777777" w:rsidR="007B6460" w:rsidRPr="00E457DB" w:rsidRDefault="007B6460" w:rsidP="0089652D">
            <w:pPr>
              <w:rPr>
                <w:rFonts w:cs="Arial"/>
                <w:b/>
                <w:bCs/>
              </w:rPr>
            </w:pPr>
            <w:r w:rsidRPr="00E457DB">
              <w:rPr>
                <w:rFonts w:cs="Arial"/>
                <w:b/>
                <w:bCs/>
              </w:rPr>
              <w:t>B2</w:t>
            </w:r>
          </w:p>
        </w:tc>
        <w:tc>
          <w:tcPr>
            <w:tcW w:w="1180" w:type="dxa"/>
            <w:tcBorders>
              <w:top w:val="double" w:sz="6" w:space="0" w:color="auto"/>
              <w:left w:val="double" w:sz="6" w:space="0" w:color="auto"/>
              <w:bottom w:val="double" w:sz="6" w:space="0" w:color="auto"/>
              <w:right w:val="double" w:sz="6" w:space="0" w:color="auto"/>
            </w:tcBorders>
            <w:shd w:val="clear" w:color="auto" w:fill="C0C0C0"/>
            <w:vAlign w:val="center"/>
          </w:tcPr>
          <w:p w14:paraId="46A08FFA" w14:textId="77777777" w:rsidR="007B6460" w:rsidRPr="00E457DB" w:rsidRDefault="007B6460" w:rsidP="0089652D">
            <w:pPr>
              <w:rPr>
                <w:rFonts w:cs="Arial"/>
                <w:b/>
                <w:bCs/>
              </w:rPr>
            </w:pPr>
            <w:r w:rsidRPr="00E457DB">
              <w:rPr>
                <w:rFonts w:cs="Arial"/>
                <w:b/>
                <w:bCs/>
              </w:rPr>
              <w:t>B3</w:t>
            </w:r>
          </w:p>
        </w:tc>
        <w:tc>
          <w:tcPr>
            <w:tcW w:w="1120" w:type="dxa"/>
            <w:tcBorders>
              <w:top w:val="double" w:sz="6" w:space="0" w:color="auto"/>
              <w:left w:val="double" w:sz="6" w:space="0" w:color="auto"/>
              <w:bottom w:val="double" w:sz="6" w:space="0" w:color="auto"/>
              <w:right w:val="double" w:sz="6" w:space="0" w:color="auto"/>
            </w:tcBorders>
            <w:shd w:val="clear" w:color="auto" w:fill="C0C0C0"/>
            <w:vAlign w:val="center"/>
          </w:tcPr>
          <w:p w14:paraId="18C044B6" w14:textId="77777777" w:rsidR="007B6460" w:rsidRPr="005B7767" w:rsidRDefault="007B6460" w:rsidP="0089652D">
            <w:pPr>
              <w:rPr>
                <w:rFonts w:cs="Arial"/>
                <w:b/>
                <w:bCs/>
              </w:rPr>
            </w:pPr>
            <w:r w:rsidRPr="005B7767">
              <w:rPr>
                <w:rFonts w:cs="Arial"/>
                <w:b/>
                <w:bCs/>
              </w:rPr>
              <w:t>B4</w:t>
            </w:r>
          </w:p>
        </w:tc>
        <w:tc>
          <w:tcPr>
            <w:tcW w:w="1221" w:type="dxa"/>
            <w:tcBorders>
              <w:top w:val="double" w:sz="6" w:space="0" w:color="auto"/>
              <w:left w:val="double" w:sz="6" w:space="0" w:color="auto"/>
              <w:bottom w:val="double" w:sz="6" w:space="0" w:color="auto"/>
              <w:right w:val="double" w:sz="6" w:space="0" w:color="auto"/>
            </w:tcBorders>
            <w:shd w:val="clear" w:color="auto" w:fill="C0C0C0"/>
            <w:vAlign w:val="center"/>
          </w:tcPr>
          <w:p w14:paraId="2318BA42" w14:textId="77777777" w:rsidR="007B6460" w:rsidRPr="005B7767" w:rsidRDefault="007B6460" w:rsidP="0089652D">
            <w:pPr>
              <w:rPr>
                <w:rFonts w:cs="Arial"/>
                <w:b/>
                <w:bCs/>
              </w:rPr>
            </w:pPr>
            <w:r w:rsidRPr="005B7767">
              <w:rPr>
                <w:rFonts w:cs="Arial"/>
                <w:b/>
                <w:bCs/>
              </w:rPr>
              <w:t>B5</w:t>
            </w:r>
          </w:p>
        </w:tc>
      </w:tr>
      <w:tr w:rsidR="007B6460" w:rsidRPr="00E457DB" w14:paraId="2A33E4DA" w14:textId="77777777" w:rsidTr="007B6460">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6541F8BD" w14:textId="77777777" w:rsidR="007B6460" w:rsidRPr="00E457DB" w:rsidRDefault="007B6460" w:rsidP="0089652D">
            <w:pPr>
              <w:rPr>
                <w:rFonts w:cs="Arial"/>
                <w:b/>
                <w:bCs/>
              </w:rPr>
            </w:pPr>
            <w:r w:rsidRPr="00E457DB">
              <w:rPr>
                <w:rFonts w:cs="Arial"/>
                <w:b/>
                <w:bCs/>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2EF051D6" w14:textId="77777777" w:rsidR="007B6460" w:rsidRPr="00E457DB" w:rsidRDefault="007B6460" w:rsidP="0089652D">
            <w:pPr>
              <w:rPr>
                <w:rFonts w:cs="Arial"/>
                <w:b/>
                <w:bCs/>
              </w:rPr>
            </w:pPr>
            <w:r w:rsidRPr="00E457DB">
              <w:rPr>
                <w:rFonts w:cs="Arial"/>
                <w:b/>
                <w:bCs/>
              </w:rPr>
              <w:t>17.300</w:t>
            </w:r>
          </w:p>
        </w:tc>
        <w:tc>
          <w:tcPr>
            <w:tcW w:w="1240" w:type="dxa"/>
            <w:tcBorders>
              <w:top w:val="double" w:sz="6" w:space="0" w:color="auto"/>
              <w:left w:val="nil"/>
              <w:bottom w:val="nil"/>
              <w:right w:val="double" w:sz="6" w:space="0" w:color="auto"/>
            </w:tcBorders>
            <w:shd w:val="clear" w:color="auto" w:fill="auto"/>
            <w:noWrap/>
            <w:vAlign w:val="bottom"/>
          </w:tcPr>
          <w:p w14:paraId="54805D27" w14:textId="77777777" w:rsidR="007B6460" w:rsidRPr="00E457DB" w:rsidRDefault="007B6460" w:rsidP="0089652D">
            <w:pPr>
              <w:rPr>
                <w:rFonts w:cs="Arial"/>
                <w:b/>
                <w:bCs/>
              </w:rPr>
            </w:pPr>
            <w:r w:rsidRPr="00E457DB">
              <w:rPr>
                <w:rFonts w:cs="Arial"/>
                <w:b/>
                <w:bCs/>
              </w:rPr>
              <w:t>18.850</w:t>
            </w:r>
          </w:p>
        </w:tc>
        <w:tc>
          <w:tcPr>
            <w:tcW w:w="1180" w:type="dxa"/>
            <w:tcBorders>
              <w:top w:val="double" w:sz="6" w:space="0" w:color="auto"/>
              <w:left w:val="nil"/>
              <w:bottom w:val="nil"/>
              <w:right w:val="double" w:sz="6" w:space="0" w:color="auto"/>
            </w:tcBorders>
            <w:shd w:val="clear" w:color="auto" w:fill="auto"/>
            <w:noWrap/>
            <w:vAlign w:val="bottom"/>
          </w:tcPr>
          <w:p w14:paraId="5B8275E9" w14:textId="77777777" w:rsidR="007B6460" w:rsidRPr="00E457DB" w:rsidRDefault="007B6460" w:rsidP="0089652D">
            <w:pPr>
              <w:rPr>
                <w:rFonts w:cs="Arial"/>
                <w:b/>
                <w:bCs/>
              </w:rPr>
            </w:pPr>
            <w:r w:rsidRPr="00E457DB">
              <w:rPr>
                <w:rFonts w:cs="Arial"/>
                <w:b/>
                <w:bCs/>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36F25632" w14:textId="77777777" w:rsidR="007B6460" w:rsidRPr="005B7767" w:rsidRDefault="007B6460" w:rsidP="0089652D">
            <w:pPr>
              <w:rPr>
                <w:rFonts w:cs="Arial"/>
                <w:b/>
                <w:bCs/>
              </w:rPr>
            </w:pPr>
            <w:r w:rsidRPr="005B7767">
              <w:rPr>
                <w:rFonts w:cs="Arial"/>
                <w:b/>
                <w:bCs/>
              </w:rPr>
              <w:t>19.950</w:t>
            </w:r>
          </w:p>
        </w:tc>
        <w:tc>
          <w:tcPr>
            <w:tcW w:w="1221" w:type="dxa"/>
            <w:tcBorders>
              <w:top w:val="double" w:sz="6" w:space="0" w:color="auto"/>
              <w:left w:val="nil"/>
              <w:bottom w:val="nil"/>
              <w:right w:val="double" w:sz="6" w:space="0" w:color="auto"/>
            </w:tcBorders>
            <w:shd w:val="clear" w:color="auto" w:fill="auto"/>
            <w:noWrap/>
            <w:vAlign w:val="bottom"/>
          </w:tcPr>
          <w:p w14:paraId="09E17AE2" w14:textId="77777777" w:rsidR="007B6460" w:rsidRPr="005B7767" w:rsidRDefault="007B6460" w:rsidP="0089652D">
            <w:pPr>
              <w:rPr>
                <w:rFonts w:cs="Arial"/>
                <w:b/>
                <w:bCs/>
              </w:rPr>
            </w:pPr>
            <w:r w:rsidRPr="005B7767">
              <w:rPr>
                <w:rFonts w:cs="Arial"/>
                <w:b/>
                <w:bCs/>
              </w:rPr>
              <w:t>21.400</w:t>
            </w:r>
          </w:p>
        </w:tc>
      </w:tr>
      <w:tr w:rsidR="007B6460" w:rsidRPr="00E457DB" w14:paraId="4D77173E" w14:textId="77777777" w:rsidTr="007B6460">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14:paraId="23DF543E" w14:textId="77777777" w:rsidR="007B6460" w:rsidRPr="00E457DB" w:rsidRDefault="007B6460" w:rsidP="0089652D">
            <w:pPr>
              <w:rPr>
                <w:rFonts w:cs="Arial"/>
                <w:b/>
                <w:bCs/>
              </w:rPr>
            </w:pPr>
            <w:r w:rsidRPr="00E457DB">
              <w:rPr>
                <w:rFonts w:cs="Arial"/>
                <w:b/>
                <w:bCs/>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49AF8838" w14:textId="77777777" w:rsidR="007B6460" w:rsidRPr="00E457DB" w:rsidRDefault="007B6460" w:rsidP="0089652D">
            <w:pPr>
              <w:rPr>
                <w:rFonts w:cs="Arial"/>
                <w:b/>
                <w:bCs/>
              </w:rPr>
            </w:pPr>
            <w:r w:rsidRPr="00E457DB">
              <w:rPr>
                <w:rFonts w:cs="Arial"/>
                <w:b/>
                <w:bCs/>
              </w:rPr>
              <w:t>23.350</w:t>
            </w:r>
          </w:p>
        </w:tc>
        <w:tc>
          <w:tcPr>
            <w:tcW w:w="1240" w:type="dxa"/>
            <w:tcBorders>
              <w:top w:val="nil"/>
              <w:left w:val="nil"/>
              <w:bottom w:val="dotDotDash" w:sz="8" w:space="0" w:color="auto"/>
              <w:right w:val="double" w:sz="6" w:space="0" w:color="auto"/>
            </w:tcBorders>
            <w:shd w:val="clear" w:color="auto" w:fill="auto"/>
            <w:noWrap/>
            <w:vAlign w:val="bottom"/>
          </w:tcPr>
          <w:p w14:paraId="6E09A0EF" w14:textId="77777777" w:rsidR="007B6460" w:rsidRPr="00E457DB" w:rsidRDefault="007B6460" w:rsidP="0089652D">
            <w:pPr>
              <w:rPr>
                <w:rFonts w:cs="Arial"/>
                <w:b/>
                <w:bCs/>
              </w:rPr>
            </w:pPr>
            <w:r w:rsidRPr="00E457DB">
              <w:rPr>
                <w:rFonts w:cs="Arial"/>
                <w:b/>
                <w:bCs/>
              </w:rPr>
              <w:t>26.450</w:t>
            </w:r>
          </w:p>
        </w:tc>
        <w:tc>
          <w:tcPr>
            <w:tcW w:w="1180" w:type="dxa"/>
            <w:tcBorders>
              <w:top w:val="nil"/>
              <w:left w:val="nil"/>
              <w:bottom w:val="dotDotDash" w:sz="4" w:space="0" w:color="auto"/>
              <w:right w:val="double" w:sz="6" w:space="0" w:color="auto"/>
            </w:tcBorders>
            <w:shd w:val="clear" w:color="auto" w:fill="auto"/>
            <w:noWrap/>
            <w:vAlign w:val="bottom"/>
          </w:tcPr>
          <w:p w14:paraId="026FF3CE" w14:textId="77777777" w:rsidR="007B6460" w:rsidRPr="00E457DB" w:rsidRDefault="007B6460" w:rsidP="0089652D">
            <w:pPr>
              <w:rPr>
                <w:rFonts w:cs="Arial"/>
                <w:b/>
                <w:bCs/>
              </w:rPr>
            </w:pPr>
            <w:r w:rsidRPr="00E457DB">
              <w:rPr>
                <w:rFonts w:cs="Arial"/>
                <w:b/>
                <w:bCs/>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1BE8C66F" w14:textId="77777777" w:rsidR="007B6460" w:rsidRPr="005B7767" w:rsidRDefault="007B6460" w:rsidP="0089652D">
            <w:pPr>
              <w:rPr>
                <w:rFonts w:cs="Arial"/>
                <w:b/>
                <w:bCs/>
              </w:rPr>
            </w:pPr>
            <w:r w:rsidRPr="005B7767">
              <w:rPr>
                <w:rFonts w:cs="Arial"/>
                <w:b/>
                <w:bCs/>
              </w:rPr>
              <w:t>29.750</w:t>
            </w:r>
          </w:p>
        </w:tc>
        <w:tc>
          <w:tcPr>
            <w:tcW w:w="1221" w:type="dxa"/>
            <w:tcBorders>
              <w:top w:val="nil"/>
              <w:left w:val="nil"/>
              <w:bottom w:val="dotDotDash" w:sz="8" w:space="0" w:color="auto"/>
              <w:right w:val="double" w:sz="6" w:space="0" w:color="auto"/>
            </w:tcBorders>
            <w:shd w:val="clear" w:color="auto" w:fill="auto"/>
            <w:noWrap/>
            <w:vAlign w:val="bottom"/>
          </w:tcPr>
          <w:p w14:paraId="4C114454" w14:textId="77777777" w:rsidR="007B6460" w:rsidRPr="005B7767" w:rsidRDefault="007B6460" w:rsidP="0089652D">
            <w:pPr>
              <w:rPr>
                <w:rFonts w:cs="Arial"/>
                <w:b/>
                <w:bCs/>
              </w:rPr>
            </w:pPr>
            <w:r w:rsidRPr="005B7767">
              <w:rPr>
                <w:rFonts w:cs="Arial"/>
                <w:b/>
                <w:bCs/>
              </w:rPr>
              <w:t>32.500</w:t>
            </w:r>
          </w:p>
        </w:tc>
      </w:tr>
      <w:tr w:rsidR="007B6460" w:rsidRPr="00E457DB" w14:paraId="76F8B710"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6CC37F5C" w14:textId="77777777" w:rsidR="007B6460" w:rsidRPr="00E457DB" w:rsidRDefault="007B6460" w:rsidP="0089652D">
            <w:pPr>
              <w:rPr>
                <w:rFonts w:cs="Arial"/>
                <w:b/>
                <w:bCs/>
              </w:rPr>
            </w:pPr>
            <w:r w:rsidRPr="00E457DB">
              <w:rPr>
                <w:rFonts w:cs="Arial"/>
                <w:b/>
                <w:bCs/>
              </w:rPr>
              <w:t>Verhoging</w:t>
            </w:r>
          </w:p>
        </w:tc>
        <w:tc>
          <w:tcPr>
            <w:tcW w:w="1180" w:type="dxa"/>
            <w:tcBorders>
              <w:top w:val="nil"/>
              <w:left w:val="double" w:sz="6" w:space="0" w:color="auto"/>
              <w:bottom w:val="nil"/>
              <w:right w:val="double" w:sz="6" w:space="0" w:color="auto"/>
            </w:tcBorders>
            <w:shd w:val="clear" w:color="auto" w:fill="auto"/>
            <w:noWrap/>
            <w:vAlign w:val="bottom"/>
          </w:tcPr>
          <w:p w14:paraId="22F9E476" w14:textId="77777777" w:rsidR="007B6460" w:rsidRPr="00E457DB" w:rsidRDefault="007B6460" w:rsidP="0089652D">
            <w:pPr>
              <w:rPr>
                <w:rFonts w:cs="Arial"/>
                <w:b/>
                <w:bCs/>
              </w:rPr>
            </w:pPr>
            <w:r w:rsidRPr="00E457DB">
              <w:rPr>
                <w:rFonts w:cs="Arial"/>
                <w:b/>
                <w:bCs/>
              </w:rPr>
              <w:t>1x1x500</w:t>
            </w:r>
          </w:p>
        </w:tc>
        <w:tc>
          <w:tcPr>
            <w:tcW w:w="1240" w:type="dxa"/>
            <w:tcBorders>
              <w:top w:val="nil"/>
              <w:left w:val="nil"/>
              <w:bottom w:val="nil"/>
              <w:right w:val="double" w:sz="6" w:space="0" w:color="auto"/>
            </w:tcBorders>
            <w:shd w:val="clear" w:color="auto" w:fill="auto"/>
            <w:noWrap/>
            <w:vAlign w:val="bottom"/>
          </w:tcPr>
          <w:p w14:paraId="67BE360B" w14:textId="77777777" w:rsidR="007B6460" w:rsidRPr="00E457DB" w:rsidRDefault="007B6460" w:rsidP="0089652D">
            <w:pPr>
              <w:rPr>
                <w:rFonts w:cs="Arial"/>
                <w:b/>
                <w:bCs/>
              </w:rPr>
            </w:pPr>
            <w:r w:rsidRPr="00E457DB">
              <w:rPr>
                <w:rFonts w:cs="Arial"/>
                <w:b/>
                <w:bCs/>
              </w:rPr>
              <w:t>1x1x600</w:t>
            </w:r>
          </w:p>
        </w:tc>
        <w:tc>
          <w:tcPr>
            <w:tcW w:w="1180" w:type="dxa"/>
            <w:tcBorders>
              <w:top w:val="dotDotDash" w:sz="4" w:space="0" w:color="auto"/>
              <w:left w:val="nil"/>
              <w:bottom w:val="nil"/>
              <w:right w:val="double" w:sz="6" w:space="0" w:color="auto"/>
            </w:tcBorders>
            <w:shd w:val="clear" w:color="auto" w:fill="auto"/>
            <w:noWrap/>
            <w:vAlign w:val="bottom"/>
          </w:tcPr>
          <w:p w14:paraId="072C2029" w14:textId="77777777" w:rsidR="007B6460" w:rsidRPr="00E457DB" w:rsidRDefault="007B6460" w:rsidP="0089652D">
            <w:pPr>
              <w:rPr>
                <w:rFonts w:cs="Arial"/>
                <w:b/>
                <w:bCs/>
              </w:rPr>
            </w:pPr>
            <w:r w:rsidRPr="00E457DB">
              <w:rPr>
                <w:rFonts w:cs="Arial"/>
                <w:b/>
                <w:bCs/>
              </w:rPr>
              <w:t>1x1x800</w:t>
            </w:r>
          </w:p>
        </w:tc>
        <w:tc>
          <w:tcPr>
            <w:tcW w:w="1120" w:type="dxa"/>
            <w:tcBorders>
              <w:top w:val="nil"/>
              <w:left w:val="double" w:sz="6" w:space="0" w:color="auto"/>
              <w:bottom w:val="nil"/>
              <w:right w:val="double" w:sz="6" w:space="0" w:color="auto"/>
            </w:tcBorders>
            <w:shd w:val="clear" w:color="auto" w:fill="auto"/>
            <w:noWrap/>
            <w:vAlign w:val="bottom"/>
          </w:tcPr>
          <w:p w14:paraId="42DA8868" w14:textId="77777777" w:rsidR="007B6460" w:rsidRPr="005B7767" w:rsidRDefault="007B6460" w:rsidP="0089652D">
            <w:pPr>
              <w:rPr>
                <w:rFonts w:cs="Arial"/>
                <w:b/>
                <w:bCs/>
              </w:rPr>
            </w:pPr>
            <w:r w:rsidRPr="005B7767">
              <w:rPr>
                <w:rFonts w:cs="Arial"/>
                <w:b/>
                <w:bCs/>
              </w:rPr>
              <w:t>1x1x800</w:t>
            </w:r>
          </w:p>
        </w:tc>
        <w:tc>
          <w:tcPr>
            <w:tcW w:w="1221" w:type="dxa"/>
            <w:tcBorders>
              <w:top w:val="nil"/>
              <w:left w:val="nil"/>
              <w:bottom w:val="nil"/>
              <w:right w:val="double" w:sz="6" w:space="0" w:color="auto"/>
            </w:tcBorders>
            <w:shd w:val="clear" w:color="auto" w:fill="auto"/>
            <w:noWrap/>
            <w:vAlign w:val="bottom"/>
          </w:tcPr>
          <w:p w14:paraId="54AFCA82" w14:textId="77777777" w:rsidR="007B6460" w:rsidRPr="005B7767" w:rsidRDefault="007B6460" w:rsidP="0089652D">
            <w:pPr>
              <w:rPr>
                <w:rFonts w:cs="Arial"/>
                <w:b/>
                <w:bCs/>
              </w:rPr>
            </w:pPr>
            <w:r w:rsidRPr="005B7767">
              <w:rPr>
                <w:rFonts w:cs="Arial"/>
                <w:b/>
                <w:bCs/>
              </w:rPr>
              <w:t>1x1x900</w:t>
            </w:r>
          </w:p>
        </w:tc>
      </w:tr>
      <w:tr w:rsidR="007B6460" w:rsidRPr="00E457DB" w14:paraId="2F21F6B1"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3E93D8D9"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48F2D65F" w14:textId="77777777" w:rsidR="007B6460" w:rsidRPr="00E457DB" w:rsidRDefault="007B6460" w:rsidP="0089652D">
            <w:pPr>
              <w:rPr>
                <w:rFonts w:cs="Arial"/>
                <w:b/>
                <w:bCs/>
              </w:rPr>
            </w:pPr>
            <w:r w:rsidRPr="00E457DB">
              <w:rPr>
                <w:rFonts w:cs="Arial"/>
                <w:b/>
                <w:bCs/>
              </w:rPr>
              <w:t>5x2x500</w:t>
            </w:r>
          </w:p>
        </w:tc>
        <w:tc>
          <w:tcPr>
            <w:tcW w:w="1240" w:type="dxa"/>
            <w:tcBorders>
              <w:top w:val="nil"/>
              <w:left w:val="nil"/>
              <w:bottom w:val="nil"/>
              <w:right w:val="double" w:sz="6" w:space="0" w:color="auto"/>
            </w:tcBorders>
            <w:shd w:val="clear" w:color="auto" w:fill="auto"/>
            <w:noWrap/>
            <w:vAlign w:val="bottom"/>
          </w:tcPr>
          <w:p w14:paraId="2716D6AD" w14:textId="77777777" w:rsidR="007B6460" w:rsidRPr="00E457DB" w:rsidRDefault="007B6460" w:rsidP="0089652D">
            <w:pPr>
              <w:rPr>
                <w:rFonts w:cs="Arial"/>
                <w:b/>
                <w:bCs/>
              </w:rPr>
            </w:pPr>
            <w:r w:rsidRPr="00E457DB">
              <w:rPr>
                <w:rFonts w:cs="Arial"/>
                <w:b/>
                <w:bCs/>
              </w:rPr>
              <w:t>1x2x650</w:t>
            </w:r>
          </w:p>
        </w:tc>
        <w:tc>
          <w:tcPr>
            <w:tcW w:w="1180" w:type="dxa"/>
            <w:tcBorders>
              <w:top w:val="nil"/>
              <w:left w:val="nil"/>
              <w:bottom w:val="nil"/>
              <w:right w:val="double" w:sz="6" w:space="0" w:color="auto"/>
            </w:tcBorders>
            <w:shd w:val="clear" w:color="auto" w:fill="auto"/>
            <w:noWrap/>
            <w:vAlign w:val="bottom"/>
          </w:tcPr>
          <w:p w14:paraId="32366E5C" w14:textId="77777777" w:rsidR="007B6460" w:rsidRPr="00E457DB" w:rsidRDefault="007B6460" w:rsidP="0089652D">
            <w:pPr>
              <w:rPr>
                <w:rFonts w:cs="Arial"/>
                <w:b/>
                <w:bCs/>
              </w:rPr>
            </w:pPr>
            <w:r w:rsidRPr="00E457DB">
              <w:rPr>
                <w:rFonts w:cs="Arial"/>
                <w:b/>
                <w:bCs/>
              </w:rPr>
              <w:t>1x2x750</w:t>
            </w:r>
          </w:p>
        </w:tc>
        <w:tc>
          <w:tcPr>
            <w:tcW w:w="1120" w:type="dxa"/>
            <w:tcBorders>
              <w:top w:val="nil"/>
              <w:left w:val="double" w:sz="6" w:space="0" w:color="auto"/>
              <w:bottom w:val="nil"/>
              <w:right w:val="double" w:sz="6" w:space="0" w:color="auto"/>
            </w:tcBorders>
            <w:shd w:val="clear" w:color="auto" w:fill="auto"/>
            <w:noWrap/>
            <w:vAlign w:val="bottom"/>
          </w:tcPr>
          <w:p w14:paraId="6D348C25" w14:textId="77777777" w:rsidR="007B6460" w:rsidRPr="005B7767" w:rsidRDefault="007B6460" w:rsidP="0089652D">
            <w:pPr>
              <w:rPr>
                <w:rFonts w:cs="Arial"/>
                <w:b/>
                <w:bCs/>
              </w:rPr>
            </w:pPr>
            <w:r w:rsidRPr="005B7767">
              <w:rPr>
                <w:rFonts w:cs="Arial"/>
                <w:b/>
                <w:bCs/>
              </w:rPr>
              <w:t>1x2x850</w:t>
            </w:r>
          </w:p>
        </w:tc>
        <w:tc>
          <w:tcPr>
            <w:tcW w:w="1221" w:type="dxa"/>
            <w:tcBorders>
              <w:top w:val="nil"/>
              <w:left w:val="nil"/>
              <w:bottom w:val="nil"/>
              <w:right w:val="double" w:sz="6" w:space="0" w:color="auto"/>
            </w:tcBorders>
            <w:shd w:val="clear" w:color="auto" w:fill="auto"/>
            <w:noWrap/>
            <w:vAlign w:val="bottom"/>
          </w:tcPr>
          <w:p w14:paraId="13F167A6" w14:textId="77777777" w:rsidR="007B6460" w:rsidRPr="005B7767" w:rsidRDefault="007B6460" w:rsidP="0089652D">
            <w:pPr>
              <w:rPr>
                <w:rFonts w:cs="Arial"/>
                <w:b/>
                <w:bCs/>
              </w:rPr>
            </w:pPr>
            <w:r w:rsidRPr="005B7767">
              <w:rPr>
                <w:rFonts w:cs="Arial"/>
                <w:b/>
                <w:bCs/>
              </w:rPr>
              <w:t>1x2x950</w:t>
            </w:r>
          </w:p>
        </w:tc>
      </w:tr>
      <w:tr w:rsidR="007B6460" w:rsidRPr="00E457DB" w14:paraId="76C297D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45019E4C"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6A2293B6" w14:textId="77777777" w:rsidR="007B6460" w:rsidRPr="00E457DB" w:rsidRDefault="007B6460" w:rsidP="0089652D">
            <w:pPr>
              <w:rPr>
                <w:rFonts w:cs="Arial"/>
                <w:b/>
                <w:bCs/>
              </w:rPr>
            </w:pPr>
            <w:r w:rsidRPr="00E457DB">
              <w:rPr>
                <w:rFonts w:cs="Arial"/>
                <w:b/>
                <w:bCs/>
              </w:rPr>
              <w:t>1x2x450</w:t>
            </w:r>
          </w:p>
        </w:tc>
        <w:tc>
          <w:tcPr>
            <w:tcW w:w="1240" w:type="dxa"/>
            <w:tcBorders>
              <w:top w:val="nil"/>
              <w:left w:val="nil"/>
              <w:bottom w:val="nil"/>
              <w:right w:val="double" w:sz="6" w:space="0" w:color="auto"/>
            </w:tcBorders>
            <w:shd w:val="clear" w:color="auto" w:fill="auto"/>
            <w:noWrap/>
            <w:vAlign w:val="bottom"/>
          </w:tcPr>
          <w:p w14:paraId="4B899F9B" w14:textId="77777777" w:rsidR="007B6460" w:rsidRPr="00E457DB" w:rsidRDefault="007B6460" w:rsidP="0089652D">
            <w:pPr>
              <w:rPr>
                <w:rFonts w:cs="Arial"/>
                <w:b/>
                <w:bCs/>
              </w:rPr>
            </w:pPr>
            <w:r w:rsidRPr="00E457DB">
              <w:rPr>
                <w:rFonts w:cs="Arial"/>
                <w:b/>
                <w:bCs/>
              </w:rPr>
              <w:t>2x2x600</w:t>
            </w:r>
          </w:p>
        </w:tc>
        <w:tc>
          <w:tcPr>
            <w:tcW w:w="1180" w:type="dxa"/>
            <w:tcBorders>
              <w:top w:val="nil"/>
              <w:left w:val="nil"/>
              <w:bottom w:val="nil"/>
              <w:right w:val="double" w:sz="6" w:space="0" w:color="auto"/>
            </w:tcBorders>
            <w:shd w:val="clear" w:color="auto" w:fill="auto"/>
            <w:noWrap/>
            <w:vAlign w:val="bottom"/>
          </w:tcPr>
          <w:p w14:paraId="79BCEC20" w14:textId="77777777" w:rsidR="007B6460" w:rsidRPr="00E457DB" w:rsidRDefault="007B6460" w:rsidP="0089652D">
            <w:pPr>
              <w:rPr>
                <w:rFonts w:cs="Arial"/>
                <w:b/>
                <w:bCs/>
              </w:rPr>
            </w:pPr>
            <w:r w:rsidRPr="00E457DB">
              <w:rPr>
                <w:rFonts w:cs="Arial"/>
                <w:b/>
                <w:bCs/>
              </w:rPr>
              <w:t>6x2x800</w:t>
            </w:r>
          </w:p>
        </w:tc>
        <w:tc>
          <w:tcPr>
            <w:tcW w:w="1120" w:type="dxa"/>
            <w:tcBorders>
              <w:top w:val="nil"/>
              <w:left w:val="double" w:sz="6" w:space="0" w:color="auto"/>
              <w:bottom w:val="nil"/>
              <w:right w:val="double" w:sz="6" w:space="0" w:color="auto"/>
            </w:tcBorders>
            <w:shd w:val="clear" w:color="auto" w:fill="auto"/>
            <w:noWrap/>
            <w:vAlign w:val="bottom"/>
          </w:tcPr>
          <w:p w14:paraId="5FBB7A44" w14:textId="77777777" w:rsidR="007B6460" w:rsidRPr="005B7767" w:rsidRDefault="007B6460" w:rsidP="0089652D">
            <w:pPr>
              <w:rPr>
                <w:rFonts w:cs="Arial"/>
                <w:b/>
                <w:bCs/>
              </w:rPr>
            </w:pPr>
            <w:r w:rsidRPr="005B7767">
              <w:rPr>
                <w:rFonts w:cs="Arial"/>
                <w:b/>
                <w:bCs/>
              </w:rPr>
              <w:t>1x2x800</w:t>
            </w:r>
          </w:p>
        </w:tc>
        <w:tc>
          <w:tcPr>
            <w:tcW w:w="1221" w:type="dxa"/>
            <w:tcBorders>
              <w:top w:val="nil"/>
              <w:left w:val="nil"/>
              <w:bottom w:val="nil"/>
              <w:right w:val="double" w:sz="6" w:space="0" w:color="auto"/>
            </w:tcBorders>
            <w:shd w:val="clear" w:color="auto" w:fill="auto"/>
            <w:noWrap/>
            <w:vAlign w:val="bottom"/>
          </w:tcPr>
          <w:p w14:paraId="364E593F" w14:textId="77777777" w:rsidR="007B6460" w:rsidRPr="005B7767" w:rsidRDefault="007B6460" w:rsidP="0089652D">
            <w:pPr>
              <w:rPr>
                <w:rFonts w:cs="Arial"/>
                <w:b/>
                <w:bCs/>
              </w:rPr>
            </w:pPr>
            <w:r w:rsidRPr="005B7767">
              <w:rPr>
                <w:rFonts w:cs="Arial"/>
                <w:b/>
                <w:bCs/>
              </w:rPr>
              <w:t>2x2x900</w:t>
            </w:r>
          </w:p>
        </w:tc>
      </w:tr>
      <w:tr w:rsidR="007B6460" w:rsidRPr="00E457DB" w14:paraId="4D2A03A5"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2248A1D3"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5774D978" w14:textId="77777777" w:rsidR="007B6460" w:rsidRPr="00E457DB" w:rsidRDefault="007B6460" w:rsidP="0089652D">
            <w:pPr>
              <w:rPr>
                <w:rFonts w:cs="Arial"/>
                <w:b/>
                <w:bCs/>
              </w:rPr>
            </w:pPr>
            <w:r w:rsidRPr="00E457DB">
              <w:rPr>
                <w:rFonts w:cs="Arial"/>
                <w:b/>
                <w:bCs/>
              </w:rPr>
              <w:t>4x2x500</w:t>
            </w:r>
          </w:p>
        </w:tc>
        <w:tc>
          <w:tcPr>
            <w:tcW w:w="1240" w:type="dxa"/>
            <w:tcBorders>
              <w:top w:val="nil"/>
              <w:left w:val="nil"/>
              <w:bottom w:val="nil"/>
              <w:right w:val="double" w:sz="6" w:space="0" w:color="auto"/>
            </w:tcBorders>
            <w:shd w:val="clear" w:color="auto" w:fill="auto"/>
            <w:noWrap/>
            <w:vAlign w:val="bottom"/>
          </w:tcPr>
          <w:p w14:paraId="38C7A4D0" w14:textId="77777777" w:rsidR="007B6460" w:rsidRPr="00E457DB" w:rsidRDefault="007B6460" w:rsidP="0089652D">
            <w:pPr>
              <w:rPr>
                <w:rFonts w:cs="Arial"/>
                <w:b/>
                <w:bCs/>
              </w:rPr>
            </w:pPr>
            <w:r w:rsidRPr="00E457DB">
              <w:rPr>
                <w:rFonts w:cs="Arial"/>
                <w:b/>
                <w:bCs/>
              </w:rPr>
              <w:t>1x2x650</w:t>
            </w:r>
          </w:p>
        </w:tc>
        <w:tc>
          <w:tcPr>
            <w:tcW w:w="1180" w:type="dxa"/>
            <w:tcBorders>
              <w:top w:val="nil"/>
              <w:left w:val="nil"/>
              <w:bottom w:val="nil"/>
              <w:right w:val="double" w:sz="6" w:space="0" w:color="auto"/>
            </w:tcBorders>
            <w:shd w:val="clear" w:color="auto" w:fill="auto"/>
            <w:noWrap/>
            <w:vAlign w:val="bottom"/>
          </w:tcPr>
          <w:p w14:paraId="5E0A9FB2" w14:textId="77777777" w:rsidR="007B6460" w:rsidRPr="00E457DB" w:rsidRDefault="007B6460" w:rsidP="0089652D">
            <w:pPr>
              <w:rPr>
                <w:rFonts w:cs="Arial"/>
                <w:b/>
                <w:bCs/>
              </w:rPr>
            </w:pPr>
            <w:r w:rsidRPr="00E457DB">
              <w:rPr>
                <w:rFonts w:cs="Arial"/>
                <w:b/>
                <w:bCs/>
              </w:rPr>
              <w:t>1x2x750</w:t>
            </w:r>
          </w:p>
        </w:tc>
        <w:tc>
          <w:tcPr>
            <w:tcW w:w="1120" w:type="dxa"/>
            <w:tcBorders>
              <w:top w:val="nil"/>
              <w:left w:val="double" w:sz="6" w:space="0" w:color="auto"/>
              <w:bottom w:val="nil"/>
              <w:right w:val="double" w:sz="6" w:space="0" w:color="auto"/>
            </w:tcBorders>
            <w:shd w:val="clear" w:color="auto" w:fill="auto"/>
            <w:noWrap/>
            <w:vAlign w:val="bottom"/>
          </w:tcPr>
          <w:p w14:paraId="589D4B3A" w14:textId="77777777" w:rsidR="007B6460" w:rsidRPr="005B7767" w:rsidRDefault="007B6460" w:rsidP="0089652D">
            <w:pPr>
              <w:rPr>
                <w:rFonts w:cs="Arial"/>
                <w:b/>
                <w:bCs/>
              </w:rPr>
            </w:pPr>
            <w:r w:rsidRPr="005B7767">
              <w:rPr>
                <w:rFonts w:cs="Arial"/>
                <w:b/>
                <w:bCs/>
              </w:rPr>
              <w:t>1x2x850</w:t>
            </w:r>
          </w:p>
        </w:tc>
        <w:tc>
          <w:tcPr>
            <w:tcW w:w="1221" w:type="dxa"/>
            <w:tcBorders>
              <w:top w:val="nil"/>
              <w:left w:val="nil"/>
              <w:bottom w:val="nil"/>
              <w:right w:val="double" w:sz="6" w:space="0" w:color="auto"/>
            </w:tcBorders>
            <w:shd w:val="clear" w:color="auto" w:fill="auto"/>
            <w:noWrap/>
            <w:vAlign w:val="bottom"/>
          </w:tcPr>
          <w:p w14:paraId="255BC890" w14:textId="77777777" w:rsidR="007B6460" w:rsidRPr="005B7767" w:rsidRDefault="007B6460" w:rsidP="0089652D">
            <w:pPr>
              <w:rPr>
                <w:rFonts w:cs="Arial"/>
                <w:b/>
                <w:bCs/>
              </w:rPr>
            </w:pPr>
            <w:r w:rsidRPr="005B7767">
              <w:rPr>
                <w:rFonts w:cs="Arial"/>
                <w:b/>
                <w:bCs/>
              </w:rPr>
              <w:t>1x2x950</w:t>
            </w:r>
          </w:p>
        </w:tc>
      </w:tr>
      <w:tr w:rsidR="007B6460" w:rsidRPr="00E457DB" w14:paraId="119A2F9A"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5FDAA7C8"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62639180" w14:textId="77777777" w:rsidR="007B6460" w:rsidRPr="00E457DB" w:rsidRDefault="007B6460" w:rsidP="0089652D">
            <w:pPr>
              <w:rPr>
                <w:rFonts w:cs="Arial"/>
                <w:b/>
                <w:bCs/>
              </w:rPr>
            </w:pPr>
            <w:r w:rsidRPr="00E457DB">
              <w:rPr>
                <w:rFonts w:cs="Arial"/>
                <w:b/>
                <w:bCs/>
              </w:rPr>
              <w:t>1x2x600</w:t>
            </w:r>
          </w:p>
        </w:tc>
        <w:tc>
          <w:tcPr>
            <w:tcW w:w="1240" w:type="dxa"/>
            <w:tcBorders>
              <w:top w:val="nil"/>
              <w:left w:val="nil"/>
              <w:bottom w:val="nil"/>
              <w:right w:val="double" w:sz="6" w:space="0" w:color="auto"/>
            </w:tcBorders>
            <w:shd w:val="clear" w:color="auto" w:fill="auto"/>
            <w:noWrap/>
            <w:vAlign w:val="bottom"/>
          </w:tcPr>
          <w:p w14:paraId="20D1C048" w14:textId="77777777" w:rsidR="007B6460" w:rsidRPr="00E457DB" w:rsidRDefault="007B6460" w:rsidP="0089652D">
            <w:pPr>
              <w:rPr>
                <w:rFonts w:cs="Arial"/>
                <w:b/>
                <w:bCs/>
              </w:rPr>
            </w:pPr>
            <w:r w:rsidRPr="00E457DB">
              <w:rPr>
                <w:rFonts w:cs="Arial"/>
                <w:b/>
                <w:bCs/>
              </w:rPr>
              <w:t>1x2x600</w:t>
            </w:r>
          </w:p>
        </w:tc>
        <w:tc>
          <w:tcPr>
            <w:tcW w:w="1180" w:type="dxa"/>
            <w:tcBorders>
              <w:top w:val="nil"/>
              <w:left w:val="nil"/>
              <w:bottom w:val="nil"/>
              <w:right w:val="double" w:sz="6" w:space="0" w:color="auto"/>
            </w:tcBorders>
            <w:shd w:val="clear" w:color="auto" w:fill="auto"/>
            <w:noWrap/>
            <w:vAlign w:val="bottom"/>
          </w:tcPr>
          <w:p w14:paraId="29CA4966" w14:textId="77777777" w:rsidR="007B6460" w:rsidRPr="00E457DB" w:rsidRDefault="007B6460" w:rsidP="0089652D">
            <w:pPr>
              <w:rPr>
                <w:rFonts w:cs="Arial"/>
                <w:b/>
                <w:bCs/>
              </w:rPr>
            </w:pPr>
            <w:r w:rsidRPr="00E457DB">
              <w:rPr>
                <w:rFonts w:cs="Arial"/>
                <w:b/>
                <w:bCs/>
              </w:rPr>
              <w:t>2x2x800</w:t>
            </w:r>
          </w:p>
        </w:tc>
        <w:tc>
          <w:tcPr>
            <w:tcW w:w="1120" w:type="dxa"/>
            <w:tcBorders>
              <w:top w:val="nil"/>
              <w:left w:val="double" w:sz="6" w:space="0" w:color="auto"/>
              <w:bottom w:val="nil"/>
              <w:right w:val="double" w:sz="6" w:space="0" w:color="auto"/>
            </w:tcBorders>
            <w:shd w:val="clear" w:color="auto" w:fill="auto"/>
            <w:noWrap/>
            <w:vAlign w:val="bottom"/>
          </w:tcPr>
          <w:p w14:paraId="506E8D38" w14:textId="77777777" w:rsidR="007B6460" w:rsidRPr="005B7767" w:rsidRDefault="007B6460" w:rsidP="0089652D">
            <w:pPr>
              <w:rPr>
                <w:rFonts w:cs="Arial"/>
                <w:b/>
                <w:bCs/>
              </w:rPr>
            </w:pPr>
            <w:r w:rsidRPr="005B7767">
              <w:rPr>
                <w:rFonts w:cs="Arial"/>
                <w:b/>
                <w:bCs/>
              </w:rPr>
              <w:t>2x2x800</w:t>
            </w:r>
          </w:p>
        </w:tc>
        <w:tc>
          <w:tcPr>
            <w:tcW w:w="1221" w:type="dxa"/>
            <w:tcBorders>
              <w:top w:val="nil"/>
              <w:left w:val="nil"/>
              <w:bottom w:val="nil"/>
              <w:right w:val="double" w:sz="6" w:space="0" w:color="auto"/>
            </w:tcBorders>
            <w:shd w:val="clear" w:color="auto" w:fill="auto"/>
            <w:noWrap/>
            <w:vAlign w:val="bottom"/>
          </w:tcPr>
          <w:p w14:paraId="3C2C7BE7" w14:textId="77777777" w:rsidR="007B6460" w:rsidRPr="005B7767" w:rsidRDefault="007B6460" w:rsidP="0089652D">
            <w:pPr>
              <w:rPr>
                <w:rFonts w:cs="Arial"/>
                <w:b/>
                <w:bCs/>
              </w:rPr>
            </w:pPr>
            <w:r w:rsidRPr="005B7767">
              <w:rPr>
                <w:rFonts w:cs="Arial"/>
                <w:b/>
                <w:bCs/>
              </w:rPr>
              <w:t>2x2x900</w:t>
            </w:r>
          </w:p>
        </w:tc>
      </w:tr>
      <w:tr w:rsidR="007B6460" w:rsidRPr="00E457DB" w14:paraId="70634E64"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6320E2E3"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7FAD044A" w14:textId="77777777" w:rsidR="007B6460" w:rsidRPr="00E457DB" w:rsidRDefault="007B6460" w:rsidP="0089652D">
            <w:pPr>
              <w:rPr>
                <w:rFonts w:cs="Arial"/>
                <w:b/>
                <w:bCs/>
              </w:rPr>
            </w:pPr>
            <w:r w:rsidRPr="00E457DB">
              <w:rPr>
                <w:rFonts w:cs="Arial"/>
                <w:b/>
                <w:bCs/>
              </w:rPr>
              <w:t> </w:t>
            </w:r>
          </w:p>
        </w:tc>
        <w:tc>
          <w:tcPr>
            <w:tcW w:w="1240" w:type="dxa"/>
            <w:tcBorders>
              <w:top w:val="nil"/>
              <w:left w:val="nil"/>
              <w:bottom w:val="nil"/>
              <w:right w:val="double" w:sz="6" w:space="0" w:color="auto"/>
            </w:tcBorders>
            <w:shd w:val="clear" w:color="auto" w:fill="auto"/>
            <w:noWrap/>
            <w:vAlign w:val="bottom"/>
          </w:tcPr>
          <w:p w14:paraId="2B8A8551" w14:textId="77777777" w:rsidR="007B6460" w:rsidRPr="00E457DB" w:rsidRDefault="007B6460" w:rsidP="0089652D">
            <w:pPr>
              <w:rPr>
                <w:rFonts w:cs="Arial"/>
                <w:b/>
                <w:bCs/>
              </w:rPr>
            </w:pPr>
            <w:r w:rsidRPr="00E457DB">
              <w:rPr>
                <w:rFonts w:cs="Arial"/>
                <w:b/>
                <w:bCs/>
              </w:rPr>
              <w:t>1x2x650</w:t>
            </w:r>
          </w:p>
        </w:tc>
        <w:tc>
          <w:tcPr>
            <w:tcW w:w="1180" w:type="dxa"/>
            <w:tcBorders>
              <w:top w:val="nil"/>
              <w:left w:val="nil"/>
              <w:bottom w:val="nil"/>
              <w:right w:val="double" w:sz="6" w:space="0" w:color="auto"/>
            </w:tcBorders>
            <w:shd w:val="clear" w:color="auto" w:fill="auto"/>
            <w:noWrap/>
            <w:vAlign w:val="bottom"/>
          </w:tcPr>
          <w:p w14:paraId="7C2946C5" w14:textId="77777777" w:rsidR="007B6460" w:rsidRPr="00E457DB" w:rsidRDefault="007B6460" w:rsidP="0089652D">
            <w:pPr>
              <w:rPr>
                <w:rFonts w:cs="Arial"/>
                <w:b/>
                <w:bCs/>
              </w:rPr>
            </w:pPr>
            <w:r w:rsidRPr="00E457DB">
              <w:rPr>
                <w:rFonts w:cs="Arial"/>
                <w:b/>
                <w:bCs/>
              </w:rPr>
              <w:t>1x2x900</w:t>
            </w:r>
          </w:p>
        </w:tc>
        <w:tc>
          <w:tcPr>
            <w:tcW w:w="1120" w:type="dxa"/>
            <w:tcBorders>
              <w:top w:val="nil"/>
              <w:left w:val="double" w:sz="6" w:space="0" w:color="auto"/>
              <w:bottom w:val="nil"/>
              <w:right w:val="double" w:sz="6" w:space="0" w:color="auto"/>
            </w:tcBorders>
            <w:shd w:val="clear" w:color="auto" w:fill="auto"/>
            <w:noWrap/>
            <w:vAlign w:val="bottom"/>
          </w:tcPr>
          <w:p w14:paraId="568CE54E" w14:textId="77777777" w:rsidR="007B6460" w:rsidRPr="005B7767" w:rsidRDefault="007B6460" w:rsidP="0089652D">
            <w:pPr>
              <w:rPr>
                <w:rFonts w:cs="Arial"/>
                <w:b/>
                <w:bCs/>
              </w:rPr>
            </w:pPr>
            <w:r w:rsidRPr="005B7767">
              <w:rPr>
                <w:rFonts w:cs="Arial"/>
                <w:b/>
                <w:bCs/>
              </w:rPr>
              <w:t>1x2x850</w:t>
            </w:r>
          </w:p>
        </w:tc>
        <w:tc>
          <w:tcPr>
            <w:tcW w:w="1221" w:type="dxa"/>
            <w:tcBorders>
              <w:top w:val="nil"/>
              <w:left w:val="nil"/>
              <w:bottom w:val="nil"/>
              <w:right w:val="double" w:sz="6" w:space="0" w:color="auto"/>
            </w:tcBorders>
            <w:shd w:val="clear" w:color="auto" w:fill="auto"/>
            <w:noWrap/>
            <w:vAlign w:val="bottom"/>
          </w:tcPr>
          <w:p w14:paraId="7645D758" w14:textId="77777777" w:rsidR="007B6460" w:rsidRPr="005B7767" w:rsidRDefault="007B6460" w:rsidP="0089652D">
            <w:pPr>
              <w:rPr>
                <w:rFonts w:cs="Arial"/>
                <w:b/>
                <w:bCs/>
              </w:rPr>
            </w:pPr>
            <w:r w:rsidRPr="005B7767">
              <w:rPr>
                <w:rFonts w:cs="Arial"/>
                <w:b/>
                <w:bCs/>
              </w:rPr>
              <w:t>1x2x950</w:t>
            </w:r>
          </w:p>
        </w:tc>
      </w:tr>
      <w:tr w:rsidR="007B6460" w:rsidRPr="00E457DB" w14:paraId="3279D1EE"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2CC3433F"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59F79789" w14:textId="77777777" w:rsidR="007B6460" w:rsidRPr="00E457DB" w:rsidRDefault="007B6460" w:rsidP="0089652D">
            <w:pPr>
              <w:rPr>
                <w:rFonts w:cs="Arial"/>
                <w:b/>
                <w:bCs/>
              </w:rPr>
            </w:pPr>
            <w:r w:rsidRPr="00E457DB">
              <w:rPr>
                <w:rFonts w:cs="Arial"/>
                <w:b/>
                <w:bCs/>
              </w:rPr>
              <w:t> </w:t>
            </w:r>
          </w:p>
        </w:tc>
        <w:tc>
          <w:tcPr>
            <w:tcW w:w="1240" w:type="dxa"/>
            <w:tcBorders>
              <w:top w:val="nil"/>
              <w:left w:val="nil"/>
              <w:bottom w:val="nil"/>
              <w:right w:val="double" w:sz="6" w:space="0" w:color="auto"/>
            </w:tcBorders>
            <w:shd w:val="clear" w:color="auto" w:fill="auto"/>
            <w:noWrap/>
            <w:vAlign w:val="bottom"/>
          </w:tcPr>
          <w:p w14:paraId="0A7D3FD6" w14:textId="77777777" w:rsidR="007B6460" w:rsidRPr="00E457DB" w:rsidRDefault="007B6460" w:rsidP="0089652D">
            <w:pPr>
              <w:rPr>
                <w:rFonts w:cs="Arial"/>
                <w:b/>
                <w:bCs/>
              </w:rPr>
            </w:pPr>
            <w:r w:rsidRPr="00E457DB">
              <w:rPr>
                <w:rFonts w:cs="Arial"/>
                <w:b/>
                <w:bCs/>
              </w:rPr>
              <w:t>2x2x600</w:t>
            </w:r>
          </w:p>
        </w:tc>
        <w:tc>
          <w:tcPr>
            <w:tcW w:w="1180" w:type="dxa"/>
            <w:tcBorders>
              <w:top w:val="nil"/>
              <w:left w:val="nil"/>
              <w:bottom w:val="nil"/>
              <w:right w:val="double" w:sz="6" w:space="0" w:color="auto"/>
            </w:tcBorders>
            <w:shd w:val="clear" w:color="auto" w:fill="auto"/>
            <w:noWrap/>
            <w:vAlign w:val="bottom"/>
          </w:tcPr>
          <w:p w14:paraId="020698C9" w14:textId="77777777" w:rsidR="007B6460" w:rsidRPr="00E457DB" w:rsidRDefault="007B6460" w:rsidP="0089652D">
            <w:pPr>
              <w:rPr>
                <w:rFonts w:cs="Arial"/>
                <w:b/>
                <w:bCs/>
              </w:rPr>
            </w:pPr>
            <w:r w:rsidRPr="00E457DB">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522018A8" w14:textId="77777777" w:rsidR="007B6460" w:rsidRPr="005B7767" w:rsidRDefault="007B6460" w:rsidP="0089652D">
            <w:pPr>
              <w:rPr>
                <w:rFonts w:cs="Arial"/>
                <w:b/>
                <w:bCs/>
              </w:rPr>
            </w:pPr>
            <w:r w:rsidRPr="005B7767">
              <w:rPr>
                <w:rFonts w:cs="Arial"/>
                <w:b/>
                <w:bCs/>
              </w:rPr>
              <w:t>2x2x800</w:t>
            </w:r>
          </w:p>
        </w:tc>
        <w:tc>
          <w:tcPr>
            <w:tcW w:w="1221" w:type="dxa"/>
            <w:tcBorders>
              <w:top w:val="nil"/>
              <w:left w:val="nil"/>
              <w:bottom w:val="nil"/>
              <w:right w:val="double" w:sz="6" w:space="0" w:color="auto"/>
            </w:tcBorders>
            <w:shd w:val="clear" w:color="auto" w:fill="auto"/>
            <w:noWrap/>
            <w:vAlign w:val="bottom"/>
          </w:tcPr>
          <w:p w14:paraId="345EC35F" w14:textId="77777777" w:rsidR="007B6460" w:rsidRPr="005B7767" w:rsidRDefault="007B6460" w:rsidP="0089652D">
            <w:pPr>
              <w:rPr>
                <w:rFonts w:cs="Arial"/>
                <w:b/>
                <w:bCs/>
              </w:rPr>
            </w:pPr>
            <w:r w:rsidRPr="005B7767">
              <w:rPr>
                <w:rFonts w:cs="Arial"/>
                <w:b/>
                <w:bCs/>
              </w:rPr>
              <w:t>2x2x900</w:t>
            </w:r>
          </w:p>
        </w:tc>
      </w:tr>
      <w:tr w:rsidR="007B6460" w:rsidRPr="00E457DB" w14:paraId="64C631EE"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067756B4"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2B45F68F" w14:textId="77777777" w:rsidR="007B6460" w:rsidRPr="00E457DB" w:rsidRDefault="007B6460" w:rsidP="0089652D">
            <w:pPr>
              <w:rPr>
                <w:rFonts w:cs="Arial"/>
                <w:b/>
                <w:bCs/>
              </w:rPr>
            </w:pPr>
            <w:r w:rsidRPr="00E457DB">
              <w:rPr>
                <w:rFonts w:cs="Arial"/>
                <w:b/>
                <w:bCs/>
              </w:rPr>
              <w:t> </w:t>
            </w:r>
          </w:p>
        </w:tc>
        <w:tc>
          <w:tcPr>
            <w:tcW w:w="1240" w:type="dxa"/>
            <w:tcBorders>
              <w:top w:val="nil"/>
              <w:left w:val="nil"/>
              <w:bottom w:val="nil"/>
              <w:right w:val="double" w:sz="6" w:space="0" w:color="auto"/>
            </w:tcBorders>
            <w:shd w:val="clear" w:color="auto" w:fill="auto"/>
            <w:noWrap/>
            <w:vAlign w:val="bottom"/>
          </w:tcPr>
          <w:p w14:paraId="36108425" w14:textId="77777777" w:rsidR="007B6460" w:rsidRPr="00E457DB" w:rsidRDefault="007B6460" w:rsidP="0089652D">
            <w:pPr>
              <w:rPr>
                <w:rFonts w:cs="Arial"/>
                <w:b/>
                <w:bCs/>
              </w:rPr>
            </w:pPr>
            <w:r w:rsidRPr="00E457DB">
              <w:rPr>
                <w:rFonts w:cs="Arial"/>
                <w:b/>
                <w:bCs/>
              </w:rPr>
              <w:t>1x2x650</w:t>
            </w:r>
          </w:p>
        </w:tc>
        <w:tc>
          <w:tcPr>
            <w:tcW w:w="1180" w:type="dxa"/>
            <w:tcBorders>
              <w:top w:val="nil"/>
              <w:left w:val="nil"/>
              <w:bottom w:val="nil"/>
              <w:right w:val="double" w:sz="6" w:space="0" w:color="auto"/>
            </w:tcBorders>
            <w:shd w:val="clear" w:color="auto" w:fill="auto"/>
            <w:noWrap/>
            <w:vAlign w:val="bottom"/>
          </w:tcPr>
          <w:p w14:paraId="32AA6220" w14:textId="77777777" w:rsidR="007B6460" w:rsidRPr="00E457DB" w:rsidRDefault="007B6460" w:rsidP="0089652D">
            <w:pPr>
              <w:rPr>
                <w:rFonts w:cs="Arial"/>
                <w:b/>
                <w:bCs/>
              </w:rPr>
            </w:pPr>
            <w:r w:rsidRPr="00E457DB">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4D832191" w14:textId="77777777" w:rsidR="007B6460" w:rsidRPr="005B7767" w:rsidRDefault="007B6460" w:rsidP="0089652D">
            <w:pPr>
              <w:rPr>
                <w:rFonts w:cs="Arial"/>
                <w:b/>
                <w:bCs/>
              </w:rPr>
            </w:pPr>
            <w:r w:rsidRPr="005B7767">
              <w:rPr>
                <w:rFonts w:cs="Arial"/>
                <w:b/>
                <w:bCs/>
              </w:rPr>
              <w:t>1x2x850</w:t>
            </w:r>
          </w:p>
        </w:tc>
        <w:tc>
          <w:tcPr>
            <w:tcW w:w="1221" w:type="dxa"/>
            <w:tcBorders>
              <w:top w:val="nil"/>
              <w:left w:val="nil"/>
              <w:bottom w:val="nil"/>
              <w:right w:val="double" w:sz="6" w:space="0" w:color="auto"/>
            </w:tcBorders>
            <w:shd w:val="clear" w:color="auto" w:fill="auto"/>
            <w:noWrap/>
            <w:vAlign w:val="bottom"/>
          </w:tcPr>
          <w:p w14:paraId="3AAB9D81" w14:textId="77777777" w:rsidR="007B6460" w:rsidRPr="005B7767" w:rsidRDefault="007B6460" w:rsidP="0089652D">
            <w:pPr>
              <w:rPr>
                <w:rFonts w:cs="Arial"/>
                <w:b/>
                <w:bCs/>
              </w:rPr>
            </w:pPr>
            <w:r w:rsidRPr="005B7767">
              <w:rPr>
                <w:rFonts w:cs="Arial"/>
                <w:b/>
                <w:bCs/>
              </w:rPr>
              <w:t>1x2x950</w:t>
            </w:r>
          </w:p>
        </w:tc>
      </w:tr>
      <w:tr w:rsidR="007B6460" w:rsidRPr="00E457DB" w14:paraId="63AC4817"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22767006" w14:textId="77777777" w:rsidR="007B6460" w:rsidRPr="00E457DB" w:rsidRDefault="007B6460" w:rsidP="0089652D">
            <w:pPr>
              <w:rPr>
                <w:rFonts w:cs="Arial"/>
                <w:b/>
                <w:bCs/>
              </w:rPr>
            </w:pPr>
            <w:r w:rsidRPr="00E457DB">
              <w:rPr>
                <w:rFonts w:cs="Arial"/>
                <w:b/>
                <w:bCs/>
              </w:rPr>
              <w:t> </w:t>
            </w:r>
          </w:p>
        </w:tc>
        <w:tc>
          <w:tcPr>
            <w:tcW w:w="1180" w:type="dxa"/>
            <w:tcBorders>
              <w:top w:val="nil"/>
              <w:left w:val="double" w:sz="6" w:space="0" w:color="auto"/>
              <w:bottom w:val="nil"/>
              <w:right w:val="double" w:sz="6" w:space="0" w:color="auto"/>
            </w:tcBorders>
            <w:shd w:val="clear" w:color="auto" w:fill="auto"/>
            <w:noWrap/>
            <w:vAlign w:val="bottom"/>
          </w:tcPr>
          <w:p w14:paraId="34B4539F" w14:textId="77777777" w:rsidR="007B6460" w:rsidRPr="00E457DB" w:rsidRDefault="007B6460" w:rsidP="0089652D">
            <w:pPr>
              <w:rPr>
                <w:rFonts w:cs="Arial"/>
                <w:b/>
                <w:bCs/>
              </w:rPr>
            </w:pPr>
            <w:r w:rsidRPr="00E457DB">
              <w:rPr>
                <w:rFonts w:cs="Arial"/>
                <w:b/>
                <w:bCs/>
              </w:rPr>
              <w:t> </w:t>
            </w:r>
          </w:p>
        </w:tc>
        <w:tc>
          <w:tcPr>
            <w:tcW w:w="1240" w:type="dxa"/>
            <w:tcBorders>
              <w:top w:val="nil"/>
              <w:left w:val="nil"/>
              <w:bottom w:val="nil"/>
              <w:right w:val="double" w:sz="6" w:space="0" w:color="auto"/>
            </w:tcBorders>
            <w:shd w:val="clear" w:color="auto" w:fill="auto"/>
            <w:noWrap/>
            <w:vAlign w:val="bottom"/>
          </w:tcPr>
          <w:p w14:paraId="04F8D282" w14:textId="77777777" w:rsidR="007B6460" w:rsidRPr="00E457DB" w:rsidRDefault="007B6460" w:rsidP="0089652D">
            <w:pPr>
              <w:rPr>
                <w:rFonts w:cs="Arial"/>
                <w:b/>
                <w:bCs/>
              </w:rPr>
            </w:pPr>
            <w:r w:rsidRPr="00E457DB">
              <w:rPr>
                <w:rFonts w:cs="Arial"/>
                <w:b/>
                <w:bCs/>
              </w:rPr>
              <w:t>1x2x600</w:t>
            </w:r>
          </w:p>
        </w:tc>
        <w:tc>
          <w:tcPr>
            <w:tcW w:w="1180" w:type="dxa"/>
            <w:tcBorders>
              <w:top w:val="nil"/>
              <w:left w:val="nil"/>
              <w:bottom w:val="nil"/>
              <w:right w:val="double" w:sz="6" w:space="0" w:color="auto"/>
            </w:tcBorders>
            <w:shd w:val="clear" w:color="auto" w:fill="auto"/>
            <w:noWrap/>
            <w:vAlign w:val="bottom"/>
          </w:tcPr>
          <w:p w14:paraId="58B06D3D" w14:textId="77777777" w:rsidR="007B6460" w:rsidRPr="00E457DB" w:rsidRDefault="007B6460" w:rsidP="0089652D">
            <w:pPr>
              <w:rPr>
                <w:rFonts w:cs="Arial"/>
                <w:b/>
                <w:bCs/>
              </w:rPr>
            </w:pPr>
            <w:r w:rsidRPr="00E457DB">
              <w:rPr>
                <w:rFonts w:cs="Arial"/>
                <w:b/>
                <w:bCs/>
              </w:rPr>
              <w:t> </w:t>
            </w:r>
          </w:p>
        </w:tc>
        <w:tc>
          <w:tcPr>
            <w:tcW w:w="1120" w:type="dxa"/>
            <w:tcBorders>
              <w:top w:val="nil"/>
              <w:left w:val="double" w:sz="6" w:space="0" w:color="auto"/>
              <w:bottom w:val="nil"/>
              <w:right w:val="double" w:sz="6" w:space="0" w:color="auto"/>
            </w:tcBorders>
            <w:shd w:val="clear" w:color="auto" w:fill="auto"/>
            <w:noWrap/>
            <w:vAlign w:val="bottom"/>
          </w:tcPr>
          <w:p w14:paraId="035B96DA" w14:textId="77777777" w:rsidR="007B6460" w:rsidRPr="005B7767" w:rsidRDefault="007B6460" w:rsidP="0089652D">
            <w:pPr>
              <w:rPr>
                <w:rFonts w:cs="Arial"/>
                <w:b/>
                <w:bCs/>
              </w:rPr>
            </w:pPr>
            <w:r w:rsidRPr="005B7767">
              <w:rPr>
                <w:rFonts w:cs="Arial"/>
                <w:b/>
                <w:bCs/>
              </w:rPr>
              <w:t>2x2x800</w:t>
            </w:r>
          </w:p>
        </w:tc>
        <w:tc>
          <w:tcPr>
            <w:tcW w:w="1221" w:type="dxa"/>
            <w:tcBorders>
              <w:top w:val="nil"/>
              <w:left w:val="nil"/>
              <w:bottom w:val="nil"/>
              <w:right w:val="double" w:sz="6" w:space="0" w:color="auto"/>
            </w:tcBorders>
            <w:shd w:val="clear" w:color="auto" w:fill="auto"/>
            <w:noWrap/>
            <w:vAlign w:val="bottom"/>
          </w:tcPr>
          <w:p w14:paraId="6BB6ECEE" w14:textId="77777777" w:rsidR="007B6460" w:rsidRPr="005B7767" w:rsidRDefault="007B6460" w:rsidP="0089652D">
            <w:pPr>
              <w:rPr>
                <w:rFonts w:cs="Arial"/>
                <w:b/>
                <w:bCs/>
              </w:rPr>
            </w:pPr>
            <w:r w:rsidRPr="005B7767">
              <w:rPr>
                <w:rFonts w:cs="Arial"/>
                <w:b/>
                <w:bCs/>
              </w:rPr>
              <w:t>1x2x1000</w:t>
            </w:r>
          </w:p>
        </w:tc>
      </w:tr>
      <w:tr w:rsidR="007B6460" w:rsidRPr="00E457DB" w14:paraId="23DC36E2" w14:textId="77777777" w:rsidTr="007B6460">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63568E45" w14:textId="77777777" w:rsidR="007B6460" w:rsidRPr="00E457DB" w:rsidRDefault="007B6460" w:rsidP="0089652D">
            <w:pPr>
              <w:rPr>
                <w:rFonts w:cs="Arial"/>
                <w:b/>
                <w:bCs/>
              </w:rPr>
            </w:pPr>
            <w:r w:rsidRPr="00E457DB">
              <w:rPr>
                <w:rFonts w:cs="Arial"/>
                <w:b/>
                <w:bCs/>
              </w:rPr>
              <w:t> </w:t>
            </w:r>
          </w:p>
        </w:tc>
        <w:tc>
          <w:tcPr>
            <w:tcW w:w="1180" w:type="dxa"/>
            <w:tcBorders>
              <w:top w:val="nil"/>
              <w:left w:val="nil"/>
              <w:bottom w:val="double" w:sz="6" w:space="0" w:color="auto"/>
              <w:right w:val="double" w:sz="6" w:space="0" w:color="auto"/>
            </w:tcBorders>
            <w:shd w:val="clear" w:color="auto" w:fill="auto"/>
            <w:noWrap/>
            <w:vAlign w:val="bottom"/>
          </w:tcPr>
          <w:p w14:paraId="0A9CC6D6" w14:textId="77777777" w:rsidR="007B6460" w:rsidRPr="00E457DB" w:rsidRDefault="007B6460" w:rsidP="0089652D">
            <w:pPr>
              <w:rPr>
                <w:rFonts w:cs="Arial"/>
                <w:b/>
                <w:bCs/>
              </w:rPr>
            </w:pPr>
            <w:r w:rsidRPr="00E457DB">
              <w:rPr>
                <w:rFonts w:cs="Arial"/>
                <w:b/>
                <w:bCs/>
              </w:rPr>
              <w:t> </w:t>
            </w:r>
          </w:p>
        </w:tc>
        <w:tc>
          <w:tcPr>
            <w:tcW w:w="1240" w:type="dxa"/>
            <w:tcBorders>
              <w:top w:val="nil"/>
              <w:left w:val="nil"/>
              <w:bottom w:val="double" w:sz="6" w:space="0" w:color="auto"/>
              <w:right w:val="double" w:sz="6" w:space="0" w:color="auto"/>
            </w:tcBorders>
            <w:shd w:val="clear" w:color="auto" w:fill="auto"/>
            <w:noWrap/>
            <w:vAlign w:val="bottom"/>
          </w:tcPr>
          <w:p w14:paraId="3B84A415" w14:textId="77777777" w:rsidR="007B6460" w:rsidRPr="00E457DB" w:rsidRDefault="007B6460" w:rsidP="0089652D">
            <w:pPr>
              <w:rPr>
                <w:rFonts w:cs="Arial"/>
                <w:b/>
                <w:bCs/>
              </w:rPr>
            </w:pPr>
            <w:r w:rsidRPr="00E457DB">
              <w:rPr>
                <w:rFonts w:cs="Arial"/>
                <w:b/>
                <w:bCs/>
              </w:rPr>
              <w:t>1x2x800</w:t>
            </w:r>
          </w:p>
        </w:tc>
        <w:tc>
          <w:tcPr>
            <w:tcW w:w="1180" w:type="dxa"/>
            <w:tcBorders>
              <w:top w:val="nil"/>
              <w:left w:val="nil"/>
              <w:bottom w:val="double" w:sz="6" w:space="0" w:color="auto"/>
              <w:right w:val="double" w:sz="6" w:space="0" w:color="auto"/>
            </w:tcBorders>
            <w:shd w:val="clear" w:color="auto" w:fill="auto"/>
            <w:noWrap/>
            <w:vAlign w:val="bottom"/>
          </w:tcPr>
          <w:p w14:paraId="6A979723" w14:textId="77777777" w:rsidR="007B6460" w:rsidRPr="00E457DB" w:rsidRDefault="007B6460" w:rsidP="0089652D">
            <w:pPr>
              <w:rPr>
                <w:rFonts w:cs="Arial"/>
                <w:b/>
                <w:bCs/>
              </w:rPr>
            </w:pPr>
            <w:r w:rsidRPr="00E457DB">
              <w:rPr>
                <w:rFonts w:cs="Arial"/>
                <w:b/>
                <w:bCs/>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548E0DED" w14:textId="77777777" w:rsidR="007B6460" w:rsidRPr="005B7767" w:rsidRDefault="007B6460" w:rsidP="0089652D">
            <w:pPr>
              <w:rPr>
                <w:rFonts w:cs="Arial"/>
                <w:b/>
                <w:bCs/>
              </w:rPr>
            </w:pPr>
            <w:r w:rsidRPr="005B7767">
              <w:rPr>
                <w:rFonts w:cs="Arial"/>
                <w:b/>
                <w:bCs/>
              </w:rPr>
              <w:t> </w:t>
            </w:r>
          </w:p>
        </w:tc>
        <w:tc>
          <w:tcPr>
            <w:tcW w:w="1221" w:type="dxa"/>
            <w:tcBorders>
              <w:top w:val="nil"/>
              <w:left w:val="nil"/>
              <w:bottom w:val="double" w:sz="6" w:space="0" w:color="auto"/>
              <w:right w:val="double" w:sz="6" w:space="0" w:color="auto"/>
            </w:tcBorders>
            <w:shd w:val="clear" w:color="auto" w:fill="auto"/>
            <w:noWrap/>
            <w:vAlign w:val="bottom"/>
          </w:tcPr>
          <w:p w14:paraId="68B932BC" w14:textId="77777777" w:rsidR="007B6460" w:rsidRPr="005B7767" w:rsidRDefault="007B6460" w:rsidP="0089652D">
            <w:pPr>
              <w:rPr>
                <w:rFonts w:cs="Arial"/>
                <w:b/>
                <w:bCs/>
              </w:rPr>
            </w:pPr>
            <w:r w:rsidRPr="005B7767">
              <w:rPr>
                <w:rFonts w:cs="Arial"/>
                <w:b/>
                <w:bCs/>
              </w:rPr>
              <w:t> </w:t>
            </w:r>
          </w:p>
        </w:tc>
      </w:tr>
      <w:tr w:rsidR="007B6460" w:rsidRPr="00E457DB" w14:paraId="547658C3" w14:textId="77777777" w:rsidTr="007B6460">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14:paraId="523234BF" w14:textId="77777777" w:rsidR="007B6460" w:rsidRPr="00E457DB" w:rsidRDefault="007B6460" w:rsidP="0089652D">
            <w:pPr>
              <w:rPr>
                <w:rFonts w:cs="Arial"/>
                <w:b/>
                <w:bCs/>
              </w:rPr>
            </w:pPr>
            <w:r w:rsidRPr="00E457DB">
              <w:rPr>
                <w:rFonts w:cs="Arial"/>
                <w:b/>
                <w:bCs/>
              </w:rPr>
              <w:t> </w:t>
            </w:r>
          </w:p>
        </w:tc>
        <w:tc>
          <w:tcPr>
            <w:tcW w:w="1180" w:type="dxa"/>
            <w:tcBorders>
              <w:top w:val="double" w:sz="6" w:space="0" w:color="auto"/>
              <w:bottom w:val="double" w:sz="6" w:space="0" w:color="auto"/>
            </w:tcBorders>
            <w:shd w:val="thinDiagStripe" w:color="auto" w:fill="auto"/>
            <w:noWrap/>
            <w:vAlign w:val="bottom"/>
          </w:tcPr>
          <w:p w14:paraId="6B1E6983" w14:textId="77777777" w:rsidR="007B6460" w:rsidRPr="00E457DB" w:rsidRDefault="007B6460" w:rsidP="0089652D">
            <w:pPr>
              <w:rPr>
                <w:rFonts w:cs="Arial"/>
                <w:b/>
                <w:bCs/>
              </w:rPr>
            </w:pPr>
          </w:p>
        </w:tc>
        <w:tc>
          <w:tcPr>
            <w:tcW w:w="1240" w:type="dxa"/>
            <w:tcBorders>
              <w:top w:val="double" w:sz="6" w:space="0" w:color="auto"/>
              <w:bottom w:val="double" w:sz="6" w:space="0" w:color="auto"/>
            </w:tcBorders>
            <w:shd w:val="thinDiagStripe" w:color="auto" w:fill="auto"/>
            <w:noWrap/>
            <w:vAlign w:val="bottom"/>
          </w:tcPr>
          <w:p w14:paraId="08C2B689" w14:textId="77777777" w:rsidR="007B6460" w:rsidRPr="00E457DB" w:rsidRDefault="007B6460" w:rsidP="0089652D">
            <w:pPr>
              <w:rPr>
                <w:rFonts w:cs="Arial"/>
                <w:b/>
                <w:bCs/>
              </w:rPr>
            </w:pPr>
          </w:p>
        </w:tc>
        <w:tc>
          <w:tcPr>
            <w:tcW w:w="1180" w:type="dxa"/>
            <w:tcBorders>
              <w:top w:val="double" w:sz="6" w:space="0" w:color="auto"/>
              <w:bottom w:val="double" w:sz="6" w:space="0" w:color="auto"/>
            </w:tcBorders>
            <w:shd w:val="thinDiagStripe" w:color="auto" w:fill="auto"/>
            <w:noWrap/>
            <w:vAlign w:val="bottom"/>
          </w:tcPr>
          <w:p w14:paraId="30E167A2" w14:textId="77777777" w:rsidR="007B6460" w:rsidRPr="00E457DB" w:rsidRDefault="007B6460" w:rsidP="0089652D">
            <w:pPr>
              <w:rPr>
                <w:rFonts w:cs="Arial"/>
                <w:b/>
                <w:bCs/>
              </w:rPr>
            </w:pPr>
          </w:p>
        </w:tc>
        <w:tc>
          <w:tcPr>
            <w:tcW w:w="1120" w:type="dxa"/>
            <w:tcBorders>
              <w:top w:val="double" w:sz="6" w:space="0" w:color="auto"/>
              <w:bottom w:val="double" w:sz="6" w:space="0" w:color="auto"/>
            </w:tcBorders>
            <w:shd w:val="thinDiagStripe" w:color="auto" w:fill="auto"/>
            <w:noWrap/>
            <w:vAlign w:val="bottom"/>
          </w:tcPr>
          <w:p w14:paraId="52517EBA" w14:textId="77777777" w:rsidR="007B6460" w:rsidRPr="005B7767" w:rsidRDefault="007B6460" w:rsidP="0089652D">
            <w:pPr>
              <w:rPr>
                <w:rFonts w:cs="Arial"/>
                <w:b/>
                <w:bCs/>
              </w:rPr>
            </w:pPr>
          </w:p>
        </w:tc>
        <w:tc>
          <w:tcPr>
            <w:tcW w:w="1221" w:type="dxa"/>
            <w:tcBorders>
              <w:top w:val="double" w:sz="6" w:space="0" w:color="auto"/>
              <w:bottom w:val="double" w:sz="6" w:space="0" w:color="auto"/>
            </w:tcBorders>
            <w:shd w:val="thinDiagStripe" w:color="auto" w:fill="auto"/>
            <w:noWrap/>
            <w:vAlign w:val="bottom"/>
          </w:tcPr>
          <w:p w14:paraId="1B778D59" w14:textId="77777777" w:rsidR="007B6460" w:rsidRPr="005B7767" w:rsidRDefault="007B6460" w:rsidP="0089652D">
            <w:pPr>
              <w:rPr>
                <w:rFonts w:cs="Arial"/>
                <w:b/>
                <w:bCs/>
              </w:rPr>
            </w:pPr>
          </w:p>
        </w:tc>
      </w:tr>
      <w:tr w:rsidR="007B6460" w:rsidRPr="00E457DB" w14:paraId="3DB273DB" w14:textId="77777777" w:rsidTr="007B6460">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14:paraId="5B380AFA" w14:textId="77777777" w:rsidR="007B6460" w:rsidRPr="00E457DB" w:rsidRDefault="007B6460" w:rsidP="0089652D">
            <w:pPr>
              <w:rPr>
                <w:rFonts w:cs="Arial"/>
                <w:b/>
                <w:bCs/>
              </w:rPr>
            </w:pPr>
            <w:r w:rsidRPr="00E457DB">
              <w:rPr>
                <w:rFonts w:cs="Arial"/>
                <w:b/>
                <w:bCs/>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100A065E" w14:textId="77777777" w:rsidR="007B6460" w:rsidRPr="00E457DB" w:rsidRDefault="007B6460" w:rsidP="0089652D">
            <w:pPr>
              <w:rPr>
                <w:rFonts w:cs="Arial"/>
                <w:b/>
                <w:bCs/>
              </w:rPr>
            </w:pPr>
            <w:r w:rsidRPr="00E457DB">
              <w:rPr>
                <w:rFonts w:cs="Arial"/>
                <w:b/>
                <w:bCs/>
              </w:rPr>
              <w:t>17.300</w:t>
            </w:r>
          </w:p>
        </w:tc>
        <w:tc>
          <w:tcPr>
            <w:tcW w:w="1240" w:type="dxa"/>
            <w:tcBorders>
              <w:top w:val="double" w:sz="6" w:space="0" w:color="auto"/>
              <w:left w:val="nil"/>
              <w:bottom w:val="nil"/>
              <w:right w:val="double" w:sz="6" w:space="0" w:color="auto"/>
            </w:tcBorders>
            <w:shd w:val="clear" w:color="auto" w:fill="auto"/>
            <w:noWrap/>
            <w:vAlign w:val="bottom"/>
          </w:tcPr>
          <w:p w14:paraId="6BA30D0D" w14:textId="77777777" w:rsidR="007B6460" w:rsidRPr="00E457DB" w:rsidRDefault="007B6460" w:rsidP="0089652D">
            <w:pPr>
              <w:rPr>
                <w:rFonts w:cs="Arial"/>
                <w:b/>
                <w:bCs/>
              </w:rPr>
            </w:pPr>
            <w:r w:rsidRPr="00E457DB">
              <w:rPr>
                <w:rFonts w:cs="Arial"/>
                <w:b/>
                <w:bCs/>
              </w:rPr>
              <w:t>18.850</w:t>
            </w:r>
          </w:p>
        </w:tc>
        <w:tc>
          <w:tcPr>
            <w:tcW w:w="1180" w:type="dxa"/>
            <w:tcBorders>
              <w:top w:val="double" w:sz="6" w:space="0" w:color="auto"/>
              <w:left w:val="nil"/>
              <w:bottom w:val="nil"/>
              <w:right w:val="double" w:sz="6" w:space="0" w:color="auto"/>
            </w:tcBorders>
            <w:shd w:val="clear" w:color="auto" w:fill="auto"/>
            <w:noWrap/>
            <w:vAlign w:val="bottom"/>
          </w:tcPr>
          <w:p w14:paraId="6938A1CF" w14:textId="77777777" w:rsidR="007B6460" w:rsidRPr="00E457DB" w:rsidRDefault="007B6460" w:rsidP="0089652D">
            <w:pPr>
              <w:rPr>
                <w:rFonts w:cs="Arial"/>
                <w:b/>
                <w:bCs/>
              </w:rPr>
            </w:pPr>
            <w:r w:rsidRPr="00E457DB">
              <w:rPr>
                <w:rFonts w:cs="Arial"/>
                <w:b/>
                <w:bCs/>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3CA4663B" w14:textId="77777777" w:rsidR="007B6460" w:rsidRPr="005B7767" w:rsidRDefault="007B6460" w:rsidP="0089652D">
            <w:pPr>
              <w:rPr>
                <w:rFonts w:cs="Arial"/>
                <w:b/>
                <w:bCs/>
              </w:rPr>
            </w:pPr>
            <w:r w:rsidRPr="005B7767">
              <w:rPr>
                <w:rFonts w:cs="Arial"/>
                <w:b/>
                <w:bCs/>
              </w:rPr>
              <w:t>19.950</w:t>
            </w:r>
          </w:p>
        </w:tc>
        <w:tc>
          <w:tcPr>
            <w:tcW w:w="1221" w:type="dxa"/>
            <w:tcBorders>
              <w:top w:val="double" w:sz="6" w:space="0" w:color="auto"/>
              <w:left w:val="nil"/>
              <w:bottom w:val="nil"/>
              <w:right w:val="double" w:sz="6" w:space="0" w:color="auto"/>
            </w:tcBorders>
            <w:shd w:val="clear" w:color="auto" w:fill="auto"/>
            <w:noWrap/>
            <w:vAlign w:val="bottom"/>
          </w:tcPr>
          <w:p w14:paraId="09F2ABB8" w14:textId="77777777" w:rsidR="007B6460" w:rsidRPr="005B7767" w:rsidRDefault="007B6460" w:rsidP="0089652D">
            <w:pPr>
              <w:rPr>
                <w:rFonts w:cs="Arial"/>
                <w:b/>
                <w:bCs/>
              </w:rPr>
            </w:pPr>
            <w:r w:rsidRPr="005B7767">
              <w:rPr>
                <w:rFonts w:cs="Arial"/>
                <w:b/>
                <w:bCs/>
              </w:rPr>
              <w:t>21.400</w:t>
            </w:r>
          </w:p>
        </w:tc>
      </w:tr>
      <w:tr w:rsidR="007B6460" w:rsidRPr="00E457DB" w14:paraId="183C0477"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02137360" w14:textId="77777777" w:rsidR="007B6460" w:rsidRPr="00E457DB" w:rsidRDefault="007B6460" w:rsidP="0089652D">
            <w:pPr>
              <w:rPr>
                <w:rFonts w:cs="Arial"/>
                <w:b/>
                <w:bCs/>
              </w:rPr>
            </w:pPr>
            <w:r w:rsidRPr="00E457DB">
              <w:rPr>
                <w:rFonts w:cs="Arial"/>
                <w:b/>
                <w:bCs/>
              </w:rPr>
              <w:t>1</w:t>
            </w:r>
          </w:p>
        </w:tc>
        <w:tc>
          <w:tcPr>
            <w:tcW w:w="1180" w:type="dxa"/>
            <w:tcBorders>
              <w:top w:val="nil"/>
              <w:left w:val="double" w:sz="6" w:space="0" w:color="auto"/>
              <w:bottom w:val="nil"/>
              <w:right w:val="double" w:sz="6" w:space="0" w:color="auto"/>
            </w:tcBorders>
            <w:shd w:val="clear" w:color="auto" w:fill="auto"/>
            <w:noWrap/>
            <w:vAlign w:val="bottom"/>
          </w:tcPr>
          <w:p w14:paraId="3F3DE30C" w14:textId="77777777" w:rsidR="007B6460" w:rsidRPr="00E457DB" w:rsidRDefault="007B6460" w:rsidP="0089652D">
            <w:pPr>
              <w:rPr>
                <w:rFonts w:cs="Arial"/>
                <w:b/>
                <w:bCs/>
              </w:rPr>
            </w:pPr>
            <w:r w:rsidRPr="00E457DB">
              <w:rPr>
                <w:rFonts w:cs="Arial"/>
                <w:b/>
                <w:bCs/>
              </w:rPr>
              <w:t>17.800</w:t>
            </w:r>
          </w:p>
        </w:tc>
        <w:tc>
          <w:tcPr>
            <w:tcW w:w="1240" w:type="dxa"/>
            <w:tcBorders>
              <w:top w:val="nil"/>
              <w:left w:val="nil"/>
              <w:bottom w:val="nil"/>
              <w:right w:val="double" w:sz="6" w:space="0" w:color="auto"/>
            </w:tcBorders>
            <w:shd w:val="clear" w:color="auto" w:fill="auto"/>
            <w:noWrap/>
            <w:vAlign w:val="bottom"/>
          </w:tcPr>
          <w:p w14:paraId="443C0D8A" w14:textId="77777777" w:rsidR="007B6460" w:rsidRPr="00E457DB" w:rsidRDefault="007B6460" w:rsidP="0089652D">
            <w:pPr>
              <w:rPr>
                <w:rFonts w:cs="Arial"/>
                <w:b/>
                <w:bCs/>
              </w:rPr>
            </w:pPr>
            <w:r w:rsidRPr="00E457DB">
              <w:rPr>
                <w:rFonts w:cs="Arial"/>
                <w:b/>
                <w:bCs/>
              </w:rPr>
              <w:t>19.450</w:t>
            </w:r>
          </w:p>
        </w:tc>
        <w:tc>
          <w:tcPr>
            <w:tcW w:w="1180" w:type="dxa"/>
            <w:tcBorders>
              <w:top w:val="nil"/>
              <w:left w:val="nil"/>
              <w:bottom w:val="nil"/>
              <w:right w:val="double" w:sz="6" w:space="0" w:color="auto"/>
            </w:tcBorders>
            <w:shd w:val="clear" w:color="auto" w:fill="auto"/>
            <w:noWrap/>
            <w:vAlign w:val="bottom"/>
          </w:tcPr>
          <w:p w14:paraId="4EE0513B" w14:textId="77777777" w:rsidR="007B6460" w:rsidRPr="00E457DB" w:rsidRDefault="007B6460" w:rsidP="0089652D">
            <w:pPr>
              <w:rPr>
                <w:rFonts w:cs="Arial"/>
                <w:b/>
                <w:bCs/>
              </w:rPr>
            </w:pPr>
            <w:r w:rsidRPr="00E457DB">
              <w:rPr>
                <w:rFonts w:cs="Arial"/>
                <w:b/>
                <w:bCs/>
              </w:rPr>
              <w:t>20.350</w:t>
            </w:r>
          </w:p>
        </w:tc>
        <w:tc>
          <w:tcPr>
            <w:tcW w:w="1120" w:type="dxa"/>
            <w:tcBorders>
              <w:top w:val="nil"/>
              <w:left w:val="double" w:sz="6" w:space="0" w:color="auto"/>
              <w:bottom w:val="nil"/>
              <w:right w:val="double" w:sz="6" w:space="0" w:color="auto"/>
            </w:tcBorders>
            <w:shd w:val="clear" w:color="auto" w:fill="auto"/>
            <w:noWrap/>
            <w:vAlign w:val="bottom"/>
          </w:tcPr>
          <w:p w14:paraId="0E992612" w14:textId="77777777" w:rsidR="007B6460" w:rsidRPr="005B7767" w:rsidRDefault="007B6460" w:rsidP="0089652D">
            <w:pPr>
              <w:rPr>
                <w:rFonts w:cs="Arial"/>
                <w:b/>
                <w:bCs/>
              </w:rPr>
            </w:pPr>
            <w:r w:rsidRPr="005B7767">
              <w:rPr>
                <w:rFonts w:cs="Arial"/>
                <w:b/>
                <w:bCs/>
              </w:rPr>
              <w:t>20.750</w:t>
            </w:r>
          </w:p>
        </w:tc>
        <w:tc>
          <w:tcPr>
            <w:tcW w:w="1221" w:type="dxa"/>
            <w:tcBorders>
              <w:top w:val="nil"/>
              <w:left w:val="nil"/>
              <w:bottom w:val="nil"/>
              <w:right w:val="double" w:sz="6" w:space="0" w:color="auto"/>
            </w:tcBorders>
            <w:shd w:val="clear" w:color="auto" w:fill="auto"/>
            <w:noWrap/>
            <w:vAlign w:val="bottom"/>
          </w:tcPr>
          <w:p w14:paraId="245627A7" w14:textId="77777777" w:rsidR="007B6460" w:rsidRPr="005B7767" w:rsidRDefault="007B6460" w:rsidP="0089652D">
            <w:pPr>
              <w:rPr>
                <w:rFonts w:cs="Arial"/>
                <w:b/>
                <w:bCs/>
              </w:rPr>
            </w:pPr>
            <w:r w:rsidRPr="005B7767">
              <w:rPr>
                <w:rFonts w:cs="Arial"/>
                <w:b/>
                <w:bCs/>
              </w:rPr>
              <w:t>22.300</w:t>
            </w:r>
          </w:p>
        </w:tc>
      </w:tr>
      <w:tr w:rsidR="007B6460" w:rsidRPr="00E457DB" w14:paraId="61A8BE4C"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5184180E" w14:textId="77777777" w:rsidR="007B6460" w:rsidRPr="00E457DB" w:rsidRDefault="007B6460" w:rsidP="0089652D">
            <w:pPr>
              <w:rPr>
                <w:rFonts w:cs="Arial"/>
                <w:b/>
                <w:bCs/>
              </w:rPr>
            </w:pPr>
            <w:r w:rsidRPr="00E457DB">
              <w:rPr>
                <w:rFonts w:cs="Arial"/>
                <w:b/>
                <w:bCs/>
              </w:rPr>
              <w:t>2</w:t>
            </w:r>
          </w:p>
        </w:tc>
        <w:tc>
          <w:tcPr>
            <w:tcW w:w="1180" w:type="dxa"/>
            <w:tcBorders>
              <w:top w:val="nil"/>
              <w:left w:val="double" w:sz="6" w:space="0" w:color="auto"/>
              <w:bottom w:val="nil"/>
              <w:right w:val="double" w:sz="6" w:space="0" w:color="auto"/>
            </w:tcBorders>
            <w:shd w:val="clear" w:color="auto" w:fill="auto"/>
            <w:noWrap/>
            <w:vAlign w:val="bottom"/>
          </w:tcPr>
          <w:p w14:paraId="539BAE39" w14:textId="77777777" w:rsidR="007B6460" w:rsidRPr="00E457DB" w:rsidRDefault="007B6460" w:rsidP="0089652D">
            <w:pPr>
              <w:rPr>
                <w:rFonts w:cs="Arial"/>
                <w:b/>
                <w:bCs/>
              </w:rPr>
            </w:pPr>
            <w:r w:rsidRPr="00E457DB">
              <w:rPr>
                <w:rFonts w:cs="Arial"/>
                <w:b/>
                <w:bCs/>
              </w:rPr>
              <w:t>17.800</w:t>
            </w:r>
          </w:p>
        </w:tc>
        <w:tc>
          <w:tcPr>
            <w:tcW w:w="1240" w:type="dxa"/>
            <w:tcBorders>
              <w:top w:val="nil"/>
              <w:left w:val="nil"/>
              <w:bottom w:val="nil"/>
              <w:right w:val="double" w:sz="6" w:space="0" w:color="auto"/>
            </w:tcBorders>
            <w:shd w:val="clear" w:color="auto" w:fill="auto"/>
            <w:noWrap/>
            <w:vAlign w:val="bottom"/>
          </w:tcPr>
          <w:p w14:paraId="16779215" w14:textId="77777777" w:rsidR="007B6460" w:rsidRPr="00E457DB" w:rsidRDefault="007B6460" w:rsidP="0089652D">
            <w:pPr>
              <w:rPr>
                <w:rFonts w:cs="Arial"/>
                <w:b/>
                <w:bCs/>
              </w:rPr>
            </w:pPr>
            <w:r w:rsidRPr="00E457DB">
              <w:rPr>
                <w:rFonts w:cs="Arial"/>
                <w:b/>
                <w:bCs/>
              </w:rPr>
              <w:t>19.450</w:t>
            </w:r>
          </w:p>
        </w:tc>
        <w:tc>
          <w:tcPr>
            <w:tcW w:w="1180" w:type="dxa"/>
            <w:tcBorders>
              <w:top w:val="nil"/>
              <w:left w:val="nil"/>
              <w:bottom w:val="nil"/>
              <w:right w:val="double" w:sz="6" w:space="0" w:color="auto"/>
            </w:tcBorders>
            <w:shd w:val="clear" w:color="auto" w:fill="auto"/>
            <w:noWrap/>
            <w:vAlign w:val="bottom"/>
          </w:tcPr>
          <w:p w14:paraId="042BED26" w14:textId="77777777" w:rsidR="007B6460" w:rsidRPr="00E457DB" w:rsidRDefault="007B6460" w:rsidP="0089652D">
            <w:pPr>
              <w:rPr>
                <w:rFonts w:cs="Arial"/>
                <w:b/>
                <w:bCs/>
              </w:rPr>
            </w:pPr>
            <w:r w:rsidRPr="00E457DB">
              <w:rPr>
                <w:rFonts w:cs="Arial"/>
                <w:b/>
                <w:bCs/>
              </w:rPr>
              <w:t>20.350</w:t>
            </w:r>
          </w:p>
        </w:tc>
        <w:tc>
          <w:tcPr>
            <w:tcW w:w="1120" w:type="dxa"/>
            <w:tcBorders>
              <w:top w:val="nil"/>
              <w:left w:val="double" w:sz="6" w:space="0" w:color="auto"/>
              <w:bottom w:val="nil"/>
              <w:right w:val="double" w:sz="6" w:space="0" w:color="auto"/>
            </w:tcBorders>
            <w:shd w:val="clear" w:color="auto" w:fill="auto"/>
            <w:noWrap/>
            <w:vAlign w:val="bottom"/>
          </w:tcPr>
          <w:p w14:paraId="24358327" w14:textId="77777777" w:rsidR="007B6460" w:rsidRPr="005B7767" w:rsidRDefault="007B6460" w:rsidP="0089652D">
            <w:pPr>
              <w:rPr>
                <w:rFonts w:cs="Arial"/>
                <w:b/>
                <w:bCs/>
              </w:rPr>
            </w:pPr>
            <w:r w:rsidRPr="005B7767">
              <w:rPr>
                <w:rFonts w:cs="Arial"/>
                <w:b/>
                <w:bCs/>
              </w:rPr>
              <w:t>20.750</w:t>
            </w:r>
          </w:p>
        </w:tc>
        <w:tc>
          <w:tcPr>
            <w:tcW w:w="1221" w:type="dxa"/>
            <w:tcBorders>
              <w:top w:val="nil"/>
              <w:left w:val="nil"/>
              <w:bottom w:val="nil"/>
              <w:right w:val="double" w:sz="6" w:space="0" w:color="auto"/>
            </w:tcBorders>
            <w:shd w:val="clear" w:color="auto" w:fill="auto"/>
            <w:noWrap/>
            <w:vAlign w:val="bottom"/>
          </w:tcPr>
          <w:p w14:paraId="33F5396C" w14:textId="77777777" w:rsidR="007B6460" w:rsidRPr="005B7767" w:rsidRDefault="007B6460" w:rsidP="0089652D">
            <w:pPr>
              <w:rPr>
                <w:rFonts w:cs="Arial"/>
                <w:b/>
                <w:bCs/>
              </w:rPr>
            </w:pPr>
            <w:r w:rsidRPr="005B7767">
              <w:rPr>
                <w:rFonts w:cs="Arial"/>
                <w:b/>
                <w:bCs/>
              </w:rPr>
              <w:t>22.300</w:t>
            </w:r>
          </w:p>
        </w:tc>
      </w:tr>
      <w:tr w:rsidR="007B6460" w:rsidRPr="00E457DB" w14:paraId="651EA8B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21995030" w14:textId="77777777" w:rsidR="007B6460" w:rsidRPr="00E457DB" w:rsidRDefault="007B6460" w:rsidP="0089652D">
            <w:pPr>
              <w:rPr>
                <w:rFonts w:cs="Arial"/>
                <w:b/>
                <w:bCs/>
              </w:rPr>
            </w:pPr>
            <w:r w:rsidRPr="00E457DB">
              <w:rPr>
                <w:rFonts w:cs="Arial"/>
                <w:b/>
                <w:bCs/>
              </w:rPr>
              <w:t>3</w:t>
            </w:r>
          </w:p>
        </w:tc>
        <w:tc>
          <w:tcPr>
            <w:tcW w:w="1180" w:type="dxa"/>
            <w:tcBorders>
              <w:top w:val="nil"/>
              <w:left w:val="double" w:sz="6" w:space="0" w:color="auto"/>
              <w:bottom w:val="nil"/>
              <w:right w:val="double" w:sz="6" w:space="0" w:color="auto"/>
            </w:tcBorders>
            <w:shd w:val="clear" w:color="auto" w:fill="auto"/>
            <w:noWrap/>
            <w:vAlign w:val="bottom"/>
          </w:tcPr>
          <w:p w14:paraId="11A60E78" w14:textId="77777777" w:rsidR="007B6460" w:rsidRPr="00E457DB" w:rsidRDefault="007B6460" w:rsidP="0089652D">
            <w:pPr>
              <w:rPr>
                <w:rFonts w:cs="Arial"/>
                <w:b/>
                <w:bCs/>
              </w:rPr>
            </w:pPr>
            <w:r w:rsidRPr="00E457DB">
              <w:rPr>
                <w:rFonts w:cs="Arial"/>
                <w:b/>
                <w:bCs/>
              </w:rPr>
              <w:t>18.300</w:t>
            </w:r>
          </w:p>
        </w:tc>
        <w:tc>
          <w:tcPr>
            <w:tcW w:w="1240" w:type="dxa"/>
            <w:tcBorders>
              <w:top w:val="nil"/>
              <w:left w:val="nil"/>
              <w:bottom w:val="nil"/>
              <w:right w:val="double" w:sz="6" w:space="0" w:color="auto"/>
            </w:tcBorders>
            <w:shd w:val="clear" w:color="auto" w:fill="auto"/>
            <w:noWrap/>
            <w:vAlign w:val="bottom"/>
          </w:tcPr>
          <w:p w14:paraId="2A85BA95" w14:textId="77777777" w:rsidR="007B6460" w:rsidRPr="00E457DB" w:rsidRDefault="007B6460" w:rsidP="0089652D">
            <w:pPr>
              <w:rPr>
                <w:rFonts w:cs="Arial"/>
                <w:b/>
                <w:bCs/>
              </w:rPr>
            </w:pPr>
            <w:r w:rsidRPr="00E457DB">
              <w:rPr>
                <w:rFonts w:cs="Arial"/>
                <w:b/>
                <w:bCs/>
              </w:rPr>
              <w:t>20.100</w:t>
            </w:r>
          </w:p>
        </w:tc>
        <w:tc>
          <w:tcPr>
            <w:tcW w:w="1180" w:type="dxa"/>
            <w:tcBorders>
              <w:top w:val="nil"/>
              <w:left w:val="nil"/>
              <w:bottom w:val="nil"/>
              <w:right w:val="double" w:sz="6" w:space="0" w:color="auto"/>
            </w:tcBorders>
            <w:shd w:val="clear" w:color="auto" w:fill="auto"/>
            <w:noWrap/>
            <w:vAlign w:val="bottom"/>
          </w:tcPr>
          <w:p w14:paraId="6753A750" w14:textId="77777777" w:rsidR="007B6460" w:rsidRPr="00E457DB" w:rsidRDefault="007B6460" w:rsidP="0089652D">
            <w:pPr>
              <w:rPr>
                <w:rFonts w:cs="Arial"/>
                <w:b/>
                <w:bCs/>
              </w:rPr>
            </w:pPr>
            <w:r w:rsidRPr="00E457DB">
              <w:rPr>
                <w:rFonts w:cs="Arial"/>
                <w:b/>
                <w:bCs/>
              </w:rPr>
              <w:t>21.100</w:t>
            </w:r>
          </w:p>
        </w:tc>
        <w:tc>
          <w:tcPr>
            <w:tcW w:w="1120" w:type="dxa"/>
            <w:tcBorders>
              <w:top w:val="nil"/>
              <w:left w:val="double" w:sz="6" w:space="0" w:color="auto"/>
              <w:bottom w:val="nil"/>
              <w:right w:val="double" w:sz="6" w:space="0" w:color="auto"/>
            </w:tcBorders>
            <w:shd w:val="clear" w:color="auto" w:fill="auto"/>
            <w:noWrap/>
            <w:vAlign w:val="bottom"/>
          </w:tcPr>
          <w:p w14:paraId="0F46A951" w14:textId="77777777" w:rsidR="007B6460" w:rsidRPr="005B7767" w:rsidRDefault="007B6460" w:rsidP="0089652D">
            <w:pPr>
              <w:rPr>
                <w:rFonts w:cs="Arial"/>
                <w:b/>
                <w:bCs/>
              </w:rPr>
            </w:pPr>
            <w:r w:rsidRPr="005B7767">
              <w:rPr>
                <w:rFonts w:cs="Arial"/>
                <w:b/>
                <w:bCs/>
              </w:rPr>
              <w:t>21.600</w:t>
            </w:r>
          </w:p>
        </w:tc>
        <w:tc>
          <w:tcPr>
            <w:tcW w:w="1221" w:type="dxa"/>
            <w:tcBorders>
              <w:top w:val="nil"/>
              <w:left w:val="nil"/>
              <w:bottom w:val="nil"/>
              <w:right w:val="double" w:sz="6" w:space="0" w:color="auto"/>
            </w:tcBorders>
            <w:shd w:val="clear" w:color="auto" w:fill="auto"/>
            <w:noWrap/>
            <w:vAlign w:val="bottom"/>
          </w:tcPr>
          <w:p w14:paraId="24DA4891" w14:textId="77777777" w:rsidR="007B6460" w:rsidRPr="005B7767" w:rsidRDefault="007B6460" w:rsidP="0089652D">
            <w:pPr>
              <w:rPr>
                <w:rFonts w:cs="Arial"/>
                <w:b/>
                <w:bCs/>
              </w:rPr>
            </w:pPr>
            <w:r w:rsidRPr="005B7767">
              <w:rPr>
                <w:rFonts w:cs="Arial"/>
                <w:b/>
                <w:bCs/>
              </w:rPr>
              <w:t>23.250</w:t>
            </w:r>
          </w:p>
        </w:tc>
      </w:tr>
      <w:tr w:rsidR="007B6460" w:rsidRPr="00E457DB" w14:paraId="0DBE766E"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643C07C4" w14:textId="77777777" w:rsidR="007B6460" w:rsidRPr="00E457DB" w:rsidRDefault="007B6460" w:rsidP="0089652D">
            <w:pPr>
              <w:rPr>
                <w:rFonts w:cs="Arial"/>
                <w:b/>
                <w:bCs/>
              </w:rPr>
            </w:pPr>
            <w:r w:rsidRPr="00E457DB">
              <w:rPr>
                <w:rFonts w:cs="Arial"/>
                <w:b/>
                <w:bCs/>
              </w:rPr>
              <w:t>4</w:t>
            </w:r>
          </w:p>
        </w:tc>
        <w:tc>
          <w:tcPr>
            <w:tcW w:w="1180" w:type="dxa"/>
            <w:tcBorders>
              <w:top w:val="nil"/>
              <w:left w:val="double" w:sz="6" w:space="0" w:color="auto"/>
              <w:bottom w:val="nil"/>
              <w:right w:val="double" w:sz="6" w:space="0" w:color="auto"/>
            </w:tcBorders>
            <w:shd w:val="clear" w:color="auto" w:fill="auto"/>
            <w:noWrap/>
            <w:vAlign w:val="bottom"/>
          </w:tcPr>
          <w:p w14:paraId="6E02D160" w14:textId="77777777" w:rsidR="007B6460" w:rsidRPr="00E457DB" w:rsidRDefault="007B6460" w:rsidP="0089652D">
            <w:pPr>
              <w:rPr>
                <w:rFonts w:cs="Arial"/>
                <w:b/>
                <w:bCs/>
              </w:rPr>
            </w:pPr>
            <w:r w:rsidRPr="00E457DB">
              <w:rPr>
                <w:rFonts w:cs="Arial"/>
                <w:b/>
                <w:bCs/>
              </w:rPr>
              <w:t>18.300</w:t>
            </w:r>
          </w:p>
        </w:tc>
        <w:tc>
          <w:tcPr>
            <w:tcW w:w="1240" w:type="dxa"/>
            <w:tcBorders>
              <w:top w:val="nil"/>
              <w:left w:val="nil"/>
              <w:bottom w:val="nil"/>
              <w:right w:val="double" w:sz="6" w:space="0" w:color="auto"/>
            </w:tcBorders>
            <w:shd w:val="clear" w:color="auto" w:fill="auto"/>
            <w:noWrap/>
            <w:vAlign w:val="bottom"/>
          </w:tcPr>
          <w:p w14:paraId="7D2754A5" w14:textId="77777777" w:rsidR="007B6460" w:rsidRPr="00E457DB" w:rsidRDefault="007B6460" w:rsidP="0089652D">
            <w:pPr>
              <w:rPr>
                <w:rFonts w:cs="Arial"/>
                <w:b/>
                <w:bCs/>
              </w:rPr>
            </w:pPr>
            <w:r w:rsidRPr="00E457DB">
              <w:rPr>
                <w:rFonts w:cs="Arial"/>
                <w:b/>
                <w:bCs/>
              </w:rPr>
              <w:t>20.100</w:t>
            </w:r>
          </w:p>
        </w:tc>
        <w:tc>
          <w:tcPr>
            <w:tcW w:w="1180" w:type="dxa"/>
            <w:tcBorders>
              <w:top w:val="nil"/>
              <w:left w:val="nil"/>
              <w:bottom w:val="nil"/>
              <w:right w:val="double" w:sz="6" w:space="0" w:color="auto"/>
            </w:tcBorders>
            <w:shd w:val="clear" w:color="auto" w:fill="auto"/>
            <w:noWrap/>
            <w:vAlign w:val="bottom"/>
          </w:tcPr>
          <w:p w14:paraId="68E7390C" w14:textId="77777777" w:rsidR="007B6460" w:rsidRPr="00E457DB" w:rsidRDefault="007B6460" w:rsidP="0089652D">
            <w:pPr>
              <w:rPr>
                <w:rFonts w:cs="Arial"/>
                <w:b/>
                <w:bCs/>
              </w:rPr>
            </w:pPr>
            <w:r w:rsidRPr="00E457DB">
              <w:rPr>
                <w:rFonts w:cs="Arial"/>
                <w:b/>
                <w:bCs/>
              </w:rPr>
              <w:t>21.100</w:t>
            </w:r>
          </w:p>
        </w:tc>
        <w:tc>
          <w:tcPr>
            <w:tcW w:w="1120" w:type="dxa"/>
            <w:tcBorders>
              <w:top w:val="nil"/>
              <w:left w:val="double" w:sz="6" w:space="0" w:color="auto"/>
              <w:bottom w:val="nil"/>
              <w:right w:val="double" w:sz="6" w:space="0" w:color="auto"/>
            </w:tcBorders>
            <w:shd w:val="clear" w:color="auto" w:fill="auto"/>
            <w:noWrap/>
            <w:vAlign w:val="bottom"/>
          </w:tcPr>
          <w:p w14:paraId="09846BFC" w14:textId="77777777" w:rsidR="007B6460" w:rsidRPr="005B7767" w:rsidRDefault="007B6460" w:rsidP="0089652D">
            <w:pPr>
              <w:rPr>
                <w:rFonts w:cs="Arial"/>
                <w:b/>
                <w:bCs/>
              </w:rPr>
            </w:pPr>
            <w:r w:rsidRPr="005B7767">
              <w:rPr>
                <w:rFonts w:cs="Arial"/>
                <w:b/>
                <w:bCs/>
              </w:rPr>
              <w:t>21.600</w:t>
            </w:r>
          </w:p>
        </w:tc>
        <w:tc>
          <w:tcPr>
            <w:tcW w:w="1221" w:type="dxa"/>
            <w:tcBorders>
              <w:top w:val="nil"/>
              <w:left w:val="nil"/>
              <w:bottom w:val="nil"/>
              <w:right w:val="double" w:sz="6" w:space="0" w:color="auto"/>
            </w:tcBorders>
            <w:shd w:val="clear" w:color="auto" w:fill="auto"/>
            <w:noWrap/>
            <w:vAlign w:val="bottom"/>
          </w:tcPr>
          <w:p w14:paraId="382F683B" w14:textId="77777777" w:rsidR="007B6460" w:rsidRPr="005B7767" w:rsidRDefault="007B6460" w:rsidP="0089652D">
            <w:pPr>
              <w:rPr>
                <w:rFonts w:cs="Arial"/>
                <w:b/>
                <w:bCs/>
              </w:rPr>
            </w:pPr>
            <w:r w:rsidRPr="005B7767">
              <w:rPr>
                <w:rFonts w:cs="Arial"/>
                <w:b/>
                <w:bCs/>
              </w:rPr>
              <w:t>23.250</w:t>
            </w:r>
          </w:p>
        </w:tc>
      </w:tr>
      <w:tr w:rsidR="007B6460" w:rsidRPr="00E457DB" w14:paraId="76A90F24"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5ED20904" w14:textId="77777777" w:rsidR="007B6460" w:rsidRPr="00E457DB" w:rsidRDefault="007B6460" w:rsidP="0089652D">
            <w:pPr>
              <w:rPr>
                <w:rFonts w:cs="Arial"/>
                <w:b/>
                <w:bCs/>
              </w:rPr>
            </w:pPr>
            <w:r w:rsidRPr="00E457DB">
              <w:rPr>
                <w:rFonts w:cs="Arial"/>
                <w:b/>
                <w:bCs/>
              </w:rPr>
              <w:t>5</w:t>
            </w:r>
          </w:p>
        </w:tc>
        <w:tc>
          <w:tcPr>
            <w:tcW w:w="1180" w:type="dxa"/>
            <w:tcBorders>
              <w:top w:val="nil"/>
              <w:left w:val="double" w:sz="6" w:space="0" w:color="auto"/>
              <w:bottom w:val="nil"/>
              <w:right w:val="double" w:sz="6" w:space="0" w:color="auto"/>
            </w:tcBorders>
            <w:shd w:val="clear" w:color="auto" w:fill="auto"/>
            <w:noWrap/>
            <w:vAlign w:val="bottom"/>
          </w:tcPr>
          <w:p w14:paraId="3AB0BAFD" w14:textId="77777777" w:rsidR="007B6460" w:rsidRPr="00E457DB" w:rsidRDefault="007B6460" w:rsidP="0089652D">
            <w:pPr>
              <w:rPr>
                <w:rFonts w:cs="Arial"/>
                <w:b/>
                <w:bCs/>
              </w:rPr>
            </w:pPr>
            <w:r w:rsidRPr="00E457DB">
              <w:rPr>
                <w:rFonts w:cs="Arial"/>
                <w:b/>
                <w:bCs/>
              </w:rPr>
              <w:t>18.800</w:t>
            </w:r>
          </w:p>
        </w:tc>
        <w:tc>
          <w:tcPr>
            <w:tcW w:w="1240" w:type="dxa"/>
            <w:tcBorders>
              <w:top w:val="nil"/>
              <w:left w:val="nil"/>
              <w:bottom w:val="nil"/>
              <w:right w:val="double" w:sz="6" w:space="0" w:color="auto"/>
            </w:tcBorders>
            <w:shd w:val="clear" w:color="auto" w:fill="auto"/>
            <w:noWrap/>
            <w:vAlign w:val="bottom"/>
          </w:tcPr>
          <w:p w14:paraId="29026244" w14:textId="77777777" w:rsidR="007B6460" w:rsidRPr="00E457DB" w:rsidRDefault="007B6460" w:rsidP="0089652D">
            <w:pPr>
              <w:rPr>
                <w:rFonts w:cs="Arial"/>
                <w:b/>
                <w:bCs/>
              </w:rPr>
            </w:pPr>
            <w:r w:rsidRPr="00E457DB">
              <w:rPr>
                <w:rFonts w:cs="Arial"/>
                <w:b/>
                <w:bCs/>
              </w:rPr>
              <w:t>20.700</w:t>
            </w:r>
          </w:p>
        </w:tc>
        <w:tc>
          <w:tcPr>
            <w:tcW w:w="1180" w:type="dxa"/>
            <w:tcBorders>
              <w:top w:val="nil"/>
              <w:left w:val="nil"/>
              <w:bottom w:val="nil"/>
              <w:right w:val="double" w:sz="6" w:space="0" w:color="auto"/>
            </w:tcBorders>
            <w:shd w:val="clear" w:color="auto" w:fill="auto"/>
            <w:noWrap/>
            <w:vAlign w:val="bottom"/>
          </w:tcPr>
          <w:p w14:paraId="5B8082D3" w14:textId="77777777" w:rsidR="007B6460" w:rsidRPr="00E457DB" w:rsidRDefault="007B6460" w:rsidP="0089652D">
            <w:pPr>
              <w:rPr>
                <w:rFonts w:cs="Arial"/>
                <w:b/>
                <w:bCs/>
              </w:rPr>
            </w:pPr>
            <w:r w:rsidRPr="00E457DB">
              <w:rPr>
                <w:rFonts w:cs="Arial"/>
                <w:b/>
                <w:bCs/>
              </w:rPr>
              <w:t>21.900</w:t>
            </w:r>
          </w:p>
        </w:tc>
        <w:tc>
          <w:tcPr>
            <w:tcW w:w="1120" w:type="dxa"/>
            <w:tcBorders>
              <w:top w:val="nil"/>
              <w:left w:val="double" w:sz="6" w:space="0" w:color="auto"/>
              <w:bottom w:val="nil"/>
              <w:right w:val="double" w:sz="6" w:space="0" w:color="auto"/>
            </w:tcBorders>
            <w:shd w:val="clear" w:color="auto" w:fill="auto"/>
            <w:noWrap/>
            <w:vAlign w:val="bottom"/>
          </w:tcPr>
          <w:p w14:paraId="6C27B45D" w14:textId="77777777" w:rsidR="007B6460" w:rsidRPr="005B7767" w:rsidRDefault="007B6460" w:rsidP="0089652D">
            <w:pPr>
              <w:rPr>
                <w:rFonts w:cs="Arial"/>
                <w:b/>
                <w:bCs/>
              </w:rPr>
            </w:pPr>
            <w:r w:rsidRPr="005B7767">
              <w:rPr>
                <w:rFonts w:cs="Arial"/>
                <w:b/>
                <w:bCs/>
              </w:rPr>
              <w:t>22.400</w:t>
            </w:r>
          </w:p>
        </w:tc>
        <w:tc>
          <w:tcPr>
            <w:tcW w:w="1221" w:type="dxa"/>
            <w:tcBorders>
              <w:top w:val="nil"/>
              <w:left w:val="nil"/>
              <w:bottom w:val="nil"/>
              <w:right w:val="double" w:sz="6" w:space="0" w:color="auto"/>
            </w:tcBorders>
            <w:shd w:val="clear" w:color="auto" w:fill="auto"/>
            <w:noWrap/>
            <w:vAlign w:val="bottom"/>
          </w:tcPr>
          <w:p w14:paraId="4A3F3A36" w14:textId="77777777" w:rsidR="007B6460" w:rsidRPr="005B7767" w:rsidRDefault="007B6460" w:rsidP="0089652D">
            <w:pPr>
              <w:rPr>
                <w:rFonts w:cs="Arial"/>
                <w:b/>
                <w:bCs/>
              </w:rPr>
            </w:pPr>
            <w:r w:rsidRPr="005B7767">
              <w:rPr>
                <w:rFonts w:cs="Arial"/>
                <w:b/>
                <w:bCs/>
              </w:rPr>
              <w:t>24.150</w:t>
            </w:r>
          </w:p>
        </w:tc>
      </w:tr>
      <w:tr w:rsidR="007B6460" w:rsidRPr="00E457DB" w14:paraId="03B876D3"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4EB6DD00" w14:textId="77777777" w:rsidR="007B6460" w:rsidRPr="00E457DB" w:rsidRDefault="007B6460" w:rsidP="0089652D">
            <w:pPr>
              <w:rPr>
                <w:rFonts w:cs="Arial"/>
                <w:b/>
                <w:bCs/>
              </w:rPr>
            </w:pPr>
            <w:r w:rsidRPr="00E457DB">
              <w:rPr>
                <w:rFonts w:cs="Arial"/>
                <w:b/>
                <w:bCs/>
              </w:rPr>
              <w:t>6</w:t>
            </w:r>
          </w:p>
        </w:tc>
        <w:tc>
          <w:tcPr>
            <w:tcW w:w="1180" w:type="dxa"/>
            <w:tcBorders>
              <w:top w:val="nil"/>
              <w:left w:val="double" w:sz="6" w:space="0" w:color="auto"/>
              <w:bottom w:val="nil"/>
              <w:right w:val="double" w:sz="6" w:space="0" w:color="auto"/>
            </w:tcBorders>
            <w:shd w:val="clear" w:color="auto" w:fill="auto"/>
            <w:noWrap/>
            <w:vAlign w:val="bottom"/>
          </w:tcPr>
          <w:p w14:paraId="58492BD4" w14:textId="77777777" w:rsidR="007B6460" w:rsidRPr="00E457DB" w:rsidRDefault="007B6460" w:rsidP="0089652D">
            <w:pPr>
              <w:rPr>
                <w:rFonts w:cs="Arial"/>
                <w:b/>
                <w:bCs/>
              </w:rPr>
            </w:pPr>
            <w:r w:rsidRPr="00E457DB">
              <w:rPr>
                <w:rFonts w:cs="Arial"/>
                <w:b/>
                <w:bCs/>
              </w:rPr>
              <w:t>18.800</w:t>
            </w:r>
          </w:p>
        </w:tc>
        <w:tc>
          <w:tcPr>
            <w:tcW w:w="1240" w:type="dxa"/>
            <w:tcBorders>
              <w:top w:val="nil"/>
              <w:left w:val="nil"/>
              <w:bottom w:val="nil"/>
              <w:right w:val="double" w:sz="6" w:space="0" w:color="auto"/>
            </w:tcBorders>
            <w:shd w:val="clear" w:color="auto" w:fill="auto"/>
            <w:noWrap/>
            <w:vAlign w:val="bottom"/>
          </w:tcPr>
          <w:p w14:paraId="0A235443" w14:textId="77777777" w:rsidR="007B6460" w:rsidRPr="00E457DB" w:rsidRDefault="007B6460" w:rsidP="0089652D">
            <w:pPr>
              <w:rPr>
                <w:rFonts w:cs="Arial"/>
                <w:b/>
                <w:bCs/>
              </w:rPr>
            </w:pPr>
            <w:r w:rsidRPr="00E457DB">
              <w:rPr>
                <w:rFonts w:cs="Arial"/>
                <w:b/>
                <w:bCs/>
              </w:rPr>
              <w:t>20.700</w:t>
            </w:r>
          </w:p>
        </w:tc>
        <w:tc>
          <w:tcPr>
            <w:tcW w:w="1180" w:type="dxa"/>
            <w:tcBorders>
              <w:top w:val="nil"/>
              <w:left w:val="nil"/>
              <w:bottom w:val="nil"/>
              <w:right w:val="double" w:sz="6" w:space="0" w:color="auto"/>
            </w:tcBorders>
            <w:shd w:val="clear" w:color="auto" w:fill="auto"/>
            <w:noWrap/>
            <w:vAlign w:val="bottom"/>
          </w:tcPr>
          <w:p w14:paraId="08644591" w14:textId="77777777" w:rsidR="007B6460" w:rsidRPr="00E457DB" w:rsidRDefault="007B6460" w:rsidP="0089652D">
            <w:pPr>
              <w:rPr>
                <w:rFonts w:cs="Arial"/>
                <w:b/>
                <w:bCs/>
              </w:rPr>
            </w:pPr>
            <w:r w:rsidRPr="00E457DB">
              <w:rPr>
                <w:rFonts w:cs="Arial"/>
                <w:b/>
                <w:bCs/>
              </w:rPr>
              <w:t>21.900</w:t>
            </w:r>
          </w:p>
        </w:tc>
        <w:tc>
          <w:tcPr>
            <w:tcW w:w="1120" w:type="dxa"/>
            <w:tcBorders>
              <w:top w:val="nil"/>
              <w:left w:val="double" w:sz="6" w:space="0" w:color="auto"/>
              <w:bottom w:val="nil"/>
              <w:right w:val="double" w:sz="6" w:space="0" w:color="auto"/>
            </w:tcBorders>
            <w:shd w:val="clear" w:color="auto" w:fill="auto"/>
            <w:noWrap/>
            <w:vAlign w:val="bottom"/>
          </w:tcPr>
          <w:p w14:paraId="09CD7A23" w14:textId="77777777" w:rsidR="007B6460" w:rsidRPr="005B7767" w:rsidRDefault="007B6460" w:rsidP="0089652D">
            <w:pPr>
              <w:rPr>
                <w:rFonts w:cs="Arial"/>
                <w:b/>
                <w:bCs/>
              </w:rPr>
            </w:pPr>
            <w:r w:rsidRPr="005B7767">
              <w:rPr>
                <w:rFonts w:cs="Arial"/>
                <w:b/>
                <w:bCs/>
              </w:rPr>
              <w:t>22.400</w:t>
            </w:r>
          </w:p>
        </w:tc>
        <w:tc>
          <w:tcPr>
            <w:tcW w:w="1221" w:type="dxa"/>
            <w:tcBorders>
              <w:top w:val="nil"/>
              <w:left w:val="nil"/>
              <w:bottom w:val="nil"/>
              <w:right w:val="double" w:sz="6" w:space="0" w:color="auto"/>
            </w:tcBorders>
            <w:shd w:val="clear" w:color="auto" w:fill="auto"/>
            <w:noWrap/>
            <w:vAlign w:val="bottom"/>
          </w:tcPr>
          <w:p w14:paraId="2AD33582" w14:textId="77777777" w:rsidR="007B6460" w:rsidRPr="005B7767" w:rsidRDefault="007B6460" w:rsidP="0089652D">
            <w:pPr>
              <w:rPr>
                <w:rFonts w:cs="Arial"/>
                <w:b/>
                <w:bCs/>
              </w:rPr>
            </w:pPr>
            <w:r w:rsidRPr="005B7767">
              <w:rPr>
                <w:rFonts w:cs="Arial"/>
                <w:b/>
                <w:bCs/>
              </w:rPr>
              <w:t>24.150</w:t>
            </w:r>
          </w:p>
        </w:tc>
      </w:tr>
      <w:tr w:rsidR="007B6460" w:rsidRPr="00E457DB" w14:paraId="1B5B0EDE"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56B331C7" w14:textId="77777777" w:rsidR="007B6460" w:rsidRPr="00E457DB" w:rsidRDefault="007B6460" w:rsidP="0089652D">
            <w:pPr>
              <w:rPr>
                <w:rFonts w:cs="Arial"/>
                <w:b/>
                <w:bCs/>
              </w:rPr>
            </w:pPr>
            <w:r w:rsidRPr="00E457DB">
              <w:rPr>
                <w:rFonts w:cs="Arial"/>
                <w:b/>
                <w:bCs/>
              </w:rPr>
              <w:t>7</w:t>
            </w:r>
          </w:p>
        </w:tc>
        <w:tc>
          <w:tcPr>
            <w:tcW w:w="1180" w:type="dxa"/>
            <w:tcBorders>
              <w:top w:val="nil"/>
              <w:left w:val="double" w:sz="6" w:space="0" w:color="auto"/>
              <w:bottom w:val="nil"/>
              <w:right w:val="double" w:sz="6" w:space="0" w:color="auto"/>
            </w:tcBorders>
            <w:shd w:val="clear" w:color="auto" w:fill="auto"/>
            <w:noWrap/>
            <w:vAlign w:val="bottom"/>
          </w:tcPr>
          <w:p w14:paraId="338970D1" w14:textId="77777777" w:rsidR="007B6460" w:rsidRPr="00E457DB" w:rsidRDefault="007B6460" w:rsidP="0089652D">
            <w:pPr>
              <w:rPr>
                <w:rFonts w:cs="Arial"/>
                <w:b/>
                <w:bCs/>
              </w:rPr>
            </w:pPr>
            <w:r w:rsidRPr="00E457DB">
              <w:rPr>
                <w:rFonts w:cs="Arial"/>
                <w:b/>
                <w:bCs/>
              </w:rPr>
              <w:t>19.300</w:t>
            </w:r>
          </w:p>
        </w:tc>
        <w:tc>
          <w:tcPr>
            <w:tcW w:w="1240" w:type="dxa"/>
            <w:tcBorders>
              <w:top w:val="nil"/>
              <w:left w:val="nil"/>
              <w:bottom w:val="nil"/>
              <w:right w:val="double" w:sz="6" w:space="0" w:color="auto"/>
            </w:tcBorders>
            <w:shd w:val="clear" w:color="auto" w:fill="auto"/>
            <w:noWrap/>
            <w:vAlign w:val="bottom"/>
          </w:tcPr>
          <w:p w14:paraId="3AB9CD61" w14:textId="77777777" w:rsidR="007B6460" w:rsidRPr="00E457DB" w:rsidRDefault="007B6460" w:rsidP="0089652D">
            <w:pPr>
              <w:rPr>
                <w:rFonts w:cs="Arial"/>
                <w:b/>
                <w:bCs/>
              </w:rPr>
            </w:pPr>
            <w:r w:rsidRPr="00E457DB">
              <w:rPr>
                <w:rFonts w:cs="Arial"/>
                <w:b/>
                <w:bCs/>
              </w:rPr>
              <w:t>21.300</w:t>
            </w:r>
          </w:p>
        </w:tc>
        <w:tc>
          <w:tcPr>
            <w:tcW w:w="1180" w:type="dxa"/>
            <w:tcBorders>
              <w:top w:val="nil"/>
              <w:left w:val="nil"/>
              <w:bottom w:val="nil"/>
              <w:right w:val="double" w:sz="6" w:space="0" w:color="auto"/>
            </w:tcBorders>
            <w:shd w:val="clear" w:color="auto" w:fill="auto"/>
            <w:noWrap/>
            <w:vAlign w:val="bottom"/>
          </w:tcPr>
          <w:p w14:paraId="0508D8B6" w14:textId="77777777" w:rsidR="007B6460" w:rsidRPr="00E457DB" w:rsidRDefault="007B6460" w:rsidP="0089652D">
            <w:pPr>
              <w:rPr>
                <w:rFonts w:cs="Arial"/>
                <w:b/>
                <w:bCs/>
              </w:rPr>
            </w:pPr>
            <w:r w:rsidRPr="00E457DB">
              <w:rPr>
                <w:rFonts w:cs="Arial"/>
                <w:b/>
                <w:bCs/>
              </w:rPr>
              <w:t>22.700</w:t>
            </w:r>
          </w:p>
        </w:tc>
        <w:tc>
          <w:tcPr>
            <w:tcW w:w="1120" w:type="dxa"/>
            <w:tcBorders>
              <w:top w:val="nil"/>
              <w:left w:val="double" w:sz="6" w:space="0" w:color="auto"/>
              <w:bottom w:val="nil"/>
              <w:right w:val="double" w:sz="6" w:space="0" w:color="auto"/>
            </w:tcBorders>
            <w:shd w:val="clear" w:color="auto" w:fill="auto"/>
            <w:noWrap/>
            <w:vAlign w:val="bottom"/>
          </w:tcPr>
          <w:p w14:paraId="3F6E62C2" w14:textId="77777777" w:rsidR="007B6460" w:rsidRPr="005B7767" w:rsidRDefault="007B6460" w:rsidP="0089652D">
            <w:pPr>
              <w:rPr>
                <w:rFonts w:cs="Arial"/>
                <w:b/>
                <w:bCs/>
              </w:rPr>
            </w:pPr>
            <w:r w:rsidRPr="005B7767">
              <w:rPr>
                <w:rFonts w:cs="Arial"/>
                <w:b/>
                <w:bCs/>
              </w:rPr>
              <w:t>23.250</w:t>
            </w:r>
          </w:p>
        </w:tc>
        <w:tc>
          <w:tcPr>
            <w:tcW w:w="1221" w:type="dxa"/>
            <w:tcBorders>
              <w:top w:val="nil"/>
              <w:left w:val="nil"/>
              <w:bottom w:val="nil"/>
              <w:right w:val="double" w:sz="6" w:space="0" w:color="auto"/>
            </w:tcBorders>
            <w:shd w:val="clear" w:color="auto" w:fill="auto"/>
            <w:noWrap/>
            <w:vAlign w:val="bottom"/>
          </w:tcPr>
          <w:p w14:paraId="08CF7F80" w14:textId="77777777" w:rsidR="007B6460" w:rsidRPr="005B7767" w:rsidRDefault="007B6460" w:rsidP="0089652D">
            <w:pPr>
              <w:rPr>
                <w:rFonts w:cs="Arial"/>
                <w:b/>
                <w:bCs/>
              </w:rPr>
            </w:pPr>
            <w:r w:rsidRPr="005B7767">
              <w:rPr>
                <w:rFonts w:cs="Arial"/>
                <w:b/>
                <w:bCs/>
              </w:rPr>
              <w:t>25.050</w:t>
            </w:r>
          </w:p>
        </w:tc>
      </w:tr>
      <w:tr w:rsidR="007B6460" w:rsidRPr="00E457DB" w14:paraId="6C2D70E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0F562B6D" w14:textId="77777777" w:rsidR="007B6460" w:rsidRPr="00E457DB" w:rsidRDefault="007B6460" w:rsidP="0089652D">
            <w:pPr>
              <w:rPr>
                <w:rFonts w:cs="Arial"/>
                <w:b/>
                <w:bCs/>
              </w:rPr>
            </w:pPr>
            <w:r w:rsidRPr="00E457DB">
              <w:rPr>
                <w:rFonts w:cs="Arial"/>
                <w:b/>
                <w:bCs/>
              </w:rPr>
              <w:t>8</w:t>
            </w:r>
          </w:p>
        </w:tc>
        <w:tc>
          <w:tcPr>
            <w:tcW w:w="1180" w:type="dxa"/>
            <w:tcBorders>
              <w:top w:val="nil"/>
              <w:left w:val="double" w:sz="6" w:space="0" w:color="auto"/>
              <w:bottom w:val="nil"/>
              <w:right w:val="double" w:sz="6" w:space="0" w:color="auto"/>
            </w:tcBorders>
            <w:shd w:val="clear" w:color="auto" w:fill="auto"/>
            <w:noWrap/>
            <w:vAlign w:val="bottom"/>
          </w:tcPr>
          <w:p w14:paraId="77CCA0BA" w14:textId="77777777" w:rsidR="007B6460" w:rsidRPr="00E457DB" w:rsidRDefault="007B6460" w:rsidP="0089652D">
            <w:pPr>
              <w:rPr>
                <w:rFonts w:cs="Arial"/>
                <w:b/>
                <w:bCs/>
              </w:rPr>
            </w:pPr>
            <w:r w:rsidRPr="00E457DB">
              <w:rPr>
                <w:rFonts w:cs="Arial"/>
                <w:b/>
                <w:bCs/>
              </w:rPr>
              <w:t>19.300</w:t>
            </w:r>
          </w:p>
        </w:tc>
        <w:tc>
          <w:tcPr>
            <w:tcW w:w="1240" w:type="dxa"/>
            <w:tcBorders>
              <w:top w:val="nil"/>
              <w:left w:val="nil"/>
              <w:bottom w:val="nil"/>
              <w:right w:val="double" w:sz="6" w:space="0" w:color="auto"/>
            </w:tcBorders>
            <w:shd w:val="clear" w:color="auto" w:fill="auto"/>
            <w:noWrap/>
            <w:vAlign w:val="bottom"/>
          </w:tcPr>
          <w:p w14:paraId="003EFF41" w14:textId="77777777" w:rsidR="007B6460" w:rsidRPr="00E457DB" w:rsidRDefault="007B6460" w:rsidP="0089652D">
            <w:pPr>
              <w:rPr>
                <w:rFonts w:cs="Arial"/>
                <w:b/>
                <w:bCs/>
              </w:rPr>
            </w:pPr>
            <w:r w:rsidRPr="00E457DB">
              <w:rPr>
                <w:rFonts w:cs="Arial"/>
                <w:b/>
                <w:bCs/>
              </w:rPr>
              <w:t>21.300</w:t>
            </w:r>
          </w:p>
        </w:tc>
        <w:tc>
          <w:tcPr>
            <w:tcW w:w="1180" w:type="dxa"/>
            <w:tcBorders>
              <w:top w:val="nil"/>
              <w:left w:val="nil"/>
              <w:bottom w:val="nil"/>
              <w:right w:val="double" w:sz="6" w:space="0" w:color="auto"/>
            </w:tcBorders>
            <w:shd w:val="clear" w:color="auto" w:fill="auto"/>
            <w:noWrap/>
            <w:vAlign w:val="bottom"/>
          </w:tcPr>
          <w:p w14:paraId="0BD30183" w14:textId="77777777" w:rsidR="007B6460" w:rsidRPr="00E457DB" w:rsidRDefault="007B6460" w:rsidP="0089652D">
            <w:pPr>
              <w:rPr>
                <w:rFonts w:cs="Arial"/>
                <w:b/>
                <w:bCs/>
              </w:rPr>
            </w:pPr>
            <w:r w:rsidRPr="00E457DB">
              <w:rPr>
                <w:rFonts w:cs="Arial"/>
                <w:b/>
                <w:bCs/>
              </w:rPr>
              <w:t>22.700</w:t>
            </w:r>
          </w:p>
        </w:tc>
        <w:tc>
          <w:tcPr>
            <w:tcW w:w="1120" w:type="dxa"/>
            <w:tcBorders>
              <w:top w:val="nil"/>
              <w:left w:val="double" w:sz="6" w:space="0" w:color="auto"/>
              <w:bottom w:val="nil"/>
              <w:right w:val="double" w:sz="6" w:space="0" w:color="auto"/>
            </w:tcBorders>
            <w:shd w:val="clear" w:color="auto" w:fill="auto"/>
            <w:noWrap/>
            <w:vAlign w:val="bottom"/>
          </w:tcPr>
          <w:p w14:paraId="38EDA81A" w14:textId="77777777" w:rsidR="007B6460" w:rsidRPr="005B7767" w:rsidRDefault="007B6460" w:rsidP="0089652D">
            <w:pPr>
              <w:rPr>
                <w:rFonts w:cs="Arial"/>
                <w:b/>
                <w:bCs/>
              </w:rPr>
            </w:pPr>
            <w:r w:rsidRPr="005B7767">
              <w:rPr>
                <w:rFonts w:cs="Arial"/>
                <w:b/>
                <w:bCs/>
              </w:rPr>
              <w:t>23.250</w:t>
            </w:r>
          </w:p>
        </w:tc>
        <w:tc>
          <w:tcPr>
            <w:tcW w:w="1221" w:type="dxa"/>
            <w:tcBorders>
              <w:top w:val="nil"/>
              <w:left w:val="nil"/>
              <w:bottom w:val="nil"/>
              <w:right w:val="double" w:sz="6" w:space="0" w:color="auto"/>
            </w:tcBorders>
            <w:shd w:val="clear" w:color="auto" w:fill="auto"/>
            <w:noWrap/>
            <w:vAlign w:val="bottom"/>
          </w:tcPr>
          <w:p w14:paraId="1056C76E" w14:textId="77777777" w:rsidR="007B6460" w:rsidRPr="005B7767" w:rsidRDefault="007B6460" w:rsidP="0089652D">
            <w:pPr>
              <w:rPr>
                <w:rFonts w:cs="Arial"/>
                <w:b/>
                <w:bCs/>
              </w:rPr>
            </w:pPr>
            <w:r w:rsidRPr="005B7767">
              <w:rPr>
                <w:rFonts w:cs="Arial"/>
                <w:b/>
                <w:bCs/>
              </w:rPr>
              <w:t>25.050</w:t>
            </w:r>
          </w:p>
        </w:tc>
      </w:tr>
      <w:tr w:rsidR="007B6460" w:rsidRPr="00E457DB" w14:paraId="7985BA8F"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2651DCC9" w14:textId="77777777" w:rsidR="007B6460" w:rsidRPr="00E457DB" w:rsidRDefault="007B6460" w:rsidP="0089652D">
            <w:pPr>
              <w:rPr>
                <w:rFonts w:cs="Arial"/>
                <w:b/>
                <w:bCs/>
              </w:rPr>
            </w:pPr>
            <w:r w:rsidRPr="00E457DB">
              <w:rPr>
                <w:rFonts w:cs="Arial"/>
                <w:b/>
                <w:bCs/>
              </w:rPr>
              <w:t>9</w:t>
            </w:r>
          </w:p>
        </w:tc>
        <w:tc>
          <w:tcPr>
            <w:tcW w:w="1180" w:type="dxa"/>
            <w:tcBorders>
              <w:top w:val="nil"/>
              <w:left w:val="double" w:sz="6" w:space="0" w:color="auto"/>
              <w:bottom w:val="nil"/>
              <w:right w:val="double" w:sz="6" w:space="0" w:color="auto"/>
            </w:tcBorders>
            <w:shd w:val="clear" w:color="auto" w:fill="auto"/>
            <w:noWrap/>
            <w:vAlign w:val="bottom"/>
          </w:tcPr>
          <w:p w14:paraId="2D8FD6C6" w14:textId="77777777" w:rsidR="007B6460" w:rsidRPr="00E457DB" w:rsidRDefault="007B6460" w:rsidP="0089652D">
            <w:pPr>
              <w:rPr>
                <w:rFonts w:cs="Arial"/>
                <w:b/>
                <w:bCs/>
              </w:rPr>
            </w:pPr>
            <w:r w:rsidRPr="00E457DB">
              <w:rPr>
                <w:rFonts w:cs="Arial"/>
                <w:b/>
                <w:bCs/>
              </w:rPr>
              <w:t>19.800</w:t>
            </w:r>
          </w:p>
        </w:tc>
        <w:tc>
          <w:tcPr>
            <w:tcW w:w="1240" w:type="dxa"/>
            <w:tcBorders>
              <w:top w:val="nil"/>
              <w:left w:val="nil"/>
              <w:bottom w:val="nil"/>
              <w:right w:val="double" w:sz="6" w:space="0" w:color="auto"/>
            </w:tcBorders>
            <w:shd w:val="clear" w:color="auto" w:fill="auto"/>
            <w:noWrap/>
            <w:vAlign w:val="bottom"/>
          </w:tcPr>
          <w:p w14:paraId="022F35E9" w14:textId="77777777" w:rsidR="007B6460" w:rsidRPr="00E457DB" w:rsidRDefault="007B6460" w:rsidP="0089652D">
            <w:pPr>
              <w:rPr>
                <w:rFonts w:cs="Arial"/>
                <w:b/>
                <w:bCs/>
              </w:rPr>
            </w:pPr>
            <w:r w:rsidRPr="00E457DB">
              <w:rPr>
                <w:rFonts w:cs="Arial"/>
                <w:b/>
                <w:bCs/>
              </w:rPr>
              <w:t>21.950</w:t>
            </w:r>
          </w:p>
        </w:tc>
        <w:tc>
          <w:tcPr>
            <w:tcW w:w="1180" w:type="dxa"/>
            <w:tcBorders>
              <w:top w:val="nil"/>
              <w:left w:val="nil"/>
              <w:bottom w:val="nil"/>
              <w:right w:val="double" w:sz="6" w:space="0" w:color="auto"/>
            </w:tcBorders>
            <w:shd w:val="clear" w:color="auto" w:fill="auto"/>
            <w:noWrap/>
            <w:vAlign w:val="bottom"/>
          </w:tcPr>
          <w:p w14:paraId="6833E629" w14:textId="77777777" w:rsidR="007B6460" w:rsidRPr="00E457DB" w:rsidRDefault="007B6460" w:rsidP="0089652D">
            <w:pPr>
              <w:rPr>
                <w:rFonts w:cs="Arial"/>
                <w:b/>
                <w:bCs/>
              </w:rPr>
            </w:pPr>
            <w:r w:rsidRPr="00E457DB">
              <w:rPr>
                <w:rFonts w:cs="Arial"/>
                <w:b/>
                <w:bCs/>
              </w:rPr>
              <w:t>23.500</w:t>
            </w:r>
          </w:p>
        </w:tc>
        <w:tc>
          <w:tcPr>
            <w:tcW w:w="1120" w:type="dxa"/>
            <w:tcBorders>
              <w:top w:val="nil"/>
              <w:left w:val="double" w:sz="6" w:space="0" w:color="auto"/>
              <w:bottom w:val="nil"/>
              <w:right w:val="double" w:sz="6" w:space="0" w:color="auto"/>
            </w:tcBorders>
            <w:shd w:val="clear" w:color="auto" w:fill="auto"/>
            <w:noWrap/>
            <w:vAlign w:val="bottom"/>
          </w:tcPr>
          <w:p w14:paraId="2A11ADC8" w14:textId="77777777" w:rsidR="007B6460" w:rsidRPr="005B7767" w:rsidRDefault="007B6460" w:rsidP="0089652D">
            <w:pPr>
              <w:rPr>
                <w:rFonts w:cs="Arial"/>
                <w:b/>
                <w:bCs/>
              </w:rPr>
            </w:pPr>
            <w:r w:rsidRPr="005B7767">
              <w:rPr>
                <w:rFonts w:cs="Arial"/>
                <w:b/>
                <w:bCs/>
              </w:rPr>
              <w:t>24.050</w:t>
            </w:r>
          </w:p>
        </w:tc>
        <w:tc>
          <w:tcPr>
            <w:tcW w:w="1221" w:type="dxa"/>
            <w:tcBorders>
              <w:top w:val="nil"/>
              <w:left w:val="nil"/>
              <w:bottom w:val="nil"/>
              <w:right w:val="double" w:sz="6" w:space="0" w:color="auto"/>
            </w:tcBorders>
            <w:shd w:val="clear" w:color="auto" w:fill="auto"/>
            <w:noWrap/>
            <w:vAlign w:val="bottom"/>
          </w:tcPr>
          <w:p w14:paraId="034497F1" w14:textId="77777777" w:rsidR="007B6460" w:rsidRPr="005B7767" w:rsidRDefault="007B6460" w:rsidP="0089652D">
            <w:pPr>
              <w:rPr>
                <w:rFonts w:cs="Arial"/>
                <w:b/>
                <w:bCs/>
              </w:rPr>
            </w:pPr>
            <w:r w:rsidRPr="005B7767">
              <w:rPr>
                <w:rFonts w:cs="Arial"/>
                <w:b/>
                <w:bCs/>
              </w:rPr>
              <w:t>26.000</w:t>
            </w:r>
          </w:p>
        </w:tc>
      </w:tr>
      <w:tr w:rsidR="007B6460" w:rsidRPr="00E457DB" w14:paraId="38055D65"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1A530121" w14:textId="77777777" w:rsidR="007B6460" w:rsidRPr="00E457DB" w:rsidRDefault="007B6460" w:rsidP="0089652D">
            <w:pPr>
              <w:rPr>
                <w:rFonts w:cs="Arial"/>
                <w:b/>
                <w:bCs/>
              </w:rPr>
            </w:pPr>
            <w:r w:rsidRPr="00E457DB">
              <w:rPr>
                <w:rFonts w:cs="Arial"/>
                <w:b/>
                <w:bCs/>
              </w:rPr>
              <w:t>10</w:t>
            </w:r>
          </w:p>
        </w:tc>
        <w:tc>
          <w:tcPr>
            <w:tcW w:w="1180" w:type="dxa"/>
            <w:tcBorders>
              <w:top w:val="nil"/>
              <w:left w:val="double" w:sz="6" w:space="0" w:color="auto"/>
              <w:bottom w:val="nil"/>
              <w:right w:val="double" w:sz="6" w:space="0" w:color="auto"/>
            </w:tcBorders>
            <w:shd w:val="clear" w:color="auto" w:fill="auto"/>
            <w:noWrap/>
            <w:vAlign w:val="bottom"/>
          </w:tcPr>
          <w:p w14:paraId="7D5F1F3C" w14:textId="77777777" w:rsidR="007B6460" w:rsidRPr="00E457DB" w:rsidRDefault="007B6460" w:rsidP="0089652D">
            <w:pPr>
              <w:rPr>
                <w:rFonts w:cs="Arial"/>
                <w:b/>
                <w:bCs/>
              </w:rPr>
            </w:pPr>
            <w:r w:rsidRPr="00E457DB">
              <w:rPr>
                <w:rFonts w:cs="Arial"/>
                <w:b/>
                <w:bCs/>
              </w:rPr>
              <w:t>19.800</w:t>
            </w:r>
          </w:p>
        </w:tc>
        <w:tc>
          <w:tcPr>
            <w:tcW w:w="1240" w:type="dxa"/>
            <w:tcBorders>
              <w:top w:val="nil"/>
              <w:left w:val="nil"/>
              <w:bottom w:val="nil"/>
              <w:right w:val="double" w:sz="6" w:space="0" w:color="auto"/>
            </w:tcBorders>
            <w:shd w:val="clear" w:color="auto" w:fill="auto"/>
            <w:noWrap/>
            <w:vAlign w:val="bottom"/>
          </w:tcPr>
          <w:p w14:paraId="453E2F3E" w14:textId="77777777" w:rsidR="007B6460" w:rsidRPr="00E457DB" w:rsidRDefault="007B6460" w:rsidP="0089652D">
            <w:pPr>
              <w:rPr>
                <w:rFonts w:cs="Arial"/>
                <w:b/>
                <w:bCs/>
              </w:rPr>
            </w:pPr>
            <w:r w:rsidRPr="00E457DB">
              <w:rPr>
                <w:rFonts w:cs="Arial"/>
                <w:b/>
                <w:bCs/>
              </w:rPr>
              <w:t>21.950</w:t>
            </w:r>
          </w:p>
        </w:tc>
        <w:tc>
          <w:tcPr>
            <w:tcW w:w="1180" w:type="dxa"/>
            <w:tcBorders>
              <w:top w:val="nil"/>
              <w:left w:val="nil"/>
              <w:bottom w:val="nil"/>
              <w:right w:val="double" w:sz="6" w:space="0" w:color="auto"/>
            </w:tcBorders>
            <w:shd w:val="clear" w:color="auto" w:fill="auto"/>
            <w:noWrap/>
            <w:vAlign w:val="bottom"/>
          </w:tcPr>
          <w:p w14:paraId="7DA72D78" w14:textId="77777777" w:rsidR="007B6460" w:rsidRPr="00E457DB" w:rsidRDefault="007B6460" w:rsidP="0089652D">
            <w:pPr>
              <w:rPr>
                <w:rFonts w:cs="Arial"/>
                <w:b/>
                <w:bCs/>
              </w:rPr>
            </w:pPr>
            <w:r w:rsidRPr="00E457DB">
              <w:rPr>
                <w:rFonts w:cs="Arial"/>
                <w:b/>
                <w:bCs/>
              </w:rPr>
              <w:t>23.500</w:t>
            </w:r>
          </w:p>
        </w:tc>
        <w:tc>
          <w:tcPr>
            <w:tcW w:w="1120" w:type="dxa"/>
            <w:tcBorders>
              <w:top w:val="nil"/>
              <w:left w:val="double" w:sz="6" w:space="0" w:color="auto"/>
              <w:bottom w:val="nil"/>
              <w:right w:val="double" w:sz="6" w:space="0" w:color="auto"/>
            </w:tcBorders>
            <w:shd w:val="clear" w:color="auto" w:fill="auto"/>
            <w:noWrap/>
            <w:vAlign w:val="bottom"/>
          </w:tcPr>
          <w:p w14:paraId="11884D88" w14:textId="77777777" w:rsidR="007B6460" w:rsidRPr="005B7767" w:rsidRDefault="007B6460" w:rsidP="0089652D">
            <w:pPr>
              <w:rPr>
                <w:rFonts w:cs="Arial"/>
                <w:b/>
                <w:bCs/>
              </w:rPr>
            </w:pPr>
            <w:r w:rsidRPr="005B7767">
              <w:rPr>
                <w:rFonts w:cs="Arial"/>
                <w:b/>
                <w:bCs/>
              </w:rPr>
              <w:t>24.050</w:t>
            </w:r>
          </w:p>
        </w:tc>
        <w:tc>
          <w:tcPr>
            <w:tcW w:w="1221" w:type="dxa"/>
            <w:tcBorders>
              <w:top w:val="nil"/>
              <w:left w:val="nil"/>
              <w:bottom w:val="nil"/>
              <w:right w:val="double" w:sz="6" w:space="0" w:color="auto"/>
            </w:tcBorders>
            <w:shd w:val="clear" w:color="auto" w:fill="auto"/>
            <w:noWrap/>
            <w:vAlign w:val="bottom"/>
          </w:tcPr>
          <w:p w14:paraId="3513147A" w14:textId="77777777" w:rsidR="007B6460" w:rsidRPr="005B7767" w:rsidRDefault="007B6460" w:rsidP="0089652D">
            <w:pPr>
              <w:rPr>
                <w:rFonts w:cs="Arial"/>
                <w:b/>
                <w:bCs/>
              </w:rPr>
            </w:pPr>
            <w:r w:rsidRPr="005B7767">
              <w:rPr>
                <w:rFonts w:cs="Arial"/>
                <w:b/>
                <w:bCs/>
              </w:rPr>
              <w:t>26.000</w:t>
            </w:r>
          </w:p>
        </w:tc>
      </w:tr>
      <w:tr w:rsidR="007B6460" w:rsidRPr="00E457DB" w14:paraId="778A7E0A"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40DCB3B3" w14:textId="77777777" w:rsidR="007B6460" w:rsidRPr="00E457DB" w:rsidRDefault="007B6460" w:rsidP="0089652D">
            <w:pPr>
              <w:rPr>
                <w:rFonts w:cs="Arial"/>
                <w:b/>
                <w:bCs/>
              </w:rPr>
            </w:pPr>
            <w:r w:rsidRPr="00E457DB">
              <w:rPr>
                <w:rFonts w:cs="Arial"/>
                <w:b/>
                <w:bCs/>
              </w:rPr>
              <w:t>11</w:t>
            </w:r>
          </w:p>
        </w:tc>
        <w:tc>
          <w:tcPr>
            <w:tcW w:w="1180" w:type="dxa"/>
            <w:tcBorders>
              <w:top w:val="nil"/>
              <w:left w:val="double" w:sz="6" w:space="0" w:color="auto"/>
              <w:bottom w:val="nil"/>
              <w:right w:val="double" w:sz="6" w:space="0" w:color="auto"/>
            </w:tcBorders>
            <w:shd w:val="clear" w:color="auto" w:fill="auto"/>
            <w:noWrap/>
            <w:vAlign w:val="bottom"/>
          </w:tcPr>
          <w:p w14:paraId="6DE6A2DB" w14:textId="77777777" w:rsidR="007B6460" w:rsidRPr="00E457DB" w:rsidRDefault="007B6460" w:rsidP="0089652D">
            <w:pPr>
              <w:rPr>
                <w:rFonts w:cs="Arial"/>
                <w:b/>
                <w:bCs/>
              </w:rPr>
            </w:pPr>
            <w:r w:rsidRPr="00E457DB">
              <w:rPr>
                <w:rFonts w:cs="Arial"/>
                <w:b/>
                <w:bCs/>
              </w:rPr>
              <w:t>20.300</w:t>
            </w:r>
          </w:p>
        </w:tc>
        <w:tc>
          <w:tcPr>
            <w:tcW w:w="1240" w:type="dxa"/>
            <w:tcBorders>
              <w:top w:val="nil"/>
              <w:left w:val="nil"/>
              <w:bottom w:val="nil"/>
              <w:right w:val="double" w:sz="6" w:space="0" w:color="auto"/>
            </w:tcBorders>
            <w:shd w:val="clear" w:color="auto" w:fill="auto"/>
            <w:noWrap/>
            <w:vAlign w:val="bottom"/>
          </w:tcPr>
          <w:p w14:paraId="44029AAD" w14:textId="77777777" w:rsidR="007B6460" w:rsidRPr="00E457DB" w:rsidRDefault="007B6460" w:rsidP="0089652D">
            <w:pPr>
              <w:rPr>
                <w:rFonts w:cs="Arial"/>
                <w:b/>
                <w:bCs/>
              </w:rPr>
            </w:pPr>
            <w:r w:rsidRPr="00E457DB">
              <w:rPr>
                <w:rFonts w:cs="Arial"/>
                <w:b/>
                <w:bCs/>
              </w:rPr>
              <w:t>22.550</w:t>
            </w:r>
          </w:p>
        </w:tc>
        <w:tc>
          <w:tcPr>
            <w:tcW w:w="1180" w:type="dxa"/>
            <w:tcBorders>
              <w:top w:val="nil"/>
              <w:left w:val="nil"/>
              <w:bottom w:val="nil"/>
              <w:right w:val="double" w:sz="6" w:space="0" w:color="auto"/>
            </w:tcBorders>
            <w:shd w:val="clear" w:color="auto" w:fill="auto"/>
            <w:noWrap/>
            <w:vAlign w:val="bottom"/>
          </w:tcPr>
          <w:p w14:paraId="32F4C713" w14:textId="77777777" w:rsidR="007B6460" w:rsidRPr="00E457DB" w:rsidRDefault="007B6460" w:rsidP="0089652D">
            <w:pPr>
              <w:rPr>
                <w:rFonts w:cs="Arial"/>
                <w:b/>
                <w:bCs/>
              </w:rPr>
            </w:pPr>
            <w:r w:rsidRPr="00E457DB">
              <w:rPr>
                <w:rFonts w:cs="Arial"/>
                <w:b/>
                <w:bCs/>
              </w:rPr>
              <w:t>24.300</w:t>
            </w:r>
          </w:p>
        </w:tc>
        <w:tc>
          <w:tcPr>
            <w:tcW w:w="1120" w:type="dxa"/>
            <w:tcBorders>
              <w:top w:val="nil"/>
              <w:left w:val="double" w:sz="6" w:space="0" w:color="auto"/>
              <w:bottom w:val="nil"/>
              <w:right w:val="double" w:sz="6" w:space="0" w:color="auto"/>
            </w:tcBorders>
            <w:shd w:val="clear" w:color="auto" w:fill="auto"/>
            <w:noWrap/>
            <w:vAlign w:val="bottom"/>
          </w:tcPr>
          <w:p w14:paraId="7385F0C7" w14:textId="77777777" w:rsidR="007B6460" w:rsidRPr="005B7767" w:rsidRDefault="007B6460" w:rsidP="0089652D">
            <w:pPr>
              <w:rPr>
                <w:rFonts w:cs="Arial"/>
                <w:b/>
                <w:bCs/>
              </w:rPr>
            </w:pPr>
            <w:r w:rsidRPr="005B7767">
              <w:rPr>
                <w:rFonts w:cs="Arial"/>
                <w:b/>
                <w:bCs/>
              </w:rPr>
              <w:t>24.850</w:t>
            </w:r>
          </w:p>
        </w:tc>
        <w:tc>
          <w:tcPr>
            <w:tcW w:w="1221" w:type="dxa"/>
            <w:tcBorders>
              <w:top w:val="nil"/>
              <w:left w:val="nil"/>
              <w:bottom w:val="nil"/>
              <w:right w:val="double" w:sz="6" w:space="0" w:color="auto"/>
            </w:tcBorders>
            <w:shd w:val="clear" w:color="auto" w:fill="auto"/>
            <w:noWrap/>
            <w:vAlign w:val="bottom"/>
          </w:tcPr>
          <w:p w14:paraId="7472EA11" w14:textId="77777777" w:rsidR="007B6460" w:rsidRPr="005B7767" w:rsidRDefault="007B6460" w:rsidP="0089652D">
            <w:pPr>
              <w:rPr>
                <w:rFonts w:cs="Arial"/>
                <w:b/>
                <w:bCs/>
              </w:rPr>
            </w:pPr>
            <w:r w:rsidRPr="005B7767">
              <w:rPr>
                <w:rFonts w:cs="Arial"/>
                <w:b/>
                <w:bCs/>
              </w:rPr>
              <w:t>26.900</w:t>
            </w:r>
          </w:p>
        </w:tc>
      </w:tr>
      <w:tr w:rsidR="007B6460" w:rsidRPr="00E457DB" w14:paraId="6A25F613"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17124D2E" w14:textId="77777777" w:rsidR="007B6460" w:rsidRPr="00E457DB" w:rsidRDefault="007B6460" w:rsidP="0089652D">
            <w:pPr>
              <w:rPr>
                <w:rFonts w:cs="Arial"/>
                <w:b/>
                <w:bCs/>
              </w:rPr>
            </w:pPr>
            <w:r w:rsidRPr="00E457DB">
              <w:rPr>
                <w:rFonts w:cs="Arial"/>
                <w:b/>
                <w:bCs/>
              </w:rPr>
              <w:t>12</w:t>
            </w:r>
          </w:p>
        </w:tc>
        <w:tc>
          <w:tcPr>
            <w:tcW w:w="1180" w:type="dxa"/>
            <w:tcBorders>
              <w:top w:val="nil"/>
              <w:left w:val="double" w:sz="6" w:space="0" w:color="auto"/>
              <w:bottom w:val="nil"/>
              <w:right w:val="double" w:sz="6" w:space="0" w:color="auto"/>
            </w:tcBorders>
            <w:shd w:val="clear" w:color="auto" w:fill="auto"/>
            <w:noWrap/>
            <w:vAlign w:val="bottom"/>
          </w:tcPr>
          <w:p w14:paraId="3427A7D1" w14:textId="77777777" w:rsidR="007B6460" w:rsidRPr="00E457DB" w:rsidRDefault="007B6460" w:rsidP="0089652D">
            <w:pPr>
              <w:rPr>
                <w:rFonts w:cs="Arial"/>
                <w:b/>
                <w:bCs/>
              </w:rPr>
            </w:pPr>
            <w:r w:rsidRPr="00E457DB">
              <w:rPr>
                <w:rFonts w:cs="Arial"/>
                <w:b/>
                <w:bCs/>
              </w:rPr>
              <w:t>20.300</w:t>
            </w:r>
          </w:p>
        </w:tc>
        <w:tc>
          <w:tcPr>
            <w:tcW w:w="1240" w:type="dxa"/>
            <w:tcBorders>
              <w:top w:val="nil"/>
              <w:left w:val="nil"/>
              <w:bottom w:val="nil"/>
              <w:right w:val="nil"/>
            </w:tcBorders>
            <w:shd w:val="clear" w:color="auto" w:fill="auto"/>
            <w:noWrap/>
            <w:vAlign w:val="bottom"/>
          </w:tcPr>
          <w:p w14:paraId="705DC90D" w14:textId="77777777" w:rsidR="007B6460" w:rsidRPr="00E457DB" w:rsidRDefault="007B6460" w:rsidP="0089652D">
            <w:pPr>
              <w:rPr>
                <w:rFonts w:cs="Arial"/>
                <w:b/>
                <w:bCs/>
              </w:rPr>
            </w:pPr>
            <w:r w:rsidRPr="00E457DB">
              <w:rPr>
                <w:rFonts w:cs="Arial"/>
                <w:b/>
                <w:bCs/>
              </w:rPr>
              <w:t>22.550</w:t>
            </w:r>
          </w:p>
        </w:tc>
        <w:tc>
          <w:tcPr>
            <w:tcW w:w="1180" w:type="dxa"/>
            <w:tcBorders>
              <w:top w:val="nil"/>
              <w:left w:val="double" w:sz="6" w:space="0" w:color="auto"/>
              <w:bottom w:val="nil"/>
              <w:right w:val="double" w:sz="6" w:space="0" w:color="auto"/>
            </w:tcBorders>
            <w:shd w:val="clear" w:color="auto" w:fill="auto"/>
            <w:noWrap/>
            <w:vAlign w:val="bottom"/>
          </w:tcPr>
          <w:p w14:paraId="58F6E68A" w14:textId="77777777" w:rsidR="007B6460" w:rsidRPr="00E457DB" w:rsidRDefault="007B6460" w:rsidP="0089652D">
            <w:pPr>
              <w:rPr>
                <w:rFonts w:cs="Arial"/>
                <w:b/>
                <w:bCs/>
              </w:rPr>
            </w:pPr>
            <w:r w:rsidRPr="00E457DB">
              <w:rPr>
                <w:rFonts w:cs="Arial"/>
                <w:b/>
                <w:bCs/>
              </w:rPr>
              <w:t>24.300</w:t>
            </w:r>
          </w:p>
        </w:tc>
        <w:tc>
          <w:tcPr>
            <w:tcW w:w="1120" w:type="dxa"/>
            <w:tcBorders>
              <w:top w:val="nil"/>
              <w:left w:val="double" w:sz="6" w:space="0" w:color="auto"/>
              <w:bottom w:val="nil"/>
              <w:right w:val="double" w:sz="6" w:space="0" w:color="auto"/>
            </w:tcBorders>
            <w:shd w:val="clear" w:color="auto" w:fill="auto"/>
            <w:noWrap/>
            <w:vAlign w:val="bottom"/>
          </w:tcPr>
          <w:p w14:paraId="12F72EDA" w14:textId="77777777" w:rsidR="007B6460" w:rsidRPr="005B7767" w:rsidRDefault="007B6460" w:rsidP="0089652D">
            <w:pPr>
              <w:rPr>
                <w:rFonts w:cs="Arial"/>
                <w:b/>
                <w:bCs/>
              </w:rPr>
            </w:pPr>
            <w:r w:rsidRPr="005B7767">
              <w:rPr>
                <w:rFonts w:cs="Arial"/>
                <w:b/>
                <w:bCs/>
              </w:rPr>
              <w:t>24.850</w:t>
            </w:r>
          </w:p>
        </w:tc>
        <w:tc>
          <w:tcPr>
            <w:tcW w:w="1221" w:type="dxa"/>
            <w:tcBorders>
              <w:top w:val="nil"/>
              <w:left w:val="nil"/>
              <w:bottom w:val="nil"/>
              <w:right w:val="double" w:sz="6" w:space="0" w:color="auto"/>
            </w:tcBorders>
            <w:shd w:val="clear" w:color="auto" w:fill="auto"/>
            <w:noWrap/>
            <w:vAlign w:val="bottom"/>
          </w:tcPr>
          <w:p w14:paraId="2FCD1832" w14:textId="77777777" w:rsidR="007B6460" w:rsidRPr="005B7767" w:rsidRDefault="007B6460" w:rsidP="0089652D">
            <w:pPr>
              <w:rPr>
                <w:rFonts w:cs="Arial"/>
                <w:b/>
                <w:bCs/>
              </w:rPr>
            </w:pPr>
            <w:r w:rsidRPr="005B7767">
              <w:rPr>
                <w:rFonts w:cs="Arial"/>
                <w:b/>
                <w:bCs/>
              </w:rPr>
              <w:t>26.900</w:t>
            </w:r>
          </w:p>
        </w:tc>
      </w:tr>
      <w:tr w:rsidR="007B6460" w:rsidRPr="00E457DB" w14:paraId="72967EF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4D5E34C8" w14:textId="77777777" w:rsidR="007B6460" w:rsidRPr="00E457DB" w:rsidRDefault="007B6460" w:rsidP="0089652D">
            <w:pPr>
              <w:rPr>
                <w:rFonts w:cs="Arial"/>
                <w:b/>
                <w:bCs/>
              </w:rPr>
            </w:pPr>
            <w:r w:rsidRPr="00E457DB">
              <w:rPr>
                <w:rFonts w:cs="Arial"/>
                <w:b/>
                <w:bCs/>
              </w:rPr>
              <w:t>13</w:t>
            </w:r>
          </w:p>
        </w:tc>
        <w:tc>
          <w:tcPr>
            <w:tcW w:w="1180" w:type="dxa"/>
            <w:tcBorders>
              <w:top w:val="nil"/>
              <w:left w:val="double" w:sz="6" w:space="0" w:color="auto"/>
              <w:bottom w:val="nil"/>
              <w:right w:val="double" w:sz="6" w:space="0" w:color="auto"/>
            </w:tcBorders>
            <w:shd w:val="clear" w:color="auto" w:fill="auto"/>
            <w:noWrap/>
            <w:vAlign w:val="bottom"/>
          </w:tcPr>
          <w:p w14:paraId="321BBC7E" w14:textId="77777777" w:rsidR="007B6460" w:rsidRPr="00E457DB" w:rsidRDefault="007B6460" w:rsidP="0089652D">
            <w:pPr>
              <w:rPr>
                <w:rFonts w:cs="Arial"/>
                <w:b/>
                <w:bCs/>
              </w:rPr>
            </w:pPr>
            <w:r w:rsidRPr="00E457DB">
              <w:rPr>
                <w:rFonts w:cs="Arial"/>
                <w:b/>
                <w:bCs/>
              </w:rPr>
              <w:t>20.750</w:t>
            </w:r>
          </w:p>
        </w:tc>
        <w:tc>
          <w:tcPr>
            <w:tcW w:w="1240" w:type="dxa"/>
            <w:tcBorders>
              <w:top w:val="nil"/>
              <w:left w:val="nil"/>
              <w:bottom w:val="nil"/>
              <w:right w:val="double" w:sz="6" w:space="0" w:color="auto"/>
            </w:tcBorders>
            <w:shd w:val="clear" w:color="auto" w:fill="auto"/>
            <w:noWrap/>
            <w:vAlign w:val="bottom"/>
          </w:tcPr>
          <w:p w14:paraId="6D1AED76" w14:textId="77777777" w:rsidR="007B6460" w:rsidRPr="00E457DB" w:rsidRDefault="007B6460" w:rsidP="0089652D">
            <w:pPr>
              <w:rPr>
                <w:rFonts w:cs="Arial"/>
                <w:b/>
                <w:bCs/>
              </w:rPr>
            </w:pPr>
            <w:r w:rsidRPr="00E457DB">
              <w:rPr>
                <w:rFonts w:cs="Arial"/>
                <w:b/>
                <w:bCs/>
              </w:rPr>
              <w:t>23.200</w:t>
            </w:r>
          </w:p>
        </w:tc>
        <w:tc>
          <w:tcPr>
            <w:tcW w:w="1180" w:type="dxa"/>
            <w:tcBorders>
              <w:top w:val="nil"/>
              <w:left w:val="nil"/>
              <w:bottom w:val="nil"/>
              <w:right w:val="double" w:sz="6" w:space="0" w:color="auto"/>
            </w:tcBorders>
            <w:shd w:val="clear" w:color="auto" w:fill="auto"/>
            <w:noWrap/>
            <w:vAlign w:val="bottom"/>
          </w:tcPr>
          <w:p w14:paraId="3D14B0D8" w14:textId="77777777" w:rsidR="007B6460" w:rsidRPr="00E457DB" w:rsidRDefault="007B6460" w:rsidP="0089652D">
            <w:pPr>
              <w:rPr>
                <w:rFonts w:cs="Arial"/>
                <w:b/>
                <w:bCs/>
              </w:rPr>
            </w:pPr>
            <w:r w:rsidRPr="00E457DB">
              <w:rPr>
                <w:rFonts w:cs="Arial"/>
                <w:b/>
                <w:bCs/>
              </w:rPr>
              <w:t>25.100</w:t>
            </w:r>
          </w:p>
        </w:tc>
        <w:tc>
          <w:tcPr>
            <w:tcW w:w="1120" w:type="dxa"/>
            <w:tcBorders>
              <w:top w:val="nil"/>
              <w:left w:val="double" w:sz="6" w:space="0" w:color="auto"/>
              <w:bottom w:val="nil"/>
              <w:right w:val="double" w:sz="6" w:space="0" w:color="auto"/>
            </w:tcBorders>
            <w:shd w:val="clear" w:color="auto" w:fill="auto"/>
            <w:noWrap/>
            <w:vAlign w:val="bottom"/>
          </w:tcPr>
          <w:p w14:paraId="5DD11460" w14:textId="77777777" w:rsidR="007B6460" w:rsidRPr="005B7767" w:rsidRDefault="007B6460" w:rsidP="0089652D">
            <w:pPr>
              <w:rPr>
                <w:rFonts w:cs="Arial"/>
                <w:b/>
                <w:bCs/>
              </w:rPr>
            </w:pPr>
            <w:r w:rsidRPr="005B7767">
              <w:rPr>
                <w:rFonts w:cs="Arial"/>
                <w:b/>
                <w:bCs/>
              </w:rPr>
              <w:t>25.700</w:t>
            </w:r>
          </w:p>
        </w:tc>
        <w:tc>
          <w:tcPr>
            <w:tcW w:w="1221" w:type="dxa"/>
            <w:tcBorders>
              <w:top w:val="nil"/>
              <w:left w:val="nil"/>
              <w:bottom w:val="nil"/>
              <w:right w:val="double" w:sz="6" w:space="0" w:color="auto"/>
            </w:tcBorders>
            <w:shd w:val="clear" w:color="auto" w:fill="auto"/>
            <w:noWrap/>
            <w:vAlign w:val="bottom"/>
          </w:tcPr>
          <w:p w14:paraId="390792C6" w14:textId="77777777" w:rsidR="007B6460" w:rsidRPr="005B7767" w:rsidRDefault="007B6460" w:rsidP="0089652D">
            <w:pPr>
              <w:rPr>
                <w:rFonts w:cs="Arial"/>
                <w:b/>
                <w:bCs/>
              </w:rPr>
            </w:pPr>
            <w:r w:rsidRPr="005B7767">
              <w:rPr>
                <w:rFonts w:cs="Arial"/>
                <w:b/>
                <w:bCs/>
              </w:rPr>
              <w:t>27.800</w:t>
            </w:r>
          </w:p>
        </w:tc>
      </w:tr>
      <w:tr w:rsidR="007B6460" w:rsidRPr="00E457DB" w14:paraId="093CFAAF"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12926736" w14:textId="77777777" w:rsidR="007B6460" w:rsidRPr="00E457DB" w:rsidRDefault="007B6460" w:rsidP="0089652D">
            <w:pPr>
              <w:rPr>
                <w:rFonts w:cs="Arial"/>
                <w:b/>
                <w:bCs/>
              </w:rPr>
            </w:pPr>
            <w:r w:rsidRPr="00E457DB">
              <w:rPr>
                <w:rFonts w:cs="Arial"/>
                <w:b/>
                <w:bCs/>
              </w:rPr>
              <w:t>14</w:t>
            </w:r>
          </w:p>
        </w:tc>
        <w:tc>
          <w:tcPr>
            <w:tcW w:w="1180" w:type="dxa"/>
            <w:tcBorders>
              <w:top w:val="nil"/>
              <w:left w:val="double" w:sz="6" w:space="0" w:color="auto"/>
              <w:bottom w:val="nil"/>
              <w:right w:val="double" w:sz="6" w:space="0" w:color="auto"/>
            </w:tcBorders>
            <w:shd w:val="clear" w:color="auto" w:fill="auto"/>
            <w:noWrap/>
            <w:vAlign w:val="bottom"/>
          </w:tcPr>
          <w:p w14:paraId="158E3832" w14:textId="77777777" w:rsidR="007B6460" w:rsidRPr="00E457DB" w:rsidRDefault="007B6460" w:rsidP="0089652D">
            <w:pPr>
              <w:rPr>
                <w:rFonts w:cs="Arial"/>
                <w:b/>
                <w:bCs/>
              </w:rPr>
            </w:pPr>
            <w:r w:rsidRPr="00E457DB">
              <w:rPr>
                <w:rFonts w:cs="Arial"/>
                <w:b/>
                <w:bCs/>
              </w:rPr>
              <w:t>20.750</w:t>
            </w:r>
          </w:p>
        </w:tc>
        <w:tc>
          <w:tcPr>
            <w:tcW w:w="1240" w:type="dxa"/>
            <w:tcBorders>
              <w:top w:val="nil"/>
              <w:left w:val="nil"/>
              <w:bottom w:val="nil"/>
              <w:right w:val="double" w:sz="6" w:space="0" w:color="auto"/>
            </w:tcBorders>
            <w:shd w:val="clear" w:color="auto" w:fill="auto"/>
            <w:noWrap/>
            <w:vAlign w:val="bottom"/>
          </w:tcPr>
          <w:p w14:paraId="0C0E84C6" w14:textId="77777777" w:rsidR="007B6460" w:rsidRPr="00E457DB" w:rsidRDefault="007B6460" w:rsidP="0089652D">
            <w:pPr>
              <w:rPr>
                <w:rFonts w:cs="Arial"/>
                <w:b/>
                <w:bCs/>
              </w:rPr>
            </w:pPr>
            <w:r w:rsidRPr="00E457DB">
              <w:rPr>
                <w:rFonts w:cs="Arial"/>
                <w:b/>
                <w:bCs/>
              </w:rPr>
              <w:t>23.200</w:t>
            </w:r>
          </w:p>
        </w:tc>
        <w:tc>
          <w:tcPr>
            <w:tcW w:w="1180" w:type="dxa"/>
            <w:tcBorders>
              <w:top w:val="nil"/>
              <w:left w:val="nil"/>
              <w:bottom w:val="nil"/>
              <w:right w:val="double" w:sz="6" w:space="0" w:color="auto"/>
            </w:tcBorders>
            <w:shd w:val="clear" w:color="auto" w:fill="auto"/>
            <w:noWrap/>
            <w:vAlign w:val="bottom"/>
          </w:tcPr>
          <w:p w14:paraId="240852A8" w14:textId="77777777" w:rsidR="007B6460" w:rsidRPr="00E457DB" w:rsidRDefault="007B6460" w:rsidP="0089652D">
            <w:pPr>
              <w:rPr>
                <w:rFonts w:cs="Arial"/>
                <w:b/>
                <w:bCs/>
              </w:rPr>
            </w:pPr>
            <w:r w:rsidRPr="00E457DB">
              <w:rPr>
                <w:rFonts w:cs="Arial"/>
                <w:b/>
                <w:bCs/>
              </w:rPr>
              <w:t>25.100</w:t>
            </w:r>
          </w:p>
        </w:tc>
        <w:tc>
          <w:tcPr>
            <w:tcW w:w="1120" w:type="dxa"/>
            <w:tcBorders>
              <w:top w:val="nil"/>
              <w:left w:val="double" w:sz="6" w:space="0" w:color="auto"/>
              <w:bottom w:val="nil"/>
              <w:right w:val="double" w:sz="6" w:space="0" w:color="auto"/>
            </w:tcBorders>
            <w:shd w:val="clear" w:color="auto" w:fill="auto"/>
            <w:noWrap/>
            <w:vAlign w:val="bottom"/>
          </w:tcPr>
          <w:p w14:paraId="6E57CFBE" w14:textId="77777777" w:rsidR="007B6460" w:rsidRPr="005B7767" w:rsidRDefault="007B6460" w:rsidP="0089652D">
            <w:pPr>
              <w:rPr>
                <w:rFonts w:cs="Arial"/>
                <w:b/>
                <w:bCs/>
              </w:rPr>
            </w:pPr>
            <w:r w:rsidRPr="005B7767">
              <w:rPr>
                <w:rFonts w:cs="Arial"/>
                <w:b/>
                <w:bCs/>
              </w:rPr>
              <w:t>25.700</w:t>
            </w:r>
          </w:p>
        </w:tc>
        <w:tc>
          <w:tcPr>
            <w:tcW w:w="1221" w:type="dxa"/>
            <w:tcBorders>
              <w:top w:val="nil"/>
              <w:left w:val="nil"/>
              <w:bottom w:val="nil"/>
              <w:right w:val="double" w:sz="6" w:space="0" w:color="auto"/>
            </w:tcBorders>
            <w:shd w:val="clear" w:color="auto" w:fill="auto"/>
            <w:noWrap/>
            <w:vAlign w:val="bottom"/>
          </w:tcPr>
          <w:p w14:paraId="39C9AEA0" w14:textId="77777777" w:rsidR="007B6460" w:rsidRPr="005B7767" w:rsidRDefault="007B6460" w:rsidP="0089652D">
            <w:pPr>
              <w:rPr>
                <w:rFonts w:cs="Arial"/>
                <w:b/>
                <w:bCs/>
              </w:rPr>
            </w:pPr>
            <w:r w:rsidRPr="005B7767">
              <w:rPr>
                <w:rFonts w:cs="Arial"/>
                <w:b/>
                <w:bCs/>
              </w:rPr>
              <w:t>27.800</w:t>
            </w:r>
          </w:p>
        </w:tc>
      </w:tr>
      <w:tr w:rsidR="007B6460" w:rsidRPr="00E457DB" w14:paraId="2C076B5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0369B4CA" w14:textId="77777777" w:rsidR="007B6460" w:rsidRPr="00E457DB" w:rsidRDefault="007B6460" w:rsidP="0089652D">
            <w:pPr>
              <w:rPr>
                <w:rFonts w:cs="Arial"/>
                <w:b/>
                <w:bCs/>
              </w:rPr>
            </w:pPr>
            <w:r w:rsidRPr="00E457DB">
              <w:rPr>
                <w:rFonts w:cs="Arial"/>
                <w:b/>
                <w:bCs/>
              </w:rPr>
              <w:t>15</w:t>
            </w:r>
          </w:p>
        </w:tc>
        <w:tc>
          <w:tcPr>
            <w:tcW w:w="1180" w:type="dxa"/>
            <w:tcBorders>
              <w:top w:val="nil"/>
              <w:left w:val="double" w:sz="6" w:space="0" w:color="auto"/>
              <w:bottom w:val="nil"/>
              <w:right w:val="double" w:sz="6" w:space="0" w:color="auto"/>
            </w:tcBorders>
            <w:shd w:val="clear" w:color="auto" w:fill="auto"/>
            <w:noWrap/>
            <w:vAlign w:val="bottom"/>
          </w:tcPr>
          <w:p w14:paraId="0949591E" w14:textId="77777777" w:rsidR="007B6460" w:rsidRPr="00E457DB" w:rsidRDefault="007B6460" w:rsidP="0089652D">
            <w:pPr>
              <w:rPr>
                <w:rFonts w:cs="Arial"/>
                <w:b/>
                <w:bCs/>
              </w:rPr>
            </w:pPr>
            <w:r w:rsidRPr="00E457DB">
              <w:rPr>
                <w:rFonts w:cs="Arial"/>
                <w:b/>
                <w:bCs/>
              </w:rPr>
              <w:t>21.250</w:t>
            </w:r>
          </w:p>
        </w:tc>
        <w:tc>
          <w:tcPr>
            <w:tcW w:w="1240" w:type="dxa"/>
            <w:tcBorders>
              <w:top w:val="nil"/>
              <w:left w:val="nil"/>
              <w:bottom w:val="nil"/>
              <w:right w:val="double" w:sz="6" w:space="0" w:color="auto"/>
            </w:tcBorders>
            <w:shd w:val="clear" w:color="auto" w:fill="auto"/>
            <w:noWrap/>
            <w:vAlign w:val="bottom"/>
          </w:tcPr>
          <w:p w14:paraId="5DEC7C0F" w14:textId="77777777" w:rsidR="007B6460" w:rsidRPr="00E457DB" w:rsidRDefault="007B6460" w:rsidP="0089652D">
            <w:pPr>
              <w:rPr>
                <w:rFonts w:cs="Arial"/>
                <w:b/>
                <w:bCs/>
              </w:rPr>
            </w:pPr>
            <w:r w:rsidRPr="00E457DB">
              <w:rPr>
                <w:rFonts w:cs="Arial"/>
                <w:b/>
                <w:bCs/>
              </w:rPr>
              <w:t>23.800</w:t>
            </w:r>
          </w:p>
        </w:tc>
        <w:tc>
          <w:tcPr>
            <w:tcW w:w="1180" w:type="dxa"/>
            <w:tcBorders>
              <w:top w:val="nil"/>
              <w:left w:val="nil"/>
              <w:bottom w:val="nil"/>
              <w:right w:val="double" w:sz="6" w:space="0" w:color="auto"/>
            </w:tcBorders>
            <w:shd w:val="clear" w:color="auto" w:fill="auto"/>
            <w:noWrap/>
            <w:vAlign w:val="bottom"/>
          </w:tcPr>
          <w:p w14:paraId="54603313" w14:textId="77777777" w:rsidR="007B6460" w:rsidRPr="00E457DB" w:rsidRDefault="007B6460" w:rsidP="0089652D">
            <w:pPr>
              <w:rPr>
                <w:rFonts w:cs="Arial"/>
                <w:b/>
                <w:bCs/>
              </w:rPr>
            </w:pPr>
            <w:r w:rsidRPr="00E457DB">
              <w:rPr>
                <w:rFonts w:cs="Arial"/>
                <w:b/>
                <w:bCs/>
              </w:rPr>
              <w:t>25.900</w:t>
            </w:r>
          </w:p>
        </w:tc>
        <w:tc>
          <w:tcPr>
            <w:tcW w:w="1120" w:type="dxa"/>
            <w:tcBorders>
              <w:top w:val="nil"/>
              <w:left w:val="double" w:sz="6" w:space="0" w:color="auto"/>
              <w:bottom w:val="nil"/>
              <w:right w:val="double" w:sz="6" w:space="0" w:color="auto"/>
            </w:tcBorders>
            <w:shd w:val="clear" w:color="auto" w:fill="auto"/>
            <w:noWrap/>
            <w:vAlign w:val="bottom"/>
          </w:tcPr>
          <w:p w14:paraId="099441C3" w14:textId="77777777" w:rsidR="007B6460" w:rsidRPr="005B7767" w:rsidRDefault="007B6460" w:rsidP="0089652D">
            <w:pPr>
              <w:rPr>
                <w:rFonts w:cs="Arial"/>
                <w:b/>
                <w:bCs/>
              </w:rPr>
            </w:pPr>
            <w:r w:rsidRPr="005B7767">
              <w:rPr>
                <w:rFonts w:cs="Arial"/>
                <w:b/>
                <w:bCs/>
              </w:rPr>
              <w:t>26.500</w:t>
            </w:r>
          </w:p>
        </w:tc>
        <w:tc>
          <w:tcPr>
            <w:tcW w:w="1221" w:type="dxa"/>
            <w:tcBorders>
              <w:top w:val="nil"/>
              <w:left w:val="nil"/>
              <w:bottom w:val="nil"/>
              <w:right w:val="double" w:sz="6" w:space="0" w:color="auto"/>
            </w:tcBorders>
            <w:shd w:val="clear" w:color="auto" w:fill="auto"/>
            <w:noWrap/>
            <w:vAlign w:val="bottom"/>
          </w:tcPr>
          <w:p w14:paraId="17AB91DC" w14:textId="77777777" w:rsidR="007B6460" w:rsidRPr="005B7767" w:rsidRDefault="007B6460" w:rsidP="0089652D">
            <w:pPr>
              <w:rPr>
                <w:rFonts w:cs="Arial"/>
                <w:b/>
                <w:bCs/>
              </w:rPr>
            </w:pPr>
            <w:r w:rsidRPr="005B7767">
              <w:rPr>
                <w:rFonts w:cs="Arial"/>
                <w:b/>
                <w:bCs/>
              </w:rPr>
              <w:t>28.750</w:t>
            </w:r>
          </w:p>
        </w:tc>
      </w:tr>
      <w:tr w:rsidR="007B6460" w:rsidRPr="00E457DB" w14:paraId="724FCD51"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33AE5202" w14:textId="77777777" w:rsidR="007B6460" w:rsidRPr="00E457DB" w:rsidRDefault="007B6460" w:rsidP="0089652D">
            <w:pPr>
              <w:rPr>
                <w:rFonts w:cs="Arial"/>
                <w:b/>
                <w:bCs/>
              </w:rPr>
            </w:pPr>
            <w:r w:rsidRPr="00E457DB">
              <w:rPr>
                <w:rFonts w:cs="Arial"/>
                <w:b/>
                <w:bCs/>
              </w:rPr>
              <w:t>16</w:t>
            </w:r>
          </w:p>
        </w:tc>
        <w:tc>
          <w:tcPr>
            <w:tcW w:w="1180" w:type="dxa"/>
            <w:tcBorders>
              <w:top w:val="nil"/>
              <w:left w:val="double" w:sz="6" w:space="0" w:color="auto"/>
              <w:bottom w:val="nil"/>
              <w:right w:val="double" w:sz="6" w:space="0" w:color="auto"/>
            </w:tcBorders>
            <w:shd w:val="clear" w:color="auto" w:fill="auto"/>
            <w:noWrap/>
            <w:vAlign w:val="bottom"/>
          </w:tcPr>
          <w:p w14:paraId="418CE94C" w14:textId="77777777" w:rsidR="007B6460" w:rsidRPr="00E457DB" w:rsidRDefault="007B6460" w:rsidP="0089652D">
            <w:pPr>
              <w:rPr>
                <w:rFonts w:cs="Arial"/>
                <w:b/>
                <w:bCs/>
              </w:rPr>
            </w:pPr>
            <w:r w:rsidRPr="00E457DB">
              <w:rPr>
                <w:rFonts w:cs="Arial"/>
                <w:b/>
                <w:bCs/>
              </w:rPr>
              <w:t>21.250</w:t>
            </w:r>
          </w:p>
        </w:tc>
        <w:tc>
          <w:tcPr>
            <w:tcW w:w="1240" w:type="dxa"/>
            <w:tcBorders>
              <w:top w:val="nil"/>
              <w:left w:val="nil"/>
              <w:bottom w:val="nil"/>
              <w:right w:val="double" w:sz="6" w:space="0" w:color="auto"/>
            </w:tcBorders>
            <w:shd w:val="clear" w:color="auto" w:fill="auto"/>
            <w:noWrap/>
            <w:vAlign w:val="bottom"/>
          </w:tcPr>
          <w:p w14:paraId="55DEE8E4" w14:textId="77777777" w:rsidR="007B6460" w:rsidRPr="00E457DB" w:rsidRDefault="007B6460" w:rsidP="0089652D">
            <w:pPr>
              <w:rPr>
                <w:rFonts w:cs="Arial"/>
                <w:b/>
                <w:bCs/>
              </w:rPr>
            </w:pPr>
            <w:r w:rsidRPr="00E457DB">
              <w:rPr>
                <w:rFonts w:cs="Arial"/>
                <w:b/>
                <w:bCs/>
              </w:rPr>
              <w:t>23.800</w:t>
            </w:r>
          </w:p>
        </w:tc>
        <w:tc>
          <w:tcPr>
            <w:tcW w:w="1180" w:type="dxa"/>
            <w:tcBorders>
              <w:top w:val="nil"/>
              <w:left w:val="nil"/>
              <w:bottom w:val="nil"/>
              <w:right w:val="double" w:sz="6" w:space="0" w:color="auto"/>
            </w:tcBorders>
            <w:shd w:val="clear" w:color="auto" w:fill="auto"/>
            <w:noWrap/>
            <w:vAlign w:val="bottom"/>
          </w:tcPr>
          <w:p w14:paraId="63995C53" w14:textId="77777777" w:rsidR="007B6460" w:rsidRPr="00E457DB" w:rsidRDefault="007B6460" w:rsidP="0089652D">
            <w:pPr>
              <w:rPr>
                <w:rFonts w:cs="Arial"/>
                <w:b/>
                <w:bCs/>
              </w:rPr>
            </w:pPr>
            <w:r w:rsidRPr="00E457DB">
              <w:rPr>
                <w:rFonts w:cs="Arial"/>
                <w:b/>
                <w:bCs/>
              </w:rPr>
              <w:t>25.900</w:t>
            </w:r>
          </w:p>
        </w:tc>
        <w:tc>
          <w:tcPr>
            <w:tcW w:w="1120" w:type="dxa"/>
            <w:tcBorders>
              <w:top w:val="nil"/>
              <w:left w:val="double" w:sz="6" w:space="0" w:color="auto"/>
              <w:bottom w:val="nil"/>
              <w:right w:val="double" w:sz="6" w:space="0" w:color="auto"/>
            </w:tcBorders>
            <w:shd w:val="clear" w:color="auto" w:fill="auto"/>
            <w:noWrap/>
            <w:vAlign w:val="bottom"/>
          </w:tcPr>
          <w:p w14:paraId="0D77D2C4" w14:textId="77777777" w:rsidR="007B6460" w:rsidRPr="005B7767" w:rsidRDefault="007B6460" w:rsidP="0089652D">
            <w:pPr>
              <w:rPr>
                <w:rFonts w:cs="Arial"/>
                <w:b/>
                <w:bCs/>
              </w:rPr>
            </w:pPr>
            <w:r w:rsidRPr="005B7767">
              <w:rPr>
                <w:rFonts w:cs="Arial"/>
                <w:b/>
                <w:bCs/>
              </w:rPr>
              <w:t>26.500</w:t>
            </w:r>
          </w:p>
        </w:tc>
        <w:tc>
          <w:tcPr>
            <w:tcW w:w="1221" w:type="dxa"/>
            <w:tcBorders>
              <w:top w:val="nil"/>
              <w:left w:val="nil"/>
              <w:bottom w:val="nil"/>
              <w:right w:val="double" w:sz="6" w:space="0" w:color="auto"/>
            </w:tcBorders>
            <w:shd w:val="clear" w:color="auto" w:fill="auto"/>
            <w:noWrap/>
            <w:vAlign w:val="bottom"/>
          </w:tcPr>
          <w:p w14:paraId="48DD7149" w14:textId="77777777" w:rsidR="007B6460" w:rsidRPr="005B7767" w:rsidRDefault="007B6460" w:rsidP="0089652D">
            <w:pPr>
              <w:rPr>
                <w:rFonts w:cs="Arial"/>
                <w:b/>
                <w:bCs/>
              </w:rPr>
            </w:pPr>
            <w:r w:rsidRPr="005B7767">
              <w:rPr>
                <w:rFonts w:cs="Arial"/>
                <w:b/>
                <w:bCs/>
              </w:rPr>
              <w:t>28.750</w:t>
            </w:r>
          </w:p>
        </w:tc>
      </w:tr>
      <w:tr w:rsidR="007B6460" w:rsidRPr="00E457DB" w14:paraId="045E8FA1"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7A84876C" w14:textId="77777777" w:rsidR="007B6460" w:rsidRPr="00E457DB" w:rsidRDefault="007B6460" w:rsidP="0089652D">
            <w:pPr>
              <w:rPr>
                <w:rFonts w:cs="Arial"/>
                <w:b/>
                <w:bCs/>
              </w:rPr>
            </w:pPr>
            <w:r w:rsidRPr="00E457DB">
              <w:rPr>
                <w:rFonts w:cs="Arial"/>
                <w:b/>
                <w:bCs/>
              </w:rPr>
              <w:t>17</w:t>
            </w:r>
          </w:p>
        </w:tc>
        <w:tc>
          <w:tcPr>
            <w:tcW w:w="1180" w:type="dxa"/>
            <w:tcBorders>
              <w:top w:val="nil"/>
              <w:left w:val="double" w:sz="6" w:space="0" w:color="auto"/>
              <w:bottom w:val="nil"/>
              <w:right w:val="double" w:sz="6" w:space="0" w:color="auto"/>
            </w:tcBorders>
            <w:shd w:val="clear" w:color="auto" w:fill="auto"/>
            <w:noWrap/>
            <w:vAlign w:val="bottom"/>
          </w:tcPr>
          <w:p w14:paraId="494C22C2" w14:textId="77777777" w:rsidR="007B6460" w:rsidRPr="00E457DB" w:rsidRDefault="007B6460" w:rsidP="0089652D">
            <w:pPr>
              <w:rPr>
                <w:rFonts w:cs="Arial"/>
                <w:b/>
                <w:bCs/>
              </w:rPr>
            </w:pPr>
            <w:r w:rsidRPr="00E457DB">
              <w:rPr>
                <w:rFonts w:cs="Arial"/>
                <w:b/>
                <w:bCs/>
              </w:rPr>
              <w:t>21.750</w:t>
            </w:r>
          </w:p>
        </w:tc>
        <w:tc>
          <w:tcPr>
            <w:tcW w:w="1240" w:type="dxa"/>
            <w:tcBorders>
              <w:top w:val="nil"/>
              <w:left w:val="nil"/>
              <w:bottom w:val="nil"/>
              <w:right w:val="double" w:sz="6" w:space="0" w:color="auto"/>
            </w:tcBorders>
            <w:shd w:val="clear" w:color="auto" w:fill="auto"/>
            <w:noWrap/>
            <w:vAlign w:val="bottom"/>
          </w:tcPr>
          <w:p w14:paraId="08DE554E" w14:textId="77777777" w:rsidR="007B6460" w:rsidRPr="00E457DB" w:rsidRDefault="007B6460" w:rsidP="0089652D">
            <w:pPr>
              <w:rPr>
                <w:rFonts w:cs="Arial"/>
                <w:b/>
                <w:bCs/>
              </w:rPr>
            </w:pPr>
            <w:r w:rsidRPr="00E457DB">
              <w:rPr>
                <w:rFonts w:cs="Arial"/>
                <w:b/>
                <w:bCs/>
              </w:rPr>
              <w:t>24.400</w:t>
            </w:r>
          </w:p>
        </w:tc>
        <w:tc>
          <w:tcPr>
            <w:tcW w:w="1180" w:type="dxa"/>
            <w:tcBorders>
              <w:top w:val="nil"/>
              <w:left w:val="nil"/>
              <w:bottom w:val="nil"/>
              <w:right w:val="double" w:sz="6" w:space="0" w:color="auto"/>
            </w:tcBorders>
            <w:shd w:val="clear" w:color="auto" w:fill="auto"/>
            <w:noWrap/>
            <w:vAlign w:val="bottom"/>
          </w:tcPr>
          <w:p w14:paraId="547B493B" w14:textId="77777777" w:rsidR="007B6460" w:rsidRPr="00E457DB" w:rsidRDefault="007B6460" w:rsidP="0089652D">
            <w:pPr>
              <w:rPr>
                <w:rFonts w:cs="Arial"/>
                <w:b/>
                <w:bCs/>
              </w:rPr>
            </w:pPr>
            <w:r w:rsidRPr="00E457DB">
              <w:rPr>
                <w:rFonts w:cs="Arial"/>
                <w:b/>
                <w:bCs/>
              </w:rPr>
              <w:t>26.650</w:t>
            </w:r>
          </w:p>
        </w:tc>
        <w:tc>
          <w:tcPr>
            <w:tcW w:w="1120" w:type="dxa"/>
            <w:tcBorders>
              <w:top w:val="nil"/>
              <w:left w:val="double" w:sz="6" w:space="0" w:color="auto"/>
              <w:bottom w:val="nil"/>
              <w:right w:val="double" w:sz="6" w:space="0" w:color="auto"/>
            </w:tcBorders>
            <w:shd w:val="clear" w:color="auto" w:fill="auto"/>
            <w:noWrap/>
            <w:vAlign w:val="bottom"/>
          </w:tcPr>
          <w:p w14:paraId="18B5499B" w14:textId="77777777" w:rsidR="007B6460" w:rsidRPr="005B7767" w:rsidRDefault="007B6460" w:rsidP="0089652D">
            <w:pPr>
              <w:rPr>
                <w:rFonts w:cs="Arial"/>
                <w:b/>
                <w:bCs/>
              </w:rPr>
            </w:pPr>
            <w:r w:rsidRPr="005B7767">
              <w:rPr>
                <w:rFonts w:cs="Arial"/>
                <w:b/>
                <w:bCs/>
              </w:rPr>
              <w:t>27.300</w:t>
            </w:r>
          </w:p>
        </w:tc>
        <w:tc>
          <w:tcPr>
            <w:tcW w:w="1221" w:type="dxa"/>
            <w:tcBorders>
              <w:top w:val="nil"/>
              <w:left w:val="nil"/>
              <w:bottom w:val="nil"/>
              <w:right w:val="double" w:sz="6" w:space="0" w:color="auto"/>
            </w:tcBorders>
            <w:shd w:val="clear" w:color="auto" w:fill="auto"/>
            <w:noWrap/>
            <w:vAlign w:val="bottom"/>
          </w:tcPr>
          <w:p w14:paraId="7DD58BBB" w14:textId="77777777" w:rsidR="007B6460" w:rsidRPr="005B7767" w:rsidRDefault="007B6460" w:rsidP="0089652D">
            <w:pPr>
              <w:rPr>
                <w:rFonts w:cs="Arial"/>
                <w:b/>
                <w:bCs/>
              </w:rPr>
            </w:pPr>
            <w:r w:rsidRPr="005B7767">
              <w:rPr>
                <w:rFonts w:cs="Arial"/>
                <w:b/>
                <w:bCs/>
              </w:rPr>
              <w:t>29.650</w:t>
            </w:r>
          </w:p>
        </w:tc>
      </w:tr>
      <w:tr w:rsidR="007B6460" w:rsidRPr="00E457DB" w14:paraId="14EE37AB"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3AB8CF5B" w14:textId="77777777" w:rsidR="007B6460" w:rsidRPr="00E457DB" w:rsidRDefault="007B6460" w:rsidP="0089652D">
            <w:pPr>
              <w:rPr>
                <w:rFonts w:cs="Arial"/>
                <w:b/>
                <w:bCs/>
              </w:rPr>
            </w:pPr>
            <w:r w:rsidRPr="00E457DB">
              <w:rPr>
                <w:rFonts w:cs="Arial"/>
                <w:b/>
                <w:bCs/>
              </w:rPr>
              <w:t>18</w:t>
            </w:r>
          </w:p>
        </w:tc>
        <w:tc>
          <w:tcPr>
            <w:tcW w:w="1180" w:type="dxa"/>
            <w:tcBorders>
              <w:top w:val="nil"/>
              <w:left w:val="double" w:sz="6" w:space="0" w:color="auto"/>
              <w:bottom w:val="nil"/>
              <w:right w:val="double" w:sz="6" w:space="0" w:color="auto"/>
            </w:tcBorders>
            <w:shd w:val="clear" w:color="auto" w:fill="auto"/>
            <w:noWrap/>
            <w:vAlign w:val="bottom"/>
          </w:tcPr>
          <w:p w14:paraId="5EF7B4EB" w14:textId="77777777" w:rsidR="007B6460" w:rsidRPr="00E457DB" w:rsidRDefault="007B6460" w:rsidP="0089652D">
            <w:pPr>
              <w:rPr>
                <w:rFonts w:cs="Arial"/>
                <w:b/>
                <w:bCs/>
              </w:rPr>
            </w:pPr>
            <w:r w:rsidRPr="00E457DB">
              <w:rPr>
                <w:rFonts w:cs="Arial"/>
                <w:b/>
                <w:bCs/>
              </w:rPr>
              <w:t>21.750</w:t>
            </w:r>
          </w:p>
        </w:tc>
        <w:tc>
          <w:tcPr>
            <w:tcW w:w="1240" w:type="dxa"/>
            <w:tcBorders>
              <w:top w:val="nil"/>
              <w:left w:val="nil"/>
              <w:bottom w:val="nil"/>
              <w:right w:val="double" w:sz="6" w:space="0" w:color="auto"/>
            </w:tcBorders>
            <w:shd w:val="clear" w:color="auto" w:fill="auto"/>
            <w:noWrap/>
            <w:vAlign w:val="bottom"/>
          </w:tcPr>
          <w:p w14:paraId="5FE4738F" w14:textId="77777777" w:rsidR="007B6460" w:rsidRPr="00E457DB" w:rsidRDefault="007B6460" w:rsidP="0089652D">
            <w:pPr>
              <w:rPr>
                <w:rFonts w:cs="Arial"/>
                <w:b/>
                <w:bCs/>
              </w:rPr>
            </w:pPr>
            <w:r w:rsidRPr="00E457DB">
              <w:rPr>
                <w:rFonts w:cs="Arial"/>
                <w:b/>
                <w:bCs/>
              </w:rPr>
              <w:t>24.400</w:t>
            </w:r>
          </w:p>
        </w:tc>
        <w:tc>
          <w:tcPr>
            <w:tcW w:w="1180" w:type="dxa"/>
            <w:tcBorders>
              <w:top w:val="nil"/>
              <w:left w:val="nil"/>
              <w:bottom w:val="nil"/>
              <w:right w:val="double" w:sz="6" w:space="0" w:color="auto"/>
            </w:tcBorders>
            <w:shd w:val="clear" w:color="auto" w:fill="auto"/>
            <w:noWrap/>
            <w:vAlign w:val="bottom"/>
          </w:tcPr>
          <w:p w14:paraId="5A322D22" w14:textId="77777777" w:rsidR="007B6460" w:rsidRPr="00E457DB" w:rsidRDefault="007B6460" w:rsidP="0089652D">
            <w:pPr>
              <w:rPr>
                <w:rFonts w:cs="Arial"/>
                <w:b/>
                <w:bCs/>
              </w:rPr>
            </w:pPr>
            <w:r w:rsidRPr="00E457DB">
              <w:rPr>
                <w:rFonts w:cs="Arial"/>
                <w:b/>
                <w:bCs/>
              </w:rPr>
              <w:t>26.650</w:t>
            </w:r>
          </w:p>
        </w:tc>
        <w:tc>
          <w:tcPr>
            <w:tcW w:w="1120" w:type="dxa"/>
            <w:tcBorders>
              <w:top w:val="nil"/>
              <w:left w:val="double" w:sz="6" w:space="0" w:color="auto"/>
              <w:bottom w:val="nil"/>
              <w:right w:val="double" w:sz="6" w:space="0" w:color="auto"/>
            </w:tcBorders>
            <w:shd w:val="clear" w:color="auto" w:fill="auto"/>
            <w:noWrap/>
            <w:vAlign w:val="bottom"/>
          </w:tcPr>
          <w:p w14:paraId="51FA58AD" w14:textId="77777777" w:rsidR="007B6460" w:rsidRPr="005B7767" w:rsidRDefault="007B6460" w:rsidP="0089652D">
            <w:pPr>
              <w:rPr>
                <w:rFonts w:cs="Arial"/>
                <w:b/>
                <w:bCs/>
              </w:rPr>
            </w:pPr>
            <w:r w:rsidRPr="005B7767">
              <w:rPr>
                <w:rFonts w:cs="Arial"/>
                <w:b/>
                <w:bCs/>
              </w:rPr>
              <w:t>27.300</w:t>
            </w:r>
          </w:p>
        </w:tc>
        <w:tc>
          <w:tcPr>
            <w:tcW w:w="1221" w:type="dxa"/>
            <w:tcBorders>
              <w:top w:val="nil"/>
              <w:left w:val="nil"/>
              <w:bottom w:val="nil"/>
              <w:right w:val="double" w:sz="6" w:space="0" w:color="auto"/>
            </w:tcBorders>
            <w:shd w:val="clear" w:color="auto" w:fill="auto"/>
            <w:noWrap/>
            <w:vAlign w:val="bottom"/>
          </w:tcPr>
          <w:p w14:paraId="0C28D133" w14:textId="77777777" w:rsidR="007B6460" w:rsidRPr="005B7767" w:rsidRDefault="007B6460" w:rsidP="0089652D">
            <w:pPr>
              <w:rPr>
                <w:rFonts w:cs="Arial"/>
                <w:b/>
                <w:bCs/>
              </w:rPr>
            </w:pPr>
            <w:r w:rsidRPr="005B7767">
              <w:rPr>
                <w:rFonts w:cs="Arial"/>
                <w:b/>
                <w:bCs/>
              </w:rPr>
              <w:t>29.650</w:t>
            </w:r>
          </w:p>
        </w:tc>
      </w:tr>
      <w:tr w:rsidR="007B6460" w:rsidRPr="00E457DB" w14:paraId="29B476CD"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11DA600F" w14:textId="77777777" w:rsidR="007B6460" w:rsidRPr="00E457DB" w:rsidRDefault="007B6460" w:rsidP="0089652D">
            <w:pPr>
              <w:rPr>
                <w:rFonts w:cs="Arial"/>
                <w:b/>
                <w:bCs/>
              </w:rPr>
            </w:pPr>
            <w:r w:rsidRPr="00E457DB">
              <w:rPr>
                <w:rFonts w:cs="Arial"/>
                <w:b/>
                <w:bCs/>
              </w:rPr>
              <w:t>19</w:t>
            </w:r>
          </w:p>
        </w:tc>
        <w:tc>
          <w:tcPr>
            <w:tcW w:w="1180" w:type="dxa"/>
            <w:tcBorders>
              <w:top w:val="nil"/>
              <w:left w:val="double" w:sz="6" w:space="0" w:color="auto"/>
              <w:bottom w:val="nil"/>
              <w:right w:val="double" w:sz="6" w:space="0" w:color="auto"/>
            </w:tcBorders>
            <w:shd w:val="clear" w:color="auto" w:fill="auto"/>
            <w:noWrap/>
            <w:vAlign w:val="bottom"/>
          </w:tcPr>
          <w:p w14:paraId="01A3D720" w14:textId="77777777" w:rsidR="007B6460" w:rsidRPr="00E457DB" w:rsidRDefault="007B6460" w:rsidP="0089652D">
            <w:pPr>
              <w:rPr>
                <w:rFonts w:cs="Arial"/>
                <w:b/>
                <w:bCs/>
              </w:rPr>
            </w:pPr>
            <w:r w:rsidRPr="00E457DB">
              <w:rPr>
                <w:rFonts w:cs="Arial"/>
                <w:b/>
                <w:bCs/>
              </w:rPr>
              <w:t>22.250</w:t>
            </w:r>
          </w:p>
        </w:tc>
        <w:tc>
          <w:tcPr>
            <w:tcW w:w="1240" w:type="dxa"/>
            <w:tcBorders>
              <w:top w:val="nil"/>
              <w:left w:val="nil"/>
              <w:bottom w:val="nil"/>
              <w:right w:val="double" w:sz="6" w:space="0" w:color="auto"/>
            </w:tcBorders>
            <w:shd w:val="clear" w:color="auto" w:fill="auto"/>
            <w:noWrap/>
            <w:vAlign w:val="bottom"/>
          </w:tcPr>
          <w:p w14:paraId="05809888" w14:textId="77777777" w:rsidR="007B6460" w:rsidRPr="00E457DB" w:rsidRDefault="007B6460" w:rsidP="0089652D">
            <w:pPr>
              <w:rPr>
                <w:rFonts w:cs="Arial"/>
                <w:b/>
                <w:bCs/>
              </w:rPr>
            </w:pPr>
            <w:r w:rsidRPr="00E457DB">
              <w:rPr>
                <w:rFonts w:cs="Arial"/>
                <w:b/>
                <w:bCs/>
              </w:rPr>
              <w:t>25.050</w:t>
            </w:r>
          </w:p>
        </w:tc>
        <w:tc>
          <w:tcPr>
            <w:tcW w:w="1180" w:type="dxa"/>
            <w:tcBorders>
              <w:top w:val="nil"/>
              <w:left w:val="nil"/>
              <w:bottom w:val="nil"/>
              <w:right w:val="double" w:sz="6" w:space="0" w:color="auto"/>
            </w:tcBorders>
            <w:shd w:val="clear" w:color="auto" w:fill="auto"/>
            <w:noWrap/>
            <w:vAlign w:val="bottom"/>
          </w:tcPr>
          <w:p w14:paraId="31684BD6" w14:textId="77777777" w:rsidR="007B6460" w:rsidRPr="00E457DB" w:rsidRDefault="007B6460" w:rsidP="0089652D">
            <w:pPr>
              <w:rPr>
                <w:rFonts w:cs="Arial"/>
                <w:b/>
                <w:bCs/>
              </w:rPr>
            </w:pPr>
            <w:r w:rsidRPr="00E457DB">
              <w:rPr>
                <w:rFonts w:cs="Arial"/>
                <w:b/>
                <w:bCs/>
              </w:rPr>
              <w:t>27.450</w:t>
            </w:r>
          </w:p>
        </w:tc>
        <w:tc>
          <w:tcPr>
            <w:tcW w:w="1120" w:type="dxa"/>
            <w:tcBorders>
              <w:top w:val="nil"/>
              <w:left w:val="double" w:sz="6" w:space="0" w:color="auto"/>
              <w:bottom w:val="nil"/>
              <w:right w:val="double" w:sz="6" w:space="0" w:color="auto"/>
            </w:tcBorders>
            <w:shd w:val="clear" w:color="auto" w:fill="auto"/>
            <w:noWrap/>
            <w:vAlign w:val="bottom"/>
          </w:tcPr>
          <w:p w14:paraId="09321916" w14:textId="77777777" w:rsidR="007B6460" w:rsidRPr="005B7767" w:rsidRDefault="007B6460" w:rsidP="0089652D">
            <w:pPr>
              <w:rPr>
                <w:rFonts w:cs="Arial"/>
                <w:b/>
                <w:bCs/>
              </w:rPr>
            </w:pPr>
            <w:r w:rsidRPr="005B7767">
              <w:rPr>
                <w:rFonts w:cs="Arial"/>
                <w:b/>
                <w:bCs/>
              </w:rPr>
              <w:t>28.150</w:t>
            </w:r>
          </w:p>
        </w:tc>
        <w:tc>
          <w:tcPr>
            <w:tcW w:w="1221" w:type="dxa"/>
            <w:tcBorders>
              <w:top w:val="nil"/>
              <w:left w:val="nil"/>
              <w:bottom w:val="nil"/>
              <w:right w:val="double" w:sz="6" w:space="0" w:color="auto"/>
            </w:tcBorders>
            <w:shd w:val="clear" w:color="auto" w:fill="auto"/>
            <w:noWrap/>
            <w:vAlign w:val="bottom"/>
          </w:tcPr>
          <w:p w14:paraId="61F907FE" w14:textId="77777777" w:rsidR="007B6460" w:rsidRPr="005B7767" w:rsidRDefault="007B6460" w:rsidP="0089652D">
            <w:pPr>
              <w:rPr>
                <w:rFonts w:cs="Arial"/>
                <w:b/>
                <w:bCs/>
              </w:rPr>
            </w:pPr>
            <w:r w:rsidRPr="005B7767">
              <w:rPr>
                <w:rFonts w:cs="Arial"/>
                <w:b/>
                <w:bCs/>
              </w:rPr>
              <w:t>30.550</w:t>
            </w:r>
          </w:p>
        </w:tc>
      </w:tr>
      <w:tr w:rsidR="007B6460" w:rsidRPr="00E457DB" w14:paraId="44B80E7A"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0B3E5843" w14:textId="77777777" w:rsidR="007B6460" w:rsidRPr="00E457DB" w:rsidRDefault="007B6460" w:rsidP="0089652D">
            <w:pPr>
              <w:rPr>
                <w:rFonts w:cs="Arial"/>
                <w:b/>
                <w:bCs/>
              </w:rPr>
            </w:pPr>
            <w:r w:rsidRPr="00E457DB">
              <w:rPr>
                <w:rFonts w:cs="Arial"/>
                <w:b/>
                <w:bCs/>
              </w:rPr>
              <w:t>20</w:t>
            </w:r>
          </w:p>
        </w:tc>
        <w:tc>
          <w:tcPr>
            <w:tcW w:w="1180" w:type="dxa"/>
            <w:tcBorders>
              <w:top w:val="nil"/>
              <w:left w:val="double" w:sz="6" w:space="0" w:color="auto"/>
              <w:bottom w:val="nil"/>
              <w:right w:val="double" w:sz="6" w:space="0" w:color="auto"/>
            </w:tcBorders>
            <w:shd w:val="clear" w:color="auto" w:fill="auto"/>
            <w:noWrap/>
            <w:vAlign w:val="bottom"/>
          </w:tcPr>
          <w:p w14:paraId="71CCC83F" w14:textId="77777777" w:rsidR="007B6460" w:rsidRPr="00E457DB" w:rsidRDefault="007B6460" w:rsidP="0089652D">
            <w:pPr>
              <w:rPr>
                <w:rFonts w:cs="Arial"/>
                <w:b/>
                <w:bCs/>
              </w:rPr>
            </w:pPr>
            <w:r w:rsidRPr="00E457DB">
              <w:rPr>
                <w:rFonts w:cs="Arial"/>
                <w:b/>
                <w:bCs/>
              </w:rPr>
              <w:t>22.250</w:t>
            </w:r>
          </w:p>
        </w:tc>
        <w:tc>
          <w:tcPr>
            <w:tcW w:w="1240" w:type="dxa"/>
            <w:tcBorders>
              <w:top w:val="nil"/>
              <w:left w:val="nil"/>
              <w:bottom w:val="nil"/>
              <w:right w:val="double" w:sz="6" w:space="0" w:color="auto"/>
            </w:tcBorders>
            <w:shd w:val="clear" w:color="auto" w:fill="auto"/>
            <w:noWrap/>
            <w:vAlign w:val="bottom"/>
          </w:tcPr>
          <w:p w14:paraId="582B04C8" w14:textId="77777777" w:rsidR="007B6460" w:rsidRPr="00E457DB" w:rsidRDefault="007B6460" w:rsidP="0089652D">
            <w:pPr>
              <w:rPr>
                <w:rFonts w:cs="Arial"/>
                <w:b/>
                <w:bCs/>
              </w:rPr>
            </w:pPr>
            <w:r w:rsidRPr="00E457DB">
              <w:rPr>
                <w:rFonts w:cs="Arial"/>
                <w:b/>
                <w:bCs/>
              </w:rPr>
              <w:t>25.050</w:t>
            </w:r>
          </w:p>
        </w:tc>
        <w:tc>
          <w:tcPr>
            <w:tcW w:w="1180" w:type="dxa"/>
            <w:tcBorders>
              <w:top w:val="nil"/>
              <w:left w:val="nil"/>
              <w:bottom w:val="nil"/>
              <w:right w:val="double" w:sz="6" w:space="0" w:color="auto"/>
            </w:tcBorders>
            <w:shd w:val="clear" w:color="auto" w:fill="auto"/>
            <w:noWrap/>
            <w:vAlign w:val="bottom"/>
          </w:tcPr>
          <w:p w14:paraId="05635C14" w14:textId="77777777" w:rsidR="007B6460" w:rsidRPr="00E457DB" w:rsidRDefault="007B6460" w:rsidP="0089652D">
            <w:pPr>
              <w:rPr>
                <w:rFonts w:cs="Arial"/>
                <w:b/>
                <w:bCs/>
              </w:rPr>
            </w:pPr>
            <w:r w:rsidRPr="00E457DB">
              <w:rPr>
                <w:rFonts w:cs="Arial"/>
                <w:b/>
                <w:bCs/>
              </w:rPr>
              <w:t>27.450</w:t>
            </w:r>
          </w:p>
        </w:tc>
        <w:tc>
          <w:tcPr>
            <w:tcW w:w="1120" w:type="dxa"/>
            <w:tcBorders>
              <w:top w:val="nil"/>
              <w:left w:val="double" w:sz="6" w:space="0" w:color="auto"/>
              <w:bottom w:val="nil"/>
              <w:right w:val="double" w:sz="6" w:space="0" w:color="auto"/>
            </w:tcBorders>
            <w:shd w:val="clear" w:color="auto" w:fill="auto"/>
            <w:noWrap/>
            <w:vAlign w:val="bottom"/>
          </w:tcPr>
          <w:p w14:paraId="4FD02290" w14:textId="77777777" w:rsidR="007B6460" w:rsidRPr="005B7767" w:rsidRDefault="007B6460" w:rsidP="0089652D">
            <w:pPr>
              <w:rPr>
                <w:rFonts w:cs="Arial"/>
                <w:b/>
                <w:bCs/>
              </w:rPr>
            </w:pPr>
            <w:r w:rsidRPr="005B7767">
              <w:rPr>
                <w:rFonts w:cs="Arial"/>
                <w:b/>
                <w:bCs/>
              </w:rPr>
              <w:t>28.150</w:t>
            </w:r>
          </w:p>
        </w:tc>
        <w:tc>
          <w:tcPr>
            <w:tcW w:w="1221" w:type="dxa"/>
            <w:tcBorders>
              <w:top w:val="nil"/>
              <w:left w:val="nil"/>
              <w:bottom w:val="nil"/>
              <w:right w:val="double" w:sz="6" w:space="0" w:color="auto"/>
            </w:tcBorders>
            <w:shd w:val="clear" w:color="auto" w:fill="auto"/>
            <w:noWrap/>
            <w:vAlign w:val="bottom"/>
          </w:tcPr>
          <w:p w14:paraId="7ECACA19" w14:textId="77777777" w:rsidR="007B6460" w:rsidRPr="005B7767" w:rsidRDefault="007B6460" w:rsidP="0089652D">
            <w:pPr>
              <w:rPr>
                <w:rFonts w:cs="Arial"/>
                <w:b/>
                <w:bCs/>
              </w:rPr>
            </w:pPr>
            <w:r w:rsidRPr="005B7767">
              <w:rPr>
                <w:rFonts w:cs="Arial"/>
                <w:b/>
                <w:bCs/>
              </w:rPr>
              <w:t>30.550</w:t>
            </w:r>
          </w:p>
        </w:tc>
      </w:tr>
      <w:tr w:rsidR="007B6460" w:rsidRPr="00E457DB" w14:paraId="0C74C392"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64103FA6" w14:textId="77777777" w:rsidR="007B6460" w:rsidRPr="00E457DB" w:rsidRDefault="007B6460" w:rsidP="0089652D">
            <w:pPr>
              <w:rPr>
                <w:rFonts w:cs="Arial"/>
                <w:b/>
                <w:bCs/>
              </w:rPr>
            </w:pPr>
            <w:r w:rsidRPr="00E457DB">
              <w:rPr>
                <w:rFonts w:cs="Arial"/>
                <w:b/>
                <w:bCs/>
              </w:rPr>
              <w:t>21</w:t>
            </w:r>
          </w:p>
        </w:tc>
        <w:tc>
          <w:tcPr>
            <w:tcW w:w="1180" w:type="dxa"/>
            <w:tcBorders>
              <w:top w:val="nil"/>
              <w:left w:val="double" w:sz="6" w:space="0" w:color="auto"/>
              <w:bottom w:val="nil"/>
              <w:right w:val="double" w:sz="6" w:space="0" w:color="auto"/>
            </w:tcBorders>
            <w:shd w:val="clear" w:color="auto" w:fill="auto"/>
            <w:noWrap/>
            <w:vAlign w:val="bottom"/>
          </w:tcPr>
          <w:p w14:paraId="5E66C1A2" w14:textId="77777777" w:rsidR="007B6460" w:rsidRPr="00E457DB" w:rsidRDefault="007B6460" w:rsidP="0089652D">
            <w:pPr>
              <w:rPr>
                <w:rFonts w:cs="Arial"/>
                <w:b/>
                <w:bCs/>
              </w:rPr>
            </w:pPr>
            <w:r w:rsidRPr="00E457DB">
              <w:rPr>
                <w:rFonts w:cs="Arial"/>
                <w:b/>
                <w:bCs/>
              </w:rPr>
              <w:t>22.750</w:t>
            </w:r>
          </w:p>
        </w:tc>
        <w:tc>
          <w:tcPr>
            <w:tcW w:w="1240" w:type="dxa"/>
            <w:tcBorders>
              <w:top w:val="nil"/>
              <w:left w:val="nil"/>
              <w:bottom w:val="nil"/>
              <w:right w:val="double" w:sz="6" w:space="0" w:color="auto"/>
            </w:tcBorders>
            <w:shd w:val="clear" w:color="auto" w:fill="auto"/>
            <w:noWrap/>
            <w:vAlign w:val="bottom"/>
          </w:tcPr>
          <w:p w14:paraId="271F4722" w14:textId="77777777" w:rsidR="007B6460" w:rsidRPr="00E457DB" w:rsidRDefault="007B6460" w:rsidP="0089652D">
            <w:pPr>
              <w:rPr>
                <w:rFonts w:cs="Arial"/>
                <w:b/>
                <w:bCs/>
              </w:rPr>
            </w:pPr>
            <w:r w:rsidRPr="00E457DB">
              <w:rPr>
                <w:rFonts w:cs="Arial"/>
                <w:b/>
                <w:bCs/>
              </w:rPr>
              <w:t>25.650</w:t>
            </w:r>
          </w:p>
        </w:tc>
        <w:tc>
          <w:tcPr>
            <w:tcW w:w="1180" w:type="dxa"/>
            <w:tcBorders>
              <w:top w:val="nil"/>
              <w:left w:val="nil"/>
              <w:bottom w:val="nil"/>
              <w:right w:val="double" w:sz="6" w:space="0" w:color="auto"/>
            </w:tcBorders>
            <w:shd w:val="clear" w:color="auto" w:fill="auto"/>
            <w:noWrap/>
            <w:vAlign w:val="bottom"/>
          </w:tcPr>
          <w:p w14:paraId="75F8B0AD" w14:textId="77777777" w:rsidR="007B6460" w:rsidRPr="00E457DB" w:rsidRDefault="007B6460" w:rsidP="0089652D">
            <w:pPr>
              <w:rPr>
                <w:rFonts w:cs="Arial"/>
                <w:b/>
                <w:bCs/>
              </w:rPr>
            </w:pPr>
            <w:r w:rsidRPr="00E457DB">
              <w:rPr>
                <w:rFonts w:cs="Arial"/>
                <w:b/>
                <w:bCs/>
              </w:rPr>
              <w:t>28.250</w:t>
            </w:r>
          </w:p>
        </w:tc>
        <w:tc>
          <w:tcPr>
            <w:tcW w:w="1120" w:type="dxa"/>
            <w:tcBorders>
              <w:top w:val="nil"/>
              <w:left w:val="double" w:sz="6" w:space="0" w:color="auto"/>
              <w:bottom w:val="nil"/>
              <w:right w:val="double" w:sz="6" w:space="0" w:color="auto"/>
            </w:tcBorders>
            <w:shd w:val="clear" w:color="auto" w:fill="auto"/>
            <w:noWrap/>
            <w:vAlign w:val="bottom"/>
          </w:tcPr>
          <w:p w14:paraId="609EC812" w14:textId="77777777" w:rsidR="007B6460" w:rsidRPr="005B7767" w:rsidRDefault="007B6460" w:rsidP="0089652D">
            <w:pPr>
              <w:rPr>
                <w:rFonts w:cs="Arial"/>
                <w:b/>
                <w:bCs/>
              </w:rPr>
            </w:pPr>
            <w:r w:rsidRPr="005B7767">
              <w:rPr>
                <w:rFonts w:cs="Arial"/>
                <w:b/>
                <w:bCs/>
              </w:rPr>
              <w:t>28.950</w:t>
            </w:r>
          </w:p>
        </w:tc>
        <w:tc>
          <w:tcPr>
            <w:tcW w:w="1221" w:type="dxa"/>
            <w:tcBorders>
              <w:top w:val="nil"/>
              <w:left w:val="nil"/>
              <w:bottom w:val="nil"/>
              <w:right w:val="double" w:sz="6" w:space="0" w:color="auto"/>
            </w:tcBorders>
            <w:shd w:val="clear" w:color="auto" w:fill="auto"/>
            <w:noWrap/>
            <w:vAlign w:val="bottom"/>
          </w:tcPr>
          <w:p w14:paraId="466E31AE" w14:textId="77777777" w:rsidR="007B6460" w:rsidRPr="005B7767" w:rsidRDefault="007B6460" w:rsidP="0089652D">
            <w:pPr>
              <w:rPr>
                <w:rFonts w:cs="Arial"/>
                <w:b/>
                <w:bCs/>
              </w:rPr>
            </w:pPr>
            <w:r w:rsidRPr="005B7767">
              <w:rPr>
                <w:rFonts w:cs="Arial"/>
                <w:b/>
                <w:bCs/>
              </w:rPr>
              <w:t>31.500</w:t>
            </w:r>
          </w:p>
        </w:tc>
      </w:tr>
      <w:tr w:rsidR="007B6460" w:rsidRPr="00E457DB" w14:paraId="3D343CB5" w14:textId="77777777" w:rsidTr="007B6460">
        <w:trPr>
          <w:trHeight w:val="315"/>
          <w:jc w:val="center"/>
        </w:trPr>
        <w:tc>
          <w:tcPr>
            <w:tcW w:w="1440" w:type="dxa"/>
            <w:tcBorders>
              <w:top w:val="nil"/>
              <w:left w:val="single" w:sz="12" w:space="0" w:color="auto"/>
              <w:bottom w:val="nil"/>
              <w:right w:val="nil"/>
            </w:tcBorders>
            <w:shd w:val="clear" w:color="auto" w:fill="C0C0C0"/>
            <w:noWrap/>
            <w:vAlign w:val="bottom"/>
          </w:tcPr>
          <w:p w14:paraId="767F65F8" w14:textId="77777777" w:rsidR="007B6460" w:rsidRPr="00E457DB" w:rsidRDefault="007B6460" w:rsidP="0089652D">
            <w:pPr>
              <w:rPr>
                <w:rFonts w:cs="Arial"/>
                <w:b/>
                <w:bCs/>
              </w:rPr>
            </w:pPr>
            <w:r w:rsidRPr="00E457DB">
              <w:rPr>
                <w:rFonts w:cs="Arial"/>
                <w:b/>
                <w:bCs/>
              </w:rPr>
              <w:t>22</w:t>
            </w:r>
          </w:p>
        </w:tc>
        <w:tc>
          <w:tcPr>
            <w:tcW w:w="1180" w:type="dxa"/>
            <w:tcBorders>
              <w:top w:val="nil"/>
              <w:left w:val="double" w:sz="6" w:space="0" w:color="auto"/>
              <w:bottom w:val="nil"/>
              <w:right w:val="double" w:sz="6" w:space="0" w:color="auto"/>
            </w:tcBorders>
            <w:shd w:val="clear" w:color="auto" w:fill="auto"/>
            <w:noWrap/>
            <w:vAlign w:val="bottom"/>
          </w:tcPr>
          <w:p w14:paraId="1077C233" w14:textId="77777777" w:rsidR="007B6460" w:rsidRPr="00E457DB" w:rsidRDefault="007B6460" w:rsidP="0089652D">
            <w:pPr>
              <w:rPr>
                <w:rFonts w:cs="Arial"/>
                <w:b/>
                <w:bCs/>
              </w:rPr>
            </w:pPr>
            <w:r w:rsidRPr="00E457DB">
              <w:rPr>
                <w:rFonts w:cs="Arial"/>
                <w:b/>
                <w:bCs/>
              </w:rPr>
              <w:t>22.750</w:t>
            </w:r>
          </w:p>
        </w:tc>
        <w:tc>
          <w:tcPr>
            <w:tcW w:w="1240" w:type="dxa"/>
            <w:tcBorders>
              <w:top w:val="nil"/>
              <w:left w:val="nil"/>
              <w:bottom w:val="nil"/>
              <w:right w:val="double" w:sz="6" w:space="0" w:color="auto"/>
            </w:tcBorders>
            <w:shd w:val="clear" w:color="auto" w:fill="auto"/>
            <w:noWrap/>
            <w:vAlign w:val="bottom"/>
          </w:tcPr>
          <w:p w14:paraId="5D61CF9B" w14:textId="77777777" w:rsidR="007B6460" w:rsidRPr="00E457DB" w:rsidRDefault="007B6460" w:rsidP="0089652D">
            <w:pPr>
              <w:rPr>
                <w:rFonts w:cs="Arial"/>
                <w:b/>
                <w:bCs/>
              </w:rPr>
            </w:pPr>
            <w:r w:rsidRPr="00E457DB">
              <w:rPr>
                <w:rFonts w:cs="Arial"/>
                <w:b/>
                <w:bCs/>
              </w:rPr>
              <w:t>25.650</w:t>
            </w:r>
          </w:p>
        </w:tc>
        <w:tc>
          <w:tcPr>
            <w:tcW w:w="1180" w:type="dxa"/>
            <w:tcBorders>
              <w:top w:val="nil"/>
              <w:left w:val="nil"/>
              <w:bottom w:val="nil"/>
              <w:right w:val="double" w:sz="6" w:space="0" w:color="auto"/>
            </w:tcBorders>
            <w:shd w:val="clear" w:color="auto" w:fill="auto"/>
            <w:noWrap/>
            <w:vAlign w:val="bottom"/>
          </w:tcPr>
          <w:p w14:paraId="0C66462D" w14:textId="77777777" w:rsidR="007B6460" w:rsidRPr="00E457DB" w:rsidRDefault="007B6460" w:rsidP="0089652D">
            <w:pPr>
              <w:rPr>
                <w:rFonts w:cs="Arial"/>
                <w:b/>
                <w:bCs/>
              </w:rPr>
            </w:pPr>
            <w:r w:rsidRPr="00E457DB">
              <w:rPr>
                <w:rFonts w:cs="Arial"/>
                <w:b/>
                <w:bCs/>
              </w:rPr>
              <w:t>28.250</w:t>
            </w:r>
          </w:p>
        </w:tc>
        <w:tc>
          <w:tcPr>
            <w:tcW w:w="1120" w:type="dxa"/>
            <w:tcBorders>
              <w:top w:val="nil"/>
              <w:left w:val="double" w:sz="6" w:space="0" w:color="auto"/>
              <w:bottom w:val="nil"/>
              <w:right w:val="double" w:sz="6" w:space="0" w:color="auto"/>
            </w:tcBorders>
            <w:shd w:val="clear" w:color="auto" w:fill="auto"/>
            <w:noWrap/>
            <w:vAlign w:val="bottom"/>
          </w:tcPr>
          <w:p w14:paraId="4A9EF028" w14:textId="77777777" w:rsidR="007B6460" w:rsidRPr="005B7767" w:rsidRDefault="007B6460" w:rsidP="0089652D">
            <w:pPr>
              <w:rPr>
                <w:rFonts w:cs="Arial"/>
                <w:b/>
                <w:bCs/>
              </w:rPr>
            </w:pPr>
            <w:r w:rsidRPr="005B7767">
              <w:rPr>
                <w:rFonts w:cs="Arial"/>
                <w:b/>
                <w:bCs/>
              </w:rPr>
              <w:t>28.950</w:t>
            </w:r>
          </w:p>
        </w:tc>
        <w:tc>
          <w:tcPr>
            <w:tcW w:w="1221" w:type="dxa"/>
            <w:tcBorders>
              <w:top w:val="nil"/>
              <w:left w:val="nil"/>
              <w:bottom w:val="nil"/>
              <w:right w:val="double" w:sz="6" w:space="0" w:color="auto"/>
            </w:tcBorders>
            <w:shd w:val="clear" w:color="auto" w:fill="auto"/>
            <w:noWrap/>
            <w:vAlign w:val="bottom"/>
          </w:tcPr>
          <w:p w14:paraId="4E701721" w14:textId="77777777" w:rsidR="007B6460" w:rsidRPr="005B7767" w:rsidRDefault="007B6460" w:rsidP="0089652D">
            <w:pPr>
              <w:rPr>
                <w:rFonts w:cs="Arial"/>
                <w:b/>
                <w:bCs/>
              </w:rPr>
            </w:pPr>
            <w:r w:rsidRPr="005B7767">
              <w:rPr>
                <w:rFonts w:cs="Arial"/>
                <w:b/>
                <w:bCs/>
              </w:rPr>
              <w:t>31.500</w:t>
            </w:r>
          </w:p>
        </w:tc>
      </w:tr>
      <w:tr w:rsidR="007B6460" w:rsidRPr="00E457DB" w14:paraId="615A703B" w14:textId="77777777" w:rsidTr="007B6460">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14:paraId="1809BEED" w14:textId="77777777" w:rsidR="007B6460" w:rsidRPr="00E457DB" w:rsidRDefault="007B6460" w:rsidP="0089652D">
            <w:pPr>
              <w:rPr>
                <w:rFonts w:cs="Arial"/>
                <w:b/>
                <w:bCs/>
              </w:rPr>
            </w:pPr>
            <w:r w:rsidRPr="00E457DB">
              <w:rPr>
                <w:rFonts w:cs="Arial"/>
                <w:b/>
                <w:bCs/>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48EE5566" w14:textId="77777777" w:rsidR="007B6460" w:rsidRPr="00E457DB" w:rsidRDefault="007B6460" w:rsidP="0089652D">
            <w:pPr>
              <w:rPr>
                <w:rFonts w:cs="Arial"/>
                <w:b/>
                <w:bCs/>
              </w:rPr>
            </w:pPr>
            <w:r w:rsidRPr="00E457DB">
              <w:rPr>
                <w:rFonts w:cs="Arial"/>
                <w:b/>
                <w:bCs/>
              </w:rPr>
              <w:t>23.350</w:t>
            </w:r>
          </w:p>
        </w:tc>
        <w:tc>
          <w:tcPr>
            <w:tcW w:w="1240" w:type="dxa"/>
            <w:tcBorders>
              <w:top w:val="nil"/>
              <w:left w:val="nil"/>
              <w:bottom w:val="double" w:sz="6" w:space="0" w:color="auto"/>
              <w:right w:val="double" w:sz="6" w:space="0" w:color="auto"/>
            </w:tcBorders>
            <w:shd w:val="clear" w:color="auto" w:fill="auto"/>
            <w:noWrap/>
            <w:vAlign w:val="bottom"/>
          </w:tcPr>
          <w:p w14:paraId="7A4F18F2" w14:textId="77777777" w:rsidR="007B6460" w:rsidRPr="00E457DB" w:rsidRDefault="007B6460" w:rsidP="0089652D">
            <w:pPr>
              <w:rPr>
                <w:rFonts w:cs="Arial"/>
                <w:b/>
                <w:bCs/>
              </w:rPr>
            </w:pPr>
            <w:r w:rsidRPr="00E457DB">
              <w:rPr>
                <w:rFonts w:cs="Arial"/>
                <w:b/>
                <w:bCs/>
              </w:rPr>
              <w:t>26.450</w:t>
            </w:r>
          </w:p>
        </w:tc>
        <w:tc>
          <w:tcPr>
            <w:tcW w:w="1180" w:type="dxa"/>
            <w:tcBorders>
              <w:top w:val="nil"/>
              <w:left w:val="nil"/>
              <w:bottom w:val="double" w:sz="6" w:space="0" w:color="auto"/>
              <w:right w:val="double" w:sz="6" w:space="0" w:color="auto"/>
            </w:tcBorders>
            <w:shd w:val="clear" w:color="auto" w:fill="auto"/>
            <w:noWrap/>
            <w:vAlign w:val="bottom"/>
          </w:tcPr>
          <w:p w14:paraId="477CF586" w14:textId="77777777" w:rsidR="007B6460" w:rsidRPr="00E457DB" w:rsidRDefault="007B6460" w:rsidP="0089652D">
            <w:pPr>
              <w:rPr>
                <w:rFonts w:cs="Arial"/>
                <w:b/>
                <w:bCs/>
              </w:rPr>
            </w:pPr>
            <w:r w:rsidRPr="00E457DB">
              <w:rPr>
                <w:rFonts w:cs="Arial"/>
                <w:b/>
                <w:bCs/>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1FE3E807" w14:textId="77777777" w:rsidR="007B6460" w:rsidRPr="005B7767" w:rsidRDefault="007B6460" w:rsidP="0089652D">
            <w:pPr>
              <w:rPr>
                <w:rFonts w:cs="Arial"/>
                <w:b/>
                <w:bCs/>
              </w:rPr>
            </w:pPr>
            <w:r w:rsidRPr="005B7767">
              <w:rPr>
                <w:rFonts w:cs="Arial"/>
                <w:b/>
                <w:bCs/>
              </w:rPr>
              <w:t>29.750</w:t>
            </w:r>
          </w:p>
        </w:tc>
        <w:tc>
          <w:tcPr>
            <w:tcW w:w="1221" w:type="dxa"/>
            <w:tcBorders>
              <w:top w:val="nil"/>
              <w:left w:val="nil"/>
              <w:bottom w:val="double" w:sz="6" w:space="0" w:color="auto"/>
              <w:right w:val="double" w:sz="6" w:space="0" w:color="auto"/>
            </w:tcBorders>
            <w:shd w:val="clear" w:color="auto" w:fill="auto"/>
            <w:noWrap/>
            <w:vAlign w:val="bottom"/>
          </w:tcPr>
          <w:p w14:paraId="05491FED" w14:textId="77777777" w:rsidR="007B6460" w:rsidRPr="005B7767" w:rsidRDefault="007B6460" w:rsidP="0089652D">
            <w:pPr>
              <w:rPr>
                <w:rFonts w:cs="Arial"/>
                <w:b/>
                <w:bCs/>
              </w:rPr>
            </w:pPr>
            <w:r w:rsidRPr="005B7767">
              <w:rPr>
                <w:rFonts w:cs="Arial"/>
                <w:b/>
                <w:bCs/>
              </w:rPr>
              <w:t>32.500</w:t>
            </w:r>
          </w:p>
        </w:tc>
      </w:tr>
    </w:tbl>
    <w:p w14:paraId="65907CEB" w14:textId="77777777" w:rsidR="009F4431" w:rsidRPr="00E457DB" w:rsidRDefault="009F4431" w:rsidP="009F4431">
      <w:r w:rsidRPr="00E457DB">
        <w:br w:type="page"/>
      </w:r>
    </w:p>
    <w:tbl>
      <w:tblPr>
        <w:tblW w:w="8455" w:type="dxa"/>
        <w:jc w:val="center"/>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9F4431" w:rsidRPr="00E457DB" w14:paraId="54A6B183" w14:textId="77777777" w:rsidTr="0089652D">
        <w:trPr>
          <w:trHeight w:val="227"/>
          <w:jc w:val="center"/>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14:paraId="73153C61" w14:textId="77777777" w:rsidR="009F4431" w:rsidRPr="00E457DB" w:rsidRDefault="009F4431" w:rsidP="0089652D">
            <w:pPr>
              <w:rPr>
                <w:rFonts w:cs="Arial"/>
                <w:b/>
                <w:bCs/>
              </w:rPr>
            </w:pPr>
            <w:r w:rsidRPr="00E457DB">
              <w:rPr>
                <w:rFonts w:cs="Arial"/>
                <w:b/>
                <w:bCs/>
              </w:rPr>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14:paraId="10BA3C7E" w14:textId="77777777" w:rsidR="009F4431" w:rsidRPr="00E457DB" w:rsidRDefault="009F4431" w:rsidP="0089652D">
            <w:pPr>
              <w:rPr>
                <w:rFonts w:cs="Arial"/>
                <w:b/>
                <w:bCs/>
              </w:rPr>
            </w:pPr>
            <w:r w:rsidRPr="00E457DB">
              <w:rPr>
                <w:rFonts w:cs="Arial"/>
                <w:b/>
                <w:bCs/>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53AF6CF0" w14:textId="77777777" w:rsidR="009F4431" w:rsidRPr="00E457DB" w:rsidRDefault="009F4431" w:rsidP="0089652D">
            <w:pPr>
              <w:rPr>
                <w:rFonts w:cs="Arial"/>
                <w:b/>
                <w:bCs/>
              </w:rPr>
            </w:pPr>
            <w:r w:rsidRPr="00E457DB">
              <w:rPr>
                <w:rFonts w:cs="Arial"/>
                <w:b/>
                <w:bCs/>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0BF311C0" w14:textId="77777777" w:rsidR="009F4431" w:rsidRPr="00E457DB" w:rsidRDefault="009F4431" w:rsidP="0089652D">
            <w:pPr>
              <w:rPr>
                <w:rFonts w:cs="Arial"/>
                <w:b/>
                <w:bCs/>
              </w:rPr>
            </w:pPr>
            <w:r w:rsidRPr="00E457DB">
              <w:rPr>
                <w:rFonts w:cs="Arial"/>
                <w:b/>
                <w:bCs/>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06FCAF12" w14:textId="77777777" w:rsidR="009F4431" w:rsidRPr="005B7767" w:rsidRDefault="009F4431" w:rsidP="0089652D">
            <w:pPr>
              <w:rPr>
                <w:rFonts w:cs="Arial"/>
                <w:b/>
                <w:bCs/>
              </w:rPr>
            </w:pPr>
            <w:r w:rsidRPr="005B7767">
              <w:rPr>
                <w:rFonts w:cs="Arial"/>
                <w:b/>
                <w:bCs/>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26D5017C" w14:textId="77777777" w:rsidR="009F4431" w:rsidRPr="005B7767" w:rsidRDefault="009F4431" w:rsidP="0089652D">
            <w:pPr>
              <w:rPr>
                <w:rFonts w:cs="Arial"/>
                <w:b/>
                <w:bCs/>
              </w:rPr>
            </w:pPr>
            <w:r w:rsidRPr="005B7767">
              <w:rPr>
                <w:rFonts w:cs="Arial"/>
                <w:b/>
                <w:bCs/>
              </w:rPr>
              <w:t>C5</w:t>
            </w:r>
          </w:p>
        </w:tc>
      </w:tr>
      <w:tr w:rsidR="009F4431" w:rsidRPr="00E457DB" w14:paraId="49C578DB"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19F4C2A9" w14:textId="77777777" w:rsidR="009F4431" w:rsidRPr="00E457DB" w:rsidRDefault="009F4431" w:rsidP="0089652D">
            <w:pPr>
              <w:rPr>
                <w:rFonts w:cs="Arial"/>
                <w:b/>
                <w:bCs/>
              </w:rPr>
            </w:pPr>
            <w:r w:rsidRPr="00E457DB">
              <w:rPr>
                <w:rFonts w:cs="Arial"/>
                <w:b/>
                <w:bCs/>
              </w:rPr>
              <w:t>Minimum</w:t>
            </w:r>
          </w:p>
        </w:tc>
        <w:tc>
          <w:tcPr>
            <w:tcW w:w="1408" w:type="dxa"/>
            <w:tcBorders>
              <w:top w:val="nil"/>
              <w:left w:val="double" w:sz="6" w:space="0" w:color="auto"/>
              <w:bottom w:val="nil"/>
              <w:right w:val="double" w:sz="6" w:space="0" w:color="auto"/>
            </w:tcBorders>
            <w:shd w:val="clear" w:color="auto" w:fill="auto"/>
            <w:noWrap/>
            <w:vAlign w:val="bottom"/>
          </w:tcPr>
          <w:p w14:paraId="5DDC9F97" w14:textId="77777777" w:rsidR="009F4431" w:rsidRPr="00E457DB" w:rsidRDefault="009F4431" w:rsidP="0089652D">
            <w:pPr>
              <w:rPr>
                <w:rFonts w:cs="Arial"/>
                <w:b/>
                <w:bCs/>
              </w:rPr>
            </w:pPr>
            <w:r w:rsidRPr="00E457DB">
              <w:rPr>
                <w:rFonts w:cs="Arial"/>
                <w:b/>
                <w:bCs/>
              </w:rPr>
              <w:t>13.550</w:t>
            </w:r>
          </w:p>
        </w:tc>
        <w:tc>
          <w:tcPr>
            <w:tcW w:w="1408" w:type="dxa"/>
            <w:tcBorders>
              <w:top w:val="nil"/>
              <w:left w:val="single" w:sz="4" w:space="0" w:color="auto"/>
              <w:bottom w:val="nil"/>
              <w:right w:val="double" w:sz="6" w:space="0" w:color="auto"/>
            </w:tcBorders>
            <w:shd w:val="clear" w:color="auto" w:fill="auto"/>
            <w:noWrap/>
            <w:vAlign w:val="bottom"/>
          </w:tcPr>
          <w:p w14:paraId="73E347A8" w14:textId="77777777" w:rsidR="009F4431" w:rsidRPr="00E457DB" w:rsidRDefault="009F4431" w:rsidP="0089652D">
            <w:pPr>
              <w:rPr>
                <w:rFonts w:cs="Arial"/>
                <w:b/>
                <w:bCs/>
              </w:rPr>
            </w:pPr>
            <w:r w:rsidRPr="00E457DB">
              <w:rPr>
                <w:rFonts w:cs="Arial"/>
                <w:b/>
                <w:bCs/>
              </w:rPr>
              <w:t>14.250</w:t>
            </w:r>
          </w:p>
        </w:tc>
        <w:tc>
          <w:tcPr>
            <w:tcW w:w="1402" w:type="dxa"/>
            <w:tcBorders>
              <w:top w:val="nil"/>
              <w:left w:val="single" w:sz="4" w:space="0" w:color="auto"/>
              <w:bottom w:val="nil"/>
              <w:right w:val="double" w:sz="6" w:space="0" w:color="auto"/>
            </w:tcBorders>
            <w:shd w:val="clear" w:color="auto" w:fill="auto"/>
            <w:noWrap/>
            <w:vAlign w:val="bottom"/>
          </w:tcPr>
          <w:p w14:paraId="7140F622" w14:textId="77777777" w:rsidR="009F4431" w:rsidRPr="00E457DB" w:rsidRDefault="009F4431" w:rsidP="0089652D">
            <w:pPr>
              <w:rPr>
                <w:rFonts w:cs="Arial"/>
                <w:b/>
                <w:bCs/>
              </w:rPr>
            </w:pPr>
            <w:r w:rsidRPr="00E457DB">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642F6B2A" w14:textId="77777777" w:rsidR="009F4431" w:rsidRPr="005B7767" w:rsidRDefault="009F4431" w:rsidP="0089652D">
            <w:pPr>
              <w:rPr>
                <w:rFonts w:cs="Arial"/>
                <w:b/>
                <w:bCs/>
              </w:rPr>
            </w:pPr>
            <w:r w:rsidRPr="005B7767">
              <w:rPr>
                <w:rFonts w:cs="Arial"/>
                <w:b/>
                <w:bCs/>
              </w:rPr>
              <w:t>18.550</w:t>
            </w:r>
          </w:p>
        </w:tc>
        <w:tc>
          <w:tcPr>
            <w:tcW w:w="1405" w:type="dxa"/>
            <w:tcBorders>
              <w:top w:val="nil"/>
              <w:left w:val="nil"/>
              <w:bottom w:val="nil"/>
              <w:right w:val="single" w:sz="12" w:space="0" w:color="auto"/>
            </w:tcBorders>
            <w:shd w:val="clear" w:color="auto" w:fill="auto"/>
            <w:noWrap/>
            <w:vAlign w:val="bottom"/>
          </w:tcPr>
          <w:p w14:paraId="0A2F0AFE" w14:textId="77777777" w:rsidR="009F4431" w:rsidRPr="005B7767" w:rsidRDefault="009F4431" w:rsidP="0089652D">
            <w:pPr>
              <w:rPr>
                <w:rFonts w:cs="Arial"/>
                <w:b/>
                <w:bCs/>
              </w:rPr>
            </w:pPr>
            <w:r w:rsidRPr="005B7767">
              <w:rPr>
                <w:rFonts w:cs="Arial"/>
                <w:b/>
                <w:bCs/>
              </w:rPr>
              <w:t>20.400</w:t>
            </w:r>
          </w:p>
        </w:tc>
      </w:tr>
      <w:tr w:rsidR="009F4431" w:rsidRPr="00E457DB" w14:paraId="6AF7506C" w14:textId="77777777" w:rsidTr="0089652D">
        <w:trPr>
          <w:trHeight w:val="227"/>
          <w:jc w:val="center"/>
        </w:trPr>
        <w:tc>
          <w:tcPr>
            <w:tcW w:w="1424" w:type="dxa"/>
            <w:tcBorders>
              <w:top w:val="nil"/>
              <w:left w:val="single" w:sz="12" w:space="0" w:color="auto"/>
              <w:bottom w:val="dotDotDash" w:sz="8" w:space="0" w:color="auto"/>
              <w:right w:val="nil"/>
            </w:tcBorders>
            <w:shd w:val="clear" w:color="auto" w:fill="C0C0C0"/>
            <w:noWrap/>
            <w:vAlign w:val="bottom"/>
          </w:tcPr>
          <w:p w14:paraId="37BA4772" w14:textId="77777777" w:rsidR="009F4431" w:rsidRPr="00E457DB" w:rsidRDefault="009F4431" w:rsidP="0089652D">
            <w:pPr>
              <w:rPr>
                <w:rFonts w:cs="Arial"/>
                <w:b/>
                <w:bCs/>
              </w:rPr>
            </w:pPr>
            <w:r w:rsidRPr="00E457DB">
              <w:rPr>
                <w:rFonts w:cs="Arial"/>
                <w:b/>
                <w:bCs/>
              </w:rPr>
              <w:t>Maximum</w:t>
            </w:r>
          </w:p>
        </w:tc>
        <w:tc>
          <w:tcPr>
            <w:tcW w:w="1408" w:type="dxa"/>
            <w:tcBorders>
              <w:top w:val="nil"/>
              <w:left w:val="double" w:sz="6" w:space="0" w:color="auto"/>
              <w:bottom w:val="dotDotDash" w:sz="8" w:space="0" w:color="auto"/>
              <w:right w:val="double" w:sz="6" w:space="0" w:color="auto"/>
            </w:tcBorders>
            <w:shd w:val="clear" w:color="auto" w:fill="auto"/>
            <w:noWrap/>
            <w:vAlign w:val="bottom"/>
          </w:tcPr>
          <w:p w14:paraId="0053AABF" w14:textId="77777777" w:rsidR="009F4431" w:rsidRPr="00E457DB" w:rsidRDefault="009F4431" w:rsidP="0089652D">
            <w:pPr>
              <w:rPr>
                <w:rFonts w:cs="Arial"/>
                <w:b/>
                <w:bCs/>
              </w:rPr>
            </w:pPr>
            <w:r w:rsidRPr="00E457DB">
              <w:rPr>
                <w:rFonts w:cs="Arial"/>
                <w:b/>
                <w:bCs/>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24CA1C0F" w14:textId="77777777" w:rsidR="009F4431" w:rsidRPr="00E457DB" w:rsidRDefault="009F4431" w:rsidP="0089652D">
            <w:pPr>
              <w:rPr>
                <w:rFonts w:cs="Arial"/>
                <w:b/>
                <w:bCs/>
              </w:rPr>
            </w:pPr>
            <w:r w:rsidRPr="00E457DB">
              <w:rPr>
                <w:rFonts w:cs="Arial"/>
                <w:b/>
                <w:bCs/>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78A3278A" w14:textId="77777777" w:rsidR="009F4431" w:rsidRPr="00E457DB" w:rsidRDefault="009F4431" w:rsidP="0089652D">
            <w:pPr>
              <w:rPr>
                <w:rFonts w:cs="Arial"/>
                <w:b/>
                <w:bCs/>
              </w:rPr>
            </w:pPr>
            <w:r w:rsidRPr="00E457DB">
              <w:rPr>
                <w:rFonts w:cs="Arial"/>
                <w:b/>
                <w:bCs/>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2630DB49" w14:textId="77777777" w:rsidR="009F4431" w:rsidRPr="005B7767" w:rsidRDefault="009F4431" w:rsidP="0089652D">
            <w:pPr>
              <w:rPr>
                <w:rFonts w:cs="Arial"/>
                <w:b/>
                <w:bCs/>
              </w:rPr>
            </w:pPr>
            <w:r w:rsidRPr="005B7767">
              <w:rPr>
                <w:rFonts w:cs="Arial"/>
                <w:b/>
                <w:bCs/>
              </w:rPr>
              <w:t>26.550</w:t>
            </w:r>
          </w:p>
        </w:tc>
        <w:tc>
          <w:tcPr>
            <w:tcW w:w="1405" w:type="dxa"/>
            <w:tcBorders>
              <w:top w:val="nil"/>
              <w:left w:val="nil"/>
              <w:bottom w:val="dotDotDash" w:sz="8" w:space="0" w:color="auto"/>
              <w:right w:val="single" w:sz="12" w:space="0" w:color="auto"/>
            </w:tcBorders>
            <w:shd w:val="clear" w:color="auto" w:fill="auto"/>
            <w:noWrap/>
            <w:vAlign w:val="bottom"/>
          </w:tcPr>
          <w:p w14:paraId="3B5946A1" w14:textId="77777777" w:rsidR="009F4431" w:rsidRPr="005B7767" w:rsidRDefault="009F4431" w:rsidP="0089652D">
            <w:pPr>
              <w:rPr>
                <w:rFonts w:cs="Arial"/>
                <w:b/>
                <w:bCs/>
              </w:rPr>
            </w:pPr>
            <w:r w:rsidRPr="005B7767">
              <w:rPr>
                <w:rFonts w:cs="Arial"/>
                <w:b/>
                <w:bCs/>
              </w:rPr>
              <w:t>29.300</w:t>
            </w:r>
          </w:p>
        </w:tc>
      </w:tr>
      <w:tr w:rsidR="009F4431" w:rsidRPr="00E457DB" w14:paraId="574B70BB"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2CD53972" w14:textId="77777777" w:rsidR="009F4431" w:rsidRPr="00E457DB" w:rsidRDefault="009F4431" w:rsidP="0089652D">
            <w:pPr>
              <w:rPr>
                <w:rFonts w:cs="Arial"/>
                <w:b/>
                <w:bCs/>
              </w:rPr>
            </w:pPr>
            <w:r w:rsidRPr="00E457DB">
              <w:rPr>
                <w:rFonts w:cs="Arial"/>
                <w:b/>
                <w:bCs/>
              </w:rPr>
              <w:t>Verhoging</w:t>
            </w:r>
          </w:p>
        </w:tc>
        <w:tc>
          <w:tcPr>
            <w:tcW w:w="1408" w:type="dxa"/>
            <w:tcBorders>
              <w:top w:val="nil"/>
              <w:left w:val="double" w:sz="6" w:space="0" w:color="auto"/>
              <w:bottom w:val="nil"/>
              <w:right w:val="double" w:sz="6" w:space="0" w:color="auto"/>
            </w:tcBorders>
            <w:shd w:val="clear" w:color="auto" w:fill="auto"/>
            <w:noWrap/>
            <w:vAlign w:val="bottom"/>
          </w:tcPr>
          <w:p w14:paraId="0B0987C9" w14:textId="77777777" w:rsidR="009F4431" w:rsidRPr="00E457DB" w:rsidRDefault="009F4431" w:rsidP="0089652D">
            <w:pPr>
              <w:rPr>
                <w:rFonts w:cs="Arial"/>
                <w:b/>
                <w:bCs/>
              </w:rPr>
            </w:pPr>
            <w:r w:rsidRPr="00E457DB">
              <w:rPr>
                <w:rFonts w:cs="Arial"/>
                <w:b/>
                <w:bCs/>
              </w:rPr>
              <w:t>1x1x600</w:t>
            </w:r>
          </w:p>
        </w:tc>
        <w:tc>
          <w:tcPr>
            <w:tcW w:w="1408" w:type="dxa"/>
            <w:tcBorders>
              <w:top w:val="nil"/>
              <w:left w:val="single" w:sz="4" w:space="0" w:color="auto"/>
              <w:bottom w:val="nil"/>
              <w:right w:val="double" w:sz="6" w:space="0" w:color="auto"/>
            </w:tcBorders>
            <w:shd w:val="clear" w:color="auto" w:fill="auto"/>
            <w:noWrap/>
            <w:vAlign w:val="bottom"/>
          </w:tcPr>
          <w:p w14:paraId="07AAD46F" w14:textId="77777777" w:rsidR="009F4431" w:rsidRPr="00E457DB" w:rsidRDefault="009F4431" w:rsidP="0089652D">
            <w:pPr>
              <w:rPr>
                <w:rFonts w:cs="Arial"/>
                <w:b/>
                <w:bCs/>
              </w:rPr>
            </w:pPr>
            <w:r w:rsidRPr="00E457DB">
              <w:rPr>
                <w:rFonts w:cs="Arial"/>
                <w:b/>
                <w:bCs/>
              </w:rPr>
              <w:t>1x1x550</w:t>
            </w:r>
          </w:p>
        </w:tc>
        <w:tc>
          <w:tcPr>
            <w:tcW w:w="1402" w:type="dxa"/>
            <w:tcBorders>
              <w:top w:val="nil"/>
              <w:left w:val="single" w:sz="4" w:space="0" w:color="auto"/>
              <w:bottom w:val="nil"/>
              <w:right w:val="double" w:sz="6" w:space="0" w:color="auto"/>
            </w:tcBorders>
            <w:shd w:val="clear" w:color="auto" w:fill="auto"/>
            <w:noWrap/>
            <w:vAlign w:val="bottom"/>
          </w:tcPr>
          <w:p w14:paraId="3FA45275" w14:textId="77777777" w:rsidR="009F4431" w:rsidRPr="00E457DB" w:rsidRDefault="009F4431" w:rsidP="0089652D">
            <w:pPr>
              <w:rPr>
                <w:rFonts w:cs="Arial"/>
                <w:b/>
                <w:bCs/>
              </w:rPr>
            </w:pPr>
            <w:r w:rsidRPr="00E457DB">
              <w:rPr>
                <w:rFonts w:cs="Arial"/>
                <w:b/>
                <w:bCs/>
              </w:rPr>
              <w:t>1x1x650</w:t>
            </w:r>
          </w:p>
        </w:tc>
        <w:tc>
          <w:tcPr>
            <w:tcW w:w="1408" w:type="dxa"/>
            <w:tcBorders>
              <w:top w:val="nil"/>
              <w:left w:val="single" w:sz="4" w:space="0" w:color="auto"/>
              <w:bottom w:val="nil"/>
              <w:right w:val="double" w:sz="6" w:space="0" w:color="auto"/>
            </w:tcBorders>
            <w:shd w:val="clear" w:color="auto" w:fill="auto"/>
            <w:noWrap/>
            <w:vAlign w:val="bottom"/>
          </w:tcPr>
          <w:p w14:paraId="1DFC2BD2" w14:textId="77777777" w:rsidR="009F4431" w:rsidRPr="005B7767" w:rsidRDefault="009F4431" w:rsidP="0089652D">
            <w:pPr>
              <w:rPr>
                <w:rFonts w:cs="Arial"/>
                <w:b/>
                <w:bCs/>
              </w:rPr>
            </w:pPr>
            <w:r w:rsidRPr="005B7767">
              <w:rPr>
                <w:rFonts w:cs="Arial"/>
                <w:b/>
                <w:bCs/>
              </w:rPr>
              <w:t>1x1x550</w:t>
            </w:r>
          </w:p>
        </w:tc>
        <w:tc>
          <w:tcPr>
            <w:tcW w:w="1405" w:type="dxa"/>
            <w:tcBorders>
              <w:top w:val="nil"/>
              <w:left w:val="nil"/>
              <w:bottom w:val="nil"/>
              <w:right w:val="single" w:sz="12" w:space="0" w:color="auto"/>
            </w:tcBorders>
            <w:shd w:val="clear" w:color="auto" w:fill="auto"/>
            <w:noWrap/>
            <w:vAlign w:val="bottom"/>
          </w:tcPr>
          <w:p w14:paraId="6E29DE8B" w14:textId="77777777" w:rsidR="009F4431" w:rsidRPr="005B7767" w:rsidRDefault="009F4431" w:rsidP="0089652D">
            <w:pPr>
              <w:rPr>
                <w:rFonts w:cs="Arial"/>
                <w:b/>
                <w:bCs/>
              </w:rPr>
            </w:pPr>
            <w:r w:rsidRPr="005B7767">
              <w:rPr>
                <w:rFonts w:cs="Arial"/>
                <w:b/>
                <w:bCs/>
              </w:rPr>
              <w:t>1x1x600</w:t>
            </w:r>
          </w:p>
        </w:tc>
      </w:tr>
      <w:tr w:rsidR="009F4431" w:rsidRPr="00E457DB" w14:paraId="498324A0"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0430A80E"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59ABC6B3" w14:textId="77777777" w:rsidR="009F4431" w:rsidRPr="00E457DB" w:rsidRDefault="009F4431" w:rsidP="0089652D">
            <w:pPr>
              <w:rPr>
                <w:rFonts w:cs="Arial"/>
                <w:b/>
                <w:bCs/>
              </w:rPr>
            </w:pPr>
            <w:r w:rsidRPr="00E457DB">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2DF2A1E9" w14:textId="77777777" w:rsidR="009F4431" w:rsidRPr="00E457DB" w:rsidRDefault="009F4431" w:rsidP="0089652D">
            <w:pPr>
              <w:rPr>
                <w:rFonts w:cs="Arial"/>
                <w:b/>
                <w:bCs/>
              </w:rPr>
            </w:pPr>
            <w:r w:rsidRPr="00E457DB">
              <w:rPr>
                <w:rFonts w:cs="Arial"/>
                <w:b/>
                <w:bCs/>
              </w:rPr>
              <w:t>9x2x600</w:t>
            </w:r>
          </w:p>
        </w:tc>
        <w:tc>
          <w:tcPr>
            <w:tcW w:w="1402" w:type="dxa"/>
            <w:tcBorders>
              <w:top w:val="nil"/>
              <w:left w:val="single" w:sz="4" w:space="0" w:color="auto"/>
              <w:bottom w:val="nil"/>
              <w:right w:val="double" w:sz="6" w:space="0" w:color="auto"/>
            </w:tcBorders>
            <w:shd w:val="clear" w:color="auto" w:fill="auto"/>
            <w:noWrap/>
            <w:vAlign w:val="bottom"/>
          </w:tcPr>
          <w:p w14:paraId="503A3C2A" w14:textId="77777777" w:rsidR="009F4431" w:rsidRPr="00E457DB" w:rsidRDefault="009F4431" w:rsidP="0089652D">
            <w:pPr>
              <w:rPr>
                <w:rFonts w:cs="Arial"/>
                <w:b/>
                <w:bCs/>
              </w:rPr>
            </w:pPr>
            <w:r w:rsidRPr="00E457DB">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6522ECE6"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nil"/>
              <w:right w:val="single" w:sz="12" w:space="0" w:color="auto"/>
            </w:tcBorders>
            <w:shd w:val="clear" w:color="auto" w:fill="auto"/>
            <w:noWrap/>
            <w:vAlign w:val="bottom"/>
          </w:tcPr>
          <w:p w14:paraId="07E72500" w14:textId="77777777" w:rsidR="009F4431" w:rsidRPr="005B7767" w:rsidRDefault="009F4431" w:rsidP="0089652D">
            <w:pPr>
              <w:rPr>
                <w:rFonts w:cs="Arial"/>
                <w:b/>
                <w:bCs/>
              </w:rPr>
            </w:pPr>
            <w:r w:rsidRPr="005B7767">
              <w:rPr>
                <w:rFonts w:cs="Arial"/>
                <w:b/>
                <w:bCs/>
              </w:rPr>
              <w:t>1x2x600</w:t>
            </w:r>
          </w:p>
        </w:tc>
      </w:tr>
      <w:tr w:rsidR="009F4431" w:rsidRPr="00E457DB" w14:paraId="37132B43"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4720EDBC"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554D1671" w14:textId="77777777" w:rsidR="009F4431" w:rsidRPr="00E457DB" w:rsidRDefault="009F4431" w:rsidP="0089652D">
            <w:pPr>
              <w:rPr>
                <w:rFonts w:cs="Arial"/>
                <w:b/>
                <w:bCs/>
              </w:rPr>
            </w:pPr>
            <w:r w:rsidRPr="00E457DB">
              <w:rPr>
                <w:rFonts w:cs="Arial"/>
                <w:b/>
                <w:bCs/>
              </w:rPr>
              <w:t>1x2x550</w:t>
            </w:r>
          </w:p>
        </w:tc>
        <w:tc>
          <w:tcPr>
            <w:tcW w:w="1408" w:type="dxa"/>
            <w:tcBorders>
              <w:top w:val="nil"/>
              <w:left w:val="single" w:sz="4" w:space="0" w:color="auto"/>
              <w:bottom w:val="nil"/>
              <w:right w:val="double" w:sz="6" w:space="0" w:color="auto"/>
            </w:tcBorders>
            <w:shd w:val="clear" w:color="auto" w:fill="auto"/>
            <w:noWrap/>
            <w:vAlign w:val="bottom"/>
          </w:tcPr>
          <w:p w14:paraId="0962E264" w14:textId="77777777" w:rsidR="009F4431" w:rsidRPr="00E457DB" w:rsidRDefault="009F4431" w:rsidP="0089652D">
            <w:pPr>
              <w:rPr>
                <w:rFonts w:cs="Arial"/>
                <w:b/>
                <w:bCs/>
              </w:rPr>
            </w:pPr>
            <w:r w:rsidRPr="00E457DB">
              <w:rPr>
                <w:rFonts w:cs="Arial"/>
                <w:b/>
                <w:bCs/>
              </w:rPr>
              <w:t>1x2x550</w:t>
            </w:r>
          </w:p>
        </w:tc>
        <w:tc>
          <w:tcPr>
            <w:tcW w:w="1402" w:type="dxa"/>
            <w:tcBorders>
              <w:top w:val="nil"/>
              <w:left w:val="single" w:sz="4" w:space="0" w:color="auto"/>
              <w:bottom w:val="nil"/>
              <w:right w:val="double" w:sz="6" w:space="0" w:color="auto"/>
            </w:tcBorders>
            <w:shd w:val="clear" w:color="auto" w:fill="auto"/>
            <w:noWrap/>
            <w:vAlign w:val="bottom"/>
          </w:tcPr>
          <w:p w14:paraId="3193DB0A" w14:textId="77777777" w:rsidR="009F4431" w:rsidRPr="00E457DB" w:rsidRDefault="009F4431" w:rsidP="0089652D">
            <w:pPr>
              <w:rPr>
                <w:rFonts w:cs="Arial"/>
                <w:b/>
                <w:bCs/>
              </w:rPr>
            </w:pPr>
            <w:r w:rsidRPr="00E457DB">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1046D7C4" w14:textId="77777777" w:rsidR="009F4431" w:rsidRPr="005B7767" w:rsidRDefault="009F4431" w:rsidP="0089652D">
            <w:pPr>
              <w:rPr>
                <w:rFonts w:cs="Arial"/>
                <w:b/>
                <w:bCs/>
              </w:rPr>
            </w:pPr>
            <w:r w:rsidRPr="005B7767">
              <w:rPr>
                <w:rFonts w:cs="Arial"/>
                <w:b/>
                <w:bCs/>
              </w:rPr>
              <w:t>2x2x550</w:t>
            </w:r>
          </w:p>
        </w:tc>
        <w:tc>
          <w:tcPr>
            <w:tcW w:w="1405" w:type="dxa"/>
            <w:tcBorders>
              <w:top w:val="nil"/>
              <w:left w:val="nil"/>
              <w:bottom w:val="nil"/>
              <w:right w:val="single" w:sz="12" w:space="0" w:color="auto"/>
            </w:tcBorders>
            <w:shd w:val="clear" w:color="auto" w:fill="auto"/>
            <w:noWrap/>
            <w:vAlign w:val="bottom"/>
          </w:tcPr>
          <w:p w14:paraId="08D03879" w14:textId="77777777" w:rsidR="009F4431" w:rsidRPr="005B7767" w:rsidRDefault="009F4431" w:rsidP="0089652D">
            <w:pPr>
              <w:rPr>
                <w:rFonts w:cs="Arial"/>
                <w:b/>
                <w:bCs/>
              </w:rPr>
            </w:pPr>
            <w:r w:rsidRPr="005B7767">
              <w:rPr>
                <w:rFonts w:cs="Arial"/>
                <w:b/>
                <w:bCs/>
              </w:rPr>
              <w:t>1x2x650</w:t>
            </w:r>
          </w:p>
        </w:tc>
      </w:tr>
      <w:tr w:rsidR="009F4431" w:rsidRPr="00E457DB" w14:paraId="474191BE"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756F70BE"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4F452D32" w14:textId="77777777" w:rsidR="009F4431" w:rsidRPr="00E457DB" w:rsidRDefault="009F4431" w:rsidP="0089652D">
            <w:pPr>
              <w:rPr>
                <w:rFonts w:cs="Arial"/>
                <w:b/>
                <w:bCs/>
              </w:rPr>
            </w:pPr>
            <w:r w:rsidRPr="00E457DB">
              <w:rPr>
                <w:rFonts w:cs="Arial"/>
                <w:b/>
                <w:bCs/>
              </w:rPr>
              <w:t>8x2x600</w:t>
            </w:r>
          </w:p>
        </w:tc>
        <w:tc>
          <w:tcPr>
            <w:tcW w:w="1408" w:type="dxa"/>
            <w:tcBorders>
              <w:top w:val="nil"/>
              <w:left w:val="single" w:sz="4" w:space="0" w:color="auto"/>
              <w:bottom w:val="nil"/>
              <w:right w:val="double" w:sz="6" w:space="0" w:color="auto"/>
            </w:tcBorders>
            <w:shd w:val="clear" w:color="auto" w:fill="auto"/>
            <w:noWrap/>
            <w:vAlign w:val="bottom"/>
          </w:tcPr>
          <w:p w14:paraId="2BE3C0E4" w14:textId="77777777" w:rsidR="009F4431" w:rsidRPr="00E457DB" w:rsidRDefault="009F4431" w:rsidP="0089652D">
            <w:pPr>
              <w:rPr>
                <w:rFonts w:cs="Arial"/>
                <w:b/>
                <w:bCs/>
              </w:rPr>
            </w:pPr>
            <w:r w:rsidRPr="00E457DB">
              <w:rPr>
                <w:rFonts w:cs="Arial"/>
                <w:b/>
                <w:bCs/>
              </w:rPr>
              <w:t>2x2x600</w:t>
            </w:r>
          </w:p>
        </w:tc>
        <w:tc>
          <w:tcPr>
            <w:tcW w:w="1402" w:type="dxa"/>
            <w:tcBorders>
              <w:top w:val="nil"/>
              <w:left w:val="single" w:sz="4" w:space="0" w:color="auto"/>
              <w:bottom w:val="nil"/>
              <w:right w:val="double" w:sz="6" w:space="0" w:color="auto"/>
            </w:tcBorders>
            <w:shd w:val="clear" w:color="auto" w:fill="auto"/>
            <w:noWrap/>
            <w:vAlign w:val="bottom"/>
          </w:tcPr>
          <w:p w14:paraId="5B6BA99E" w14:textId="77777777" w:rsidR="009F4431" w:rsidRPr="00E457DB" w:rsidRDefault="009F4431" w:rsidP="0089652D">
            <w:pPr>
              <w:rPr>
                <w:rFonts w:cs="Arial"/>
                <w:b/>
                <w:bCs/>
              </w:rPr>
            </w:pPr>
            <w:r w:rsidRPr="00E457DB">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4C56F47B"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nil"/>
              <w:right w:val="single" w:sz="12" w:space="0" w:color="auto"/>
            </w:tcBorders>
            <w:shd w:val="clear" w:color="auto" w:fill="auto"/>
            <w:noWrap/>
            <w:vAlign w:val="bottom"/>
          </w:tcPr>
          <w:p w14:paraId="3EEDE39B" w14:textId="77777777" w:rsidR="009F4431" w:rsidRPr="005B7767" w:rsidRDefault="009F4431" w:rsidP="0089652D">
            <w:pPr>
              <w:rPr>
                <w:rFonts w:cs="Arial"/>
                <w:b/>
                <w:bCs/>
              </w:rPr>
            </w:pPr>
            <w:r w:rsidRPr="005B7767">
              <w:rPr>
                <w:rFonts w:cs="Arial"/>
                <w:b/>
                <w:bCs/>
              </w:rPr>
              <w:t>1x2x600</w:t>
            </w:r>
          </w:p>
        </w:tc>
      </w:tr>
      <w:tr w:rsidR="009F4431" w:rsidRPr="00E457DB" w14:paraId="62AA827F"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3980F719"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23944217" w14:textId="77777777" w:rsidR="009F4431" w:rsidRPr="00E457DB" w:rsidRDefault="009F4431" w:rsidP="0089652D">
            <w:pPr>
              <w:rPr>
                <w:rFonts w:cs="Arial"/>
                <w:b/>
                <w:bCs/>
              </w:rPr>
            </w:pPr>
            <w:r w:rsidRPr="00E457DB">
              <w:rPr>
                <w:rFonts w:cs="Arial"/>
                <w:b/>
                <w:bCs/>
              </w:rPr>
              <w:t>1x2x550</w:t>
            </w:r>
          </w:p>
        </w:tc>
        <w:tc>
          <w:tcPr>
            <w:tcW w:w="1408" w:type="dxa"/>
            <w:tcBorders>
              <w:top w:val="nil"/>
              <w:left w:val="single" w:sz="4" w:space="0" w:color="auto"/>
              <w:bottom w:val="nil"/>
              <w:right w:val="double" w:sz="6" w:space="0" w:color="auto"/>
            </w:tcBorders>
            <w:shd w:val="clear" w:color="auto" w:fill="auto"/>
            <w:noWrap/>
            <w:vAlign w:val="bottom"/>
          </w:tcPr>
          <w:p w14:paraId="09B83530" w14:textId="77777777" w:rsidR="009F4431" w:rsidRPr="00E457DB" w:rsidRDefault="009F4431" w:rsidP="0089652D">
            <w:pPr>
              <w:rPr>
                <w:rFonts w:cs="Arial"/>
                <w:b/>
                <w:bCs/>
              </w:rPr>
            </w:pPr>
            <w:r w:rsidRPr="00E457DB">
              <w:rPr>
                <w:rFonts w:cs="Arial"/>
                <w:b/>
                <w:bCs/>
              </w:rPr>
              <w:t>1x2x850</w:t>
            </w:r>
          </w:p>
        </w:tc>
        <w:tc>
          <w:tcPr>
            <w:tcW w:w="1402" w:type="dxa"/>
            <w:tcBorders>
              <w:top w:val="nil"/>
              <w:left w:val="single" w:sz="4" w:space="0" w:color="auto"/>
              <w:bottom w:val="nil"/>
              <w:right w:val="double" w:sz="6" w:space="0" w:color="auto"/>
            </w:tcBorders>
            <w:shd w:val="clear" w:color="auto" w:fill="auto"/>
            <w:noWrap/>
            <w:vAlign w:val="bottom"/>
          </w:tcPr>
          <w:p w14:paraId="7ADD3B31" w14:textId="77777777" w:rsidR="009F4431" w:rsidRPr="00E457DB" w:rsidRDefault="009F4431" w:rsidP="0089652D">
            <w:pPr>
              <w:rPr>
                <w:rFonts w:cs="Arial"/>
                <w:b/>
                <w:bCs/>
              </w:rPr>
            </w:pPr>
            <w:r w:rsidRPr="00E457DB">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1434AEF4" w14:textId="77777777" w:rsidR="009F4431" w:rsidRPr="005B7767" w:rsidRDefault="009F4431" w:rsidP="0089652D">
            <w:pPr>
              <w:rPr>
                <w:rFonts w:cs="Arial"/>
                <w:b/>
                <w:bCs/>
              </w:rPr>
            </w:pPr>
            <w:r w:rsidRPr="005B7767">
              <w:rPr>
                <w:rFonts w:cs="Arial"/>
                <w:b/>
                <w:bCs/>
              </w:rPr>
              <w:t>1x2x550</w:t>
            </w:r>
          </w:p>
        </w:tc>
        <w:tc>
          <w:tcPr>
            <w:tcW w:w="1405" w:type="dxa"/>
            <w:tcBorders>
              <w:top w:val="nil"/>
              <w:left w:val="nil"/>
              <w:bottom w:val="nil"/>
              <w:right w:val="single" w:sz="12" w:space="0" w:color="auto"/>
            </w:tcBorders>
            <w:shd w:val="clear" w:color="auto" w:fill="auto"/>
            <w:noWrap/>
            <w:vAlign w:val="bottom"/>
          </w:tcPr>
          <w:p w14:paraId="44288CB3" w14:textId="77777777" w:rsidR="009F4431" w:rsidRPr="005B7767" w:rsidRDefault="009F4431" w:rsidP="0089652D">
            <w:pPr>
              <w:rPr>
                <w:rFonts w:cs="Arial"/>
                <w:b/>
                <w:bCs/>
              </w:rPr>
            </w:pPr>
            <w:r w:rsidRPr="005B7767">
              <w:rPr>
                <w:rFonts w:cs="Arial"/>
                <w:b/>
                <w:bCs/>
              </w:rPr>
              <w:t>1x2x650</w:t>
            </w:r>
          </w:p>
        </w:tc>
      </w:tr>
      <w:tr w:rsidR="009F4431" w:rsidRPr="00E457DB" w14:paraId="22F85F07"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425D2950"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0B06C07A" w14:textId="77777777" w:rsidR="009F4431" w:rsidRPr="00E457DB" w:rsidRDefault="009F4431" w:rsidP="0089652D">
            <w:pPr>
              <w:rPr>
                <w:rFonts w:cs="Arial"/>
                <w:b/>
                <w:bCs/>
              </w:rPr>
            </w:pPr>
            <w:r w:rsidRPr="00E457DB">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1D12B6B4"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71F7DB93" w14:textId="77777777" w:rsidR="009F4431" w:rsidRPr="00E457DB" w:rsidRDefault="009F4431" w:rsidP="0089652D">
            <w:pPr>
              <w:rPr>
                <w:rFonts w:cs="Arial"/>
                <w:b/>
                <w:bCs/>
              </w:rPr>
            </w:pPr>
            <w:r w:rsidRPr="00E457DB">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4CAF7B7B"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nil"/>
              <w:right w:val="single" w:sz="12" w:space="0" w:color="auto"/>
            </w:tcBorders>
            <w:shd w:val="clear" w:color="auto" w:fill="auto"/>
            <w:noWrap/>
            <w:vAlign w:val="bottom"/>
          </w:tcPr>
          <w:p w14:paraId="0320F8E0" w14:textId="77777777" w:rsidR="009F4431" w:rsidRPr="005B7767" w:rsidRDefault="009F4431" w:rsidP="0089652D">
            <w:pPr>
              <w:rPr>
                <w:rFonts w:cs="Arial"/>
                <w:b/>
                <w:bCs/>
              </w:rPr>
            </w:pPr>
            <w:r w:rsidRPr="005B7767">
              <w:rPr>
                <w:rFonts w:cs="Arial"/>
                <w:b/>
                <w:bCs/>
              </w:rPr>
              <w:t>2x2x600</w:t>
            </w:r>
          </w:p>
        </w:tc>
      </w:tr>
      <w:tr w:rsidR="009F4431" w:rsidRPr="00E457DB" w14:paraId="075FE457"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2D62451F"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2E027BDF" w14:textId="77777777" w:rsidR="009F4431" w:rsidRPr="00E457DB" w:rsidRDefault="009F4431" w:rsidP="0089652D">
            <w:pPr>
              <w:rPr>
                <w:rFonts w:cs="Arial"/>
                <w:b/>
                <w:bCs/>
              </w:rPr>
            </w:pPr>
            <w:r w:rsidRPr="00E457DB">
              <w:rPr>
                <w:rFonts w:cs="Arial"/>
                <w:b/>
                <w:bCs/>
              </w:rPr>
              <w:t>1x2x700</w:t>
            </w:r>
          </w:p>
        </w:tc>
        <w:tc>
          <w:tcPr>
            <w:tcW w:w="1408" w:type="dxa"/>
            <w:tcBorders>
              <w:top w:val="nil"/>
              <w:left w:val="single" w:sz="4" w:space="0" w:color="auto"/>
              <w:bottom w:val="nil"/>
              <w:right w:val="double" w:sz="6" w:space="0" w:color="auto"/>
            </w:tcBorders>
            <w:shd w:val="clear" w:color="auto" w:fill="auto"/>
            <w:noWrap/>
            <w:vAlign w:val="bottom"/>
          </w:tcPr>
          <w:p w14:paraId="3056EA09"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115D34D0" w14:textId="77777777" w:rsidR="009F4431" w:rsidRPr="00E457DB" w:rsidRDefault="009F4431" w:rsidP="0089652D">
            <w:pPr>
              <w:rPr>
                <w:rFonts w:cs="Arial"/>
                <w:b/>
                <w:bCs/>
              </w:rPr>
            </w:pPr>
            <w:r w:rsidRPr="00E457DB">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3FBFC55D" w14:textId="77777777" w:rsidR="009F4431" w:rsidRPr="005B7767" w:rsidRDefault="009F4431" w:rsidP="0089652D">
            <w:pPr>
              <w:rPr>
                <w:rFonts w:cs="Arial"/>
                <w:b/>
                <w:bCs/>
              </w:rPr>
            </w:pPr>
            <w:r w:rsidRPr="005B7767">
              <w:rPr>
                <w:rFonts w:cs="Arial"/>
                <w:b/>
                <w:bCs/>
              </w:rPr>
              <w:t>2x2x550</w:t>
            </w:r>
          </w:p>
        </w:tc>
        <w:tc>
          <w:tcPr>
            <w:tcW w:w="1405" w:type="dxa"/>
            <w:tcBorders>
              <w:top w:val="nil"/>
              <w:left w:val="nil"/>
              <w:bottom w:val="nil"/>
              <w:right w:val="single" w:sz="12" w:space="0" w:color="auto"/>
            </w:tcBorders>
            <w:shd w:val="clear" w:color="auto" w:fill="auto"/>
            <w:noWrap/>
            <w:vAlign w:val="bottom"/>
          </w:tcPr>
          <w:p w14:paraId="3B03444C" w14:textId="77777777" w:rsidR="009F4431" w:rsidRPr="005B7767" w:rsidRDefault="009F4431" w:rsidP="0089652D">
            <w:pPr>
              <w:rPr>
                <w:rFonts w:cs="Arial"/>
                <w:b/>
                <w:bCs/>
              </w:rPr>
            </w:pPr>
            <w:r w:rsidRPr="005B7767">
              <w:rPr>
                <w:rFonts w:cs="Arial"/>
                <w:b/>
                <w:bCs/>
              </w:rPr>
              <w:t>1x2x650</w:t>
            </w:r>
          </w:p>
        </w:tc>
      </w:tr>
      <w:tr w:rsidR="009F4431" w:rsidRPr="00E457DB" w14:paraId="68669392"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04C79116"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7715A44C"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144CF75D"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67BA7915" w14:textId="77777777" w:rsidR="009F4431" w:rsidRPr="00E457DB" w:rsidRDefault="009F4431" w:rsidP="0089652D">
            <w:pPr>
              <w:rPr>
                <w:rFonts w:cs="Arial"/>
                <w:b/>
                <w:bCs/>
              </w:rPr>
            </w:pPr>
            <w:r w:rsidRPr="00E457DB">
              <w:rPr>
                <w:rFonts w:cs="Arial"/>
                <w:b/>
                <w:bCs/>
              </w:rPr>
              <w:t>1x2x600</w:t>
            </w:r>
          </w:p>
        </w:tc>
        <w:tc>
          <w:tcPr>
            <w:tcW w:w="1408" w:type="dxa"/>
            <w:tcBorders>
              <w:top w:val="nil"/>
              <w:left w:val="single" w:sz="4" w:space="0" w:color="auto"/>
              <w:bottom w:val="nil"/>
              <w:right w:val="double" w:sz="6" w:space="0" w:color="auto"/>
            </w:tcBorders>
            <w:shd w:val="clear" w:color="auto" w:fill="auto"/>
            <w:noWrap/>
            <w:vAlign w:val="bottom"/>
          </w:tcPr>
          <w:p w14:paraId="77C413B6"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nil"/>
              <w:right w:val="single" w:sz="12" w:space="0" w:color="auto"/>
            </w:tcBorders>
            <w:shd w:val="clear" w:color="auto" w:fill="auto"/>
            <w:noWrap/>
            <w:vAlign w:val="bottom"/>
          </w:tcPr>
          <w:p w14:paraId="38351B56" w14:textId="77777777" w:rsidR="009F4431" w:rsidRPr="005B7767" w:rsidRDefault="009F4431" w:rsidP="0089652D">
            <w:pPr>
              <w:rPr>
                <w:rFonts w:cs="Arial"/>
                <w:b/>
                <w:bCs/>
              </w:rPr>
            </w:pPr>
            <w:r w:rsidRPr="005B7767">
              <w:rPr>
                <w:rFonts w:cs="Arial"/>
                <w:b/>
                <w:bCs/>
              </w:rPr>
              <w:t>2x2x600</w:t>
            </w:r>
          </w:p>
        </w:tc>
      </w:tr>
      <w:tr w:rsidR="009F4431" w:rsidRPr="00E457DB" w14:paraId="4933B270"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4238465E"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03F0676F"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38BCB44A"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3A5D3FBE" w14:textId="77777777" w:rsidR="009F4431" w:rsidRPr="00E457DB" w:rsidRDefault="009F4431" w:rsidP="0089652D">
            <w:pPr>
              <w:rPr>
                <w:rFonts w:cs="Arial"/>
                <w:b/>
                <w:bCs/>
              </w:rPr>
            </w:pPr>
            <w:r w:rsidRPr="00E457DB">
              <w:rPr>
                <w:rFonts w:cs="Arial"/>
                <w:b/>
                <w:bCs/>
              </w:rPr>
              <w:t>1x2x650</w:t>
            </w:r>
          </w:p>
        </w:tc>
        <w:tc>
          <w:tcPr>
            <w:tcW w:w="1408" w:type="dxa"/>
            <w:tcBorders>
              <w:top w:val="nil"/>
              <w:left w:val="single" w:sz="4" w:space="0" w:color="auto"/>
              <w:bottom w:val="nil"/>
              <w:right w:val="double" w:sz="6" w:space="0" w:color="auto"/>
            </w:tcBorders>
            <w:shd w:val="clear" w:color="auto" w:fill="auto"/>
            <w:noWrap/>
            <w:vAlign w:val="bottom"/>
          </w:tcPr>
          <w:p w14:paraId="26633318" w14:textId="77777777" w:rsidR="009F4431" w:rsidRPr="005B7767" w:rsidRDefault="009F4431" w:rsidP="0089652D">
            <w:pPr>
              <w:rPr>
                <w:rFonts w:cs="Arial"/>
                <w:b/>
                <w:bCs/>
              </w:rPr>
            </w:pPr>
            <w:r w:rsidRPr="005B7767">
              <w:rPr>
                <w:rFonts w:cs="Arial"/>
                <w:b/>
                <w:bCs/>
              </w:rPr>
              <w:t>1x2x550</w:t>
            </w:r>
          </w:p>
        </w:tc>
        <w:tc>
          <w:tcPr>
            <w:tcW w:w="1405" w:type="dxa"/>
            <w:tcBorders>
              <w:top w:val="nil"/>
              <w:left w:val="nil"/>
              <w:bottom w:val="nil"/>
              <w:right w:val="single" w:sz="12" w:space="0" w:color="auto"/>
            </w:tcBorders>
            <w:shd w:val="clear" w:color="auto" w:fill="auto"/>
            <w:noWrap/>
            <w:vAlign w:val="bottom"/>
          </w:tcPr>
          <w:p w14:paraId="46ABD5BE" w14:textId="77777777" w:rsidR="009F4431" w:rsidRPr="005B7767" w:rsidRDefault="009F4431" w:rsidP="0089652D">
            <w:pPr>
              <w:rPr>
                <w:rFonts w:cs="Arial"/>
                <w:b/>
                <w:bCs/>
              </w:rPr>
            </w:pPr>
            <w:r w:rsidRPr="005B7767">
              <w:rPr>
                <w:rFonts w:cs="Arial"/>
                <w:b/>
                <w:bCs/>
              </w:rPr>
              <w:t>1x2x650</w:t>
            </w:r>
          </w:p>
        </w:tc>
      </w:tr>
      <w:tr w:rsidR="009F4431" w:rsidRPr="00E457DB" w14:paraId="11054C00"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5F51596A"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4EE01278"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05317311"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5518151D" w14:textId="77777777" w:rsidR="009F4431" w:rsidRPr="00E457DB" w:rsidRDefault="009F4431" w:rsidP="0089652D">
            <w:pPr>
              <w:rPr>
                <w:rFonts w:cs="Arial"/>
                <w:b/>
                <w:bCs/>
              </w:rPr>
            </w:pPr>
            <w:r w:rsidRPr="00E457DB">
              <w:rPr>
                <w:rFonts w:cs="Arial"/>
                <w:b/>
                <w:bCs/>
              </w:rPr>
              <w:t>2x2x600</w:t>
            </w:r>
          </w:p>
        </w:tc>
        <w:tc>
          <w:tcPr>
            <w:tcW w:w="1408" w:type="dxa"/>
            <w:tcBorders>
              <w:top w:val="nil"/>
              <w:left w:val="single" w:sz="4" w:space="0" w:color="auto"/>
              <w:bottom w:val="nil"/>
              <w:right w:val="double" w:sz="6" w:space="0" w:color="auto"/>
            </w:tcBorders>
            <w:shd w:val="clear" w:color="auto" w:fill="auto"/>
            <w:noWrap/>
            <w:vAlign w:val="bottom"/>
          </w:tcPr>
          <w:p w14:paraId="17EECD62"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nil"/>
              <w:right w:val="single" w:sz="12" w:space="0" w:color="auto"/>
            </w:tcBorders>
            <w:shd w:val="clear" w:color="auto" w:fill="auto"/>
            <w:noWrap/>
            <w:vAlign w:val="bottom"/>
          </w:tcPr>
          <w:p w14:paraId="3F49E5E5" w14:textId="77777777" w:rsidR="009F4431" w:rsidRPr="005B7767" w:rsidRDefault="009F4431" w:rsidP="0089652D">
            <w:pPr>
              <w:rPr>
                <w:rFonts w:cs="Arial"/>
                <w:b/>
                <w:bCs/>
              </w:rPr>
            </w:pPr>
            <w:r w:rsidRPr="005B7767">
              <w:rPr>
                <w:rFonts w:cs="Arial"/>
                <w:b/>
                <w:bCs/>
              </w:rPr>
              <w:t>1x2x600</w:t>
            </w:r>
          </w:p>
        </w:tc>
      </w:tr>
      <w:tr w:rsidR="009F4431" w:rsidRPr="00E457DB" w14:paraId="73ACA484" w14:textId="77777777" w:rsidTr="0089652D">
        <w:trPr>
          <w:trHeight w:val="227"/>
          <w:jc w:val="center"/>
        </w:trPr>
        <w:tc>
          <w:tcPr>
            <w:tcW w:w="1424" w:type="dxa"/>
            <w:tcBorders>
              <w:top w:val="nil"/>
              <w:left w:val="single" w:sz="12" w:space="0" w:color="auto"/>
              <w:bottom w:val="nil"/>
              <w:right w:val="nil"/>
            </w:tcBorders>
            <w:shd w:val="clear" w:color="auto" w:fill="C0C0C0"/>
            <w:noWrap/>
            <w:vAlign w:val="bottom"/>
          </w:tcPr>
          <w:p w14:paraId="13414C42"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nil"/>
              <w:right w:val="double" w:sz="6" w:space="0" w:color="auto"/>
            </w:tcBorders>
            <w:shd w:val="clear" w:color="auto" w:fill="auto"/>
            <w:noWrap/>
            <w:vAlign w:val="bottom"/>
          </w:tcPr>
          <w:p w14:paraId="4B17328E"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nil"/>
              <w:right w:val="double" w:sz="6" w:space="0" w:color="auto"/>
            </w:tcBorders>
            <w:shd w:val="clear" w:color="auto" w:fill="auto"/>
            <w:noWrap/>
            <w:vAlign w:val="bottom"/>
          </w:tcPr>
          <w:p w14:paraId="53FB3C5D"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nil"/>
              <w:right w:val="double" w:sz="6" w:space="0" w:color="auto"/>
            </w:tcBorders>
            <w:shd w:val="clear" w:color="auto" w:fill="auto"/>
            <w:noWrap/>
            <w:vAlign w:val="bottom"/>
          </w:tcPr>
          <w:p w14:paraId="6847A043" w14:textId="77777777" w:rsidR="009F4431" w:rsidRPr="00E457DB" w:rsidRDefault="009F4431" w:rsidP="0089652D">
            <w:pPr>
              <w:rPr>
                <w:rFonts w:cs="Arial"/>
                <w:b/>
                <w:bCs/>
              </w:rPr>
            </w:pPr>
            <w:r w:rsidRPr="00E457DB">
              <w:rPr>
                <w:rFonts w:cs="Arial"/>
                <w:b/>
                <w:bCs/>
              </w:rPr>
              <w:t>1x2x850</w:t>
            </w:r>
          </w:p>
        </w:tc>
        <w:tc>
          <w:tcPr>
            <w:tcW w:w="1408" w:type="dxa"/>
            <w:tcBorders>
              <w:top w:val="nil"/>
              <w:left w:val="single" w:sz="4" w:space="0" w:color="auto"/>
              <w:bottom w:val="nil"/>
              <w:right w:val="double" w:sz="6" w:space="0" w:color="auto"/>
            </w:tcBorders>
            <w:shd w:val="clear" w:color="auto" w:fill="auto"/>
            <w:noWrap/>
            <w:vAlign w:val="bottom"/>
          </w:tcPr>
          <w:p w14:paraId="1EDC1A6F" w14:textId="77777777" w:rsidR="009F4431" w:rsidRPr="005B7767" w:rsidRDefault="009F4431" w:rsidP="0089652D">
            <w:pPr>
              <w:rPr>
                <w:rFonts w:cs="Arial"/>
                <w:b/>
                <w:bCs/>
              </w:rPr>
            </w:pPr>
            <w:r w:rsidRPr="005B7767">
              <w:rPr>
                <w:rFonts w:cs="Arial"/>
                <w:b/>
                <w:bCs/>
              </w:rPr>
              <w:t>1x2x550</w:t>
            </w:r>
          </w:p>
        </w:tc>
        <w:tc>
          <w:tcPr>
            <w:tcW w:w="1405" w:type="dxa"/>
            <w:tcBorders>
              <w:top w:val="nil"/>
              <w:left w:val="nil"/>
              <w:bottom w:val="nil"/>
              <w:right w:val="single" w:sz="12" w:space="0" w:color="auto"/>
            </w:tcBorders>
            <w:shd w:val="clear" w:color="auto" w:fill="auto"/>
            <w:noWrap/>
            <w:vAlign w:val="bottom"/>
          </w:tcPr>
          <w:p w14:paraId="7CEEE3F8" w14:textId="77777777" w:rsidR="009F4431" w:rsidRPr="005B7767" w:rsidRDefault="009F4431" w:rsidP="0089652D">
            <w:pPr>
              <w:rPr>
                <w:rFonts w:cs="Arial"/>
                <w:b/>
                <w:bCs/>
              </w:rPr>
            </w:pPr>
            <w:r w:rsidRPr="005B7767">
              <w:rPr>
                <w:rFonts w:cs="Arial"/>
                <w:b/>
                <w:bCs/>
              </w:rPr>
              <w:t>1x2x650</w:t>
            </w:r>
          </w:p>
        </w:tc>
      </w:tr>
      <w:tr w:rsidR="009F4431" w:rsidRPr="00E457DB" w14:paraId="4FAA4BF4" w14:textId="77777777" w:rsidTr="0089652D">
        <w:trPr>
          <w:trHeight w:val="227"/>
          <w:jc w:val="center"/>
        </w:trPr>
        <w:tc>
          <w:tcPr>
            <w:tcW w:w="1424" w:type="dxa"/>
            <w:tcBorders>
              <w:top w:val="nil"/>
              <w:left w:val="single" w:sz="12" w:space="0" w:color="auto"/>
              <w:bottom w:val="double" w:sz="6" w:space="0" w:color="auto"/>
              <w:right w:val="nil"/>
            </w:tcBorders>
            <w:shd w:val="clear" w:color="auto" w:fill="C0C0C0"/>
            <w:noWrap/>
            <w:vAlign w:val="bottom"/>
          </w:tcPr>
          <w:p w14:paraId="41304CDF"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double" w:sz="6" w:space="0" w:color="auto"/>
              <w:right w:val="double" w:sz="6" w:space="0" w:color="auto"/>
            </w:tcBorders>
            <w:shd w:val="clear" w:color="auto" w:fill="auto"/>
            <w:noWrap/>
            <w:vAlign w:val="bottom"/>
          </w:tcPr>
          <w:p w14:paraId="7501D6A8"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6294EE74"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068CC910"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620A1405" w14:textId="77777777" w:rsidR="009F4431" w:rsidRPr="005B7767" w:rsidRDefault="009F4431" w:rsidP="0089652D">
            <w:pPr>
              <w:rPr>
                <w:rFonts w:cs="Arial"/>
                <w:b/>
                <w:bCs/>
              </w:rPr>
            </w:pPr>
            <w:r w:rsidRPr="005B7767">
              <w:rPr>
                <w:rFonts w:cs="Arial"/>
                <w:b/>
                <w:bCs/>
              </w:rPr>
              <w:t>1x2x600</w:t>
            </w:r>
          </w:p>
        </w:tc>
        <w:tc>
          <w:tcPr>
            <w:tcW w:w="1405" w:type="dxa"/>
            <w:tcBorders>
              <w:top w:val="nil"/>
              <w:left w:val="nil"/>
              <w:bottom w:val="double" w:sz="6" w:space="0" w:color="auto"/>
              <w:right w:val="single" w:sz="12" w:space="0" w:color="auto"/>
            </w:tcBorders>
            <w:shd w:val="clear" w:color="auto" w:fill="auto"/>
            <w:noWrap/>
            <w:vAlign w:val="bottom"/>
          </w:tcPr>
          <w:p w14:paraId="37AF0046" w14:textId="77777777" w:rsidR="009F4431" w:rsidRPr="005B7767" w:rsidRDefault="009F4431" w:rsidP="0089652D">
            <w:pPr>
              <w:rPr>
                <w:rFonts w:cs="Arial"/>
                <w:b/>
                <w:bCs/>
              </w:rPr>
            </w:pPr>
            <w:r w:rsidRPr="005B7767">
              <w:rPr>
                <w:rFonts w:cs="Arial"/>
                <w:b/>
                <w:bCs/>
              </w:rPr>
              <w:t>1x2x850</w:t>
            </w:r>
          </w:p>
        </w:tc>
      </w:tr>
      <w:tr w:rsidR="009F4431" w:rsidRPr="00E457DB" w14:paraId="5D18A1AD" w14:textId="77777777" w:rsidTr="0089652D">
        <w:trPr>
          <w:trHeight w:val="227"/>
          <w:jc w:val="center"/>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14:paraId="5330B744" w14:textId="77777777" w:rsidR="009F4431" w:rsidRPr="00E457DB" w:rsidRDefault="009F4431" w:rsidP="0089652D">
            <w:pPr>
              <w:rPr>
                <w:rFonts w:cs="Arial"/>
                <w:b/>
                <w:bCs/>
              </w:rPr>
            </w:pPr>
            <w:r w:rsidRPr="00E457DB">
              <w:rPr>
                <w:rFonts w:cs="Arial"/>
                <w:b/>
                <w:bCs/>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14:paraId="0EF38D90"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308A8955" w14:textId="77777777" w:rsidR="009F4431" w:rsidRPr="00E457DB" w:rsidRDefault="009F4431" w:rsidP="0089652D">
            <w:pPr>
              <w:rPr>
                <w:rFonts w:cs="Arial"/>
                <w:b/>
                <w:bCs/>
              </w:rPr>
            </w:pPr>
            <w:r w:rsidRPr="00E457DB">
              <w:rPr>
                <w:rFonts w:cs="Arial"/>
                <w:b/>
                <w:bCs/>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4DC34850" w14:textId="77777777" w:rsidR="009F4431" w:rsidRPr="00E457DB" w:rsidRDefault="009F4431" w:rsidP="0089652D">
            <w:pPr>
              <w:rPr>
                <w:rFonts w:cs="Arial"/>
                <w:b/>
                <w:bCs/>
              </w:rPr>
            </w:pPr>
            <w:r w:rsidRPr="00E457DB">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57B9F503" w14:textId="77777777" w:rsidR="009F4431" w:rsidRPr="005B7767" w:rsidRDefault="009F4431" w:rsidP="0089652D">
            <w:pPr>
              <w:rPr>
                <w:rFonts w:cs="Arial"/>
                <w:b/>
                <w:bCs/>
              </w:rPr>
            </w:pPr>
            <w:r w:rsidRPr="005B7767">
              <w:rPr>
                <w:rFonts w:cs="Arial"/>
                <w:b/>
                <w:bCs/>
              </w:rPr>
              <w:t> </w:t>
            </w:r>
          </w:p>
        </w:tc>
        <w:tc>
          <w:tcPr>
            <w:tcW w:w="1405" w:type="dxa"/>
            <w:tcBorders>
              <w:top w:val="nil"/>
              <w:left w:val="nil"/>
              <w:bottom w:val="double" w:sz="6" w:space="0" w:color="auto"/>
              <w:right w:val="single" w:sz="12" w:space="0" w:color="auto"/>
            </w:tcBorders>
            <w:shd w:val="thinDiagStripe" w:color="auto" w:fill="auto"/>
            <w:noWrap/>
            <w:vAlign w:val="bottom"/>
          </w:tcPr>
          <w:p w14:paraId="13F946AA" w14:textId="77777777" w:rsidR="009F4431" w:rsidRPr="005B7767" w:rsidRDefault="009F4431" w:rsidP="0089652D">
            <w:pPr>
              <w:rPr>
                <w:rFonts w:cs="Arial"/>
                <w:b/>
                <w:bCs/>
              </w:rPr>
            </w:pPr>
            <w:r w:rsidRPr="005B7767">
              <w:rPr>
                <w:rFonts w:cs="Arial"/>
                <w:b/>
                <w:bCs/>
              </w:rPr>
              <w:t> </w:t>
            </w:r>
          </w:p>
        </w:tc>
      </w:tr>
      <w:tr w:rsidR="009F4431" w:rsidRPr="00E457DB" w14:paraId="062084B8"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4FF535A" w14:textId="77777777" w:rsidR="009F4431" w:rsidRPr="00E457DB" w:rsidRDefault="009F4431" w:rsidP="0089652D">
            <w:pPr>
              <w:rPr>
                <w:rFonts w:cs="Arial"/>
                <w:b/>
                <w:bCs/>
              </w:rPr>
            </w:pPr>
            <w:r w:rsidRPr="00E457DB">
              <w:rPr>
                <w:rFonts w:cs="Arial"/>
                <w:b/>
                <w:bCs/>
              </w:rPr>
              <w:t>0</w:t>
            </w:r>
          </w:p>
        </w:tc>
        <w:tc>
          <w:tcPr>
            <w:tcW w:w="1408" w:type="dxa"/>
            <w:tcBorders>
              <w:top w:val="nil"/>
              <w:left w:val="double" w:sz="6" w:space="0" w:color="auto"/>
              <w:bottom w:val="nil"/>
              <w:right w:val="double" w:sz="6" w:space="0" w:color="auto"/>
            </w:tcBorders>
            <w:shd w:val="clear" w:color="auto" w:fill="auto"/>
            <w:noWrap/>
            <w:vAlign w:val="bottom"/>
          </w:tcPr>
          <w:p w14:paraId="222D4D95" w14:textId="77777777" w:rsidR="009F4431" w:rsidRPr="00E457DB" w:rsidRDefault="009F4431" w:rsidP="0089652D">
            <w:pPr>
              <w:rPr>
                <w:rFonts w:cs="Arial"/>
                <w:b/>
                <w:bCs/>
              </w:rPr>
            </w:pPr>
            <w:r w:rsidRPr="00E457DB">
              <w:rPr>
                <w:rFonts w:cs="Arial"/>
                <w:b/>
                <w:bCs/>
              </w:rPr>
              <w:t>13.550</w:t>
            </w:r>
          </w:p>
        </w:tc>
        <w:tc>
          <w:tcPr>
            <w:tcW w:w="1408" w:type="dxa"/>
            <w:tcBorders>
              <w:top w:val="nil"/>
              <w:left w:val="single" w:sz="4" w:space="0" w:color="auto"/>
              <w:bottom w:val="nil"/>
              <w:right w:val="double" w:sz="6" w:space="0" w:color="auto"/>
            </w:tcBorders>
            <w:shd w:val="clear" w:color="auto" w:fill="auto"/>
            <w:noWrap/>
            <w:vAlign w:val="bottom"/>
          </w:tcPr>
          <w:p w14:paraId="3F061536" w14:textId="77777777" w:rsidR="009F4431" w:rsidRPr="00E457DB" w:rsidRDefault="009F4431" w:rsidP="0089652D">
            <w:pPr>
              <w:rPr>
                <w:rFonts w:cs="Arial"/>
                <w:b/>
                <w:bCs/>
              </w:rPr>
            </w:pPr>
            <w:r w:rsidRPr="00E457DB">
              <w:rPr>
                <w:rFonts w:cs="Arial"/>
                <w:b/>
                <w:bCs/>
              </w:rPr>
              <w:t>14.250</w:t>
            </w:r>
          </w:p>
        </w:tc>
        <w:tc>
          <w:tcPr>
            <w:tcW w:w="1402" w:type="dxa"/>
            <w:tcBorders>
              <w:top w:val="nil"/>
              <w:left w:val="single" w:sz="4" w:space="0" w:color="auto"/>
              <w:bottom w:val="nil"/>
              <w:right w:val="double" w:sz="6" w:space="0" w:color="auto"/>
            </w:tcBorders>
            <w:shd w:val="clear" w:color="auto" w:fill="auto"/>
            <w:noWrap/>
            <w:vAlign w:val="bottom"/>
          </w:tcPr>
          <w:p w14:paraId="6768886A" w14:textId="77777777" w:rsidR="009F4431" w:rsidRPr="00E457DB" w:rsidRDefault="009F4431" w:rsidP="0089652D">
            <w:pPr>
              <w:rPr>
                <w:rFonts w:cs="Arial"/>
                <w:b/>
                <w:bCs/>
              </w:rPr>
            </w:pPr>
            <w:r w:rsidRPr="00E457DB">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30463582" w14:textId="77777777" w:rsidR="009F4431" w:rsidRPr="005B7767" w:rsidRDefault="009F4431" w:rsidP="0089652D">
            <w:pPr>
              <w:rPr>
                <w:rFonts w:cs="Arial"/>
                <w:b/>
                <w:bCs/>
              </w:rPr>
            </w:pPr>
            <w:r w:rsidRPr="005B7767">
              <w:rPr>
                <w:rFonts w:cs="Arial"/>
                <w:b/>
                <w:bCs/>
              </w:rPr>
              <w:t>18.550</w:t>
            </w:r>
          </w:p>
        </w:tc>
        <w:tc>
          <w:tcPr>
            <w:tcW w:w="1405" w:type="dxa"/>
            <w:tcBorders>
              <w:top w:val="nil"/>
              <w:left w:val="nil"/>
              <w:bottom w:val="nil"/>
              <w:right w:val="single" w:sz="12" w:space="0" w:color="auto"/>
            </w:tcBorders>
            <w:shd w:val="clear" w:color="auto" w:fill="auto"/>
            <w:noWrap/>
            <w:vAlign w:val="bottom"/>
          </w:tcPr>
          <w:p w14:paraId="107F7E64" w14:textId="77777777" w:rsidR="009F4431" w:rsidRPr="005B7767" w:rsidRDefault="009F4431" w:rsidP="0089652D">
            <w:pPr>
              <w:rPr>
                <w:rFonts w:cs="Arial"/>
                <w:b/>
                <w:bCs/>
              </w:rPr>
            </w:pPr>
            <w:r w:rsidRPr="005B7767">
              <w:rPr>
                <w:rFonts w:cs="Arial"/>
                <w:b/>
                <w:bCs/>
              </w:rPr>
              <w:t>20.400</w:t>
            </w:r>
          </w:p>
        </w:tc>
      </w:tr>
      <w:tr w:rsidR="009F4431" w:rsidRPr="00E457DB" w14:paraId="1D23D501"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289037C6" w14:textId="77777777" w:rsidR="009F4431" w:rsidRPr="00E457DB" w:rsidRDefault="009F4431" w:rsidP="0089652D">
            <w:pPr>
              <w:rPr>
                <w:rFonts w:cs="Arial"/>
                <w:b/>
                <w:bCs/>
              </w:rPr>
            </w:pPr>
            <w:r w:rsidRPr="00E457DB">
              <w:rPr>
                <w:rFonts w:cs="Arial"/>
                <w:b/>
                <w:bCs/>
              </w:rPr>
              <w:t>1</w:t>
            </w:r>
          </w:p>
        </w:tc>
        <w:tc>
          <w:tcPr>
            <w:tcW w:w="1408" w:type="dxa"/>
            <w:tcBorders>
              <w:top w:val="nil"/>
              <w:left w:val="double" w:sz="6" w:space="0" w:color="auto"/>
              <w:bottom w:val="nil"/>
              <w:right w:val="double" w:sz="6" w:space="0" w:color="auto"/>
            </w:tcBorders>
            <w:shd w:val="clear" w:color="auto" w:fill="auto"/>
            <w:noWrap/>
            <w:vAlign w:val="bottom"/>
          </w:tcPr>
          <w:p w14:paraId="3FB871DC" w14:textId="77777777" w:rsidR="009F4431" w:rsidRPr="00E457DB" w:rsidRDefault="009F4431" w:rsidP="0089652D">
            <w:pPr>
              <w:rPr>
                <w:rFonts w:cs="Arial"/>
                <w:b/>
                <w:bCs/>
              </w:rPr>
            </w:pPr>
            <w:r w:rsidRPr="00E457DB">
              <w:rPr>
                <w:rFonts w:cs="Arial"/>
                <w:b/>
                <w:bCs/>
              </w:rPr>
              <w:t>14.150</w:t>
            </w:r>
          </w:p>
        </w:tc>
        <w:tc>
          <w:tcPr>
            <w:tcW w:w="1408" w:type="dxa"/>
            <w:tcBorders>
              <w:top w:val="nil"/>
              <w:left w:val="single" w:sz="4" w:space="0" w:color="auto"/>
              <w:bottom w:val="nil"/>
              <w:right w:val="double" w:sz="6" w:space="0" w:color="auto"/>
            </w:tcBorders>
            <w:shd w:val="clear" w:color="auto" w:fill="auto"/>
            <w:noWrap/>
            <w:vAlign w:val="bottom"/>
          </w:tcPr>
          <w:p w14:paraId="21F4D0FA" w14:textId="77777777" w:rsidR="009F4431" w:rsidRPr="00E457DB" w:rsidRDefault="009F4431" w:rsidP="0089652D">
            <w:pPr>
              <w:rPr>
                <w:rFonts w:cs="Arial"/>
                <w:b/>
                <w:bCs/>
              </w:rPr>
            </w:pPr>
            <w:r w:rsidRPr="00E457DB">
              <w:rPr>
                <w:rFonts w:cs="Arial"/>
                <w:b/>
                <w:bCs/>
              </w:rPr>
              <w:t>14.800</w:t>
            </w:r>
          </w:p>
        </w:tc>
        <w:tc>
          <w:tcPr>
            <w:tcW w:w="1402" w:type="dxa"/>
            <w:tcBorders>
              <w:top w:val="nil"/>
              <w:left w:val="single" w:sz="4" w:space="0" w:color="auto"/>
              <w:bottom w:val="nil"/>
              <w:right w:val="double" w:sz="6" w:space="0" w:color="auto"/>
            </w:tcBorders>
            <w:shd w:val="clear" w:color="auto" w:fill="auto"/>
            <w:noWrap/>
            <w:vAlign w:val="bottom"/>
          </w:tcPr>
          <w:p w14:paraId="4801C84F" w14:textId="77777777" w:rsidR="009F4431" w:rsidRPr="00E457DB" w:rsidRDefault="009F4431" w:rsidP="0089652D">
            <w:pPr>
              <w:rPr>
                <w:rFonts w:cs="Arial"/>
                <w:b/>
                <w:bCs/>
              </w:rPr>
            </w:pPr>
            <w:r w:rsidRPr="00E457DB">
              <w:rPr>
                <w:rFonts w:cs="Arial"/>
                <w:b/>
                <w:bCs/>
              </w:rPr>
              <w:t>16.550</w:t>
            </w:r>
          </w:p>
        </w:tc>
        <w:tc>
          <w:tcPr>
            <w:tcW w:w="1408" w:type="dxa"/>
            <w:tcBorders>
              <w:top w:val="nil"/>
              <w:left w:val="single" w:sz="4" w:space="0" w:color="auto"/>
              <w:bottom w:val="nil"/>
              <w:right w:val="double" w:sz="6" w:space="0" w:color="auto"/>
            </w:tcBorders>
            <w:shd w:val="clear" w:color="auto" w:fill="auto"/>
            <w:noWrap/>
            <w:vAlign w:val="bottom"/>
          </w:tcPr>
          <w:p w14:paraId="076E4F1A" w14:textId="77777777" w:rsidR="009F4431" w:rsidRPr="005B7767" w:rsidRDefault="009F4431" w:rsidP="0089652D">
            <w:pPr>
              <w:rPr>
                <w:rFonts w:cs="Arial"/>
                <w:b/>
                <w:bCs/>
              </w:rPr>
            </w:pPr>
            <w:r w:rsidRPr="005B7767">
              <w:rPr>
                <w:rFonts w:cs="Arial"/>
                <w:b/>
                <w:bCs/>
              </w:rPr>
              <w:t>19.100</w:t>
            </w:r>
          </w:p>
        </w:tc>
        <w:tc>
          <w:tcPr>
            <w:tcW w:w="1405" w:type="dxa"/>
            <w:tcBorders>
              <w:top w:val="nil"/>
              <w:left w:val="nil"/>
              <w:bottom w:val="nil"/>
              <w:right w:val="single" w:sz="12" w:space="0" w:color="auto"/>
            </w:tcBorders>
            <w:shd w:val="clear" w:color="auto" w:fill="auto"/>
            <w:noWrap/>
            <w:vAlign w:val="bottom"/>
          </w:tcPr>
          <w:p w14:paraId="2DDD481A" w14:textId="77777777" w:rsidR="009F4431" w:rsidRPr="005B7767" w:rsidRDefault="009F4431" w:rsidP="0089652D">
            <w:pPr>
              <w:rPr>
                <w:rFonts w:cs="Arial"/>
                <w:b/>
                <w:bCs/>
              </w:rPr>
            </w:pPr>
            <w:r w:rsidRPr="005B7767">
              <w:rPr>
                <w:rFonts w:cs="Arial"/>
                <w:b/>
                <w:bCs/>
              </w:rPr>
              <w:t>21.000</w:t>
            </w:r>
          </w:p>
        </w:tc>
      </w:tr>
      <w:tr w:rsidR="009F4431" w:rsidRPr="00E457DB" w14:paraId="1157EA5B"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2AF4CC0" w14:textId="77777777" w:rsidR="009F4431" w:rsidRPr="00E457DB" w:rsidRDefault="009F4431" w:rsidP="0089652D">
            <w:pPr>
              <w:rPr>
                <w:rFonts w:cs="Arial"/>
                <w:b/>
                <w:bCs/>
              </w:rPr>
            </w:pPr>
            <w:r w:rsidRPr="00E457DB">
              <w:rPr>
                <w:rFonts w:cs="Arial"/>
                <w:b/>
                <w:bCs/>
              </w:rPr>
              <w:t>2</w:t>
            </w:r>
          </w:p>
        </w:tc>
        <w:tc>
          <w:tcPr>
            <w:tcW w:w="1408" w:type="dxa"/>
            <w:tcBorders>
              <w:top w:val="nil"/>
              <w:left w:val="double" w:sz="6" w:space="0" w:color="auto"/>
              <w:bottom w:val="nil"/>
              <w:right w:val="double" w:sz="6" w:space="0" w:color="auto"/>
            </w:tcBorders>
            <w:shd w:val="clear" w:color="auto" w:fill="auto"/>
            <w:noWrap/>
            <w:vAlign w:val="bottom"/>
          </w:tcPr>
          <w:p w14:paraId="1A201CDF" w14:textId="77777777" w:rsidR="009F4431" w:rsidRPr="00E457DB" w:rsidRDefault="009F4431" w:rsidP="0089652D">
            <w:pPr>
              <w:rPr>
                <w:rFonts w:cs="Arial"/>
                <w:b/>
                <w:bCs/>
              </w:rPr>
            </w:pPr>
            <w:r w:rsidRPr="00E457DB">
              <w:rPr>
                <w:rFonts w:cs="Arial"/>
                <w:b/>
                <w:bCs/>
              </w:rPr>
              <w:t>14.150</w:t>
            </w:r>
          </w:p>
        </w:tc>
        <w:tc>
          <w:tcPr>
            <w:tcW w:w="1408" w:type="dxa"/>
            <w:tcBorders>
              <w:top w:val="nil"/>
              <w:left w:val="single" w:sz="4" w:space="0" w:color="auto"/>
              <w:bottom w:val="nil"/>
              <w:right w:val="double" w:sz="6" w:space="0" w:color="auto"/>
            </w:tcBorders>
            <w:shd w:val="clear" w:color="auto" w:fill="auto"/>
            <w:noWrap/>
            <w:vAlign w:val="bottom"/>
          </w:tcPr>
          <w:p w14:paraId="5D00568D" w14:textId="77777777" w:rsidR="009F4431" w:rsidRPr="00E457DB" w:rsidRDefault="009F4431" w:rsidP="0089652D">
            <w:pPr>
              <w:rPr>
                <w:rFonts w:cs="Arial"/>
                <w:b/>
                <w:bCs/>
              </w:rPr>
            </w:pPr>
            <w:r w:rsidRPr="00E457DB">
              <w:rPr>
                <w:rFonts w:cs="Arial"/>
                <w:b/>
                <w:bCs/>
              </w:rPr>
              <w:t>14.800</w:t>
            </w:r>
          </w:p>
        </w:tc>
        <w:tc>
          <w:tcPr>
            <w:tcW w:w="1402" w:type="dxa"/>
            <w:tcBorders>
              <w:top w:val="nil"/>
              <w:left w:val="single" w:sz="4" w:space="0" w:color="auto"/>
              <w:bottom w:val="nil"/>
              <w:right w:val="double" w:sz="6" w:space="0" w:color="auto"/>
            </w:tcBorders>
            <w:shd w:val="clear" w:color="auto" w:fill="auto"/>
            <w:noWrap/>
            <w:vAlign w:val="bottom"/>
          </w:tcPr>
          <w:p w14:paraId="71055143" w14:textId="77777777" w:rsidR="009F4431" w:rsidRPr="00E457DB" w:rsidRDefault="009F4431" w:rsidP="0089652D">
            <w:pPr>
              <w:rPr>
                <w:rFonts w:cs="Arial"/>
                <w:b/>
                <w:bCs/>
              </w:rPr>
            </w:pPr>
            <w:r w:rsidRPr="00E457DB">
              <w:rPr>
                <w:rFonts w:cs="Arial"/>
                <w:b/>
                <w:bCs/>
              </w:rPr>
              <w:t>16.550</w:t>
            </w:r>
          </w:p>
        </w:tc>
        <w:tc>
          <w:tcPr>
            <w:tcW w:w="1408" w:type="dxa"/>
            <w:tcBorders>
              <w:top w:val="nil"/>
              <w:left w:val="single" w:sz="4" w:space="0" w:color="auto"/>
              <w:bottom w:val="nil"/>
              <w:right w:val="double" w:sz="6" w:space="0" w:color="auto"/>
            </w:tcBorders>
            <w:shd w:val="clear" w:color="auto" w:fill="auto"/>
            <w:noWrap/>
            <w:vAlign w:val="bottom"/>
          </w:tcPr>
          <w:p w14:paraId="740B62B6" w14:textId="77777777" w:rsidR="009F4431" w:rsidRPr="005B7767" w:rsidRDefault="009F4431" w:rsidP="0089652D">
            <w:pPr>
              <w:rPr>
                <w:rFonts w:cs="Arial"/>
                <w:b/>
                <w:bCs/>
              </w:rPr>
            </w:pPr>
            <w:r w:rsidRPr="005B7767">
              <w:rPr>
                <w:rFonts w:cs="Arial"/>
                <w:b/>
                <w:bCs/>
              </w:rPr>
              <w:t>19.100</w:t>
            </w:r>
          </w:p>
        </w:tc>
        <w:tc>
          <w:tcPr>
            <w:tcW w:w="1405" w:type="dxa"/>
            <w:tcBorders>
              <w:top w:val="nil"/>
              <w:left w:val="nil"/>
              <w:bottom w:val="nil"/>
              <w:right w:val="single" w:sz="12" w:space="0" w:color="auto"/>
            </w:tcBorders>
            <w:shd w:val="clear" w:color="auto" w:fill="auto"/>
            <w:noWrap/>
            <w:vAlign w:val="bottom"/>
          </w:tcPr>
          <w:p w14:paraId="73D6C531" w14:textId="77777777" w:rsidR="009F4431" w:rsidRPr="005B7767" w:rsidRDefault="009F4431" w:rsidP="0089652D">
            <w:pPr>
              <w:rPr>
                <w:rFonts w:cs="Arial"/>
                <w:b/>
                <w:bCs/>
              </w:rPr>
            </w:pPr>
            <w:r w:rsidRPr="005B7767">
              <w:rPr>
                <w:rFonts w:cs="Arial"/>
                <w:b/>
                <w:bCs/>
              </w:rPr>
              <w:t>21.000</w:t>
            </w:r>
          </w:p>
        </w:tc>
      </w:tr>
      <w:tr w:rsidR="009F4431" w:rsidRPr="00E457DB" w14:paraId="5608D276"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4C65AC7" w14:textId="77777777" w:rsidR="009F4431" w:rsidRPr="00E457DB" w:rsidRDefault="009F4431" w:rsidP="0089652D">
            <w:pPr>
              <w:rPr>
                <w:rFonts w:cs="Arial"/>
                <w:b/>
                <w:bCs/>
              </w:rPr>
            </w:pPr>
            <w:r w:rsidRPr="00E457DB">
              <w:rPr>
                <w:rFonts w:cs="Arial"/>
                <w:b/>
                <w:bCs/>
              </w:rPr>
              <w:t>3</w:t>
            </w:r>
          </w:p>
        </w:tc>
        <w:tc>
          <w:tcPr>
            <w:tcW w:w="1408" w:type="dxa"/>
            <w:tcBorders>
              <w:top w:val="nil"/>
              <w:left w:val="double" w:sz="6" w:space="0" w:color="auto"/>
              <w:bottom w:val="nil"/>
              <w:right w:val="double" w:sz="6" w:space="0" w:color="auto"/>
            </w:tcBorders>
            <w:shd w:val="clear" w:color="auto" w:fill="auto"/>
            <w:noWrap/>
            <w:vAlign w:val="bottom"/>
          </w:tcPr>
          <w:p w14:paraId="78958D8F" w14:textId="77777777" w:rsidR="009F4431" w:rsidRPr="00E457DB" w:rsidRDefault="009F4431" w:rsidP="0089652D">
            <w:pPr>
              <w:rPr>
                <w:rFonts w:cs="Arial"/>
                <w:b/>
                <w:bCs/>
              </w:rPr>
            </w:pPr>
            <w:r w:rsidRPr="00E457DB">
              <w:rPr>
                <w:rFonts w:cs="Arial"/>
                <w:b/>
                <w:bCs/>
              </w:rPr>
              <w:t>14.750</w:t>
            </w:r>
          </w:p>
        </w:tc>
        <w:tc>
          <w:tcPr>
            <w:tcW w:w="1408" w:type="dxa"/>
            <w:tcBorders>
              <w:top w:val="nil"/>
              <w:left w:val="single" w:sz="4" w:space="0" w:color="auto"/>
              <w:bottom w:val="nil"/>
              <w:right w:val="double" w:sz="6" w:space="0" w:color="auto"/>
            </w:tcBorders>
            <w:shd w:val="clear" w:color="auto" w:fill="auto"/>
            <w:noWrap/>
            <w:vAlign w:val="bottom"/>
          </w:tcPr>
          <w:p w14:paraId="1C649E2A" w14:textId="77777777" w:rsidR="009F4431" w:rsidRPr="00E457DB" w:rsidRDefault="009F4431" w:rsidP="0089652D">
            <w:pPr>
              <w:rPr>
                <w:rFonts w:cs="Arial"/>
                <w:b/>
                <w:bCs/>
              </w:rPr>
            </w:pPr>
            <w:r w:rsidRPr="00E457DB">
              <w:rPr>
                <w:rFonts w:cs="Arial"/>
                <w:b/>
                <w:bCs/>
              </w:rPr>
              <w:t>15.400</w:t>
            </w:r>
          </w:p>
        </w:tc>
        <w:tc>
          <w:tcPr>
            <w:tcW w:w="1402" w:type="dxa"/>
            <w:tcBorders>
              <w:top w:val="nil"/>
              <w:left w:val="single" w:sz="4" w:space="0" w:color="auto"/>
              <w:bottom w:val="nil"/>
              <w:right w:val="double" w:sz="6" w:space="0" w:color="auto"/>
            </w:tcBorders>
            <w:shd w:val="clear" w:color="auto" w:fill="auto"/>
            <w:noWrap/>
            <w:vAlign w:val="bottom"/>
          </w:tcPr>
          <w:p w14:paraId="5B14646F" w14:textId="77777777" w:rsidR="009F4431" w:rsidRPr="00E457DB" w:rsidRDefault="009F4431" w:rsidP="0089652D">
            <w:pPr>
              <w:rPr>
                <w:rFonts w:cs="Arial"/>
                <w:b/>
                <w:bCs/>
              </w:rPr>
            </w:pPr>
            <w:r w:rsidRPr="00E457DB">
              <w:rPr>
                <w:rFonts w:cs="Arial"/>
                <w:b/>
                <w:bCs/>
              </w:rPr>
              <w:t>17.150</w:t>
            </w:r>
          </w:p>
        </w:tc>
        <w:tc>
          <w:tcPr>
            <w:tcW w:w="1408" w:type="dxa"/>
            <w:tcBorders>
              <w:top w:val="nil"/>
              <w:left w:val="single" w:sz="4" w:space="0" w:color="auto"/>
              <w:bottom w:val="nil"/>
              <w:right w:val="double" w:sz="6" w:space="0" w:color="auto"/>
            </w:tcBorders>
            <w:shd w:val="clear" w:color="auto" w:fill="auto"/>
            <w:noWrap/>
            <w:vAlign w:val="bottom"/>
          </w:tcPr>
          <w:p w14:paraId="385DD27D" w14:textId="77777777" w:rsidR="009F4431" w:rsidRPr="005B7767" w:rsidRDefault="009F4431" w:rsidP="0089652D">
            <w:pPr>
              <w:rPr>
                <w:rFonts w:cs="Arial"/>
                <w:b/>
                <w:bCs/>
              </w:rPr>
            </w:pPr>
            <w:r w:rsidRPr="005B7767">
              <w:rPr>
                <w:rFonts w:cs="Arial"/>
                <w:b/>
                <w:bCs/>
              </w:rPr>
              <w:t>19.700</w:t>
            </w:r>
          </w:p>
        </w:tc>
        <w:tc>
          <w:tcPr>
            <w:tcW w:w="1405" w:type="dxa"/>
            <w:tcBorders>
              <w:top w:val="nil"/>
              <w:left w:val="nil"/>
              <w:bottom w:val="nil"/>
              <w:right w:val="single" w:sz="12" w:space="0" w:color="auto"/>
            </w:tcBorders>
            <w:shd w:val="clear" w:color="auto" w:fill="auto"/>
            <w:noWrap/>
            <w:vAlign w:val="bottom"/>
          </w:tcPr>
          <w:p w14:paraId="0260C8ED" w14:textId="77777777" w:rsidR="009F4431" w:rsidRPr="005B7767" w:rsidRDefault="009F4431" w:rsidP="0089652D">
            <w:pPr>
              <w:rPr>
                <w:rFonts w:cs="Arial"/>
                <w:b/>
                <w:bCs/>
              </w:rPr>
            </w:pPr>
            <w:r w:rsidRPr="005B7767">
              <w:rPr>
                <w:rFonts w:cs="Arial"/>
                <w:b/>
                <w:bCs/>
              </w:rPr>
              <w:t>21.600</w:t>
            </w:r>
          </w:p>
        </w:tc>
      </w:tr>
      <w:tr w:rsidR="009F4431" w:rsidRPr="00E457DB" w14:paraId="7D13E832"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2B7ED2B6" w14:textId="77777777" w:rsidR="009F4431" w:rsidRPr="00E457DB" w:rsidRDefault="009F4431" w:rsidP="0089652D">
            <w:pPr>
              <w:rPr>
                <w:rFonts w:cs="Arial"/>
                <w:b/>
                <w:bCs/>
              </w:rPr>
            </w:pPr>
            <w:r w:rsidRPr="00E457DB">
              <w:rPr>
                <w:rFonts w:cs="Arial"/>
                <w:b/>
                <w:bCs/>
              </w:rPr>
              <w:t>4</w:t>
            </w:r>
          </w:p>
        </w:tc>
        <w:tc>
          <w:tcPr>
            <w:tcW w:w="1408" w:type="dxa"/>
            <w:tcBorders>
              <w:top w:val="nil"/>
              <w:left w:val="double" w:sz="6" w:space="0" w:color="auto"/>
              <w:bottom w:val="nil"/>
              <w:right w:val="double" w:sz="6" w:space="0" w:color="auto"/>
            </w:tcBorders>
            <w:shd w:val="clear" w:color="auto" w:fill="auto"/>
            <w:noWrap/>
            <w:vAlign w:val="bottom"/>
          </w:tcPr>
          <w:p w14:paraId="3B66526E" w14:textId="77777777" w:rsidR="009F4431" w:rsidRPr="00E457DB" w:rsidRDefault="009F4431" w:rsidP="0089652D">
            <w:pPr>
              <w:rPr>
                <w:rFonts w:cs="Arial"/>
                <w:b/>
                <w:bCs/>
              </w:rPr>
            </w:pPr>
            <w:r w:rsidRPr="00E457DB">
              <w:rPr>
                <w:rFonts w:cs="Arial"/>
                <w:b/>
                <w:bCs/>
              </w:rPr>
              <w:t>14.750</w:t>
            </w:r>
          </w:p>
        </w:tc>
        <w:tc>
          <w:tcPr>
            <w:tcW w:w="1408" w:type="dxa"/>
            <w:tcBorders>
              <w:top w:val="nil"/>
              <w:left w:val="single" w:sz="4" w:space="0" w:color="auto"/>
              <w:bottom w:val="nil"/>
              <w:right w:val="double" w:sz="6" w:space="0" w:color="auto"/>
            </w:tcBorders>
            <w:shd w:val="clear" w:color="auto" w:fill="auto"/>
            <w:noWrap/>
            <w:vAlign w:val="bottom"/>
          </w:tcPr>
          <w:p w14:paraId="5F751648" w14:textId="77777777" w:rsidR="009F4431" w:rsidRPr="00E457DB" w:rsidRDefault="009F4431" w:rsidP="0089652D">
            <w:pPr>
              <w:rPr>
                <w:rFonts w:cs="Arial"/>
                <w:b/>
                <w:bCs/>
              </w:rPr>
            </w:pPr>
            <w:r w:rsidRPr="00E457DB">
              <w:rPr>
                <w:rFonts w:cs="Arial"/>
                <w:b/>
                <w:bCs/>
              </w:rPr>
              <w:t>15.400</w:t>
            </w:r>
          </w:p>
        </w:tc>
        <w:tc>
          <w:tcPr>
            <w:tcW w:w="1402" w:type="dxa"/>
            <w:tcBorders>
              <w:top w:val="nil"/>
              <w:left w:val="single" w:sz="4" w:space="0" w:color="auto"/>
              <w:bottom w:val="nil"/>
              <w:right w:val="double" w:sz="6" w:space="0" w:color="auto"/>
            </w:tcBorders>
            <w:shd w:val="clear" w:color="auto" w:fill="auto"/>
            <w:noWrap/>
            <w:vAlign w:val="bottom"/>
          </w:tcPr>
          <w:p w14:paraId="29E4BD92" w14:textId="77777777" w:rsidR="009F4431" w:rsidRPr="00E457DB" w:rsidRDefault="009F4431" w:rsidP="0089652D">
            <w:pPr>
              <w:rPr>
                <w:rFonts w:cs="Arial"/>
                <w:b/>
                <w:bCs/>
              </w:rPr>
            </w:pPr>
            <w:r w:rsidRPr="00E457DB">
              <w:rPr>
                <w:rFonts w:cs="Arial"/>
                <w:b/>
                <w:bCs/>
              </w:rPr>
              <w:t>17.150</w:t>
            </w:r>
          </w:p>
        </w:tc>
        <w:tc>
          <w:tcPr>
            <w:tcW w:w="1408" w:type="dxa"/>
            <w:tcBorders>
              <w:top w:val="nil"/>
              <w:left w:val="single" w:sz="4" w:space="0" w:color="auto"/>
              <w:bottom w:val="nil"/>
              <w:right w:val="double" w:sz="6" w:space="0" w:color="auto"/>
            </w:tcBorders>
            <w:shd w:val="clear" w:color="auto" w:fill="auto"/>
            <w:noWrap/>
            <w:vAlign w:val="bottom"/>
          </w:tcPr>
          <w:p w14:paraId="474955B7" w14:textId="77777777" w:rsidR="009F4431" w:rsidRPr="005B7767" w:rsidRDefault="009F4431" w:rsidP="0089652D">
            <w:pPr>
              <w:rPr>
                <w:rFonts w:cs="Arial"/>
                <w:b/>
                <w:bCs/>
              </w:rPr>
            </w:pPr>
            <w:r w:rsidRPr="005B7767">
              <w:rPr>
                <w:rFonts w:cs="Arial"/>
                <w:b/>
                <w:bCs/>
              </w:rPr>
              <w:t>19.700</w:t>
            </w:r>
          </w:p>
        </w:tc>
        <w:tc>
          <w:tcPr>
            <w:tcW w:w="1405" w:type="dxa"/>
            <w:tcBorders>
              <w:top w:val="nil"/>
              <w:left w:val="nil"/>
              <w:bottom w:val="nil"/>
              <w:right w:val="single" w:sz="12" w:space="0" w:color="auto"/>
            </w:tcBorders>
            <w:shd w:val="clear" w:color="auto" w:fill="auto"/>
            <w:noWrap/>
            <w:vAlign w:val="bottom"/>
          </w:tcPr>
          <w:p w14:paraId="636A38DA" w14:textId="77777777" w:rsidR="009F4431" w:rsidRPr="005B7767" w:rsidRDefault="009F4431" w:rsidP="0089652D">
            <w:pPr>
              <w:rPr>
                <w:rFonts w:cs="Arial"/>
                <w:b/>
                <w:bCs/>
              </w:rPr>
            </w:pPr>
            <w:r w:rsidRPr="005B7767">
              <w:rPr>
                <w:rFonts w:cs="Arial"/>
                <w:b/>
                <w:bCs/>
              </w:rPr>
              <w:t>21.600</w:t>
            </w:r>
          </w:p>
        </w:tc>
      </w:tr>
      <w:tr w:rsidR="009F4431" w:rsidRPr="00E457DB" w14:paraId="35BA3D2B"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FBFC0AB" w14:textId="77777777" w:rsidR="009F4431" w:rsidRPr="00E457DB" w:rsidRDefault="009F4431" w:rsidP="0089652D">
            <w:pPr>
              <w:rPr>
                <w:rFonts w:cs="Arial"/>
                <w:b/>
                <w:bCs/>
              </w:rPr>
            </w:pPr>
            <w:r w:rsidRPr="00E457DB">
              <w:rPr>
                <w:rFonts w:cs="Arial"/>
                <w:b/>
                <w:bCs/>
              </w:rPr>
              <w:t>5</w:t>
            </w:r>
          </w:p>
        </w:tc>
        <w:tc>
          <w:tcPr>
            <w:tcW w:w="1408" w:type="dxa"/>
            <w:tcBorders>
              <w:top w:val="nil"/>
              <w:left w:val="double" w:sz="6" w:space="0" w:color="auto"/>
              <w:bottom w:val="nil"/>
              <w:right w:val="double" w:sz="6" w:space="0" w:color="auto"/>
            </w:tcBorders>
            <w:shd w:val="clear" w:color="auto" w:fill="auto"/>
            <w:noWrap/>
            <w:vAlign w:val="bottom"/>
          </w:tcPr>
          <w:p w14:paraId="7A4F5FB9" w14:textId="77777777" w:rsidR="009F4431" w:rsidRPr="00E457DB" w:rsidRDefault="009F4431" w:rsidP="0089652D">
            <w:pPr>
              <w:rPr>
                <w:rFonts w:cs="Arial"/>
                <w:b/>
                <w:bCs/>
              </w:rPr>
            </w:pPr>
            <w:r w:rsidRPr="00E457DB">
              <w:rPr>
                <w:rFonts w:cs="Arial"/>
                <w:b/>
                <w:bCs/>
              </w:rPr>
              <w:t>15.300</w:t>
            </w:r>
          </w:p>
        </w:tc>
        <w:tc>
          <w:tcPr>
            <w:tcW w:w="1408" w:type="dxa"/>
            <w:tcBorders>
              <w:top w:val="nil"/>
              <w:left w:val="single" w:sz="4" w:space="0" w:color="auto"/>
              <w:bottom w:val="nil"/>
              <w:right w:val="double" w:sz="6" w:space="0" w:color="auto"/>
            </w:tcBorders>
            <w:shd w:val="clear" w:color="auto" w:fill="auto"/>
            <w:noWrap/>
            <w:vAlign w:val="bottom"/>
          </w:tcPr>
          <w:p w14:paraId="521822EF" w14:textId="77777777" w:rsidR="009F4431" w:rsidRPr="00E457DB" w:rsidRDefault="009F4431" w:rsidP="0089652D">
            <w:pPr>
              <w:rPr>
                <w:rFonts w:cs="Arial"/>
                <w:b/>
                <w:bCs/>
              </w:rPr>
            </w:pPr>
            <w:r w:rsidRPr="00E457DB">
              <w:rPr>
                <w:rFonts w:cs="Arial"/>
                <w:b/>
                <w:bCs/>
              </w:rPr>
              <w:t>16.000</w:t>
            </w:r>
          </w:p>
        </w:tc>
        <w:tc>
          <w:tcPr>
            <w:tcW w:w="1402" w:type="dxa"/>
            <w:tcBorders>
              <w:top w:val="nil"/>
              <w:left w:val="single" w:sz="4" w:space="0" w:color="auto"/>
              <w:bottom w:val="nil"/>
              <w:right w:val="double" w:sz="6" w:space="0" w:color="auto"/>
            </w:tcBorders>
            <w:shd w:val="clear" w:color="auto" w:fill="auto"/>
            <w:noWrap/>
            <w:vAlign w:val="bottom"/>
          </w:tcPr>
          <w:p w14:paraId="030105DE" w14:textId="77777777" w:rsidR="009F4431" w:rsidRPr="00E457DB" w:rsidRDefault="009F4431" w:rsidP="0089652D">
            <w:pPr>
              <w:rPr>
                <w:rFonts w:cs="Arial"/>
                <w:b/>
                <w:bCs/>
              </w:rPr>
            </w:pPr>
            <w:r w:rsidRPr="00E457DB">
              <w:rPr>
                <w:rFonts w:cs="Arial"/>
                <w:b/>
                <w:bCs/>
              </w:rPr>
              <w:t>17.750</w:t>
            </w:r>
          </w:p>
        </w:tc>
        <w:tc>
          <w:tcPr>
            <w:tcW w:w="1408" w:type="dxa"/>
            <w:tcBorders>
              <w:top w:val="nil"/>
              <w:left w:val="single" w:sz="4" w:space="0" w:color="auto"/>
              <w:bottom w:val="nil"/>
              <w:right w:val="double" w:sz="6" w:space="0" w:color="auto"/>
            </w:tcBorders>
            <w:shd w:val="clear" w:color="auto" w:fill="auto"/>
            <w:noWrap/>
            <w:vAlign w:val="bottom"/>
          </w:tcPr>
          <w:p w14:paraId="594ABD5C" w14:textId="77777777" w:rsidR="009F4431" w:rsidRPr="005B7767" w:rsidRDefault="009F4431" w:rsidP="0089652D">
            <w:pPr>
              <w:rPr>
                <w:rFonts w:cs="Arial"/>
                <w:b/>
                <w:bCs/>
              </w:rPr>
            </w:pPr>
            <w:r w:rsidRPr="005B7767">
              <w:rPr>
                <w:rFonts w:cs="Arial"/>
                <w:b/>
                <w:bCs/>
              </w:rPr>
              <w:t>20.250</w:t>
            </w:r>
          </w:p>
        </w:tc>
        <w:tc>
          <w:tcPr>
            <w:tcW w:w="1405" w:type="dxa"/>
            <w:tcBorders>
              <w:top w:val="nil"/>
              <w:left w:val="nil"/>
              <w:bottom w:val="nil"/>
              <w:right w:val="single" w:sz="12" w:space="0" w:color="auto"/>
            </w:tcBorders>
            <w:shd w:val="clear" w:color="auto" w:fill="auto"/>
            <w:noWrap/>
            <w:vAlign w:val="bottom"/>
          </w:tcPr>
          <w:p w14:paraId="234F569B" w14:textId="77777777" w:rsidR="009F4431" w:rsidRPr="005B7767" w:rsidRDefault="009F4431" w:rsidP="0089652D">
            <w:pPr>
              <w:rPr>
                <w:rFonts w:cs="Arial"/>
                <w:b/>
                <w:bCs/>
              </w:rPr>
            </w:pPr>
            <w:r w:rsidRPr="005B7767">
              <w:rPr>
                <w:rFonts w:cs="Arial"/>
                <w:b/>
                <w:bCs/>
              </w:rPr>
              <w:t>22.250</w:t>
            </w:r>
          </w:p>
        </w:tc>
      </w:tr>
      <w:tr w:rsidR="009F4431" w:rsidRPr="00E457DB" w14:paraId="516D820E"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4C971B0" w14:textId="77777777" w:rsidR="009F4431" w:rsidRPr="00E457DB" w:rsidRDefault="009F4431" w:rsidP="0089652D">
            <w:pPr>
              <w:rPr>
                <w:rFonts w:cs="Arial"/>
                <w:b/>
                <w:bCs/>
              </w:rPr>
            </w:pPr>
            <w:r w:rsidRPr="00E457DB">
              <w:rPr>
                <w:rFonts w:cs="Arial"/>
                <w:b/>
                <w:bCs/>
              </w:rPr>
              <w:t>6</w:t>
            </w:r>
          </w:p>
        </w:tc>
        <w:tc>
          <w:tcPr>
            <w:tcW w:w="1408" w:type="dxa"/>
            <w:tcBorders>
              <w:top w:val="nil"/>
              <w:left w:val="double" w:sz="6" w:space="0" w:color="auto"/>
              <w:bottom w:val="nil"/>
              <w:right w:val="double" w:sz="6" w:space="0" w:color="auto"/>
            </w:tcBorders>
            <w:shd w:val="clear" w:color="auto" w:fill="auto"/>
            <w:noWrap/>
            <w:vAlign w:val="bottom"/>
          </w:tcPr>
          <w:p w14:paraId="7F1B4952" w14:textId="77777777" w:rsidR="009F4431" w:rsidRPr="00E457DB" w:rsidRDefault="009F4431" w:rsidP="0089652D">
            <w:pPr>
              <w:rPr>
                <w:rFonts w:cs="Arial"/>
                <w:b/>
                <w:bCs/>
              </w:rPr>
            </w:pPr>
            <w:r w:rsidRPr="00E457DB">
              <w:rPr>
                <w:rFonts w:cs="Arial"/>
                <w:b/>
                <w:bCs/>
              </w:rPr>
              <w:t>15.300</w:t>
            </w:r>
          </w:p>
        </w:tc>
        <w:tc>
          <w:tcPr>
            <w:tcW w:w="1408" w:type="dxa"/>
            <w:tcBorders>
              <w:top w:val="nil"/>
              <w:left w:val="single" w:sz="4" w:space="0" w:color="auto"/>
              <w:bottom w:val="nil"/>
              <w:right w:val="double" w:sz="6" w:space="0" w:color="auto"/>
            </w:tcBorders>
            <w:shd w:val="clear" w:color="auto" w:fill="auto"/>
            <w:noWrap/>
            <w:vAlign w:val="bottom"/>
          </w:tcPr>
          <w:p w14:paraId="54D8CD91" w14:textId="77777777" w:rsidR="009F4431" w:rsidRPr="00E457DB" w:rsidRDefault="009F4431" w:rsidP="0089652D">
            <w:pPr>
              <w:rPr>
                <w:rFonts w:cs="Arial"/>
                <w:b/>
                <w:bCs/>
              </w:rPr>
            </w:pPr>
            <w:r w:rsidRPr="00E457DB">
              <w:rPr>
                <w:rFonts w:cs="Arial"/>
                <w:b/>
                <w:bCs/>
              </w:rPr>
              <w:t>16.000</w:t>
            </w:r>
          </w:p>
        </w:tc>
        <w:tc>
          <w:tcPr>
            <w:tcW w:w="1402" w:type="dxa"/>
            <w:tcBorders>
              <w:top w:val="nil"/>
              <w:left w:val="single" w:sz="4" w:space="0" w:color="auto"/>
              <w:bottom w:val="nil"/>
              <w:right w:val="double" w:sz="6" w:space="0" w:color="auto"/>
            </w:tcBorders>
            <w:shd w:val="clear" w:color="auto" w:fill="auto"/>
            <w:noWrap/>
            <w:vAlign w:val="bottom"/>
          </w:tcPr>
          <w:p w14:paraId="1C531A68" w14:textId="77777777" w:rsidR="009F4431" w:rsidRPr="00E457DB" w:rsidRDefault="009F4431" w:rsidP="0089652D">
            <w:pPr>
              <w:rPr>
                <w:rFonts w:cs="Arial"/>
                <w:b/>
                <w:bCs/>
              </w:rPr>
            </w:pPr>
            <w:r w:rsidRPr="00E457DB">
              <w:rPr>
                <w:rFonts w:cs="Arial"/>
                <w:b/>
                <w:bCs/>
              </w:rPr>
              <w:t>17.750</w:t>
            </w:r>
          </w:p>
        </w:tc>
        <w:tc>
          <w:tcPr>
            <w:tcW w:w="1408" w:type="dxa"/>
            <w:tcBorders>
              <w:top w:val="nil"/>
              <w:left w:val="single" w:sz="4" w:space="0" w:color="auto"/>
              <w:bottom w:val="nil"/>
              <w:right w:val="double" w:sz="6" w:space="0" w:color="auto"/>
            </w:tcBorders>
            <w:shd w:val="clear" w:color="auto" w:fill="auto"/>
            <w:noWrap/>
            <w:vAlign w:val="bottom"/>
          </w:tcPr>
          <w:p w14:paraId="3B28BC62" w14:textId="77777777" w:rsidR="009F4431" w:rsidRPr="005B7767" w:rsidRDefault="009F4431" w:rsidP="0089652D">
            <w:pPr>
              <w:rPr>
                <w:rFonts w:cs="Arial"/>
                <w:b/>
                <w:bCs/>
              </w:rPr>
            </w:pPr>
            <w:r w:rsidRPr="005B7767">
              <w:rPr>
                <w:rFonts w:cs="Arial"/>
                <w:b/>
                <w:bCs/>
              </w:rPr>
              <w:t>20.250</w:t>
            </w:r>
          </w:p>
        </w:tc>
        <w:tc>
          <w:tcPr>
            <w:tcW w:w="1405" w:type="dxa"/>
            <w:tcBorders>
              <w:top w:val="nil"/>
              <w:left w:val="nil"/>
              <w:bottom w:val="nil"/>
              <w:right w:val="single" w:sz="12" w:space="0" w:color="auto"/>
            </w:tcBorders>
            <w:shd w:val="clear" w:color="auto" w:fill="auto"/>
            <w:noWrap/>
            <w:vAlign w:val="bottom"/>
          </w:tcPr>
          <w:p w14:paraId="24CFC2B6" w14:textId="77777777" w:rsidR="009F4431" w:rsidRPr="005B7767" w:rsidRDefault="009F4431" w:rsidP="0089652D">
            <w:pPr>
              <w:rPr>
                <w:rFonts w:cs="Arial"/>
                <w:b/>
                <w:bCs/>
              </w:rPr>
            </w:pPr>
            <w:r w:rsidRPr="005B7767">
              <w:rPr>
                <w:rFonts w:cs="Arial"/>
                <w:b/>
                <w:bCs/>
              </w:rPr>
              <w:t>22.250</w:t>
            </w:r>
          </w:p>
        </w:tc>
      </w:tr>
      <w:tr w:rsidR="009F4431" w:rsidRPr="00E457DB" w14:paraId="19F5EDF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12326EE" w14:textId="77777777" w:rsidR="009F4431" w:rsidRPr="00E457DB" w:rsidRDefault="009F4431" w:rsidP="0089652D">
            <w:pPr>
              <w:rPr>
                <w:rFonts w:cs="Arial"/>
                <w:b/>
                <w:bCs/>
              </w:rPr>
            </w:pPr>
            <w:r w:rsidRPr="00E457DB">
              <w:rPr>
                <w:rFonts w:cs="Arial"/>
                <w:b/>
                <w:bCs/>
              </w:rPr>
              <w:t>7</w:t>
            </w:r>
          </w:p>
        </w:tc>
        <w:tc>
          <w:tcPr>
            <w:tcW w:w="1408" w:type="dxa"/>
            <w:tcBorders>
              <w:top w:val="nil"/>
              <w:left w:val="double" w:sz="6" w:space="0" w:color="auto"/>
              <w:bottom w:val="nil"/>
              <w:right w:val="double" w:sz="6" w:space="0" w:color="auto"/>
            </w:tcBorders>
            <w:shd w:val="clear" w:color="auto" w:fill="auto"/>
            <w:noWrap/>
            <w:vAlign w:val="bottom"/>
          </w:tcPr>
          <w:p w14:paraId="6C995C1D" w14:textId="77777777" w:rsidR="009F4431" w:rsidRPr="00E457DB" w:rsidRDefault="009F4431" w:rsidP="0089652D">
            <w:pPr>
              <w:rPr>
                <w:rFonts w:cs="Arial"/>
                <w:b/>
                <w:bCs/>
              </w:rPr>
            </w:pPr>
            <w:r w:rsidRPr="00E457DB">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526FB4DA" w14:textId="77777777" w:rsidR="009F4431" w:rsidRPr="00E457DB" w:rsidRDefault="009F4431" w:rsidP="0089652D">
            <w:pPr>
              <w:rPr>
                <w:rFonts w:cs="Arial"/>
                <w:b/>
                <w:bCs/>
              </w:rPr>
            </w:pPr>
            <w:r w:rsidRPr="00E457DB">
              <w:rPr>
                <w:rFonts w:cs="Arial"/>
                <w:b/>
                <w:bCs/>
              </w:rPr>
              <w:t>16.600</w:t>
            </w:r>
          </w:p>
        </w:tc>
        <w:tc>
          <w:tcPr>
            <w:tcW w:w="1402" w:type="dxa"/>
            <w:tcBorders>
              <w:top w:val="nil"/>
              <w:left w:val="single" w:sz="4" w:space="0" w:color="auto"/>
              <w:bottom w:val="nil"/>
              <w:right w:val="double" w:sz="6" w:space="0" w:color="auto"/>
            </w:tcBorders>
            <w:shd w:val="clear" w:color="auto" w:fill="auto"/>
            <w:noWrap/>
            <w:vAlign w:val="bottom"/>
          </w:tcPr>
          <w:p w14:paraId="2279F3D3" w14:textId="77777777" w:rsidR="009F4431" w:rsidRPr="00E457DB" w:rsidRDefault="009F4431" w:rsidP="0089652D">
            <w:pPr>
              <w:rPr>
                <w:rFonts w:cs="Arial"/>
                <w:b/>
                <w:bCs/>
              </w:rPr>
            </w:pPr>
            <w:r w:rsidRPr="00E457DB">
              <w:rPr>
                <w:rFonts w:cs="Arial"/>
                <w:b/>
                <w:bCs/>
              </w:rPr>
              <w:t>18.400</w:t>
            </w:r>
          </w:p>
        </w:tc>
        <w:tc>
          <w:tcPr>
            <w:tcW w:w="1408" w:type="dxa"/>
            <w:tcBorders>
              <w:top w:val="nil"/>
              <w:left w:val="single" w:sz="4" w:space="0" w:color="auto"/>
              <w:bottom w:val="nil"/>
              <w:right w:val="double" w:sz="6" w:space="0" w:color="auto"/>
            </w:tcBorders>
            <w:shd w:val="clear" w:color="auto" w:fill="auto"/>
            <w:noWrap/>
            <w:vAlign w:val="bottom"/>
          </w:tcPr>
          <w:p w14:paraId="3B8BBD52" w14:textId="77777777" w:rsidR="009F4431" w:rsidRPr="005B7767" w:rsidRDefault="009F4431" w:rsidP="0089652D">
            <w:pPr>
              <w:rPr>
                <w:rFonts w:cs="Arial"/>
                <w:b/>
                <w:bCs/>
              </w:rPr>
            </w:pPr>
            <w:r w:rsidRPr="005B7767">
              <w:rPr>
                <w:rFonts w:cs="Arial"/>
                <w:b/>
                <w:bCs/>
              </w:rPr>
              <w:t>20.800</w:t>
            </w:r>
          </w:p>
        </w:tc>
        <w:tc>
          <w:tcPr>
            <w:tcW w:w="1405" w:type="dxa"/>
            <w:tcBorders>
              <w:top w:val="nil"/>
              <w:left w:val="nil"/>
              <w:bottom w:val="nil"/>
              <w:right w:val="single" w:sz="12" w:space="0" w:color="auto"/>
            </w:tcBorders>
            <w:shd w:val="clear" w:color="auto" w:fill="auto"/>
            <w:noWrap/>
            <w:vAlign w:val="bottom"/>
          </w:tcPr>
          <w:p w14:paraId="7AEABA31" w14:textId="77777777" w:rsidR="009F4431" w:rsidRPr="005B7767" w:rsidRDefault="009F4431" w:rsidP="0089652D">
            <w:pPr>
              <w:rPr>
                <w:rFonts w:cs="Arial"/>
                <w:b/>
                <w:bCs/>
              </w:rPr>
            </w:pPr>
            <w:r w:rsidRPr="005B7767">
              <w:rPr>
                <w:rFonts w:cs="Arial"/>
                <w:b/>
                <w:bCs/>
              </w:rPr>
              <w:t>22.850</w:t>
            </w:r>
          </w:p>
        </w:tc>
      </w:tr>
      <w:tr w:rsidR="009F4431" w:rsidRPr="00E457DB" w14:paraId="12145B49"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AB7532F" w14:textId="77777777" w:rsidR="009F4431" w:rsidRPr="00E457DB" w:rsidRDefault="009F4431" w:rsidP="0089652D">
            <w:pPr>
              <w:rPr>
                <w:rFonts w:cs="Arial"/>
                <w:b/>
                <w:bCs/>
              </w:rPr>
            </w:pPr>
            <w:r w:rsidRPr="00E457DB">
              <w:rPr>
                <w:rFonts w:cs="Arial"/>
                <w:b/>
                <w:bCs/>
              </w:rPr>
              <w:t>8</w:t>
            </w:r>
          </w:p>
        </w:tc>
        <w:tc>
          <w:tcPr>
            <w:tcW w:w="1408" w:type="dxa"/>
            <w:tcBorders>
              <w:top w:val="nil"/>
              <w:left w:val="double" w:sz="6" w:space="0" w:color="auto"/>
              <w:bottom w:val="nil"/>
              <w:right w:val="double" w:sz="6" w:space="0" w:color="auto"/>
            </w:tcBorders>
            <w:shd w:val="clear" w:color="auto" w:fill="auto"/>
            <w:noWrap/>
            <w:vAlign w:val="bottom"/>
          </w:tcPr>
          <w:p w14:paraId="35FEF0DD" w14:textId="77777777" w:rsidR="009F4431" w:rsidRPr="00E457DB" w:rsidRDefault="009F4431" w:rsidP="0089652D">
            <w:pPr>
              <w:rPr>
                <w:rFonts w:cs="Arial"/>
                <w:b/>
                <w:bCs/>
              </w:rPr>
            </w:pPr>
            <w:r w:rsidRPr="00E457DB">
              <w:rPr>
                <w:rFonts w:cs="Arial"/>
                <w:b/>
                <w:bCs/>
              </w:rPr>
              <w:t>15.900</w:t>
            </w:r>
          </w:p>
        </w:tc>
        <w:tc>
          <w:tcPr>
            <w:tcW w:w="1408" w:type="dxa"/>
            <w:tcBorders>
              <w:top w:val="nil"/>
              <w:left w:val="single" w:sz="4" w:space="0" w:color="auto"/>
              <w:bottom w:val="nil"/>
              <w:right w:val="double" w:sz="6" w:space="0" w:color="auto"/>
            </w:tcBorders>
            <w:shd w:val="clear" w:color="auto" w:fill="auto"/>
            <w:noWrap/>
            <w:vAlign w:val="bottom"/>
          </w:tcPr>
          <w:p w14:paraId="106B305F" w14:textId="77777777" w:rsidR="009F4431" w:rsidRPr="00E457DB" w:rsidRDefault="009F4431" w:rsidP="0089652D">
            <w:pPr>
              <w:rPr>
                <w:rFonts w:cs="Arial"/>
                <w:b/>
                <w:bCs/>
              </w:rPr>
            </w:pPr>
            <w:r w:rsidRPr="00E457DB">
              <w:rPr>
                <w:rFonts w:cs="Arial"/>
                <w:b/>
                <w:bCs/>
              </w:rPr>
              <w:t>16.600</w:t>
            </w:r>
          </w:p>
        </w:tc>
        <w:tc>
          <w:tcPr>
            <w:tcW w:w="1402" w:type="dxa"/>
            <w:tcBorders>
              <w:top w:val="nil"/>
              <w:left w:val="single" w:sz="4" w:space="0" w:color="auto"/>
              <w:bottom w:val="nil"/>
              <w:right w:val="double" w:sz="6" w:space="0" w:color="auto"/>
            </w:tcBorders>
            <w:shd w:val="clear" w:color="auto" w:fill="auto"/>
            <w:noWrap/>
            <w:vAlign w:val="bottom"/>
          </w:tcPr>
          <w:p w14:paraId="7B2B5711" w14:textId="77777777" w:rsidR="009F4431" w:rsidRPr="00E457DB" w:rsidRDefault="009F4431" w:rsidP="0089652D">
            <w:pPr>
              <w:rPr>
                <w:rFonts w:cs="Arial"/>
                <w:b/>
                <w:bCs/>
              </w:rPr>
            </w:pPr>
            <w:r w:rsidRPr="00E457DB">
              <w:rPr>
                <w:rFonts w:cs="Arial"/>
                <w:b/>
                <w:bCs/>
              </w:rPr>
              <w:t>18.400</w:t>
            </w:r>
          </w:p>
        </w:tc>
        <w:tc>
          <w:tcPr>
            <w:tcW w:w="1408" w:type="dxa"/>
            <w:tcBorders>
              <w:top w:val="nil"/>
              <w:left w:val="single" w:sz="4" w:space="0" w:color="auto"/>
              <w:bottom w:val="nil"/>
              <w:right w:val="double" w:sz="6" w:space="0" w:color="auto"/>
            </w:tcBorders>
            <w:shd w:val="clear" w:color="auto" w:fill="auto"/>
            <w:noWrap/>
            <w:vAlign w:val="bottom"/>
          </w:tcPr>
          <w:p w14:paraId="48B82DF9" w14:textId="77777777" w:rsidR="009F4431" w:rsidRPr="005B7767" w:rsidRDefault="009F4431" w:rsidP="0089652D">
            <w:pPr>
              <w:rPr>
                <w:rFonts w:cs="Arial"/>
                <w:b/>
                <w:bCs/>
              </w:rPr>
            </w:pPr>
            <w:r w:rsidRPr="005B7767">
              <w:rPr>
                <w:rFonts w:cs="Arial"/>
                <w:b/>
                <w:bCs/>
              </w:rPr>
              <w:t>20.800</w:t>
            </w:r>
          </w:p>
        </w:tc>
        <w:tc>
          <w:tcPr>
            <w:tcW w:w="1405" w:type="dxa"/>
            <w:tcBorders>
              <w:top w:val="nil"/>
              <w:left w:val="nil"/>
              <w:bottom w:val="nil"/>
              <w:right w:val="single" w:sz="12" w:space="0" w:color="auto"/>
            </w:tcBorders>
            <w:shd w:val="clear" w:color="auto" w:fill="auto"/>
            <w:noWrap/>
            <w:vAlign w:val="bottom"/>
          </w:tcPr>
          <w:p w14:paraId="5CC87A9A" w14:textId="77777777" w:rsidR="009F4431" w:rsidRPr="005B7767" w:rsidRDefault="009F4431" w:rsidP="0089652D">
            <w:pPr>
              <w:rPr>
                <w:rFonts w:cs="Arial"/>
                <w:b/>
                <w:bCs/>
              </w:rPr>
            </w:pPr>
            <w:r w:rsidRPr="005B7767">
              <w:rPr>
                <w:rFonts w:cs="Arial"/>
                <w:b/>
                <w:bCs/>
              </w:rPr>
              <w:t>22.850</w:t>
            </w:r>
          </w:p>
        </w:tc>
      </w:tr>
      <w:tr w:rsidR="009F4431" w:rsidRPr="00E457DB" w14:paraId="464156AC"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1FEC43B" w14:textId="77777777" w:rsidR="009F4431" w:rsidRPr="00E457DB" w:rsidRDefault="009F4431" w:rsidP="0089652D">
            <w:pPr>
              <w:rPr>
                <w:rFonts w:cs="Arial"/>
                <w:b/>
                <w:bCs/>
              </w:rPr>
            </w:pPr>
            <w:r w:rsidRPr="00E457DB">
              <w:rPr>
                <w:rFonts w:cs="Arial"/>
                <w:b/>
                <w:bCs/>
              </w:rPr>
              <w:t>9</w:t>
            </w:r>
          </w:p>
        </w:tc>
        <w:tc>
          <w:tcPr>
            <w:tcW w:w="1408" w:type="dxa"/>
            <w:tcBorders>
              <w:top w:val="nil"/>
              <w:left w:val="double" w:sz="6" w:space="0" w:color="auto"/>
              <w:bottom w:val="nil"/>
              <w:right w:val="double" w:sz="6" w:space="0" w:color="auto"/>
            </w:tcBorders>
            <w:shd w:val="clear" w:color="auto" w:fill="auto"/>
            <w:noWrap/>
            <w:vAlign w:val="bottom"/>
          </w:tcPr>
          <w:p w14:paraId="15BAD491" w14:textId="77777777" w:rsidR="009F4431" w:rsidRPr="00E457DB" w:rsidRDefault="009F4431" w:rsidP="0089652D">
            <w:pPr>
              <w:rPr>
                <w:rFonts w:cs="Arial"/>
                <w:b/>
                <w:bCs/>
              </w:rPr>
            </w:pPr>
            <w:r w:rsidRPr="00E457DB">
              <w:rPr>
                <w:rFonts w:cs="Arial"/>
                <w:b/>
                <w:bCs/>
              </w:rPr>
              <w:t>16.500</w:t>
            </w:r>
          </w:p>
        </w:tc>
        <w:tc>
          <w:tcPr>
            <w:tcW w:w="1408" w:type="dxa"/>
            <w:tcBorders>
              <w:top w:val="nil"/>
              <w:left w:val="single" w:sz="4" w:space="0" w:color="auto"/>
              <w:bottom w:val="nil"/>
              <w:right w:val="double" w:sz="6" w:space="0" w:color="auto"/>
            </w:tcBorders>
            <w:shd w:val="clear" w:color="auto" w:fill="auto"/>
            <w:noWrap/>
            <w:vAlign w:val="bottom"/>
          </w:tcPr>
          <w:p w14:paraId="3B797CF1" w14:textId="77777777" w:rsidR="009F4431" w:rsidRPr="00E457DB" w:rsidRDefault="009F4431" w:rsidP="0089652D">
            <w:pPr>
              <w:rPr>
                <w:rFonts w:cs="Arial"/>
                <w:b/>
                <w:bCs/>
              </w:rPr>
            </w:pPr>
            <w:r w:rsidRPr="00E457DB">
              <w:rPr>
                <w:rFonts w:cs="Arial"/>
                <w:b/>
                <w:bCs/>
              </w:rPr>
              <w:t>17.200</w:t>
            </w:r>
          </w:p>
        </w:tc>
        <w:tc>
          <w:tcPr>
            <w:tcW w:w="1402" w:type="dxa"/>
            <w:tcBorders>
              <w:top w:val="nil"/>
              <w:left w:val="single" w:sz="4" w:space="0" w:color="auto"/>
              <w:bottom w:val="nil"/>
              <w:right w:val="double" w:sz="6" w:space="0" w:color="auto"/>
            </w:tcBorders>
            <w:shd w:val="clear" w:color="auto" w:fill="auto"/>
            <w:noWrap/>
            <w:vAlign w:val="bottom"/>
          </w:tcPr>
          <w:p w14:paraId="3EBB0138" w14:textId="77777777" w:rsidR="009F4431" w:rsidRPr="00E457DB" w:rsidRDefault="009F4431" w:rsidP="0089652D">
            <w:pPr>
              <w:rPr>
                <w:rFonts w:cs="Arial"/>
                <w:b/>
                <w:bCs/>
              </w:rPr>
            </w:pPr>
            <w:r w:rsidRPr="00E457DB">
              <w:rPr>
                <w:rFonts w:cs="Arial"/>
                <w:b/>
                <w:bCs/>
              </w:rPr>
              <w:t>19.000</w:t>
            </w:r>
          </w:p>
        </w:tc>
        <w:tc>
          <w:tcPr>
            <w:tcW w:w="1408" w:type="dxa"/>
            <w:tcBorders>
              <w:top w:val="nil"/>
              <w:left w:val="single" w:sz="4" w:space="0" w:color="auto"/>
              <w:bottom w:val="nil"/>
              <w:right w:val="double" w:sz="6" w:space="0" w:color="auto"/>
            </w:tcBorders>
            <w:shd w:val="clear" w:color="auto" w:fill="auto"/>
            <w:noWrap/>
            <w:vAlign w:val="bottom"/>
          </w:tcPr>
          <w:p w14:paraId="272A88C1" w14:textId="77777777" w:rsidR="009F4431" w:rsidRPr="005B7767" w:rsidRDefault="009F4431" w:rsidP="0089652D">
            <w:pPr>
              <w:rPr>
                <w:rFonts w:cs="Arial"/>
                <w:b/>
                <w:bCs/>
              </w:rPr>
            </w:pPr>
            <w:r w:rsidRPr="005B7767">
              <w:rPr>
                <w:rFonts w:cs="Arial"/>
                <w:b/>
                <w:bCs/>
              </w:rPr>
              <w:t>21.400</w:t>
            </w:r>
          </w:p>
        </w:tc>
        <w:tc>
          <w:tcPr>
            <w:tcW w:w="1405" w:type="dxa"/>
            <w:tcBorders>
              <w:top w:val="nil"/>
              <w:left w:val="nil"/>
              <w:bottom w:val="nil"/>
              <w:right w:val="single" w:sz="12" w:space="0" w:color="auto"/>
            </w:tcBorders>
            <w:shd w:val="clear" w:color="auto" w:fill="auto"/>
            <w:noWrap/>
            <w:vAlign w:val="bottom"/>
          </w:tcPr>
          <w:p w14:paraId="25CD0B90" w14:textId="77777777" w:rsidR="009F4431" w:rsidRPr="005B7767" w:rsidRDefault="009F4431" w:rsidP="0089652D">
            <w:pPr>
              <w:rPr>
                <w:rFonts w:cs="Arial"/>
                <w:b/>
                <w:bCs/>
              </w:rPr>
            </w:pPr>
            <w:r w:rsidRPr="005B7767">
              <w:rPr>
                <w:rFonts w:cs="Arial"/>
                <w:b/>
                <w:bCs/>
              </w:rPr>
              <w:t>23.500</w:t>
            </w:r>
          </w:p>
        </w:tc>
      </w:tr>
      <w:tr w:rsidR="009F4431" w:rsidRPr="00E457DB" w14:paraId="2A1E85AD"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53A6E9A3" w14:textId="77777777" w:rsidR="009F4431" w:rsidRPr="00E457DB" w:rsidRDefault="009F4431" w:rsidP="0089652D">
            <w:pPr>
              <w:rPr>
                <w:rFonts w:cs="Arial"/>
                <w:b/>
                <w:bCs/>
              </w:rPr>
            </w:pPr>
            <w:r w:rsidRPr="00E457DB">
              <w:rPr>
                <w:rFonts w:cs="Arial"/>
                <w:b/>
                <w:bCs/>
              </w:rPr>
              <w:t>10</w:t>
            </w:r>
          </w:p>
        </w:tc>
        <w:tc>
          <w:tcPr>
            <w:tcW w:w="1408" w:type="dxa"/>
            <w:tcBorders>
              <w:top w:val="nil"/>
              <w:left w:val="double" w:sz="6" w:space="0" w:color="auto"/>
              <w:bottom w:val="nil"/>
              <w:right w:val="double" w:sz="6" w:space="0" w:color="auto"/>
            </w:tcBorders>
            <w:shd w:val="clear" w:color="auto" w:fill="auto"/>
            <w:noWrap/>
            <w:vAlign w:val="bottom"/>
          </w:tcPr>
          <w:p w14:paraId="455DF44C" w14:textId="77777777" w:rsidR="009F4431" w:rsidRPr="00E457DB" w:rsidRDefault="009F4431" w:rsidP="0089652D">
            <w:pPr>
              <w:rPr>
                <w:rFonts w:cs="Arial"/>
                <w:b/>
                <w:bCs/>
              </w:rPr>
            </w:pPr>
            <w:r w:rsidRPr="00E457DB">
              <w:rPr>
                <w:rFonts w:cs="Arial"/>
                <w:b/>
                <w:bCs/>
              </w:rPr>
              <w:t>16.500</w:t>
            </w:r>
          </w:p>
        </w:tc>
        <w:tc>
          <w:tcPr>
            <w:tcW w:w="1408" w:type="dxa"/>
            <w:tcBorders>
              <w:top w:val="nil"/>
              <w:left w:val="single" w:sz="4" w:space="0" w:color="auto"/>
              <w:bottom w:val="nil"/>
              <w:right w:val="double" w:sz="6" w:space="0" w:color="auto"/>
            </w:tcBorders>
            <w:shd w:val="clear" w:color="auto" w:fill="auto"/>
            <w:noWrap/>
            <w:vAlign w:val="bottom"/>
          </w:tcPr>
          <w:p w14:paraId="4071D888" w14:textId="77777777" w:rsidR="009F4431" w:rsidRPr="00E457DB" w:rsidRDefault="009F4431" w:rsidP="0089652D">
            <w:pPr>
              <w:rPr>
                <w:rFonts w:cs="Arial"/>
                <w:b/>
                <w:bCs/>
              </w:rPr>
            </w:pPr>
            <w:r w:rsidRPr="00E457DB">
              <w:rPr>
                <w:rFonts w:cs="Arial"/>
                <w:b/>
                <w:bCs/>
              </w:rPr>
              <w:t>17.200</w:t>
            </w:r>
          </w:p>
        </w:tc>
        <w:tc>
          <w:tcPr>
            <w:tcW w:w="1402" w:type="dxa"/>
            <w:tcBorders>
              <w:top w:val="nil"/>
              <w:left w:val="single" w:sz="4" w:space="0" w:color="auto"/>
              <w:bottom w:val="nil"/>
              <w:right w:val="double" w:sz="6" w:space="0" w:color="auto"/>
            </w:tcBorders>
            <w:shd w:val="clear" w:color="auto" w:fill="auto"/>
            <w:noWrap/>
            <w:vAlign w:val="bottom"/>
          </w:tcPr>
          <w:p w14:paraId="6A8CB9D6" w14:textId="77777777" w:rsidR="009F4431" w:rsidRPr="00E457DB" w:rsidRDefault="009F4431" w:rsidP="0089652D">
            <w:pPr>
              <w:rPr>
                <w:rFonts w:cs="Arial"/>
                <w:b/>
                <w:bCs/>
              </w:rPr>
            </w:pPr>
            <w:r w:rsidRPr="00E457DB">
              <w:rPr>
                <w:rFonts w:cs="Arial"/>
                <w:b/>
                <w:bCs/>
              </w:rPr>
              <w:t>19.000</w:t>
            </w:r>
          </w:p>
        </w:tc>
        <w:tc>
          <w:tcPr>
            <w:tcW w:w="1408" w:type="dxa"/>
            <w:tcBorders>
              <w:top w:val="nil"/>
              <w:left w:val="single" w:sz="4" w:space="0" w:color="auto"/>
              <w:bottom w:val="nil"/>
              <w:right w:val="double" w:sz="6" w:space="0" w:color="auto"/>
            </w:tcBorders>
            <w:shd w:val="clear" w:color="auto" w:fill="auto"/>
            <w:noWrap/>
            <w:vAlign w:val="bottom"/>
          </w:tcPr>
          <w:p w14:paraId="33C23E2E" w14:textId="77777777" w:rsidR="009F4431" w:rsidRPr="005B7767" w:rsidRDefault="009F4431" w:rsidP="0089652D">
            <w:pPr>
              <w:rPr>
                <w:rFonts w:cs="Arial"/>
                <w:b/>
                <w:bCs/>
              </w:rPr>
            </w:pPr>
            <w:r w:rsidRPr="005B7767">
              <w:rPr>
                <w:rFonts w:cs="Arial"/>
                <w:b/>
                <w:bCs/>
              </w:rPr>
              <w:t>21.400</w:t>
            </w:r>
          </w:p>
        </w:tc>
        <w:tc>
          <w:tcPr>
            <w:tcW w:w="1405" w:type="dxa"/>
            <w:tcBorders>
              <w:top w:val="nil"/>
              <w:left w:val="nil"/>
              <w:bottom w:val="nil"/>
              <w:right w:val="single" w:sz="12" w:space="0" w:color="auto"/>
            </w:tcBorders>
            <w:shd w:val="clear" w:color="auto" w:fill="auto"/>
            <w:noWrap/>
            <w:vAlign w:val="bottom"/>
          </w:tcPr>
          <w:p w14:paraId="3DD832B8" w14:textId="77777777" w:rsidR="009F4431" w:rsidRPr="005B7767" w:rsidRDefault="009F4431" w:rsidP="0089652D">
            <w:pPr>
              <w:rPr>
                <w:rFonts w:cs="Arial"/>
                <w:b/>
                <w:bCs/>
              </w:rPr>
            </w:pPr>
            <w:r w:rsidRPr="005B7767">
              <w:rPr>
                <w:rFonts w:cs="Arial"/>
                <w:b/>
                <w:bCs/>
              </w:rPr>
              <w:t>23.500</w:t>
            </w:r>
          </w:p>
        </w:tc>
      </w:tr>
      <w:tr w:rsidR="009F4431" w:rsidRPr="00E457DB" w14:paraId="1BCDE3F5"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6FFB069A" w14:textId="77777777" w:rsidR="009F4431" w:rsidRPr="00E457DB" w:rsidRDefault="009F4431" w:rsidP="0089652D">
            <w:pPr>
              <w:rPr>
                <w:rFonts w:cs="Arial"/>
                <w:b/>
                <w:bCs/>
              </w:rPr>
            </w:pPr>
            <w:r w:rsidRPr="00E457DB">
              <w:rPr>
                <w:rFonts w:cs="Arial"/>
                <w:b/>
                <w:bCs/>
              </w:rPr>
              <w:t>11</w:t>
            </w:r>
          </w:p>
        </w:tc>
        <w:tc>
          <w:tcPr>
            <w:tcW w:w="1408" w:type="dxa"/>
            <w:tcBorders>
              <w:top w:val="nil"/>
              <w:left w:val="double" w:sz="6" w:space="0" w:color="auto"/>
              <w:bottom w:val="nil"/>
              <w:right w:val="double" w:sz="6" w:space="0" w:color="auto"/>
            </w:tcBorders>
            <w:shd w:val="clear" w:color="auto" w:fill="auto"/>
            <w:noWrap/>
            <w:vAlign w:val="bottom"/>
          </w:tcPr>
          <w:p w14:paraId="0C392A19" w14:textId="77777777" w:rsidR="009F4431" w:rsidRPr="00E457DB" w:rsidRDefault="009F4431" w:rsidP="0089652D">
            <w:pPr>
              <w:rPr>
                <w:rFonts w:cs="Arial"/>
                <w:b/>
                <w:bCs/>
              </w:rPr>
            </w:pPr>
            <w:r w:rsidRPr="00E457DB">
              <w:rPr>
                <w:rFonts w:cs="Arial"/>
                <w:b/>
                <w:bCs/>
              </w:rPr>
              <w:t>17.100</w:t>
            </w:r>
          </w:p>
        </w:tc>
        <w:tc>
          <w:tcPr>
            <w:tcW w:w="1408" w:type="dxa"/>
            <w:tcBorders>
              <w:top w:val="nil"/>
              <w:left w:val="single" w:sz="4" w:space="0" w:color="auto"/>
              <w:bottom w:val="nil"/>
              <w:right w:val="double" w:sz="6" w:space="0" w:color="auto"/>
            </w:tcBorders>
            <w:shd w:val="clear" w:color="auto" w:fill="auto"/>
            <w:noWrap/>
            <w:vAlign w:val="bottom"/>
          </w:tcPr>
          <w:p w14:paraId="0810C725" w14:textId="77777777" w:rsidR="009F4431" w:rsidRPr="00E457DB" w:rsidRDefault="009F4431" w:rsidP="0089652D">
            <w:pPr>
              <w:rPr>
                <w:rFonts w:cs="Arial"/>
                <w:b/>
                <w:bCs/>
              </w:rPr>
            </w:pPr>
            <w:r w:rsidRPr="00E457DB">
              <w:rPr>
                <w:rFonts w:cs="Arial"/>
                <w:b/>
                <w:bCs/>
              </w:rPr>
              <w:t>17.800</w:t>
            </w:r>
          </w:p>
        </w:tc>
        <w:tc>
          <w:tcPr>
            <w:tcW w:w="1402" w:type="dxa"/>
            <w:tcBorders>
              <w:top w:val="nil"/>
              <w:left w:val="single" w:sz="4" w:space="0" w:color="auto"/>
              <w:bottom w:val="nil"/>
              <w:right w:val="double" w:sz="6" w:space="0" w:color="auto"/>
            </w:tcBorders>
            <w:shd w:val="clear" w:color="auto" w:fill="auto"/>
            <w:noWrap/>
            <w:vAlign w:val="bottom"/>
          </w:tcPr>
          <w:p w14:paraId="06B4838D" w14:textId="77777777" w:rsidR="009F4431" w:rsidRPr="00E457DB" w:rsidRDefault="009F4431" w:rsidP="0089652D">
            <w:pPr>
              <w:rPr>
                <w:rFonts w:cs="Arial"/>
                <w:b/>
                <w:bCs/>
              </w:rPr>
            </w:pPr>
            <w:r w:rsidRPr="00E457DB">
              <w:rPr>
                <w:rFonts w:cs="Arial"/>
                <w:b/>
                <w:bCs/>
              </w:rPr>
              <w:t>19.650</w:t>
            </w:r>
          </w:p>
        </w:tc>
        <w:tc>
          <w:tcPr>
            <w:tcW w:w="1408" w:type="dxa"/>
            <w:tcBorders>
              <w:top w:val="nil"/>
              <w:left w:val="single" w:sz="4" w:space="0" w:color="auto"/>
              <w:bottom w:val="nil"/>
              <w:right w:val="double" w:sz="6" w:space="0" w:color="auto"/>
            </w:tcBorders>
            <w:shd w:val="clear" w:color="auto" w:fill="auto"/>
            <w:noWrap/>
            <w:vAlign w:val="bottom"/>
          </w:tcPr>
          <w:p w14:paraId="56277909" w14:textId="77777777" w:rsidR="009F4431" w:rsidRPr="005B7767" w:rsidRDefault="009F4431" w:rsidP="0089652D">
            <w:pPr>
              <w:rPr>
                <w:rFonts w:cs="Arial"/>
                <w:b/>
                <w:bCs/>
              </w:rPr>
            </w:pPr>
            <w:r w:rsidRPr="005B7767">
              <w:rPr>
                <w:rFonts w:cs="Arial"/>
                <w:b/>
                <w:bCs/>
              </w:rPr>
              <w:t>21.950</w:t>
            </w:r>
          </w:p>
        </w:tc>
        <w:tc>
          <w:tcPr>
            <w:tcW w:w="1405" w:type="dxa"/>
            <w:tcBorders>
              <w:top w:val="nil"/>
              <w:left w:val="nil"/>
              <w:bottom w:val="nil"/>
              <w:right w:val="single" w:sz="12" w:space="0" w:color="auto"/>
            </w:tcBorders>
            <w:shd w:val="clear" w:color="auto" w:fill="auto"/>
            <w:noWrap/>
            <w:vAlign w:val="bottom"/>
          </w:tcPr>
          <w:p w14:paraId="435B2CAE" w14:textId="77777777" w:rsidR="009F4431" w:rsidRPr="005B7767" w:rsidRDefault="009F4431" w:rsidP="0089652D">
            <w:pPr>
              <w:rPr>
                <w:rFonts w:cs="Arial"/>
                <w:b/>
                <w:bCs/>
              </w:rPr>
            </w:pPr>
            <w:r w:rsidRPr="005B7767">
              <w:rPr>
                <w:rFonts w:cs="Arial"/>
                <w:b/>
                <w:bCs/>
              </w:rPr>
              <w:t>24.100</w:t>
            </w:r>
          </w:p>
        </w:tc>
      </w:tr>
      <w:tr w:rsidR="009F4431" w:rsidRPr="00E457DB" w14:paraId="58155FB3"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4AEF230" w14:textId="77777777" w:rsidR="009F4431" w:rsidRPr="00E457DB" w:rsidRDefault="009F4431" w:rsidP="0089652D">
            <w:pPr>
              <w:rPr>
                <w:rFonts w:cs="Arial"/>
                <w:b/>
                <w:bCs/>
              </w:rPr>
            </w:pPr>
            <w:r w:rsidRPr="00E457DB">
              <w:rPr>
                <w:rFonts w:cs="Arial"/>
                <w:b/>
                <w:bCs/>
              </w:rPr>
              <w:t>12</w:t>
            </w:r>
          </w:p>
        </w:tc>
        <w:tc>
          <w:tcPr>
            <w:tcW w:w="1408" w:type="dxa"/>
            <w:tcBorders>
              <w:top w:val="nil"/>
              <w:left w:val="double" w:sz="6" w:space="0" w:color="auto"/>
              <w:bottom w:val="nil"/>
              <w:right w:val="double" w:sz="6" w:space="0" w:color="auto"/>
            </w:tcBorders>
            <w:shd w:val="clear" w:color="auto" w:fill="auto"/>
            <w:noWrap/>
            <w:vAlign w:val="bottom"/>
          </w:tcPr>
          <w:p w14:paraId="068E0085" w14:textId="77777777" w:rsidR="009F4431" w:rsidRPr="00E457DB" w:rsidRDefault="009F4431" w:rsidP="0089652D">
            <w:pPr>
              <w:rPr>
                <w:rFonts w:cs="Arial"/>
                <w:b/>
                <w:bCs/>
              </w:rPr>
            </w:pPr>
            <w:r w:rsidRPr="00E457DB">
              <w:rPr>
                <w:rFonts w:cs="Arial"/>
                <w:b/>
                <w:bCs/>
              </w:rPr>
              <w:t>17.100</w:t>
            </w:r>
          </w:p>
        </w:tc>
        <w:tc>
          <w:tcPr>
            <w:tcW w:w="1408" w:type="dxa"/>
            <w:tcBorders>
              <w:top w:val="nil"/>
              <w:left w:val="single" w:sz="4" w:space="0" w:color="auto"/>
              <w:bottom w:val="nil"/>
              <w:right w:val="double" w:sz="6" w:space="0" w:color="auto"/>
            </w:tcBorders>
            <w:shd w:val="clear" w:color="auto" w:fill="auto"/>
            <w:noWrap/>
            <w:vAlign w:val="bottom"/>
          </w:tcPr>
          <w:p w14:paraId="10B6A312" w14:textId="77777777" w:rsidR="009F4431" w:rsidRPr="00E457DB" w:rsidRDefault="009F4431" w:rsidP="0089652D">
            <w:pPr>
              <w:rPr>
                <w:rFonts w:cs="Arial"/>
                <w:b/>
                <w:bCs/>
              </w:rPr>
            </w:pPr>
            <w:r w:rsidRPr="00E457DB">
              <w:rPr>
                <w:rFonts w:cs="Arial"/>
                <w:b/>
                <w:bCs/>
              </w:rPr>
              <w:t>17.800</w:t>
            </w:r>
          </w:p>
        </w:tc>
        <w:tc>
          <w:tcPr>
            <w:tcW w:w="1402" w:type="dxa"/>
            <w:tcBorders>
              <w:top w:val="nil"/>
              <w:left w:val="single" w:sz="4" w:space="0" w:color="auto"/>
              <w:bottom w:val="nil"/>
              <w:right w:val="double" w:sz="6" w:space="0" w:color="auto"/>
            </w:tcBorders>
            <w:shd w:val="clear" w:color="auto" w:fill="auto"/>
            <w:noWrap/>
            <w:vAlign w:val="bottom"/>
          </w:tcPr>
          <w:p w14:paraId="499A9838" w14:textId="77777777" w:rsidR="009F4431" w:rsidRPr="00E457DB" w:rsidRDefault="009F4431" w:rsidP="0089652D">
            <w:pPr>
              <w:rPr>
                <w:rFonts w:cs="Arial"/>
                <w:b/>
                <w:bCs/>
              </w:rPr>
            </w:pPr>
            <w:r w:rsidRPr="00E457DB">
              <w:rPr>
                <w:rFonts w:cs="Arial"/>
                <w:b/>
                <w:bCs/>
              </w:rPr>
              <w:t>19.650</w:t>
            </w:r>
          </w:p>
        </w:tc>
        <w:tc>
          <w:tcPr>
            <w:tcW w:w="1408" w:type="dxa"/>
            <w:tcBorders>
              <w:top w:val="nil"/>
              <w:left w:val="single" w:sz="4" w:space="0" w:color="auto"/>
              <w:bottom w:val="nil"/>
              <w:right w:val="double" w:sz="6" w:space="0" w:color="auto"/>
            </w:tcBorders>
            <w:shd w:val="clear" w:color="auto" w:fill="auto"/>
            <w:noWrap/>
            <w:vAlign w:val="bottom"/>
          </w:tcPr>
          <w:p w14:paraId="4ACE7C67" w14:textId="77777777" w:rsidR="009F4431" w:rsidRPr="005B7767" w:rsidRDefault="009F4431" w:rsidP="0089652D">
            <w:pPr>
              <w:rPr>
                <w:rFonts w:cs="Arial"/>
                <w:b/>
                <w:bCs/>
              </w:rPr>
            </w:pPr>
            <w:r w:rsidRPr="005B7767">
              <w:rPr>
                <w:rFonts w:cs="Arial"/>
                <w:b/>
                <w:bCs/>
              </w:rPr>
              <w:t>21.950</w:t>
            </w:r>
          </w:p>
        </w:tc>
        <w:tc>
          <w:tcPr>
            <w:tcW w:w="1405" w:type="dxa"/>
            <w:tcBorders>
              <w:top w:val="nil"/>
              <w:left w:val="nil"/>
              <w:bottom w:val="nil"/>
              <w:right w:val="single" w:sz="12" w:space="0" w:color="auto"/>
            </w:tcBorders>
            <w:shd w:val="clear" w:color="auto" w:fill="auto"/>
            <w:noWrap/>
            <w:vAlign w:val="bottom"/>
          </w:tcPr>
          <w:p w14:paraId="6E875002" w14:textId="77777777" w:rsidR="009F4431" w:rsidRPr="005B7767" w:rsidRDefault="009F4431" w:rsidP="0089652D">
            <w:pPr>
              <w:rPr>
                <w:rFonts w:cs="Arial"/>
                <w:b/>
                <w:bCs/>
              </w:rPr>
            </w:pPr>
            <w:r w:rsidRPr="005B7767">
              <w:rPr>
                <w:rFonts w:cs="Arial"/>
                <w:b/>
                <w:bCs/>
              </w:rPr>
              <w:t>24.100</w:t>
            </w:r>
          </w:p>
        </w:tc>
      </w:tr>
      <w:tr w:rsidR="009F4431" w:rsidRPr="00E457DB" w14:paraId="19A51CF5"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7054359" w14:textId="77777777" w:rsidR="009F4431" w:rsidRPr="00E457DB" w:rsidRDefault="009F4431" w:rsidP="0089652D">
            <w:pPr>
              <w:rPr>
                <w:rFonts w:cs="Arial"/>
                <w:b/>
                <w:bCs/>
              </w:rPr>
            </w:pPr>
            <w:r w:rsidRPr="00E457DB">
              <w:rPr>
                <w:rFonts w:cs="Arial"/>
                <w:b/>
                <w:bCs/>
              </w:rPr>
              <w:t>13</w:t>
            </w:r>
          </w:p>
        </w:tc>
        <w:tc>
          <w:tcPr>
            <w:tcW w:w="1408" w:type="dxa"/>
            <w:tcBorders>
              <w:top w:val="nil"/>
              <w:left w:val="double" w:sz="6" w:space="0" w:color="auto"/>
              <w:bottom w:val="nil"/>
              <w:right w:val="double" w:sz="6" w:space="0" w:color="auto"/>
            </w:tcBorders>
            <w:shd w:val="clear" w:color="auto" w:fill="auto"/>
            <w:noWrap/>
            <w:vAlign w:val="bottom"/>
          </w:tcPr>
          <w:p w14:paraId="2FF587B2" w14:textId="77777777" w:rsidR="009F4431" w:rsidRPr="00E457DB" w:rsidRDefault="009F4431" w:rsidP="0089652D">
            <w:pPr>
              <w:rPr>
                <w:rFonts w:cs="Arial"/>
                <w:b/>
                <w:bCs/>
              </w:rPr>
            </w:pPr>
            <w:r w:rsidRPr="00E457DB">
              <w:rPr>
                <w:rFonts w:cs="Arial"/>
                <w:b/>
                <w:bCs/>
              </w:rPr>
              <w:t>17.700</w:t>
            </w:r>
          </w:p>
        </w:tc>
        <w:tc>
          <w:tcPr>
            <w:tcW w:w="1408" w:type="dxa"/>
            <w:tcBorders>
              <w:top w:val="nil"/>
              <w:left w:val="single" w:sz="4" w:space="0" w:color="auto"/>
              <w:bottom w:val="nil"/>
              <w:right w:val="double" w:sz="6" w:space="0" w:color="auto"/>
            </w:tcBorders>
            <w:shd w:val="clear" w:color="auto" w:fill="auto"/>
            <w:noWrap/>
            <w:vAlign w:val="bottom"/>
          </w:tcPr>
          <w:p w14:paraId="796393BF" w14:textId="77777777" w:rsidR="009F4431" w:rsidRPr="00E457DB" w:rsidRDefault="009F4431" w:rsidP="0089652D">
            <w:pPr>
              <w:rPr>
                <w:rFonts w:cs="Arial"/>
                <w:b/>
                <w:bCs/>
              </w:rPr>
            </w:pPr>
            <w:r w:rsidRPr="00E457DB">
              <w:rPr>
                <w:rFonts w:cs="Arial"/>
                <w:b/>
                <w:bCs/>
              </w:rPr>
              <w:t>18.400</w:t>
            </w:r>
          </w:p>
        </w:tc>
        <w:tc>
          <w:tcPr>
            <w:tcW w:w="1402" w:type="dxa"/>
            <w:tcBorders>
              <w:top w:val="nil"/>
              <w:left w:val="single" w:sz="4" w:space="0" w:color="auto"/>
              <w:bottom w:val="nil"/>
              <w:right w:val="double" w:sz="6" w:space="0" w:color="auto"/>
            </w:tcBorders>
            <w:shd w:val="clear" w:color="auto" w:fill="auto"/>
            <w:noWrap/>
            <w:vAlign w:val="bottom"/>
          </w:tcPr>
          <w:p w14:paraId="7C280FA7" w14:textId="77777777" w:rsidR="009F4431" w:rsidRPr="00E457DB" w:rsidRDefault="009F4431" w:rsidP="0089652D">
            <w:pPr>
              <w:rPr>
                <w:rFonts w:cs="Arial"/>
                <w:b/>
                <w:bCs/>
              </w:rPr>
            </w:pPr>
            <w:r w:rsidRPr="00E457DB">
              <w:rPr>
                <w:rFonts w:cs="Arial"/>
                <w:b/>
                <w:bCs/>
              </w:rPr>
              <w:t>20.250</w:t>
            </w:r>
          </w:p>
        </w:tc>
        <w:tc>
          <w:tcPr>
            <w:tcW w:w="1408" w:type="dxa"/>
            <w:tcBorders>
              <w:top w:val="nil"/>
              <w:left w:val="single" w:sz="4" w:space="0" w:color="auto"/>
              <w:bottom w:val="nil"/>
              <w:right w:val="double" w:sz="6" w:space="0" w:color="auto"/>
            </w:tcBorders>
            <w:shd w:val="clear" w:color="auto" w:fill="auto"/>
            <w:noWrap/>
            <w:vAlign w:val="bottom"/>
          </w:tcPr>
          <w:p w14:paraId="27ED70E1" w14:textId="77777777" w:rsidR="009F4431" w:rsidRPr="005B7767" w:rsidRDefault="009F4431" w:rsidP="0089652D">
            <w:pPr>
              <w:rPr>
                <w:rFonts w:cs="Arial"/>
                <w:b/>
                <w:bCs/>
              </w:rPr>
            </w:pPr>
            <w:r w:rsidRPr="005B7767">
              <w:rPr>
                <w:rFonts w:cs="Arial"/>
                <w:b/>
                <w:bCs/>
              </w:rPr>
              <w:t>22.550</w:t>
            </w:r>
          </w:p>
        </w:tc>
        <w:tc>
          <w:tcPr>
            <w:tcW w:w="1405" w:type="dxa"/>
            <w:tcBorders>
              <w:top w:val="nil"/>
              <w:left w:val="nil"/>
              <w:bottom w:val="nil"/>
              <w:right w:val="single" w:sz="12" w:space="0" w:color="auto"/>
            </w:tcBorders>
            <w:shd w:val="clear" w:color="auto" w:fill="auto"/>
            <w:noWrap/>
            <w:vAlign w:val="bottom"/>
          </w:tcPr>
          <w:p w14:paraId="5B104147" w14:textId="77777777" w:rsidR="009F4431" w:rsidRPr="005B7767" w:rsidRDefault="009F4431" w:rsidP="0089652D">
            <w:pPr>
              <w:rPr>
                <w:rFonts w:cs="Arial"/>
                <w:b/>
                <w:bCs/>
              </w:rPr>
            </w:pPr>
            <w:r w:rsidRPr="005B7767">
              <w:rPr>
                <w:rFonts w:cs="Arial"/>
                <w:b/>
                <w:bCs/>
              </w:rPr>
              <w:t>24.700</w:t>
            </w:r>
          </w:p>
        </w:tc>
      </w:tr>
      <w:tr w:rsidR="009F4431" w:rsidRPr="00E457DB" w14:paraId="41994B50"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6E54A683" w14:textId="77777777" w:rsidR="009F4431" w:rsidRPr="00E457DB" w:rsidRDefault="009F4431" w:rsidP="0089652D">
            <w:pPr>
              <w:rPr>
                <w:rFonts w:cs="Arial"/>
                <w:b/>
                <w:bCs/>
              </w:rPr>
            </w:pPr>
            <w:r w:rsidRPr="00E457DB">
              <w:rPr>
                <w:rFonts w:cs="Arial"/>
                <w:b/>
                <w:bCs/>
              </w:rPr>
              <w:t>14</w:t>
            </w:r>
          </w:p>
        </w:tc>
        <w:tc>
          <w:tcPr>
            <w:tcW w:w="1408" w:type="dxa"/>
            <w:tcBorders>
              <w:top w:val="nil"/>
              <w:left w:val="double" w:sz="6" w:space="0" w:color="auto"/>
              <w:bottom w:val="nil"/>
              <w:right w:val="double" w:sz="6" w:space="0" w:color="auto"/>
            </w:tcBorders>
            <w:shd w:val="clear" w:color="auto" w:fill="auto"/>
            <w:noWrap/>
            <w:vAlign w:val="bottom"/>
          </w:tcPr>
          <w:p w14:paraId="4084E2AE" w14:textId="77777777" w:rsidR="009F4431" w:rsidRPr="00E457DB" w:rsidRDefault="009F4431" w:rsidP="0089652D">
            <w:pPr>
              <w:rPr>
                <w:rFonts w:cs="Arial"/>
                <w:b/>
                <w:bCs/>
              </w:rPr>
            </w:pPr>
            <w:r w:rsidRPr="00E457DB">
              <w:rPr>
                <w:rFonts w:cs="Arial"/>
                <w:b/>
                <w:bCs/>
              </w:rPr>
              <w:t>17.700</w:t>
            </w:r>
          </w:p>
        </w:tc>
        <w:tc>
          <w:tcPr>
            <w:tcW w:w="1408" w:type="dxa"/>
            <w:tcBorders>
              <w:top w:val="nil"/>
              <w:left w:val="single" w:sz="4" w:space="0" w:color="auto"/>
              <w:bottom w:val="nil"/>
              <w:right w:val="double" w:sz="6" w:space="0" w:color="auto"/>
            </w:tcBorders>
            <w:shd w:val="clear" w:color="auto" w:fill="auto"/>
            <w:noWrap/>
            <w:vAlign w:val="bottom"/>
          </w:tcPr>
          <w:p w14:paraId="44F9070D" w14:textId="77777777" w:rsidR="009F4431" w:rsidRPr="00E457DB" w:rsidRDefault="009F4431" w:rsidP="0089652D">
            <w:pPr>
              <w:rPr>
                <w:rFonts w:cs="Arial"/>
                <w:b/>
                <w:bCs/>
              </w:rPr>
            </w:pPr>
            <w:r w:rsidRPr="00E457DB">
              <w:rPr>
                <w:rFonts w:cs="Arial"/>
                <w:b/>
                <w:bCs/>
              </w:rPr>
              <w:t>18.400</w:t>
            </w:r>
          </w:p>
        </w:tc>
        <w:tc>
          <w:tcPr>
            <w:tcW w:w="1402" w:type="dxa"/>
            <w:tcBorders>
              <w:top w:val="nil"/>
              <w:left w:val="single" w:sz="4" w:space="0" w:color="auto"/>
              <w:bottom w:val="nil"/>
              <w:right w:val="double" w:sz="6" w:space="0" w:color="auto"/>
            </w:tcBorders>
            <w:shd w:val="clear" w:color="auto" w:fill="auto"/>
            <w:noWrap/>
            <w:vAlign w:val="bottom"/>
          </w:tcPr>
          <w:p w14:paraId="20904F66" w14:textId="77777777" w:rsidR="009F4431" w:rsidRPr="00E457DB" w:rsidRDefault="009F4431" w:rsidP="0089652D">
            <w:pPr>
              <w:rPr>
                <w:rFonts w:cs="Arial"/>
                <w:b/>
                <w:bCs/>
              </w:rPr>
            </w:pPr>
            <w:r w:rsidRPr="00E457DB">
              <w:rPr>
                <w:rFonts w:cs="Arial"/>
                <w:b/>
                <w:bCs/>
              </w:rPr>
              <w:t>20.250</w:t>
            </w:r>
          </w:p>
        </w:tc>
        <w:tc>
          <w:tcPr>
            <w:tcW w:w="1408" w:type="dxa"/>
            <w:tcBorders>
              <w:top w:val="nil"/>
              <w:left w:val="single" w:sz="4" w:space="0" w:color="auto"/>
              <w:bottom w:val="nil"/>
              <w:right w:val="double" w:sz="6" w:space="0" w:color="auto"/>
            </w:tcBorders>
            <w:shd w:val="clear" w:color="auto" w:fill="auto"/>
            <w:noWrap/>
            <w:vAlign w:val="bottom"/>
          </w:tcPr>
          <w:p w14:paraId="5B42AF14" w14:textId="77777777" w:rsidR="009F4431" w:rsidRPr="005B7767" w:rsidRDefault="009F4431" w:rsidP="0089652D">
            <w:pPr>
              <w:rPr>
                <w:rFonts w:cs="Arial"/>
                <w:b/>
                <w:bCs/>
              </w:rPr>
            </w:pPr>
            <w:r w:rsidRPr="005B7767">
              <w:rPr>
                <w:rFonts w:cs="Arial"/>
                <w:b/>
                <w:bCs/>
              </w:rPr>
              <w:t>22.550</w:t>
            </w:r>
          </w:p>
        </w:tc>
        <w:tc>
          <w:tcPr>
            <w:tcW w:w="1405" w:type="dxa"/>
            <w:tcBorders>
              <w:top w:val="nil"/>
              <w:left w:val="nil"/>
              <w:bottom w:val="nil"/>
              <w:right w:val="single" w:sz="12" w:space="0" w:color="auto"/>
            </w:tcBorders>
            <w:shd w:val="clear" w:color="auto" w:fill="auto"/>
            <w:noWrap/>
            <w:vAlign w:val="bottom"/>
          </w:tcPr>
          <w:p w14:paraId="284386DB" w14:textId="77777777" w:rsidR="009F4431" w:rsidRPr="005B7767" w:rsidRDefault="009F4431" w:rsidP="0089652D">
            <w:pPr>
              <w:rPr>
                <w:rFonts w:cs="Arial"/>
                <w:b/>
                <w:bCs/>
              </w:rPr>
            </w:pPr>
            <w:r w:rsidRPr="005B7767">
              <w:rPr>
                <w:rFonts w:cs="Arial"/>
                <w:b/>
                <w:bCs/>
              </w:rPr>
              <w:t>24.700</w:t>
            </w:r>
          </w:p>
        </w:tc>
      </w:tr>
      <w:tr w:rsidR="009F4431" w:rsidRPr="00E457DB" w14:paraId="65E148FD"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0EB080B" w14:textId="77777777" w:rsidR="009F4431" w:rsidRPr="00E457DB" w:rsidRDefault="009F4431" w:rsidP="0089652D">
            <w:pPr>
              <w:rPr>
                <w:rFonts w:cs="Arial"/>
                <w:b/>
                <w:bCs/>
              </w:rPr>
            </w:pPr>
            <w:r w:rsidRPr="00E457DB">
              <w:rPr>
                <w:rFonts w:cs="Arial"/>
                <w:b/>
                <w:bCs/>
              </w:rPr>
              <w:t>15</w:t>
            </w:r>
          </w:p>
        </w:tc>
        <w:tc>
          <w:tcPr>
            <w:tcW w:w="1408" w:type="dxa"/>
            <w:tcBorders>
              <w:top w:val="nil"/>
              <w:left w:val="double" w:sz="6" w:space="0" w:color="auto"/>
              <w:bottom w:val="nil"/>
              <w:right w:val="double" w:sz="6" w:space="0" w:color="auto"/>
            </w:tcBorders>
            <w:shd w:val="clear" w:color="auto" w:fill="auto"/>
            <w:noWrap/>
            <w:vAlign w:val="bottom"/>
          </w:tcPr>
          <w:p w14:paraId="43A04884" w14:textId="77777777" w:rsidR="009F4431" w:rsidRPr="00E457DB" w:rsidRDefault="009F4431" w:rsidP="0089652D">
            <w:pPr>
              <w:rPr>
                <w:rFonts w:cs="Arial"/>
                <w:b/>
                <w:bCs/>
              </w:rPr>
            </w:pPr>
            <w:r w:rsidRPr="00E457DB">
              <w:rPr>
                <w:rFonts w:cs="Arial"/>
                <w:b/>
                <w:bCs/>
              </w:rPr>
              <w:t>18.300</w:t>
            </w:r>
          </w:p>
        </w:tc>
        <w:tc>
          <w:tcPr>
            <w:tcW w:w="1408" w:type="dxa"/>
            <w:tcBorders>
              <w:top w:val="nil"/>
              <w:left w:val="single" w:sz="4" w:space="0" w:color="auto"/>
              <w:bottom w:val="nil"/>
              <w:right w:val="double" w:sz="6" w:space="0" w:color="auto"/>
            </w:tcBorders>
            <w:shd w:val="clear" w:color="auto" w:fill="auto"/>
            <w:noWrap/>
            <w:vAlign w:val="bottom"/>
          </w:tcPr>
          <w:p w14:paraId="770AC478" w14:textId="77777777" w:rsidR="009F4431" w:rsidRPr="00E457DB" w:rsidRDefault="009F4431" w:rsidP="0089652D">
            <w:pPr>
              <w:rPr>
                <w:rFonts w:cs="Arial"/>
                <w:b/>
                <w:bCs/>
              </w:rPr>
            </w:pPr>
            <w:r w:rsidRPr="00E457DB">
              <w:rPr>
                <w:rFonts w:cs="Arial"/>
                <w:b/>
                <w:bCs/>
              </w:rPr>
              <w:t>19.000</w:t>
            </w:r>
          </w:p>
        </w:tc>
        <w:tc>
          <w:tcPr>
            <w:tcW w:w="1402" w:type="dxa"/>
            <w:tcBorders>
              <w:top w:val="nil"/>
              <w:left w:val="single" w:sz="4" w:space="0" w:color="auto"/>
              <w:bottom w:val="nil"/>
              <w:right w:val="double" w:sz="6" w:space="0" w:color="auto"/>
            </w:tcBorders>
            <w:shd w:val="clear" w:color="auto" w:fill="auto"/>
            <w:noWrap/>
            <w:vAlign w:val="bottom"/>
          </w:tcPr>
          <w:p w14:paraId="73202B99" w14:textId="77777777" w:rsidR="009F4431" w:rsidRPr="00E457DB" w:rsidRDefault="009F4431" w:rsidP="0089652D">
            <w:pPr>
              <w:rPr>
                <w:rFonts w:cs="Arial"/>
                <w:b/>
                <w:bCs/>
              </w:rPr>
            </w:pPr>
            <w:r w:rsidRPr="00E457DB">
              <w:rPr>
                <w:rFonts w:cs="Arial"/>
                <w:b/>
                <w:bCs/>
              </w:rPr>
              <w:t>20.850</w:t>
            </w:r>
          </w:p>
        </w:tc>
        <w:tc>
          <w:tcPr>
            <w:tcW w:w="1408" w:type="dxa"/>
            <w:tcBorders>
              <w:top w:val="nil"/>
              <w:left w:val="single" w:sz="4" w:space="0" w:color="auto"/>
              <w:bottom w:val="nil"/>
              <w:right w:val="double" w:sz="6" w:space="0" w:color="auto"/>
            </w:tcBorders>
            <w:shd w:val="clear" w:color="auto" w:fill="auto"/>
            <w:noWrap/>
            <w:vAlign w:val="bottom"/>
          </w:tcPr>
          <w:p w14:paraId="34357E19" w14:textId="77777777" w:rsidR="009F4431" w:rsidRPr="005B7767" w:rsidRDefault="009F4431" w:rsidP="0089652D">
            <w:pPr>
              <w:rPr>
                <w:rFonts w:cs="Arial"/>
                <w:b/>
                <w:bCs/>
              </w:rPr>
            </w:pPr>
            <w:r w:rsidRPr="005B7767">
              <w:rPr>
                <w:rFonts w:cs="Arial"/>
                <w:b/>
                <w:bCs/>
              </w:rPr>
              <w:t>23.100</w:t>
            </w:r>
          </w:p>
        </w:tc>
        <w:tc>
          <w:tcPr>
            <w:tcW w:w="1405" w:type="dxa"/>
            <w:tcBorders>
              <w:top w:val="nil"/>
              <w:left w:val="nil"/>
              <w:bottom w:val="nil"/>
              <w:right w:val="single" w:sz="12" w:space="0" w:color="auto"/>
            </w:tcBorders>
            <w:shd w:val="clear" w:color="auto" w:fill="auto"/>
            <w:noWrap/>
            <w:vAlign w:val="bottom"/>
          </w:tcPr>
          <w:p w14:paraId="0333661E" w14:textId="77777777" w:rsidR="009F4431" w:rsidRPr="005B7767" w:rsidRDefault="009F4431" w:rsidP="0089652D">
            <w:pPr>
              <w:rPr>
                <w:rFonts w:cs="Arial"/>
                <w:b/>
                <w:bCs/>
              </w:rPr>
            </w:pPr>
            <w:r w:rsidRPr="005B7767">
              <w:rPr>
                <w:rFonts w:cs="Arial"/>
                <w:b/>
                <w:bCs/>
              </w:rPr>
              <w:t>25.350</w:t>
            </w:r>
          </w:p>
        </w:tc>
      </w:tr>
      <w:tr w:rsidR="009F4431" w:rsidRPr="00E457DB" w14:paraId="52F4FFB7"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0EBA05AE" w14:textId="77777777" w:rsidR="009F4431" w:rsidRPr="00E457DB" w:rsidRDefault="009F4431" w:rsidP="0089652D">
            <w:pPr>
              <w:rPr>
                <w:rFonts w:cs="Arial"/>
                <w:b/>
                <w:bCs/>
              </w:rPr>
            </w:pPr>
            <w:r w:rsidRPr="00E457DB">
              <w:rPr>
                <w:rFonts w:cs="Arial"/>
                <w:b/>
                <w:bCs/>
              </w:rPr>
              <w:t>16</w:t>
            </w:r>
          </w:p>
        </w:tc>
        <w:tc>
          <w:tcPr>
            <w:tcW w:w="1408" w:type="dxa"/>
            <w:tcBorders>
              <w:top w:val="nil"/>
              <w:left w:val="double" w:sz="6" w:space="0" w:color="auto"/>
              <w:bottom w:val="nil"/>
              <w:right w:val="double" w:sz="6" w:space="0" w:color="auto"/>
            </w:tcBorders>
            <w:shd w:val="clear" w:color="auto" w:fill="auto"/>
            <w:noWrap/>
            <w:vAlign w:val="bottom"/>
          </w:tcPr>
          <w:p w14:paraId="1178A0AE" w14:textId="77777777" w:rsidR="009F4431" w:rsidRPr="00E457DB" w:rsidRDefault="009F4431" w:rsidP="0089652D">
            <w:pPr>
              <w:rPr>
                <w:rFonts w:cs="Arial"/>
                <w:b/>
                <w:bCs/>
              </w:rPr>
            </w:pPr>
            <w:r w:rsidRPr="00E457DB">
              <w:rPr>
                <w:rFonts w:cs="Arial"/>
                <w:b/>
                <w:bCs/>
              </w:rPr>
              <w:t>18.300</w:t>
            </w:r>
          </w:p>
        </w:tc>
        <w:tc>
          <w:tcPr>
            <w:tcW w:w="1408" w:type="dxa"/>
            <w:tcBorders>
              <w:top w:val="nil"/>
              <w:left w:val="single" w:sz="4" w:space="0" w:color="auto"/>
              <w:bottom w:val="nil"/>
              <w:right w:val="double" w:sz="6" w:space="0" w:color="auto"/>
            </w:tcBorders>
            <w:shd w:val="clear" w:color="auto" w:fill="auto"/>
            <w:noWrap/>
            <w:vAlign w:val="bottom"/>
          </w:tcPr>
          <w:p w14:paraId="5BB8FD17" w14:textId="77777777" w:rsidR="009F4431" w:rsidRPr="00E457DB" w:rsidRDefault="009F4431" w:rsidP="0089652D">
            <w:pPr>
              <w:rPr>
                <w:rFonts w:cs="Arial"/>
                <w:b/>
                <w:bCs/>
              </w:rPr>
            </w:pPr>
            <w:r w:rsidRPr="00E457DB">
              <w:rPr>
                <w:rFonts w:cs="Arial"/>
                <w:b/>
                <w:bCs/>
              </w:rPr>
              <w:t>19.000</w:t>
            </w:r>
          </w:p>
        </w:tc>
        <w:tc>
          <w:tcPr>
            <w:tcW w:w="1402" w:type="dxa"/>
            <w:tcBorders>
              <w:top w:val="nil"/>
              <w:left w:val="single" w:sz="4" w:space="0" w:color="auto"/>
              <w:bottom w:val="nil"/>
              <w:right w:val="double" w:sz="6" w:space="0" w:color="auto"/>
            </w:tcBorders>
            <w:shd w:val="clear" w:color="auto" w:fill="auto"/>
            <w:noWrap/>
            <w:vAlign w:val="bottom"/>
          </w:tcPr>
          <w:p w14:paraId="62D238F0" w14:textId="77777777" w:rsidR="009F4431" w:rsidRPr="00E457DB" w:rsidRDefault="009F4431" w:rsidP="0089652D">
            <w:pPr>
              <w:rPr>
                <w:rFonts w:cs="Arial"/>
                <w:b/>
                <w:bCs/>
              </w:rPr>
            </w:pPr>
            <w:r w:rsidRPr="00E457DB">
              <w:rPr>
                <w:rFonts w:cs="Arial"/>
                <w:b/>
                <w:bCs/>
              </w:rPr>
              <w:t>20.850</w:t>
            </w:r>
          </w:p>
        </w:tc>
        <w:tc>
          <w:tcPr>
            <w:tcW w:w="1408" w:type="dxa"/>
            <w:tcBorders>
              <w:top w:val="nil"/>
              <w:left w:val="single" w:sz="4" w:space="0" w:color="auto"/>
              <w:bottom w:val="nil"/>
              <w:right w:val="double" w:sz="6" w:space="0" w:color="auto"/>
            </w:tcBorders>
            <w:shd w:val="clear" w:color="auto" w:fill="auto"/>
            <w:noWrap/>
            <w:vAlign w:val="bottom"/>
          </w:tcPr>
          <w:p w14:paraId="35DF4A5F" w14:textId="77777777" w:rsidR="009F4431" w:rsidRPr="005B7767" w:rsidRDefault="009F4431" w:rsidP="0089652D">
            <w:pPr>
              <w:rPr>
                <w:rFonts w:cs="Arial"/>
                <w:b/>
                <w:bCs/>
              </w:rPr>
            </w:pPr>
            <w:r w:rsidRPr="005B7767">
              <w:rPr>
                <w:rFonts w:cs="Arial"/>
                <w:b/>
                <w:bCs/>
              </w:rPr>
              <w:t>23.100</w:t>
            </w:r>
          </w:p>
        </w:tc>
        <w:tc>
          <w:tcPr>
            <w:tcW w:w="1405" w:type="dxa"/>
            <w:tcBorders>
              <w:top w:val="nil"/>
              <w:left w:val="nil"/>
              <w:bottom w:val="nil"/>
              <w:right w:val="single" w:sz="12" w:space="0" w:color="auto"/>
            </w:tcBorders>
            <w:shd w:val="clear" w:color="auto" w:fill="auto"/>
            <w:noWrap/>
            <w:vAlign w:val="bottom"/>
          </w:tcPr>
          <w:p w14:paraId="5234E9AA" w14:textId="77777777" w:rsidR="009F4431" w:rsidRPr="005B7767" w:rsidRDefault="009F4431" w:rsidP="0089652D">
            <w:pPr>
              <w:rPr>
                <w:rFonts w:cs="Arial"/>
                <w:b/>
                <w:bCs/>
              </w:rPr>
            </w:pPr>
            <w:r w:rsidRPr="005B7767">
              <w:rPr>
                <w:rFonts w:cs="Arial"/>
                <w:b/>
                <w:bCs/>
              </w:rPr>
              <w:t>25.350</w:t>
            </w:r>
          </w:p>
        </w:tc>
      </w:tr>
      <w:tr w:rsidR="009F4431" w:rsidRPr="00E457DB" w14:paraId="6910F4A6"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C02EAF8" w14:textId="77777777" w:rsidR="009F4431" w:rsidRPr="00E457DB" w:rsidRDefault="009F4431" w:rsidP="0089652D">
            <w:pPr>
              <w:rPr>
                <w:rFonts w:cs="Arial"/>
                <w:b/>
                <w:bCs/>
              </w:rPr>
            </w:pPr>
            <w:r w:rsidRPr="00E457DB">
              <w:rPr>
                <w:rFonts w:cs="Arial"/>
                <w:b/>
                <w:bCs/>
              </w:rPr>
              <w:t>17</w:t>
            </w:r>
          </w:p>
        </w:tc>
        <w:tc>
          <w:tcPr>
            <w:tcW w:w="1408" w:type="dxa"/>
            <w:tcBorders>
              <w:top w:val="nil"/>
              <w:left w:val="double" w:sz="6" w:space="0" w:color="auto"/>
              <w:bottom w:val="nil"/>
              <w:right w:val="double" w:sz="6" w:space="0" w:color="auto"/>
            </w:tcBorders>
            <w:shd w:val="clear" w:color="auto" w:fill="auto"/>
            <w:noWrap/>
            <w:vAlign w:val="bottom"/>
          </w:tcPr>
          <w:p w14:paraId="36FCFD9E" w14:textId="77777777" w:rsidR="009F4431" w:rsidRPr="00E457DB" w:rsidRDefault="009F4431" w:rsidP="0089652D">
            <w:pPr>
              <w:rPr>
                <w:rFonts w:cs="Arial"/>
                <w:b/>
                <w:bCs/>
              </w:rPr>
            </w:pPr>
            <w:r w:rsidRPr="00E457DB">
              <w:rPr>
                <w:rFonts w:cs="Arial"/>
                <w:b/>
                <w:bCs/>
              </w:rPr>
              <w:t>18.900</w:t>
            </w:r>
          </w:p>
        </w:tc>
        <w:tc>
          <w:tcPr>
            <w:tcW w:w="1408" w:type="dxa"/>
            <w:tcBorders>
              <w:top w:val="nil"/>
              <w:left w:val="single" w:sz="4" w:space="0" w:color="auto"/>
              <w:bottom w:val="nil"/>
              <w:right w:val="double" w:sz="6" w:space="0" w:color="auto"/>
            </w:tcBorders>
            <w:shd w:val="clear" w:color="auto" w:fill="auto"/>
            <w:noWrap/>
            <w:vAlign w:val="bottom"/>
          </w:tcPr>
          <w:p w14:paraId="229A61DA" w14:textId="77777777" w:rsidR="009F4431" w:rsidRPr="00E457DB" w:rsidRDefault="009F4431" w:rsidP="0089652D">
            <w:pPr>
              <w:rPr>
                <w:rFonts w:cs="Arial"/>
                <w:b/>
                <w:bCs/>
              </w:rPr>
            </w:pPr>
            <w:r w:rsidRPr="00E457DB">
              <w:rPr>
                <w:rFonts w:cs="Arial"/>
                <w:b/>
                <w:bCs/>
              </w:rPr>
              <w:t>19.600</w:t>
            </w:r>
          </w:p>
        </w:tc>
        <w:tc>
          <w:tcPr>
            <w:tcW w:w="1402" w:type="dxa"/>
            <w:tcBorders>
              <w:top w:val="nil"/>
              <w:left w:val="single" w:sz="4" w:space="0" w:color="auto"/>
              <w:bottom w:val="nil"/>
              <w:right w:val="double" w:sz="6" w:space="0" w:color="auto"/>
            </w:tcBorders>
            <w:shd w:val="clear" w:color="auto" w:fill="auto"/>
            <w:noWrap/>
            <w:vAlign w:val="bottom"/>
          </w:tcPr>
          <w:p w14:paraId="17A8BEAA" w14:textId="77777777" w:rsidR="009F4431" w:rsidRPr="00E457DB" w:rsidRDefault="009F4431" w:rsidP="0089652D">
            <w:pPr>
              <w:rPr>
                <w:rFonts w:cs="Arial"/>
                <w:b/>
                <w:bCs/>
              </w:rPr>
            </w:pPr>
            <w:r w:rsidRPr="00E457DB">
              <w:rPr>
                <w:rFonts w:cs="Arial"/>
                <w:b/>
                <w:bCs/>
              </w:rPr>
              <w:t>21.500</w:t>
            </w:r>
          </w:p>
        </w:tc>
        <w:tc>
          <w:tcPr>
            <w:tcW w:w="1408" w:type="dxa"/>
            <w:tcBorders>
              <w:top w:val="nil"/>
              <w:left w:val="single" w:sz="4" w:space="0" w:color="auto"/>
              <w:bottom w:val="nil"/>
              <w:right w:val="double" w:sz="6" w:space="0" w:color="auto"/>
            </w:tcBorders>
            <w:shd w:val="clear" w:color="auto" w:fill="auto"/>
            <w:noWrap/>
            <w:vAlign w:val="bottom"/>
          </w:tcPr>
          <w:p w14:paraId="3FA74AC3" w14:textId="77777777" w:rsidR="009F4431" w:rsidRPr="005B7767" w:rsidRDefault="009F4431" w:rsidP="0089652D">
            <w:pPr>
              <w:rPr>
                <w:rFonts w:cs="Arial"/>
                <w:b/>
                <w:bCs/>
              </w:rPr>
            </w:pPr>
            <w:r w:rsidRPr="005B7767">
              <w:rPr>
                <w:rFonts w:cs="Arial"/>
                <w:b/>
                <w:bCs/>
              </w:rPr>
              <w:t>23.650</w:t>
            </w:r>
          </w:p>
        </w:tc>
        <w:tc>
          <w:tcPr>
            <w:tcW w:w="1405" w:type="dxa"/>
            <w:tcBorders>
              <w:top w:val="nil"/>
              <w:left w:val="nil"/>
              <w:bottom w:val="nil"/>
              <w:right w:val="single" w:sz="12" w:space="0" w:color="auto"/>
            </w:tcBorders>
            <w:shd w:val="clear" w:color="auto" w:fill="auto"/>
            <w:noWrap/>
            <w:vAlign w:val="bottom"/>
          </w:tcPr>
          <w:p w14:paraId="0FEBEDDD" w14:textId="77777777" w:rsidR="009F4431" w:rsidRPr="005B7767" w:rsidRDefault="009F4431" w:rsidP="0089652D">
            <w:pPr>
              <w:rPr>
                <w:rFonts w:cs="Arial"/>
                <w:b/>
                <w:bCs/>
              </w:rPr>
            </w:pPr>
            <w:r w:rsidRPr="005B7767">
              <w:rPr>
                <w:rFonts w:cs="Arial"/>
                <w:b/>
                <w:bCs/>
              </w:rPr>
              <w:t>25.950</w:t>
            </w:r>
          </w:p>
        </w:tc>
      </w:tr>
      <w:tr w:rsidR="009F4431" w:rsidRPr="00E457DB" w14:paraId="6FA1304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4A867B71" w14:textId="77777777" w:rsidR="009F4431" w:rsidRPr="00E457DB" w:rsidRDefault="009F4431" w:rsidP="0089652D">
            <w:pPr>
              <w:rPr>
                <w:rFonts w:cs="Arial"/>
                <w:b/>
                <w:bCs/>
              </w:rPr>
            </w:pPr>
            <w:r w:rsidRPr="00E457DB">
              <w:rPr>
                <w:rFonts w:cs="Arial"/>
                <w:b/>
                <w:bCs/>
              </w:rPr>
              <w:t>18</w:t>
            </w:r>
          </w:p>
        </w:tc>
        <w:tc>
          <w:tcPr>
            <w:tcW w:w="1408" w:type="dxa"/>
            <w:tcBorders>
              <w:top w:val="nil"/>
              <w:left w:val="double" w:sz="6" w:space="0" w:color="auto"/>
              <w:bottom w:val="nil"/>
              <w:right w:val="double" w:sz="6" w:space="0" w:color="auto"/>
            </w:tcBorders>
            <w:shd w:val="clear" w:color="auto" w:fill="auto"/>
            <w:noWrap/>
            <w:vAlign w:val="bottom"/>
          </w:tcPr>
          <w:p w14:paraId="243A708D" w14:textId="77777777" w:rsidR="009F4431" w:rsidRPr="00E457DB" w:rsidRDefault="009F4431" w:rsidP="0089652D">
            <w:pPr>
              <w:rPr>
                <w:rFonts w:cs="Arial"/>
                <w:b/>
                <w:bCs/>
              </w:rPr>
            </w:pPr>
            <w:r w:rsidRPr="00E457DB">
              <w:rPr>
                <w:rFonts w:cs="Arial"/>
                <w:b/>
                <w:bCs/>
              </w:rPr>
              <w:t>18.900</w:t>
            </w:r>
          </w:p>
        </w:tc>
        <w:tc>
          <w:tcPr>
            <w:tcW w:w="1408" w:type="dxa"/>
            <w:tcBorders>
              <w:top w:val="nil"/>
              <w:left w:val="single" w:sz="4" w:space="0" w:color="auto"/>
              <w:bottom w:val="nil"/>
              <w:right w:val="double" w:sz="6" w:space="0" w:color="auto"/>
            </w:tcBorders>
            <w:shd w:val="clear" w:color="auto" w:fill="auto"/>
            <w:noWrap/>
            <w:vAlign w:val="bottom"/>
          </w:tcPr>
          <w:p w14:paraId="70FC842C" w14:textId="77777777" w:rsidR="009F4431" w:rsidRPr="00E457DB" w:rsidRDefault="009F4431" w:rsidP="0089652D">
            <w:pPr>
              <w:rPr>
                <w:rFonts w:cs="Arial"/>
                <w:b/>
                <w:bCs/>
              </w:rPr>
            </w:pPr>
            <w:r w:rsidRPr="00E457DB">
              <w:rPr>
                <w:rFonts w:cs="Arial"/>
                <w:b/>
                <w:bCs/>
              </w:rPr>
              <w:t>19.600</w:t>
            </w:r>
          </w:p>
        </w:tc>
        <w:tc>
          <w:tcPr>
            <w:tcW w:w="1402" w:type="dxa"/>
            <w:tcBorders>
              <w:top w:val="nil"/>
              <w:left w:val="single" w:sz="4" w:space="0" w:color="auto"/>
              <w:bottom w:val="nil"/>
              <w:right w:val="double" w:sz="6" w:space="0" w:color="auto"/>
            </w:tcBorders>
            <w:shd w:val="clear" w:color="auto" w:fill="auto"/>
            <w:noWrap/>
            <w:vAlign w:val="bottom"/>
          </w:tcPr>
          <w:p w14:paraId="2267799B" w14:textId="77777777" w:rsidR="009F4431" w:rsidRPr="00E457DB" w:rsidRDefault="009F4431" w:rsidP="0089652D">
            <w:pPr>
              <w:rPr>
                <w:rFonts w:cs="Arial"/>
                <w:b/>
                <w:bCs/>
              </w:rPr>
            </w:pPr>
            <w:r w:rsidRPr="00E457DB">
              <w:rPr>
                <w:rFonts w:cs="Arial"/>
                <w:b/>
                <w:bCs/>
              </w:rPr>
              <w:t>21.500</w:t>
            </w:r>
          </w:p>
        </w:tc>
        <w:tc>
          <w:tcPr>
            <w:tcW w:w="1408" w:type="dxa"/>
            <w:tcBorders>
              <w:top w:val="nil"/>
              <w:left w:val="single" w:sz="4" w:space="0" w:color="auto"/>
              <w:bottom w:val="nil"/>
              <w:right w:val="double" w:sz="6" w:space="0" w:color="auto"/>
            </w:tcBorders>
            <w:shd w:val="clear" w:color="auto" w:fill="auto"/>
            <w:noWrap/>
            <w:vAlign w:val="bottom"/>
          </w:tcPr>
          <w:p w14:paraId="76B0FF41" w14:textId="77777777" w:rsidR="009F4431" w:rsidRPr="005B7767" w:rsidRDefault="009F4431" w:rsidP="0089652D">
            <w:pPr>
              <w:rPr>
                <w:rFonts w:cs="Arial"/>
                <w:b/>
                <w:bCs/>
              </w:rPr>
            </w:pPr>
            <w:r w:rsidRPr="005B7767">
              <w:rPr>
                <w:rFonts w:cs="Arial"/>
                <w:b/>
                <w:bCs/>
              </w:rPr>
              <w:t>23.650</w:t>
            </w:r>
          </w:p>
        </w:tc>
        <w:tc>
          <w:tcPr>
            <w:tcW w:w="1405" w:type="dxa"/>
            <w:tcBorders>
              <w:top w:val="nil"/>
              <w:left w:val="nil"/>
              <w:bottom w:val="nil"/>
              <w:right w:val="single" w:sz="12" w:space="0" w:color="auto"/>
            </w:tcBorders>
            <w:shd w:val="clear" w:color="auto" w:fill="auto"/>
            <w:noWrap/>
            <w:vAlign w:val="bottom"/>
          </w:tcPr>
          <w:p w14:paraId="7F3D598B" w14:textId="77777777" w:rsidR="009F4431" w:rsidRPr="005B7767" w:rsidRDefault="009F4431" w:rsidP="0089652D">
            <w:pPr>
              <w:rPr>
                <w:rFonts w:cs="Arial"/>
                <w:b/>
                <w:bCs/>
              </w:rPr>
            </w:pPr>
            <w:r w:rsidRPr="005B7767">
              <w:rPr>
                <w:rFonts w:cs="Arial"/>
                <w:b/>
                <w:bCs/>
              </w:rPr>
              <w:t>25.950</w:t>
            </w:r>
          </w:p>
        </w:tc>
      </w:tr>
      <w:tr w:rsidR="009F4431" w:rsidRPr="00E457DB" w14:paraId="59FDEAC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5C67E65" w14:textId="77777777" w:rsidR="009F4431" w:rsidRPr="00E457DB" w:rsidRDefault="009F4431" w:rsidP="0089652D">
            <w:pPr>
              <w:rPr>
                <w:rFonts w:cs="Arial"/>
                <w:b/>
                <w:bCs/>
              </w:rPr>
            </w:pPr>
            <w:r w:rsidRPr="00E457DB">
              <w:rPr>
                <w:rFonts w:cs="Arial"/>
                <w:b/>
                <w:bCs/>
              </w:rPr>
              <w:t>19</w:t>
            </w:r>
          </w:p>
        </w:tc>
        <w:tc>
          <w:tcPr>
            <w:tcW w:w="1408" w:type="dxa"/>
            <w:tcBorders>
              <w:top w:val="nil"/>
              <w:left w:val="double" w:sz="6" w:space="0" w:color="auto"/>
              <w:bottom w:val="nil"/>
              <w:right w:val="double" w:sz="6" w:space="0" w:color="auto"/>
            </w:tcBorders>
            <w:shd w:val="clear" w:color="auto" w:fill="auto"/>
            <w:noWrap/>
            <w:vAlign w:val="bottom"/>
          </w:tcPr>
          <w:p w14:paraId="7AEBB7BD" w14:textId="77777777" w:rsidR="009F4431" w:rsidRPr="00E457DB" w:rsidRDefault="009F4431" w:rsidP="0089652D">
            <w:pPr>
              <w:rPr>
                <w:rFonts w:cs="Arial"/>
                <w:b/>
                <w:bCs/>
              </w:rPr>
            </w:pPr>
            <w:r w:rsidRPr="00E457DB">
              <w:rPr>
                <w:rFonts w:cs="Arial"/>
                <w:b/>
                <w:bCs/>
              </w:rPr>
              <w:t>19.500</w:t>
            </w:r>
          </w:p>
        </w:tc>
        <w:tc>
          <w:tcPr>
            <w:tcW w:w="1408" w:type="dxa"/>
            <w:tcBorders>
              <w:top w:val="nil"/>
              <w:left w:val="single" w:sz="4" w:space="0" w:color="auto"/>
              <w:bottom w:val="nil"/>
              <w:right w:val="double" w:sz="6" w:space="0" w:color="auto"/>
            </w:tcBorders>
            <w:shd w:val="clear" w:color="auto" w:fill="auto"/>
            <w:noWrap/>
            <w:vAlign w:val="bottom"/>
          </w:tcPr>
          <w:p w14:paraId="3FF4BFB4" w14:textId="77777777" w:rsidR="009F4431" w:rsidRPr="00E457DB" w:rsidRDefault="009F4431" w:rsidP="0089652D">
            <w:pPr>
              <w:rPr>
                <w:rFonts w:cs="Arial"/>
                <w:b/>
                <w:bCs/>
              </w:rPr>
            </w:pPr>
            <w:r w:rsidRPr="00E457DB">
              <w:rPr>
                <w:rFonts w:cs="Arial"/>
                <w:b/>
                <w:bCs/>
              </w:rPr>
              <w:t>20.200</w:t>
            </w:r>
          </w:p>
        </w:tc>
        <w:tc>
          <w:tcPr>
            <w:tcW w:w="1402" w:type="dxa"/>
            <w:tcBorders>
              <w:top w:val="nil"/>
              <w:left w:val="single" w:sz="4" w:space="0" w:color="auto"/>
              <w:bottom w:val="nil"/>
              <w:right w:val="double" w:sz="6" w:space="0" w:color="auto"/>
            </w:tcBorders>
            <w:shd w:val="clear" w:color="auto" w:fill="auto"/>
            <w:noWrap/>
            <w:vAlign w:val="bottom"/>
          </w:tcPr>
          <w:p w14:paraId="2B6B218D" w14:textId="77777777" w:rsidR="009F4431" w:rsidRPr="00E457DB" w:rsidRDefault="009F4431" w:rsidP="0089652D">
            <w:pPr>
              <w:rPr>
                <w:rFonts w:cs="Arial"/>
                <w:b/>
                <w:bCs/>
              </w:rPr>
            </w:pPr>
            <w:r w:rsidRPr="00E457DB">
              <w:rPr>
                <w:rFonts w:cs="Arial"/>
                <w:b/>
                <w:bCs/>
              </w:rPr>
              <w:t>22.100</w:t>
            </w:r>
          </w:p>
        </w:tc>
        <w:tc>
          <w:tcPr>
            <w:tcW w:w="1408" w:type="dxa"/>
            <w:tcBorders>
              <w:top w:val="nil"/>
              <w:left w:val="single" w:sz="4" w:space="0" w:color="auto"/>
              <w:bottom w:val="nil"/>
              <w:right w:val="double" w:sz="6" w:space="0" w:color="auto"/>
            </w:tcBorders>
            <w:shd w:val="clear" w:color="auto" w:fill="auto"/>
            <w:noWrap/>
            <w:vAlign w:val="bottom"/>
          </w:tcPr>
          <w:p w14:paraId="47F2EACD" w14:textId="77777777" w:rsidR="009F4431" w:rsidRPr="005B7767" w:rsidRDefault="009F4431" w:rsidP="0089652D">
            <w:pPr>
              <w:rPr>
                <w:rFonts w:cs="Arial"/>
                <w:b/>
                <w:bCs/>
              </w:rPr>
            </w:pPr>
            <w:r w:rsidRPr="005B7767">
              <w:rPr>
                <w:rFonts w:cs="Arial"/>
                <w:b/>
                <w:bCs/>
              </w:rPr>
              <w:t>24.250</w:t>
            </w:r>
          </w:p>
        </w:tc>
        <w:tc>
          <w:tcPr>
            <w:tcW w:w="1405" w:type="dxa"/>
            <w:tcBorders>
              <w:top w:val="nil"/>
              <w:left w:val="nil"/>
              <w:bottom w:val="nil"/>
              <w:right w:val="single" w:sz="12" w:space="0" w:color="auto"/>
            </w:tcBorders>
            <w:shd w:val="clear" w:color="auto" w:fill="auto"/>
            <w:noWrap/>
            <w:vAlign w:val="bottom"/>
          </w:tcPr>
          <w:p w14:paraId="4D268660" w14:textId="77777777" w:rsidR="009F4431" w:rsidRPr="005B7767" w:rsidRDefault="009F4431" w:rsidP="0089652D">
            <w:pPr>
              <w:rPr>
                <w:rFonts w:cs="Arial"/>
                <w:b/>
                <w:bCs/>
              </w:rPr>
            </w:pPr>
            <w:r w:rsidRPr="005B7767">
              <w:rPr>
                <w:rFonts w:cs="Arial"/>
                <w:b/>
                <w:bCs/>
              </w:rPr>
              <w:t>26.550</w:t>
            </w:r>
          </w:p>
        </w:tc>
      </w:tr>
      <w:tr w:rsidR="009F4431" w:rsidRPr="00E457DB" w14:paraId="1A044315"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D252005" w14:textId="77777777" w:rsidR="009F4431" w:rsidRPr="00E457DB" w:rsidRDefault="009F4431" w:rsidP="0089652D">
            <w:pPr>
              <w:rPr>
                <w:rFonts w:cs="Arial"/>
                <w:b/>
                <w:bCs/>
              </w:rPr>
            </w:pPr>
            <w:r w:rsidRPr="00E457DB">
              <w:rPr>
                <w:rFonts w:cs="Arial"/>
                <w:b/>
                <w:bCs/>
              </w:rPr>
              <w:t>20</w:t>
            </w:r>
          </w:p>
        </w:tc>
        <w:tc>
          <w:tcPr>
            <w:tcW w:w="1408" w:type="dxa"/>
            <w:tcBorders>
              <w:top w:val="nil"/>
              <w:left w:val="double" w:sz="6" w:space="0" w:color="auto"/>
              <w:bottom w:val="nil"/>
              <w:right w:val="double" w:sz="6" w:space="0" w:color="auto"/>
            </w:tcBorders>
            <w:shd w:val="clear" w:color="auto" w:fill="auto"/>
            <w:noWrap/>
            <w:vAlign w:val="bottom"/>
          </w:tcPr>
          <w:p w14:paraId="144A5B73" w14:textId="77777777" w:rsidR="009F4431" w:rsidRPr="00E457DB" w:rsidRDefault="009F4431" w:rsidP="0089652D">
            <w:pPr>
              <w:rPr>
                <w:rFonts w:cs="Arial"/>
                <w:b/>
                <w:bCs/>
              </w:rPr>
            </w:pPr>
            <w:r w:rsidRPr="00E457DB">
              <w:rPr>
                <w:rFonts w:cs="Arial"/>
                <w:b/>
                <w:bCs/>
              </w:rPr>
              <w:t>19.500</w:t>
            </w:r>
          </w:p>
        </w:tc>
        <w:tc>
          <w:tcPr>
            <w:tcW w:w="1408" w:type="dxa"/>
            <w:tcBorders>
              <w:top w:val="nil"/>
              <w:left w:val="single" w:sz="4" w:space="0" w:color="auto"/>
              <w:bottom w:val="nil"/>
              <w:right w:val="double" w:sz="6" w:space="0" w:color="auto"/>
            </w:tcBorders>
            <w:shd w:val="clear" w:color="auto" w:fill="auto"/>
            <w:noWrap/>
            <w:vAlign w:val="bottom"/>
          </w:tcPr>
          <w:p w14:paraId="03A31988" w14:textId="77777777" w:rsidR="009F4431" w:rsidRPr="00E457DB" w:rsidRDefault="009F4431" w:rsidP="0089652D">
            <w:pPr>
              <w:rPr>
                <w:rFonts w:cs="Arial"/>
                <w:b/>
                <w:bCs/>
              </w:rPr>
            </w:pPr>
            <w:r w:rsidRPr="00E457DB">
              <w:rPr>
                <w:rFonts w:cs="Arial"/>
                <w:b/>
                <w:bCs/>
              </w:rPr>
              <w:t>20.200</w:t>
            </w:r>
          </w:p>
        </w:tc>
        <w:tc>
          <w:tcPr>
            <w:tcW w:w="1402" w:type="dxa"/>
            <w:tcBorders>
              <w:top w:val="nil"/>
              <w:left w:val="single" w:sz="4" w:space="0" w:color="auto"/>
              <w:bottom w:val="nil"/>
              <w:right w:val="double" w:sz="6" w:space="0" w:color="auto"/>
            </w:tcBorders>
            <w:shd w:val="clear" w:color="auto" w:fill="auto"/>
            <w:noWrap/>
            <w:vAlign w:val="bottom"/>
          </w:tcPr>
          <w:p w14:paraId="23172636" w14:textId="77777777" w:rsidR="009F4431" w:rsidRPr="00E457DB" w:rsidRDefault="009F4431" w:rsidP="0089652D">
            <w:pPr>
              <w:rPr>
                <w:rFonts w:cs="Arial"/>
                <w:b/>
                <w:bCs/>
              </w:rPr>
            </w:pPr>
            <w:r w:rsidRPr="00E457DB">
              <w:rPr>
                <w:rFonts w:cs="Arial"/>
                <w:b/>
                <w:bCs/>
              </w:rPr>
              <w:t>22.100</w:t>
            </w:r>
          </w:p>
        </w:tc>
        <w:tc>
          <w:tcPr>
            <w:tcW w:w="1408" w:type="dxa"/>
            <w:tcBorders>
              <w:top w:val="nil"/>
              <w:left w:val="single" w:sz="4" w:space="0" w:color="auto"/>
              <w:bottom w:val="nil"/>
              <w:right w:val="double" w:sz="6" w:space="0" w:color="auto"/>
            </w:tcBorders>
            <w:shd w:val="clear" w:color="auto" w:fill="auto"/>
            <w:noWrap/>
            <w:vAlign w:val="bottom"/>
          </w:tcPr>
          <w:p w14:paraId="4A21BB1C" w14:textId="77777777" w:rsidR="009F4431" w:rsidRPr="005B7767" w:rsidRDefault="009F4431" w:rsidP="0089652D">
            <w:pPr>
              <w:rPr>
                <w:rFonts w:cs="Arial"/>
                <w:b/>
                <w:bCs/>
              </w:rPr>
            </w:pPr>
            <w:r w:rsidRPr="005B7767">
              <w:rPr>
                <w:rFonts w:cs="Arial"/>
                <w:b/>
                <w:bCs/>
              </w:rPr>
              <w:t>24.250</w:t>
            </w:r>
          </w:p>
        </w:tc>
        <w:tc>
          <w:tcPr>
            <w:tcW w:w="1405" w:type="dxa"/>
            <w:tcBorders>
              <w:top w:val="nil"/>
              <w:left w:val="nil"/>
              <w:bottom w:val="nil"/>
              <w:right w:val="single" w:sz="12" w:space="0" w:color="auto"/>
            </w:tcBorders>
            <w:shd w:val="clear" w:color="auto" w:fill="auto"/>
            <w:noWrap/>
            <w:vAlign w:val="bottom"/>
          </w:tcPr>
          <w:p w14:paraId="0B1404AE" w14:textId="77777777" w:rsidR="009F4431" w:rsidRPr="005B7767" w:rsidRDefault="009F4431" w:rsidP="0089652D">
            <w:pPr>
              <w:rPr>
                <w:rFonts w:cs="Arial"/>
                <w:b/>
                <w:bCs/>
              </w:rPr>
            </w:pPr>
            <w:r w:rsidRPr="005B7767">
              <w:rPr>
                <w:rFonts w:cs="Arial"/>
                <w:b/>
                <w:bCs/>
              </w:rPr>
              <w:t>26.550</w:t>
            </w:r>
          </w:p>
        </w:tc>
      </w:tr>
      <w:tr w:rsidR="009F4431" w:rsidRPr="00E457DB" w14:paraId="2940F53C"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08E3520" w14:textId="77777777" w:rsidR="009F4431" w:rsidRPr="00E457DB" w:rsidRDefault="009F4431" w:rsidP="0089652D">
            <w:pPr>
              <w:rPr>
                <w:rFonts w:cs="Arial"/>
                <w:b/>
                <w:bCs/>
              </w:rPr>
            </w:pPr>
            <w:r w:rsidRPr="00E457DB">
              <w:rPr>
                <w:rFonts w:cs="Arial"/>
                <w:b/>
                <w:bCs/>
              </w:rPr>
              <w:t>21</w:t>
            </w:r>
          </w:p>
        </w:tc>
        <w:tc>
          <w:tcPr>
            <w:tcW w:w="1408" w:type="dxa"/>
            <w:tcBorders>
              <w:top w:val="nil"/>
              <w:left w:val="double" w:sz="6" w:space="0" w:color="auto"/>
              <w:bottom w:val="nil"/>
              <w:right w:val="double" w:sz="6" w:space="0" w:color="auto"/>
            </w:tcBorders>
            <w:shd w:val="clear" w:color="auto" w:fill="auto"/>
            <w:noWrap/>
            <w:vAlign w:val="bottom"/>
          </w:tcPr>
          <w:p w14:paraId="5A98E4D0" w14:textId="77777777" w:rsidR="009F4431" w:rsidRPr="00E457DB" w:rsidRDefault="009F4431" w:rsidP="0089652D">
            <w:pPr>
              <w:rPr>
                <w:rFonts w:cs="Arial"/>
                <w:b/>
                <w:bCs/>
              </w:rPr>
            </w:pPr>
            <w:r w:rsidRPr="00E457DB">
              <w:rPr>
                <w:rFonts w:cs="Arial"/>
                <w:b/>
                <w:bCs/>
              </w:rPr>
              <w:t>20.100</w:t>
            </w:r>
          </w:p>
        </w:tc>
        <w:tc>
          <w:tcPr>
            <w:tcW w:w="1408" w:type="dxa"/>
            <w:tcBorders>
              <w:top w:val="nil"/>
              <w:left w:val="single" w:sz="4" w:space="0" w:color="auto"/>
              <w:bottom w:val="nil"/>
              <w:right w:val="double" w:sz="6" w:space="0" w:color="auto"/>
            </w:tcBorders>
            <w:shd w:val="clear" w:color="auto" w:fill="auto"/>
            <w:noWrap/>
            <w:vAlign w:val="bottom"/>
          </w:tcPr>
          <w:p w14:paraId="368EF7C0" w14:textId="77777777" w:rsidR="009F4431" w:rsidRPr="00E457DB" w:rsidRDefault="009F4431" w:rsidP="0089652D">
            <w:pPr>
              <w:rPr>
                <w:rFonts w:cs="Arial"/>
                <w:b/>
                <w:bCs/>
              </w:rPr>
            </w:pPr>
            <w:r w:rsidRPr="00E457DB">
              <w:rPr>
                <w:rFonts w:cs="Arial"/>
                <w:b/>
                <w:bCs/>
              </w:rPr>
              <w:t>20.750</w:t>
            </w:r>
          </w:p>
        </w:tc>
        <w:tc>
          <w:tcPr>
            <w:tcW w:w="1402" w:type="dxa"/>
            <w:tcBorders>
              <w:top w:val="nil"/>
              <w:left w:val="single" w:sz="4" w:space="0" w:color="auto"/>
              <w:bottom w:val="nil"/>
              <w:right w:val="double" w:sz="6" w:space="0" w:color="auto"/>
            </w:tcBorders>
            <w:shd w:val="clear" w:color="auto" w:fill="auto"/>
            <w:noWrap/>
            <w:vAlign w:val="bottom"/>
          </w:tcPr>
          <w:p w14:paraId="25C341B7" w14:textId="77777777" w:rsidR="009F4431" w:rsidRPr="00E457DB" w:rsidRDefault="009F4431" w:rsidP="0089652D">
            <w:pPr>
              <w:rPr>
                <w:rFonts w:cs="Arial"/>
                <w:b/>
                <w:bCs/>
              </w:rPr>
            </w:pPr>
            <w:r w:rsidRPr="00E457DB">
              <w:rPr>
                <w:rFonts w:cs="Arial"/>
                <w:b/>
                <w:bCs/>
              </w:rPr>
              <w:t>22.750</w:t>
            </w:r>
          </w:p>
        </w:tc>
        <w:tc>
          <w:tcPr>
            <w:tcW w:w="1408" w:type="dxa"/>
            <w:tcBorders>
              <w:top w:val="nil"/>
              <w:left w:val="single" w:sz="4" w:space="0" w:color="auto"/>
              <w:bottom w:val="nil"/>
              <w:right w:val="double" w:sz="6" w:space="0" w:color="auto"/>
            </w:tcBorders>
            <w:shd w:val="clear" w:color="auto" w:fill="auto"/>
            <w:noWrap/>
            <w:vAlign w:val="bottom"/>
          </w:tcPr>
          <w:p w14:paraId="4EBCCF77" w14:textId="77777777" w:rsidR="009F4431" w:rsidRPr="005B7767" w:rsidRDefault="009F4431" w:rsidP="0089652D">
            <w:pPr>
              <w:rPr>
                <w:rFonts w:cs="Arial"/>
                <w:b/>
                <w:bCs/>
              </w:rPr>
            </w:pPr>
            <w:r w:rsidRPr="005B7767">
              <w:rPr>
                <w:rFonts w:cs="Arial"/>
                <w:b/>
                <w:bCs/>
              </w:rPr>
              <w:t>24.800</w:t>
            </w:r>
          </w:p>
        </w:tc>
        <w:tc>
          <w:tcPr>
            <w:tcW w:w="1405" w:type="dxa"/>
            <w:tcBorders>
              <w:top w:val="nil"/>
              <w:left w:val="nil"/>
              <w:bottom w:val="nil"/>
              <w:right w:val="single" w:sz="12" w:space="0" w:color="auto"/>
            </w:tcBorders>
            <w:shd w:val="clear" w:color="auto" w:fill="auto"/>
            <w:noWrap/>
            <w:vAlign w:val="bottom"/>
          </w:tcPr>
          <w:p w14:paraId="3C6FD4BC" w14:textId="77777777" w:rsidR="009F4431" w:rsidRPr="005B7767" w:rsidRDefault="009F4431" w:rsidP="0089652D">
            <w:pPr>
              <w:rPr>
                <w:rFonts w:cs="Arial"/>
                <w:b/>
                <w:bCs/>
              </w:rPr>
            </w:pPr>
            <w:r w:rsidRPr="005B7767">
              <w:rPr>
                <w:rFonts w:cs="Arial"/>
                <w:b/>
                <w:bCs/>
              </w:rPr>
              <w:t>27.200</w:t>
            </w:r>
          </w:p>
        </w:tc>
      </w:tr>
      <w:tr w:rsidR="009F4431" w:rsidRPr="00E457DB" w14:paraId="2CD159BC"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3C0CB678" w14:textId="77777777" w:rsidR="009F4431" w:rsidRPr="00E457DB" w:rsidRDefault="009F4431" w:rsidP="0089652D">
            <w:pPr>
              <w:rPr>
                <w:rFonts w:cs="Arial"/>
                <w:b/>
                <w:bCs/>
              </w:rPr>
            </w:pPr>
            <w:r w:rsidRPr="00E457DB">
              <w:rPr>
                <w:rFonts w:cs="Arial"/>
                <w:b/>
                <w:bCs/>
              </w:rPr>
              <w:t>22</w:t>
            </w:r>
          </w:p>
        </w:tc>
        <w:tc>
          <w:tcPr>
            <w:tcW w:w="1408" w:type="dxa"/>
            <w:tcBorders>
              <w:top w:val="nil"/>
              <w:left w:val="double" w:sz="6" w:space="0" w:color="auto"/>
              <w:bottom w:val="nil"/>
              <w:right w:val="double" w:sz="6" w:space="0" w:color="auto"/>
            </w:tcBorders>
            <w:shd w:val="clear" w:color="auto" w:fill="auto"/>
            <w:noWrap/>
            <w:vAlign w:val="bottom"/>
          </w:tcPr>
          <w:p w14:paraId="4EC0F1DC" w14:textId="77777777" w:rsidR="009F4431" w:rsidRPr="00E457DB" w:rsidRDefault="009F4431" w:rsidP="0089652D">
            <w:pPr>
              <w:rPr>
                <w:rFonts w:cs="Arial"/>
                <w:b/>
                <w:bCs/>
              </w:rPr>
            </w:pPr>
            <w:r w:rsidRPr="00E457DB">
              <w:rPr>
                <w:rFonts w:cs="Arial"/>
                <w:b/>
                <w:bCs/>
              </w:rPr>
              <w:t>20.100</w:t>
            </w:r>
          </w:p>
        </w:tc>
        <w:tc>
          <w:tcPr>
            <w:tcW w:w="1408" w:type="dxa"/>
            <w:tcBorders>
              <w:top w:val="nil"/>
              <w:left w:val="single" w:sz="4" w:space="0" w:color="auto"/>
              <w:bottom w:val="nil"/>
              <w:right w:val="double" w:sz="6" w:space="0" w:color="auto"/>
            </w:tcBorders>
            <w:shd w:val="clear" w:color="auto" w:fill="auto"/>
            <w:noWrap/>
            <w:vAlign w:val="bottom"/>
          </w:tcPr>
          <w:p w14:paraId="5B0B5DB6" w14:textId="77777777" w:rsidR="009F4431" w:rsidRPr="00E457DB" w:rsidRDefault="009F4431" w:rsidP="0089652D">
            <w:pPr>
              <w:rPr>
                <w:rFonts w:cs="Arial"/>
                <w:b/>
                <w:bCs/>
              </w:rPr>
            </w:pPr>
            <w:r w:rsidRPr="00E457DB">
              <w:rPr>
                <w:rFonts w:cs="Arial"/>
                <w:b/>
                <w:bCs/>
              </w:rPr>
              <w:t>20.750</w:t>
            </w:r>
          </w:p>
        </w:tc>
        <w:tc>
          <w:tcPr>
            <w:tcW w:w="1402" w:type="dxa"/>
            <w:tcBorders>
              <w:top w:val="nil"/>
              <w:left w:val="single" w:sz="4" w:space="0" w:color="auto"/>
              <w:bottom w:val="nil"/>
              <w:right w:val="double" w:sz="6" w:space="0" w:color="auto"/>
            </w:tcBorders>
            <w:shd w:val="clear" w:color="auto" w:fill="auto"/>
            <w:noWrap/>
            <w:vAlign w:val="bottom"/>
          </w:tcPr>
          <w:p w14:paraId="5E16F252" w14:textId="77777777" w:rsidR="009F4431" w:rsidRPr="00E457DB" w:rsidRDefault="009F4431" w:rsidP="0089652D">
            <w:pPr>
              <w:rPr>
                <w:rFonts w:cs="Arial"/>
                <w:b/>
                <w:bCs/>
              </w:rPr>
            </w:pPr>
            <w:r w:rsidRPr="00E457DB">
              <w:rPr>
                <w:rFonts w:cs="Arial"/>
                <w:b/>
                <w:bCs/>
              </w:rPr>
              <w:t>22.750</w:t>
            </w:r>
          </w:p>
        </w:tc>
        <w:tc>
          <w:tcPr>
            <w:tcW w:w="1408" w:type="dxa"/>
            <w:tcBorders>
              <w:top w:val="nil"/>
              <w:left w:val="single" w:sz="4" w:space="0" w:color="auto"/>
              <w:bottom w:val="nil"/>
              <w:right w:val="double" w:sz="6" w:space="0" w:color="auto"/>
            </w:tcBorders>
            <w:shd w:val="clear" w:color="auto" w:fill="auto"/>
            <w:noWrap/>
            <w:vAlign w:val="bottom"/>
          </w:tcPr>
          <w:p w14:paraId="315B2083" w14:textId="77777777" w:rsidR="009F4431" w:rsidRPr="005B7767" w:rsidRDefault="009F4431" w:rsidP="0089652D">
            <w:pPr>
              <w:rPr>
                <w:rFonts w:cs="Arial"/>
                <w:b/>
                <w:bCs/>
              </w:rPr>
            </w:pPr>
            <w:r w:rsidRPr="005B7767">
              <w:rPr>
                <w:rFonts w:cs="Arial"/>
                <w:b/>
                <w:bCs/>
              </w:rPr>
              <w:t>24.800</w:t>
            </w:r>
          </w:p>
        </w:tc>
        <w:tc>
          <w:tcPr>
            <w:tcW w:w="1405" w:type="dxa"/>
            <w:tcBorders>
              <w:top w:val="nil"/>
              <w:left w:val="nil"/>
              <w:bottom w:val="nil"/>
              <w:right w:val="single" w:sz="12" w:space="0" w:color="auto"/>
            </w:tcBorders>
            <w:shd w:val="clear" w:color="auto" w:fill="auto"/>
            <w:noWrap/>
            <w:vAlign w:val="bottom"/>
          </w:tcPr>
          <w:p w14:paraId="0FFB0A93" w14:textId="77777777" w:rsidR="009F4431" w:rsidRPr="005B7767" w:rsidRDefault="009F4431" w:rsidP="0089652D">
            <w:pPr>
              <w:rPr>
                <w:rFonts w:cs="Arial"/>
                <w:b/>
                <w:bCs/>
              </w:rPr>
            </w:pPr>
            <w:r w:rsidRPr="005B7767">
              <w:rPr>
                <w:rFonts w:cs="Arial"/>
                <w:b/>
                <w:bCs/>
              </w:rPr>
              <w:t>27.200</w:t>
            </w:r>
          </w:p>
        </w:tc>
      </w:tr>
      <w:tr w:rsidR="009F4431" w:rsidRPr="00E457DB" w14:paraId="5254CA8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66C3AD7" w14:textId="77777777" w:rsidR="009F4431" w:rsidRPr="00E457DB" w:rsidRDefault="009F4431" w:rsidP="0089652D">
            <w:pPr>
              <w:rPr>
                <w:rFonts w:cs="Arial"/>
                <w:b/>
                <w:bCs/>
              </w:rPr>
            </w:pPr>
            <w:r w:rsidRPr="00E457DB">
              <w:rPr>
                <w:rFonts w:cs="Arial"/>
                <w:b/>
                <w:bCs/>
              </w:rPr>
              <w:t>23</w:t>
            </w:r>
          </w:p>
        </w:tc>
        <w:tc>
          <w:tcPr>
            <w:tcW w:w="1408" w:type="dxa"/>
            <w:tcBorders>
              <w:top w:val="nil"/>
              <w:left w:val="double" w:sz="6" w:space="0" w:color="auto"/>
              <w:bottom w:val="nil"/>
              <w:right w:val="double" w:sz="6" w:space="0" w:color="auto"/>
            </w:tcBorders>
            <w:shd w:val="clear" w:color="auto" w:fill="auto"/>
            <w:noWrap/>
            <w:vAlign w:val="bottom"/>
          </w:tcPr>
          <w:p w14:paraId="311A3721" w14:textId="77777777" w:rsidR="009F4431" w:rsidRPr="00E457DB" w:rsidRDefault="009F4431" w:rsidP="0089652D">
            <w:pPr>
              <w:rPr>
                <w:rFonts w:cs="Arial"/>
                <w:b/>
                <w:bCs/>
              </w:rPr>
            </w:pPr>
            <w:r w:rsidRPr="00E457DB">
              <w:rPr>
                <w:rFonts w:cs="Arial"/>
                <w:b/>
                <w:bCs/>
              </w:rPr>
              <w:t>20.650</w:t>
            </w:r>
          </w:p>
        </w:tc>
        <w:tc>
          <w:tcPr>
            <w:tcW w:w="1408" w:type="dxa"/>
            <w:tcBorders>
              <w:top w:val="nil"/>
              <w:left w:val="single" w:sz="4" w:space="0" w:color="auto"/>
              <w:bottom w:val="nil"/>
              <w:right w:val="double" w:sz="6" w:space="0" w:color="auto"/>
            </w:tcBorders>
            <w:shd w:val="clear" w:color="auto" w:fill="auto"/>
            <w:noWrap/>
            <w:vAlign w:val="bottom"/>
          </w:tcPr>
          <w:p w14:paraId="55C1AB8D" w14:textId="77777777" w:rsidR="009F4431" w:rsidRPr="00E457DB" w:rsidRDefault="009F4431" w:rsidP="0089652D">
            <w:pPr>
              <w:rPr>
                <w:rFonts w:cs="Arial"/>
                <w:b/>
                <w:bCs/>
              </w:rPr>
            </w:pPr>
            <w:r w:rsidRPr="00E457DB">
              <w:rPr>
                <w:rFonts w:cs="Arial"/>
                <w:b/>
                <w:bCs/>
              </w:rPr>
              <w:t>21.350</w:t>
            </w:r>
          </w:p>
        </w:tc>
        <w:tc>
          <w:tcPr>
            <w:tcW w:w="1402" w:type="dxa"/>
            <w:tcBorders>
              <w:top w:val="nil"/>
              <w:left w:val="single" w:sz="4" w:space="0" w:color="auto"/>
              <w:bottom w:val="nil"/>
              <w:right w:val="double" w:sz="6" w:space="0" w:color="auto"/>
            </w:tcBorders>
            <w:shd w:val="clear" w:color="auto" w:fill="auto"/>
            <w:noWrap/>
            <w:vAlign w:val="bottom"/>
          </w:tcPr>
          <w:p w14:paraId="01DF33C4" w14:textId="77777777" w:rsidR="009F4431" w:rsidRPr="00E457DB" w:rsidRDefault="009F4431" w:rsidP="0089652D">
            <w:pPr>
              <w:rPr>
                <w:rFonts w:cs="Arial"/>
                <w:b/>
                <w:bCs/>
              </w:rPr>
            </w:pPr>
            <w:r w:rsidRPr="00E457DB">
              <w:rPr>
                <w:rFonts w:cs="Arial"/>
                <w:b/>
                <w:bCs/>
              </w:rPr>
              <w:t>23.350</w:t>
            </w:r>
          </w:p>
        </w:tc>
        <w:tc>
          <w:tcPr>
            <w:tcW w:w="1408" w:type="dxa"/>
            <w:tcBorders>
              <w:top w:val="nil"/>
              <w:left w:val="single" w:sz="4" w:space="0" w:color="auto"/>
              <w:bottom w:val="nil"/>
              <w:right w:val="double" w:sz="6" w:space="0" w:color="auto"/>
            </w:tcBorders>
            <w:shd w:val="clear" w:color="auto" w:fill="auto"/>
            <w:noWrap/>
            <w:vAlign w:val="bottom"/>
          </w:tcPr>
          <w:p w14:paraId="6AD19D20" w14:textId="77777777" w:rsidR="009F4431" w:rsidRPr="005B7767" w:rsidRDefault="009F4431" w:rsidP="0089652D">
            <w:pPr>
              <w:rPr>
                <w:rFonts w:cs="Arial"/>
                <w:b/>
                <w:bCs/>
              </w:rPr>
            </w:pPr>
            <w:r w:rsidRPr="005B7767">
              <w:rPr>
                <w:rFonts w:cs="Arial"/>
                <w:b/>
                <w:bCs/>
              </w:rPr>
              <w:t>25.400</w:t>
            </w:r>
          </w:p>
        </w:tc>
        <w:tc>
          <w:tcPr>
            <w:tcW w:w="1405" w:type="dxa"/>
            <w:tcBorders>
              <w:top w:val="nil"/>
              <w:left w:val="nil"/>
              <w:bottom w:val="nil"/>
              <w:right w:val="single" w:sz="12" w:space="0" w:color="auto"/>
            </w:tcBorders>
            <w:shd w:val="clear" w:color="auto" w:fill="auto"/>
            <w:noWrap/>
            <w:vAlign w:val="bottom"/>
          </w:tcPr>
          <w:p w14:paraId="0685B3F1" w14:textId="77777777" w:rsidR="009F4431" w:rsidRPr="005B7767" w:rsidRDefault="009F4431" w:rsidP="0089652D">
            <w:pPr>
              <w:rPr>
                <w:rFonts w:cs="Arial"/>
                <w:b/>
                <w:bCs/>
              </w:rPr>
            </w:pPr>
            <w:r w:rsidRPr="005B7767">
              <w:rPr>
                <w:rFonts w:cs="Arial"/>
                <w:b/>
                <w:bCs/>
              </w:rPr>
              <w:t>27.800</w:t>
            </w:r>
          </w:p>
        </w:tc>
      </w:tr>
      <w:tr w:rsidR="009F4431" w:rsidRPr="00E457DB" w14:paraId="25103891"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19EAED7F" w14:textId="77777777" w:rsidR="009F4431" w:rsidRPr="00E457DB" w:rsidRDefault="009F4431" w:rsidP="0089652D">
            <w:pPr>
              <w:rPr>
                <w:rFonts w:cs="Arial"/>
                <w:b/>
                <w:bCs/>
              </w:rPr>
            </w:pPr>
            <w:r w:rsidRPr="00E457DB">
              <w:rPr>
                <w:rFonts w:cs="Arial"/>
                <w:b/>
                <w:bCs/>
              </w:rPr>
              <w:t>24</w:t>
            </w:r>
          </w:p>
        </w:tc>
        <w:tc>
          <w:tcPr>
            <w:tcW w:w="1408" w:type="dxa"/>
            <w:tcBorders>
              <w:top w:val="nil"/>
              <w:left w:val="double" w:sz="6" w:space="0" w:color="auto"/>
              <w:bottom w:val="nil"/>
              <w:right w:val="double" w:sz="6" w:space="0" w:color="auto"/>
            </w:tcBorders>
            <w:shd w:val="clear" w:color="auto" w:fill="auto"/>
            <w:noWrap/>
            <w:vAlign w:val="bottom"/>
          </w:tcPr>
          <w:p w14:paraId="64A5E10C" w14:textId="77777777" w:rsidR="009F4431" w:rsidRPr="00E457DB" w:rsidRDefault="009F4431" w:rsidP="0089652D">
            <w:pPr>
              <w:rPr>
                <w:rFonts w:cs="Arial"/>
                <w:b/>
                <w:bCs/>
              </w:rPr>
            </w:pPr>
            <w:r w:rsidRPr="00E457DB">
              <w:rPr>
                <w:rFonts w:cs="Arial"/>
                <w:b/>
                <w:bCs/>
              </w:rPr>
              <w:t>20.650</w:t>
            </w:r>
          </w:p>
        </w:tc>
        <w:tc>
          <w:tcPr>
            <w:tcW w:w="1408" w:type="dxa"/>
            <w:tcBorders>
              <w:top w:val="nil"/>
              <w:left w:val="single" w:sz="4" w:space="0" w:color="auto"/>
              <w:bottom w:val="nil"/>
              <w:right w:val="double" w:sz="6" w:space="0" w:color="auto"/>
            </w:tcBorders>
            <w:shd w:val="clear" w:color="auto" w:fill="auto"/>
            <w:noWrap/>
            <w:vAlign w:val="bottom"/>
          </w:tcPr>
          <w:p w14:paraId="4AB7873D" w14:textId="77777777" w:rsidR="009F4431" w:rsidRPr="00E457DB" w:rsidRDefault="009F4431" w:rsidP="0089652D">
            <w:pPr>
              <w:rPr>
                <w:rFonts w:cs="Arial"/>
                <w:b/>
                <w:bCs/>
              </w:rPr>
            </w:pPr>
            <w:r w:rsidRPr="00E457DB">
              <w:rPr>
                <w:rFonts w:cs="Arial"/>
                <w:b/>
                <w:bCs/>
              </w:rPr>
              <w:t>21.350</w:t>
            </w:r>
          </w:p>
        </w:tc>
        <w:tc>
          <w:tcPr>
            <w:tcW w:w="1402" w:type="dxa"/>
            <w:tcBorders>
              <w:top w:val="nil"/>
              <w:left w:val="single" w:sz="4" w:space="0" w:color="auto"/>
              <w:bottom w:val="nil"/>
              <w:right w:val="double" w:sz="6" w:space="0" w:color="auto"/>
            </w:tcBorders>
            <w:shd w:val="clear" w:color="auto" w:fill="auto"/>
            <w:noWrap/>
            <w:vAlign w:val="bottom"/>
          </w:tcPr>
          <w:p w14:paraId="7DCC0EFD" w14:textId="77777777" w:rsidR="009F4431" w:rsidRPr="00E457DB" w:rsidRDefault="009F4431" w:rsidP="0089652D">
            <w:pPr>
              <w:rPr>
                <w:rFonts w:cs="Arial"/>
                <w:b/>
                <w:bCs/>
              </w:rPr>
            </w:pPr>
            <w:r w:rsidRPr="00E457DB">
              <w:rPr>
                <w:rFonts w:cs="Arial"/>
                <w:b/>
                <w:bCs/>
              </w:rPr>
              <w:t>23.350</w:t>
            </w:r>
          </w:p>
        </w:tc>
        <w:tc>
          <w:tcPr>
            <w:tcW w:w="1408" w:type="dxa"/>
            <w:tcBorders>
              <w:top w:val="nil"/>
              <w:left w:val="single" w:sz="4" w:space="0" w:color="auto"/>
              <w:bottom w:val="nil"/>
              <w:right w:val="double" w:sz="6" w:space="0" w:color="auto"/>
            </w:tcBorders>
            <w:shd w:val="clear" w:color="auto" w:fill="auto"/>
            <w:noWrap/>
            <w:vAlign w:val="bottom"/>
          </w:tcPr>
          <w:p w14:paraId="18680C54" w14:textId="77777777" w:rsidR="009F4431" w:rsidRPr="005B7767" w:rsidRDefault="009F4431" w:rsidP="0089652D">
            <w:pPr>
              <w:rPr>
                <w:rFonts w:cs="Arial"/>
                <w:b/>
                <w:bCs/>
              </w:rPr>
            </w:pPr>
            <w:r w:rsidRPr="005B7767">
              <w:rPr>
                <w:rFonts w:cs="Arial"/>
                <w:b/>
                <w:bCs/>
              </w:rPr>
              <w:t>25.400</w:t>
            </w:r>
          </w:p>
        </w:tc>
        <w:tc>
          <w:tcPr>
            <w:tcW w:w="1405" w:type="dxa"/>
            <w:tcBorders>
              <w:top w:val="nil"/>
              <w:left w:val="nil"/>
              <w:bottom w:val="nil"/>
              <w:right w:val="single" w:sz="12" w:space="0" w:color="auto"/>
            </w:tcBorders>
            <w:shd w:val="clear" w:color="auto" w:fill="auto"/>
            <w:noWrap/>
            <w:vAlign w:val="bottom"/>
          </w:tcPr>
          <w:p w14:paraId="6AADB546" w14:textId="77777777" w:rsidR="009F4431" w:rsidRPr="005B7767" w:rsidRDefault="009F4431" w:rsidP="0089652D">
            <w:pPr>
              <w:rPr>
                <w:rFonts w:cs="Arial"/>
                <w:b/>
                <w:bCs/>
              </w:rPr>
            </w:pPr>
            <w:r w:rsidRPr="005B7767">
              <w:rPr>
                <w:rFonts w:cs="Arial"/>
                <w:b/>
                <w:bCs/>
              </w:rPr>
              <w:t>27.800</w:t>
            </w:r>
          </w:p>
        </w:tc>
      </w:tr>
      <w:tr w:rsidR="009F4431" w:rsidRPr="00E457DB" w14:paraId="5C365204"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7A56C8FF" w14:textId="77777777" w:rsidR="009F4431" w:rsidRPr="00E457DB" w:rsidRDefault="009F4431" w:rsidP="0089652D">
            <w:pPr>
              <w:rPr>
                <w:rFonts w:cs="Arial"/>
                <w:b/>
                <w:bCs/>
              </w:rPr>
            </w:pPr>
            <w:r w:rsidRPr="00E457DB">
              <w:rPr>
                <w:rFonts w:cs="Arial"/>
                <w:b/>
                <w:bCs/>
              </w:rPr>
              <w:t>25</w:t>
            </w:r>
          </w:p>
        </w:tc>
        <w:tc>
          <w:tcPr>
            <w:tcW w:w="1408" w:type="dxa"/>
            <w:tcBorders>
              <w:top w:val="nil"/>
              <w:left w:val="double" w:sz="6" w:space="0" w:color="auto"/>
              <w:bottom w:val="nil"/>
              <w:right w:val="double" w:sz="6" w:space="0" w:color="auto"/>
            </w:tcBorders>
            <w:shd w:val="clear" w:color="auto" w:fill="auto"/>
            <w:noWrap/>
            <w:vAlign w:val="bottom"/>
          </w:tcPr>
          <w:p w14:paraId="6E69D2EC" w14:textId="77777777" w:rsidR="009F4431" w:rsidRPr="00E457DB" w:rsidRDefault="009F4431" w:rsidP="0089652D">
            <w:pPr>
              <w:rPr>
                <w:rFonts w:cs="Arial"/>
                <w:b/>
                <w:bCs/>
              </w:rPr>
            </w:pPr>
            <w:r w:rsidRPr="00E457DB">
              <w:rPr>
                <w:rFonts w:cs="Arial"/>
                <w:b/>
                <w:bCs/>
              </w:rPr>
              <w:t>21.250</w:t>
            </w:r>
          </w:p>
        </w:tc>
        <w:tc>
          <w:tcPr>
            <w:tcW w:w="1408" w:type="dxa"/>
            <w:tcBorders>
              <w:top w:val="nil"/>
              <w:left w:val="single" w:sz="4" w:space="0" w:color="auto"/>
              <w:bottom w:val="nil"/>
              <w:right w:val="double" w:sz="6" w:space="0" w:color="auto"/>
            </w:tcBorders>
            <w:shd w:val="clear" w:color="auto" w:fill="auto"/>
            <w:noWrap/>
            <w:vAlign w:val="bottom"/>
          </w:tcPr>
          <w:p w14:paraId="6CCDA456" w14:textId="77777777" w:rsidR="009F4431" w:rsidRPr="00E457DB" w:rsidRDefault="009F4431" w:rsidP="0089652D">
            <w:pPr>
              <w:rPr>
                <w:rFonts w:cs="Arial"/>
                <w:b/>
                <w:bCs/>
              </w:rPr>
            </w:pPr>
            <w:r w:rsidRPr="00E457DB">
              <w:rPr>
                <w:rFonts w:cs="Arial"/>
                <w:b/>
                <w:bCs/>
              </w:rPr>
              <w:t>21.950</w:t>
            </w:r>
          </w:p>
        </w:tc>
        <w:tc>
          <w:tcPr>
            <w:tcW w:w="1402" w:type="dxa"/>
            <w:tcBorders>
              <w:top w:val="nil"/>
              <w:left w:val="single" w:sz="4" w:space="0" w:color="auto"/>
              <w:bottom w:val="nil"/>
              <w:right w:val="double" w:sz="6" w:space="0" w:color="auto"/>
            </w:tcBorders>
            <w:shd w:val="clear" w:color="auto" w:fill="auto"/>
            <w:noWrap/>
            <w:vAlign w:val="bottom"/>
          </w:tcPr>
          <w:p w14:paraId="28267A25" w14:textId="77777777" w:rsidR="009F4431" w:rsidRPr="00E457DB" w:rsidRDefault="009F4431" w:rsidP="0089652D">
            <w:pPr>
              <w:rPr>
                <w:rFonts w:cs="Arial"/>
                <w:b/>
                <w:bCs/>
              </w:rPr>
            </w:pPr>
            <w:r w:rsidRPr="00E457DB">
              <w:rPr>
                <w:rFonts w:cs="Arial"/>
                <w:b/>
                <w:bCs/>
              </w:rPr>
              <w:t>23.950</w:t>
            </w:r>
          </w:p>
        </w:tc>
        <w:tc>
          <w:tcPr>
            <w:tcW w:w="1408" w:type="dxa"/>
            <w:tcBorders>
              <w:top w:val="nil"/>
              <w:left w:val="single" w:sz="4" w:space="0" w:color="auto"/>
              <w:bottom w:val="nil"/>
              <w:right w:val="double" w:sz="6" w:space="0" w:color="auto"/>
            </w:tcBorders>
            <w:shd w:val="clear" w:color="auto" w:fill="auto"/>
            <w:noWrap/>
            <w:vAlign w:val="bottom"/>
          </w:tcPr>
          <w:p w14:paraId="67289D81" w14:textId="77777777" w:rsidR="009F4431" w:rsidRPr="005B7767" w:rsidRDefault="009F4431" w:rsidP="0089652D">
            <w:pPr>
              <w:rPr>
                <w:rFonts w:cs="Arial"/>
                <w:b/>
                <w:bCs/>
              </w:rPr>
            </w:pPr>
            <w:r w:rsidRPr="005B7767">
              <w:rPr>
                <w:rFonts w:cs="Arial"/>
                <w:b/>
                <w:bCs/>
              </w:rPr>
              <w:t>25.950</w:t>
            </w:r>
          </w:p>
        </w:tc>
        <w:tc>
          <w:tcPr>
            <w:tcW w:w="1405" w:type="dxa"/>
            <w:tcBorders>
              <w:top w:val="nil"/>
              <w:left w:val="nil"/>
              <w:bottom w:val="nil"/>
              <w:right w:val="single" w:sz="12" w:space="0" w:color="auto"/>
            </w:tcBorders>
            <w:shd w:val="clear" w:color="auto" w:fill="auto"/>
            <w:noWrap/>
            <w:vAlign w:val="bottom"/>
          </w:tcPr>
          <w:p w14:paraId="1C2F4352" w14:textId="77777777" w:rsidR="009F4431" w:rsidRPr="005B7767" w:rsidRDefault="009F4431" w:rsidP="0089652D">
            <w:pPr>
              <w:rPr>
                <w:rFonts w:cs="Arial"/>
                <w:b/>
                <w:bCs/>
              </w:rPr>
            </w:pPr>
            <w:r w:rsidRPr="005B7767">
              <w:rPr>
                <w:rFonts w:cs="Arial"/>
                <w:b/>
                <w:bCs/>
              </w:rPr>
              <w:t>28.450</w:t>
            </w:r>
          </w:p>
        </w:tc>
      </w:tr>
      <w:tr w:rsidR="009F4431" w:rsidRPr="00E457DB" w14:paraId="688FCF4A" w14:textId="77777777" w:rsidTr="0089652D">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14:paraId="2AF54A42" w14:textId="77777777" w:rsidR="009F4431" w:rsidRPr="00E457DB" w:rsidRDefault="009F4431" w:rsidP="0089652D">
            <w:pPr>
              <w:rPr>
                <w:rFonts w:cs="Arial"/>
                <w:b/>
                <w:bCs/>
              </w:rPr>
            </w:pPr>
            <w:r w:rsidRPr="00E457DB">
              <w:rPr>
                <w:rFonts w:cs="Arial"/>
                <w:b/>
                <w:bCs/>
              </w:rPr>
              <w:t>26</w:t>
            </w:r>
          </w:p>
        </w:tc>
        <w:tc>
          <w:tcPr>
            <w:tcW w:w="1408" w:type="dxa"/>
            <w:tcBorders>
              <w:top w:val="nil"/>
              <w:left w:val="double" w:sz="6" w:space="0" w:color="auto"/>
              <w:bottom w:val="nil"/>
              <w:right w:val="double" w:sz="6" w:space="0" w:color="auto"/>
            </w:tcBorders>
            <w:shd w:val="clear" w:color="auto" w:fill="auto"/>
            <w:noWrap/>
            <w:vAlign w:val="bottom"/>
          </w:tcPr>
          <w:p w14:paraId="1F2E818C" w14:textId="77777777" w:rsidR="009F4431" w:rsidRPr="00E457DB" w:rsidRDefault="009F4431" w:rsidP="0089652D">
            <w:pPr>
              <w:rPr>
                <w:rFonts w:cs="Arial"/>
                <w:b/>
                <w:bCs/>
              </w:rPr>
            </w:pPr>
            <w:r w:rsidRPr="00E457DB">
              <w:rPr>
                <w:rFonts w:cs="Arial"/>
                <w:b/>
                <w:bCs/>
              </w:rPr>
              <w:t>21.250</w:t>
            </w:r>
          </w:p>
        </w:tc>
        <w:tc>
          <w:tcPr>
            <w:tcW w:w="1408" w:type="dxa"/>
            <w:tcBorders>
              <w:top w:val="nil"/>
              <w:left w:val="single" w:sz="4" w:space="0" w:color="auto"/>
              <w:bottom w:val="nil"/>
              <w:right w:val="double" w:sz="6" w:space="0" w:color="auto"/>
            </w:tcBorders>
            <w:shd w:val="clear" w:color="auto" w:fill="auto"/>
            <w:noWrap/>
            <w:vAlign w:val="bottom"/>
          </w:tcPr>
          <w:p w14:paraId="562C9AD8" w14:textId="77777777" w:rsidR="009F4431" w:rsidRPr="00E457DB" w:rsidRDefault="009F4431" w:rsidP="0089652D">
            <w:pPr>
              <w:rPr>
                <w:rFonts w:cs="Arial"/>
                <w:b/>
                <w:bCs/>
              </w:rPr>
            </w:pPr>
            <w:r w:rsidRPr="00E457DB">
              <w:rPr>
                <w:rFonts w:cs="Arial"/>
                <w:b/>
                <w:bCs/>
              </w:rPr>
              <w:t>21.950</w:t>
            </w:r>
          </w:p>
        </w:tc>
        <w:tc>
          <w:tcPr>
            <w:tcW w:w="1402" w:type="dxa"/>
            <w:tcBorders>
              <w:top w:val="nil"/>
              <w:left w:val="single" w:sz="4" w:space="0" w:color="auto"/>
              <w:bottom w:val="nil"/>
              <w:right w:val="double" w:sz="6" w:space="0" w:color="auto"/>
            </w:tcBorders>
            <w:shd w:val="clear" w:color="auto" w:fill="auto"/>
            <w:noWrap/>
            <w:vAlign w:val="bottom"/>
          </w:tcPr>
          <w:p w14:paraId="083D3926" w14:textId="77777777" w:rsidR="009F4431" w:rsidRPr="00E457DB" w:rsidRDefault="009F4431" w:rsidP="0089652D">
            <w:pPr>
              <w:rPr>
                <w:rFonts w:cs="Arial"/>
                <w:b/>
                <w:bCs/>
              </w:rPr>
            </w:pPr>
            <w:r w:rsidRPr="00E457DB">
              <w:rPr>
                <w:rFonts w:cs="Arial"/>
                <w:b/>
                <w:bCs/>
              </w:rPr>
              <w:t>23.950</w:t>
            </w:r>
          </w:p>
        </w:tc>
        <w:tc>
          <w:tcPr>
            <w:tcW w:w="1408" w:type="dxa"/>
            <w:tcBorders>
              <w:top w:val="nil"/>
              <w:left w:val="single" w:sz="4" w:space="0" w:color="auto"/>
              <w:bottom w:val="nil"/>
              <w:right w:val="double" w:sz="6" w:space="0" w:color="auto"/>
            </w:tcBorders>
            <w:shd w:val="clear" w:color="auto" w:fill="auto"/>
            <w:noWrap/>
            <w:vAlign w:val="bottom"/>
          </w:tcPr>
          <w:p w14:paraId="2FC610C4" w14:textId="77777777" w:rsidR="009F4431" w:rsidRPr="005B7767" w:rsidRDefault="009F4431" w:rsidP="0089652D">
            <w:pPr>
              <w:rPr>
                <w:rFonts w:cs="Arial"/>
                <w:b/>
                <w:bCs/>
              </w:rPr>
            </w:pPr>
            <w:r w:rsidRPr="005B7767">
              <w:rPr>
                <w:rFonts w:cs="Arial"/>
                <w:b/>
                <w:bCs/>
              </w:rPr>
              <w:t>25.950</w:t>
            </w:r>
          </w:p>
        </w:tc>
        <w:tc>
          <w:tcPr>
            <w:tcW w:w="1405" w:type="dxa"/>
            <w:tcBorders>
              <w:top w:val="nil"/>
              <w:left w:val="nil"/>
              <w:bottom w:val="nil"/>
              <w:right w:val="single" w:sz="12" w:space="0" w:color="auto"/>
            </w:tcBorders>
            <w:shd w:val="clear" w:color="auto" w:fill="auto"/>
            <w:noWrap/>
            <w:vAlign w:val="bottom"/>
          </w:tcPr>
          <w:p w14:paraId="5C7DFE40" w14:textId="77777777" w:rsidR="009F4431" w:rsidRPr="005B7767" w:rsidRDefault="009F4431" w:rsidP="0089652D">
            <w:pPr>
              <w:rPr>
                <w:rFonts w:cs="Arial"/>
                <w:b/>
                <w:bCs/>
              </w:rPr>
            </w:pPr>
            <w:r w:rsidRPr="005B7767">
              <w:rPr>
                <w:rFonts w:cs="Arial"/>
                <w:b/>
                <w:bCs/>
              </w:rPr>
              <w:t>28.450</w:t>
            </w:r>
          </w:p>
        </w:tc>
      </w:tr>
      <w:tr w:rsidR="009F4431" w:rsidRPr="00E457DB" w14:paraId="36817975" w14:textId="77777777" w:rsidTr="0089652D">
        <w:trPr>
          <w:trHeight w:val="227"/>
          <w:jc w:val="center"/>
        </w:trPr>
        <w:tc>
          <w:tcPr>
            <w:tcW w:w="1424" w:type="dxa"/>
            <w:tcBorders>
              <w:top w:val="nil"/>
              <w:left w:val="single" w:sz="12" w:space="0" w:color="auto"/>
              <w:bottom w:val="single" w:sz="12" w:space="0" w:color="auto"/>
              <w:right w:val="single" w:sz="8" w:space="0" w:color="auto"/>
            </w:tcBorders>
            <w:shd w:val="clear" w:color="auto" w:fill="C0C0C0"/>
            <w:noWrap/>
            <w:vAlign w:val="bottom"/>
          </w:tcPr>
          <w:p w14:paraId="70103541" w14:textId="77777777" w:rsidR="009F4431" w:rsidRPr="00E457DB" w:rsidRDefault="009F4431" w:rsidP="0089652D">
            <w:pPr>
              <w:rPr>
                <w:rFonts w:cs="Arial"/>
                <w:b/>
                <w:bCs/>
              </w:rPr>
            </w:pPr>
            <w:r w:rsidRPr="00E457DB">
              <w:rPr>
                <w:rFonts w:cs="Arial"/>
                <w:b/>
                <w:bCs/>
              </w:rPr>
              <w:t>27</w:t>
            </w:r>
          </w:p>
        </w:tc>
        <w:tc>
          <w:tcPr>
            <w:tcW w:w="1408" w:type="dxa"/>
            <w:tcBorders>
              <w:top w:val="nil"/>
              <w:left w:val="double" w:sz="6" w:space="0" w:color="auto"/>
              <w:bottom w:val="single" w:sz="12" w:space="0" w:color="auto"/>
              <w:right w:val="double" w:sz="6" w:space="0" w:color="auto"/>
            </w:tcBorders>
            <w:shd w:val="clear" w:color="auto" w:fill="auto"/>
            <w:noWrap/>
            <w:vAlign w:val="bottom"/>
          </w:tcPr>
          <w:p w14:paraId="38D7E39E" w14:textId="77777777" w:rsidR="009F4431" w:rsidRPr="00E457DB" w:rsidRDefault="009F4431" w:rsidP="0089652D">
            <w:pPr>
              <w:rPr>
                <w:rFonts w:cs="Arial"/>
                <w:b/>
                <w:bCs/>
              </w:rPr>
            </w:pPr>
            <w:r w:rsidRPr="00E457DB">
              <w:rPr>
                <w:rFonts w:cs="Arial"/>
                <w:b/>
                <w:bCs/>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4D43F88B" w14:textId="77777777" w:rsidR="009F4431" w:rsidRPr="00E457DB" w:rsidRDefault="009F4431" w:rsidP="0089652D">
            <w:pPr>
              <w:rPr>
                <w:rFonts w:cs="Arial"/>
                <w:b/>
                <w:bCs/>
              </w:rPr>
            </w:pPr>
            <w:r w:rsidRPr="00E457DB">
              <w:rPr>
                <w:rFonts w:cs="Arial"/>
                <w:b/>
                <w:bCs/>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43A2C5A9" w14:textId="77777777" w:rsidR="009F4431" w:rsidRPr="00E457DB" w:rsidRDefault="009F4431" w:rsidP="0089652D">
            <w:pPr>
              <w:rPr>
                <w:rFonts w:cs="Arial"/>
                <w:b/>
                <w:bCs/>
              </w:rPr>
            </w:pPr>
            <w:r w:rsidRPr="00E457DB">
              <w:rPr>
                <w:rFonts w:cs="Arial"/>
                <w:b/>
                <w:bCs/>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5685C414" w14:textId="77777777" w:rsidR="009F4431" w:rsidRPr="005B7767" w:rsidRDefault="009F4431" w:rsidP="0089652D">
            <w:pPr>
              <w:rPr>
                <w:rFonts w:cs="Arial"/>
                <w:b/>
                <w:bCs/>
              </w:rPr>
            </w:pPr>
            <w:r w:rsidRPr="005B7767">
              <w:rPr>
                <w:rFonts w:cs="Arial"/>
                <w:b/>
                <w:bCs/>
              </w:rPr>
              <w:t>26.550</w:t>
            </w:r>
          </w:p>
        </w:tc>
        <w:tc>
          <w:tcPr>
            <w:tcW w:w="1405" w:type="dxa"/>
            <w:tcBorders>
              <w:top w:val="nil"/>
              <w:left w:val="nil"/>
              <w:bottom w:val="single" w:sz="12" w:space="0" w:color="auto"/>
              <w:right w:val="single" w:sz="12" w:space="0" w:color="auto"/>
            </w:tcBorders>
            <w:shd w:val="clear" w:color="auto" w:fill="auto"/>
            <w:noWrap/>
            <w:vAlign w:val="bottom"/>
          </w:tcPr>
          <w:p w14:paraId="64C00B61" w14:textId="77777777" w:rsidR="009F4431" w:rsidRPr="005B7767" w:rsidRDefault="009F4431" w:rsidP="0089652D">
            <w:pPr>
              <w:rPr>
                <w:rFonts w:cs="Arial"/>
                <w:b/>
                <w:bCs/>
              </w:rPr>
            </w:pPr>
            <w:r w:rsidRPr="005B7767">
              <w:rPr>
                <w:rFonts w:cs="Arial"/>
                <w:b/>
                <w:bCs/>
              </w:rPr>
              <w:t>29.300</w:t>
            </w:r>
          </w:p>
        </w:tc>
      </w:tr>
    </w:tbl>
    <w:p w14:paraId="201D4297" w14:textId="77777777" w:rsidR="009F4431" w:rsidRPr="00E457DB" w:rsidRDefault="009F4431" w:rsidP="009F4431">
      <w:pPr>
        <w:rPr>
          <w:rFonts w:cs="Arial"/>
          <w:b/>
          <w:bCs/>
          <w:sz w:val="16"/>
          <w:szCs w:val="16"/>
        </w:rPr>
      </w:pPr>
      <w:r w:rsidRPr="00E457DB">
        <w:rPr>
          <w:rFonts w:cs="Arial"/>
          <w:b/>
          <w:bCs/>
        </w:rPr>
        <w:br w:type="page"/>
      </w:r>
    </w:p>
    <w:p w14:paraId="1D906077" w14:textId="77777777" w:rsidR="00EF6357" w:rsidRPr="00E457DB" w:rsidRDefault="00EF6357"/>
    <w:tbl>
      <w:tblPr>
        <w:tblW w:w="9679" w:type="dxa"/>
        <w:tblInd w:w="55" w:type="dxa"/>
        <w:tblCellMar>
          <w:left w:w="70" w:type="dxa"/>
          <w:right w:w="70" w:type="dxa"/>
        </w:tblCellMar>
        <w:tblLook w:val="0000" w:firstRow="0" w:lastRow="0" w:firstColumn="0" w:lastColumn="0" w:noHBand="0" w:noVBand="0"/>
      </w:tblPr>
      <w:tblGrid>
        <w:gridCol w:w="1580"/>
        <w:gridCol w:w="1543"/>
        <w:gridCol w:w="1561"/>
        <w:gridCol w:w="1543"/>
        <w:gridCol w:w="1726"/>
        <w:gridCol w:w="1726"/>
      </w:tblGrid>
      <w:tr w:rsidR="007B6460" w:rsidRPr="00E457DB" w14:paraId="11DCED41" w14:textId="77777777" w:rsidTr="008203C5">
        <w:trPr>
          <w:trHeight w:val="276"/>
        </w:trPr>
        <w:tc>
          <w:tcPr>
            <w:tcW w:w="1580" w:type="dxa"/>
            <w:tcBorders>
              <w:top w:val="single" w:sz="12" w:space="0" w:color="auto"/>
              <w:left w:val="single" w:sz="12" w:space="0" w:color="auto"/>
              <w:bottom w:val="double" w:sz="6" w:space="0" w:color="auto"/>
              <w:right w:val="single" w:sz="12" w:space="0" w:color="auto"/>
            </w:tcBorders>
            <w:shd w:val="clear" w:color="auto" w:fill="E3E3E3"/>
            <w:vAlign w:val="center"/>
          </w:tcPr>
          <w:p w14:paraId="46D18541" w14:textId="77777777" w:rsidR="007B6460" w:rsidRPr="00E457DB" w:rsidRDefault="007B6460" w:rsidP="0089652D">
            <w:pPr>
              <w:jc w:val="left"/>
              <w:rPr>
                <w:rFonts w:ascii="Times New Roman" w:hAnsi="Times New Roman"/>
                <w:b/>
                <w:bCs/>
                <w:sz w:val="22"/>
                <w:szCs w:val="22"/>
              </w:rPr>
            </w:pPr>
            <w:r w:rsidRPr="00E457DB">
              <w:br w:type="page"/>
            </w:r>
            <w:r w:rsidRPr="00E457DB">
              <w:br w:type="page"/>
            </w:r>
            <w:r w:rsidRPr="00E457DB">
              <w:rPr>
                <w:rFonts w:ascii="Times New Roman" w:hAnsi="Times New Roman"/>
                <w:b/>
                <w:bCs/>
                <w:sz w:val="22"/>
                <w:szCs w:val="22"/>
              </w:rPr>
              <w:t>salarisschalen</w:t>
            </w:r>
          </w:p>
        </w:tc>
        <w:tc>
          <w:tcPr>
            <w:tcW w:w="1543" w:type="dxa"/>
            <w:tcBorders>
              <w:top w:val="single" w:sz="12" w:space="0" w:color="auto"/>
              <w:left w:val="double" w:sz="6" w:space="0" w:color="auto"/>
              <w:bottom w:val="double" w:sz="6" w:space="0" w:color="auto"/>
              <w:right w:val="double" w:sz="6" w:space="0" w:color="auto"/>
            </w:tcBorders>
            <w:shd w:val="clear" w:color="auto" w:fill="C0C0C0"/>
            <w:vAlign w:val="center"/>
          </w:tcPr>
          <w:p w14:paraId="6EF1E826" w14:textId="77777777" w:rsidR="007B6460" w:rsidRPr="00E457DB" w:rsidRDefault="007B6460" w:rsidP="0089652D">
            <w:pPr>
              <w:jc w:val="center"/>
              <w:rPr>
                <w:rFonts w:ascii="Times New Roman" w:hAnsi="Times New Roman"/>
                <w:b/>
                <w:bCs/>
                <w:sz w:val="22"/>
                <w:szCs w:val="22"/>
              </w:rPr>
            </w:pPr>
            <w:r w:rsidRPr="00E457DB">
              <w:rPr>
                <w:rFonts w:ascii="Times New Roman" w:hAnsi="Times New Roman"/>
                <w:b/>
                <w:bCs/>
                <w:sz w:val="22"/>
                <w:szCs w:val="22"/>
              </w:rPr>
              <w:t>D1</w:t>
            </w:r>
          </w:p>
        </w:tc>
        <w:tc>
          <w:tcPr>
            <w:tcW w:w="1561" w:type="dxa"/>
            <w:tcBorders>
              <w:top w:val="single" w:sz="12" w:space="0" w:color="auto"/>
              <w:left w:val="nil"/>
              <w:bottom w:val="double" w:sz="6" w:space="0" w:color="auto"/>
              <w:right w:val="double" w:sz="6" w:space="0" w:color="auto"/>
            </w:tcBorders>
            <w:shd w:val="clear" w:color="auto" w:fill="C0C0C0"/>
            <w:vAlign w:val="center"/>
          </w:tcPr>
          <w:p w14:paraId="5163FC54" w14:textId="77777777" w:rsidR="007B6460" w:rsidRPr="00E457DB" w:rsidRDefault="007B6460" w:rsidP="0089652D">
            <w:pPr>
              <w:jc w:val="center"/>
              <w:rPr>
                <w:rFonts w:ascii="Times New Roman" w:hAnsi="Times New Roman"/>
                <w:b/>
                <w:bCs/>
                <w:sz w:val="22"/>
                <w:szCs w:val="22"/>
              </w:rPr>
            </w:pPr>
            <w:r w:rsidRPr="00E457DB">
              <w:rPr>
                <w:rFonts w:ascii="Times New Roman" w:hAnsi="Times New Roman"/>
                <w:b/>
                <w:bCs/>
                <w:sz w:val="22"/>
                <w:szCs w:val="22"/>
              </w:rPr>
              <w:t>D2</w:t>
            </w:r>
          </w:p>
        </w:tc>
        <w:tc>
          <w:tcPr>
            <w:tcW w:w="1543" w:type="dxa"/>
            <w:tcBorders>
              <w:top w:val="single" w:sz="12" w:space="0" w:color="auto"/>
              <w:left w:val="nil"/>
              <w:bottom w:val="double" w:sz="6" w:space="0" w:color="auto"/>
              <w:right w:val="double" w:sz="6" w:space="0" w:color="auto"/>
            </w:tcBorders>
            <w:shd w:val="clear" w:color="auto" w:fill="C0C0C0"/>
            <w:vAlign w:val="center"/>
          </w:tcPr>
          <w:p w14:paraId="03D40C8B" w14:textId="77777777" w:rsidR="007B6460" w:rsidRPr="00E457DB" w:rsidRDefault="007B6460" w:rsidP="0089652D">
            <w:pPr>
              <w:jc w:val="center"/>
              <w:rPr>
                <w:rFonts w:ascii="Times New Roman" w:hAnsi="Times New Roman"/>
                <w:b/>
                <w:bCs/>
                <w:sz w:val="22"/>
                <w:szCs w:val="22"/>
              </w:rPr>
            </w:pPr>
            <w:r w:rsidRPr="00E457DB">
              <w:rPr>
                <w:rFonts w:ascii="Times New Roman" w:hAnsi="Times New Roman"/>
                <w:b/>
                <w:bCs/>
                <w:sz w:val="22"/>
                <w:szCs w:val="22"/>
              </w:rPr>
              <w:t>D3</w:t>
            </w:r>
          </w:p>
        </w:tc>
        <w:tc>
          <w:tcPr>
            <w:tcW w:w="1726" w:type="dxa"/>
            <w:tcBorders>
              <w:top w:val="single" w:sz="12" w:space="0" w:color="auto"/>
              <w:left w:val="nil"/>
              <w:bottom w:val="double" w:sz="6" w:space="0" w:color="auto"/>
              <w:right w:val="single" w:sz="12" w:space="0" w:color="auto"/>
            </w:tcBorders>
            <w:shd w:val="clear" w:color="auto" w:fill="C0C0C0"/>
            <w:vAlign w:val="center"/>
          </w:tcPr>
          <w:p w14:paraId="78F1E4CB" w14:textId="77777777" w:rsidR="007B6460" w:rsidRPr="00E457DB" w:rsidRDefault="007B6460" w:rsidP="0089652D">
            <w:pPr>
              <w:jc w:val="center"/>
              <w:rPr>
                <w:rFonts w:ascii="Times New Roman" w:hAnsi="Times New Roman"/>
                <w:b/>
                <w:bCs/>
                <w:sz w:val="22"/>
                <w:szCs w:val="22"/>
              </w:rPr>
            </w:pPr>
            <w:r w:rsidRPr="00E457DB">
              <w:rPr>
                <w:rFonts w:ascii="Times New Roman" w:hAnsi="Times New Roman"/>
                <w:b/>
                <w:bCs/>
                <w:sz w:val="22"/>
                <w:szCs w:val="22"/>
              </w:rPr>
              <w:t>D4</w:t>
            </w:r>
          </w:p>
        </w:tc>
        <w:tc>
          <w:tcPr>
            <w:tcW w:w="1726" w:type="dxa"/>
            <w:tcBorders>
              <w:top w:val="single" w:sz="12" w:space="0" w:color="auto"/>
              <w:left w:val="nil"/>
              <w:bottom w:val="double" w:sz="6" w:space="0" w:color="auto"/>
              <w:right w:val="single" w:sz="12" w:space="0" w:color="auto"/>
            </w:tcBorders>
            <w:shd w:val="clear" w:color="auto" w:fill="C0C0C0"/>
            <w:vAlign w:val="center"/>
          </w:tcPr>
          <w:p w14:paraId="72E337B4" w14:textId="77777777" w:rsidR="007B6460" w:rsidRPr="00E457DB" w:rsidRDefault="007B6460" w:rsidP="008203C5">
            <w:pPr>
              <w:jc w:val="center"/>
              <w:rPr>
                <w:rFonts w:ascii="Times New Roman" w:hAnsi="Times New Roman"/>
                <w:b/>
                <w:bCs/>
                <w:sz w:val="22"/>
                <w:szCs w:val="22"/>
              </w:rPr>
            </w:pPr>
            <w:r w:rsidRPr="00E457DB">
              <w:rPr>
                <w:rFonts w:ascii="Times New Roman" w:hAnsi="Times New Roman"/>
                <w:b/>
                <w:bCs/>
                <w:sz w:val="22"/>
                <w:szCs w:val="22"/>
              </w:rPr>
              <w:t>D5</w:t>
            </w:r>
          </w:p>
        </w:tc>
      </w:tr>
      <w:tr w:rsidR="007B6460" w:rsidRPr="00E457DB" w14:paraId="639FB390"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638689A3"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Minimum</w:t>
            </w:r>
          </w:p>
        </w:tc>
        <w:tc>
          <w:tcPr>
            <w:tcW w:w="1543" w:type="dxa"/>
            <w:tcBorders>
              <w:top w:val="nil"/>
              <w:left w:val="double" w:sz="6" w:space="0" w:color="auto"/>
              <w:bottom w:val="nil"/>
              <w:right w:val="double" w:sz="6" w:space="0" w:color="auto"/>
            </w:tcBorders>
            <w:shd w:val="clear" w:color="auto" w:fill="auto"/>
            <w:noWrap/>
            <w:vAlign w:val="bottom"/>
          </w:tcPr>
          <w:p w14:paraId="3B5B26C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13.300</w:t>
            </w:r>
          </w:p>
        </w:tc>
        <w:tc>
          <w:tcPr>
            <w:tcW w:w="1561" w:type="dxa"/>
            <w:tcBorders>
              <w:top w:val="nil"/>
              <w:left w:val="single" w:sz="4" w:space="0" w:color="auto"/>
              <w:bottom w:val="nil"/>
              <w:right w:val="double" w:sz="6" w:space="0" w:color="auto"/>
            </w:tcBorders>
            <w:shd w:val="clear" w:color="auto" w:fill="auto"/>
            <w:noWrap/>
            <w:vAlign w:val="bottom"/>
          </w:tcPr>
          <w:p w14:paraId="32EC789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14.300</w:t>
            </w:r>
          </w:p>
        </w:tc>
        <w:tc>
          <w:tcPr>
            <w:tcW w:w="1543" w:type="dxa"/>
            <w:tcBorders>
              <w:top w:val="nil"/>
              <w:left w:val="single" w:sz="4" w:space="0" w:color="auto"/>
              <w:bottom w:val="nil"/>
              <w:right w:val="double" w:sz="6" w:space="0" w:color="auto"/>
            </w:tcBorders>
            <w:shd w:val="clear" w:color="auto" w:fill="auto"/>
            <w:noWrap/>
            <w:vAlign w:val="bottom"/>
          </w:tcPr>
          <w:p w14:paraId="34DB04D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15.500</w:t>
            </w:r>
          </w:p>
        </w:tc>
        <w:tc>
          <w:tcPr>
            <w:tcW w:w="1726" w:type="dxa"/>
            <w:tcBorders>
              <w:top w:val="nil"/>
              <w:left w:val="single" w:sz="4" w:space="0" w:color="auto"/>
              <w:bottom w:val="nil"/>
              <w:right w:val="single" w:sz="12" w:space="0" w:color="auto"/>
            </w:tcBorders>
            <w:shd w:val="clear" w:color="auto" w:fill="auto"/>
            <w:noWrap/>
            <w:vAlign w:val="bottom"/>
          </w:tcPr>
          <w:p w14:paraId="5155404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16.900</w:t>
            </w:r>
          </w:p>
        </w:tc>
        <w:tc>
          <w:tcPr>
            <w:tcW w:w="1726" w:type="dxa"/>
            <w:tcBorders>
              <w:top w:val="nil"/>
              <w:left w:val="single" w:sz="4" w:space="0" w:color="auto"/>
              <w:bottom w:val="nil"/>
              <w:right w:val="single" w:sz="12" w:space="0" w:color="auto"/>
            </w:tcBorders>
          </w:tcPr>
          <w:p w14:paraId="4E8F1EDC"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17.000</w:t>
            </w:r>
          </w:p>
        </w:tc>
      </w:tr>
      <w:tr w:rsidR="007B6460" w:rsidRPr="00E457DB" w14:paraId="796D88E1" w14:textId="77777777" w:rsidTr="007B6460">
        <w:trPr>
          <w:trHeight w:val="276"/>
        </w:trPr>
        <w:tc>
          <w:tcPr>
            <w:tcW w:w="1580" w:type="dxa"/>
            <w:tcBorders>
              <w:top w:val="nil"/>
              <w:left w:val="single" w:sz="12" w:space="0" w:color="auto"/>
              <w:bottom w:val="dotDotDash" w:sz="8" w:space="0" w:color="auto"/>
              <w:right w:val="nil"/>
            </w:tcBorders>
            <w:shd w:val="clear" w:color="auto" w:fill="C0C0C0"/>
            <w:noWrap/>
            <w:vAlign w:val="bottom"/>
          </w:tcPr>
          <w:p w14:paraId="00B88CC2"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Maximum</w:t>
            </w:r>
          </w:p>
        </w:tc>
        <w:tc>
          <w:tcPr>
            <w:tcW w:w="1543" w:type="dxa"/>
            <w:tcBorders>
              <w:top w:val="nil"/>
              <w:left w:val="double" w:sz="6" w:space="0" w:color="auto"/>
              <w:bottom w:val="dotDotDash" w:sz="8" w:space="0" w:color="auto"/>
              <w:right w:val="double" w:sz="6" w:space="0" w:color="auto"/>
            </w:tcBorders>
            <w:shd w:val="clear" w:color="auto" w:fill="auto"/>
            <w:noWrap/>
            <w:vAlign w:val="bottom"/>
          </w:tcPr>
          <w:p w14:paraId="42FCA21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18.300</w:t>
            </w:r>
          </w:p>
        </w:tc>
        <w:tc>
          <w:tcPr>
            <w:tcW w:w="1561" w:type="dxa"/>
            <w:tcBorders>
              <w:top w:val="nil"/>
              <w:left w:val="single" w:sz="4" w:space="0" w:color="auto"/>
              <w:bottom w:val="dotDotDash" w:sz="8" w:space="0" w:color="auto"/>
              <w:right w:val="double" w:sz="6" w:space="0" w:color="auto"/>
            </w:tcBorders>
            <w:shd w:val="clear" w:color="auto" w:fill="auto"/>
            <w:noWrap/>
            <w:vAlign w:val="bottom"/>
          </w:tcPr>
          <w:p w14:paraId="70E39F0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19.600</w:t>
            </w:r>
          </w:p>
        </w:tc>
        <w:tc>
          <w:tcPr>
            <w:tcW w:w="1543" w:type="dxa"/>
            <w:tcBorders>
              <w:top w:val="nil"/>
              <w:left w:val="single" w:sz="4" w:space="0" w:color="auto"/>
              <w:bottom w:val="dotDotDash" w:sz="8" w:space="0" w:color="auto"/>
              <w:right w:val="double" w:sz="6" w:space="0" w:color="auto"/>
            </w:tcBorders>
            <w:shd w:val="clear" w:color="auto" w:fill="auto"/>
            <w:noWrap/>
            <w:vAlign w:val="bottom"/>
          </w:tcPr>
          <w:p w14:paraId="6759B8B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20.700</w:t>
            </w:r>
          </w:p>
        </w:tc>
        <w:tc>
          <w:tcPr>
            <w:tcW w:w="1726" w:type="dxa"/>
            <w:tcBorders>
              <w:top w:val="nil"/>
              <w:left w:val="single" w:sz="4" w:space="0" w:color="auto"/>
              <w:bottom w:val="dotDotDash" w:sz="8" w:space="0" w:color="auto"/>
              <w:right w:val="single" w:sz="12" w:space="0" w:color="auto"/>
            </w:tcBorders>
            <w:shd w:val="clear" w:color="auto" w:fill="auto"/>
            <w:noWrap/>
            <w:vAlign w:val="bottom"/>
          </w:tcPr>
          <w:p w14:paraId="780F71F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21.950</w:t>
            </w:r>
          </w:p>
        </w:tc>
        <w:tc>
          <w:tcPr>
            <w:tcW w:w="1726" w:type="dxa"/>
            <w:tcBorders>
              <w:top w:val="nil"/>
              <w:left w:val="single" w:sz="4" w:space="0" w:color="auto"/>
              <w:bottom w:val="dotDotDash" w:sz="8" w:space="0" w:color="auto"/>
              <w:right w:val="single" w:sz="12" w:space="0" w:color="auto"/>
            </w:tcBorders>
          </w:tcPr>
          <w:p w14:paraId="0394AAEA"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23.800</w:t>
            </w:r>
          </w:p>
        </w:tc>
      </w:tr>
      <w:tr w:rsidR="007B6460" w:rsidRPr="00E457DB" w14:paraId="2FCF744D"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7A291094"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Verhoging</w:t>
            </w:r>
          </w:p>
        </w:tc>
        <w:tc>
          <w:tcPr>
            <w:tcW w:w="1543" w:type="dxa"/>
            <w:tcBorders>
              <w:top w:val="nil"/>
              <w:left w:val="double" w:sz="6" w:space="0" w:color="auto"/>
              <w:bottom w:val="nil"/>
              <w:right w:val="double" w:sz="6" w:space="0" w:color="auto"/>
            </w:tcBorders>
            <w:shd w:val="clear" w:color="auto" w:fill="auto"/>
            <w:noWrap/>
            <w:vAlign w:val="bottom"/>
          </w:tcPr>
          <w:p w14:paraId="146DECE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1x1x350</w:t>
            </w:r>
          </w:p>
        </w:tc>
        <w:tc>
          <w:tcPr>
            <w:tcW w:w="1561" w:type="dxa"/>
            <w:tcBorders>
              <w:top w:val="nil"/>
              <w:left w:val="single" w:sz="4" w:space="0" w:color="auto"/>
              <w:bottom w:val="nil"/>
              <w:right w:val="double" w:sz="6" w:space="0" w:color="auto"/>
            </w:tcBorders>
            <w:shd w:val="clear" w:color="auto" w:fill="auto"/>
            <w:noWrap/>
            <w:vAlign w:val="bottom"/>
          </w:tcPr>
          <w:p w14:paraId="5825825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1x1x350</w:t>
            </w:r>
          </w:p>
        </w:tc>
        <w:tc>
          <w:tcPr>
            <w:tcW w:w="1543" w:type="dxa"/>
            <w:tcBorders>
              <w:top w:val="nil"/>
              <w:left w:val="single" w:sz="4" w:space="0" w:color="auto"/>
              <w:bottom w:val="nil"/>
              <w:right w:val="double" w:sz="6" w:space="0" w:color="auto"/>
            </w:tcBorders>
            <w:shd w:val="clear" w:color="auto" w:fill="auto"/>
            <w:noWrap/>
            <w:vAlign w:val="bottom"/>
          </w:tcPr>
          <w:p w14:paraId="32059D6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1x1x350</w:t>
            </w:r>
          </w:p>
        </w:tc>
        <w:tc>
          <w:tcPr>
            <w:tcW w:w="1726" w:type="dxa"/>
            <w:tcBorders>
              <w:top w:val="nil"/>
              <w:left w:val="single" w:sz="4" w:space="0" w:color="auto"/>
              <w:bottom w:val="nil"/>
              <w:right w:val="single" w:sz="12" w:space="0" w:color="auto"/>
            </w:tcBorders>
            <w:shd w:val="clear" w:color="auto" w:fill="auto"/>
            <w:noWrap/>
            <w:vAlign w:val="bottom"/>
          </w:tcPr>
          <w:p w14:paraId="1C73ED1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1x1x350</w:t>
            </w:r>
          </w:p>
        </w:tc>
        <w:tc>
          <w:tcPr>
            <w:tcW w:w="1726" w:type="dxa"/>
            <w:tcBorders>
              <w:top w:val="nil"/>
              <w:left w:val="single" w:sz="4" w:space="0" w:color="auto"/>
              <w:bottom w:val="nil"/>
              <w:right w:val="single" w:sz="12" w:space="0" w:color="auto"/>
            </w:tcBorders>
          </w:tcPr>
          <w:p w14:paraId="265BEE3D"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1x1x300</w:t>
            </w:r>
          </w:p>
        </w:tc>
      </w:tr>
      <w:tr w:rsidR="007B6460" w:rsidRPr="00E457DB" w14:paraId="78B73175"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44AD7528"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4D74487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3x2x350</w:t>
            </w:r>
          </w:p>
        </w:tc>
        <w:tc>
          <w:tcPr>
            <w:tcW w:w="1561" w:type="dxa"/>
            <w:tcBorders>
              <w:top w:val="nil"/>
              <w:left w:val="single" w:sz="4" w:space="0" w:color="auto"/>
              <w:bottom w:val="nil"/>
              <w:right w:val="double" w:sz="6" w:space="0" w:color="auto"/>
            </w:tcBorders>
            <w:shd w:val="clear" w:color="auto" w:fill="auto"/>
            <w:noWrap/>
            <w:vAlign w:val="bottom"/>
          </w:tcPr>
          <w:p w14:paraId="010BC06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3AE1602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733364A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tcPr>
          <w:p w14:paraId="15A86855"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2x2x500</w:t>
            </w:r>
          </w:p>
        </w:tc>
      </w:tr>
      <w:tr w:rsidR="007B6460" w:rsidRPr="00E457DB" w14:paraId="230642C3"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26F158A1"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13E1ED8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1x2x300</w:t>
            </w:r>
          </w:p>
        </w:tc>
        <w:tc>
          <w:tcPr>
            <w:tcW w:w="1561" w:type="dxa"/>
            <w:tcBorders>
              <w:top w:val="nil"/>
              <w:left w:val="single" w:sz="4" w:space="0" w:color="auto"/>
              <w:bottom w:val="nil"/>
              <w:right w:val="double" w:sz="6" w:space="0" w:color="auto"/>
            </w:tcBorders>
            <w:shd w:val="clear" w:color="auto" w:fill="auto"/>
            <w:noWrap/>
            <w:vAlign w:val="bottom"/>
          </w:tcPr>
          <w:p w14:paraId="5D625A7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21355BD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17108A4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1x2x300</w:t>
            </w:r>
          </w:p>
        </w:tc>
        <w:tc>
          <w:tcPr>
            <w:tcW w:w="1726" w:type="dxa"/>
            <w:tcBorders>
              <w:top w:val="nil"/>
              <w:left w:val="single" w:sz="4" w:space="0" w:color="auto"/>
              <w:bottom w:val="nil"/>
              <w:right w:val="single" w:sz="12" w:space="0" w:color="auto"/>
            </w:tcBorders>
          </w:tcPr>
          <w:p w14:paraId="709519A8"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1x2x300</w:t>
            </w:r>
          </w:p>
        </w:tc>
      </w:tr>
      <w:tr w:rsidR="007B6460" w:rsidRPr="00E457DB" w14:paraId="657E3AF8"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423BE8B7"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0F5B7EF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8x2x350</w:t>
            </w:r>
          </w:p>
        </w:tc>
        <w:tc>
          <w:tcPr>
            <w:tcW w:w="1561" w:type="dxa"/>
            <w:tcBorders>
              <w:top w:val="nil"/>
              <w:left w:val="single" w:sz="4" w:space="0" w:color="auto"/>
              <w:bottom w:val="nil"/>
              <w:right w:val="double" w:sz="6" w:space="0" w:color="auto"/>
            </w:tcBorders>
            <w:shd w:val="clear" w:color="auto" w:fill="auto"/>
            <w:noWrap/>
            <w:vAlign w:val="bottom"/>
          </w:tcPr>
          <w:p w14:paraId="44226BF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779509A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2BA0D9A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10x2x350</w:t>
            </w:r>
          </w:p>
        </w:tc>
        <w:tc>
          <w:tcPr>
            <w:tcW w:w="1726" w:type="dxa"/>
            <w:tcBorders>
              <w:top w:val="nil"/>
              <w:left w:val="single" w:sz="4" w:space="0" w:color="auto"/>
              <w:bottom w:val="nil"/>
              <w:right w:val="single" w:sz="12" w:space="0" w:color="auto"/>
            </w:tcBorders>
          </w:tcPr>
          <w:p w14:paraId="54CA0713"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1x2x800</w:t>
            </w:r>
          </w:p>
        </w:tc>
      </w:tr>
      <w:tr w:rsidR="007B6460" w:rsidRPr="00E457DB" w14:paraId="1614E1D7"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36A9187B"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101CFF1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1x2x500</w:t>
            </w:r>
          </w:p>
        </w:tc>
        <w:tc>
          <w:tcPr>
            <w:tcW w:w="1561" w:type="dxa"/>
            <w:tcBorders>
              <w:top w:val="nil"/>
              <w:left w:val="single" w:sz="4" w:space="0" w:color="auto"/>
              <w:bottom w:val="nil"/>
              <w:right w:val="double" w:sz="6" w:space="0" w:color="auto"/>
            </w:tcBorders>
            <w:shd w:val="clear" w:color="auto" w:fill="auto"/>
            <w:noWrap/>
            <w:vAlign w:val="bottom"/>
          </w:tcPr>
          <w:p w14:paraId="437348C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38BD082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2x2x350</w:t>
            </w:r>
          </w:p>
        </w:tc>
        <w:tc>
          <w:tcPr>
            <w:tcW w:w="1726" w:type="dxa"/>
            <w:tcBorders>
              <w:top w:val="nil"/>
              <w:left w:val="single" w:sz="4" w:space="0" w:color="auto"/>
              <w:bottom w:val="nil"/>
              <w:right w:val="single" w:sz="12" w:space="0" w:color="auto"/>
            </w:tcBorders>
            <w:shd w:val="clear" w:color="auto" w:fill="auto"/>
            <w:noWrap/>
            <w:vAlign w:val="bottom"/>
          </w:tcPr>
          <w:p w14:paraId="46EEFA5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1x2x550</w:t>
            </w:r>
          </w:p>
        </w:tc>
        <w:tc>
          <w:tcPr>
            <w:tcW w:w="1726" w:type="dxa"/>
            <w:tcBorders>
              <w:top w:val="nil"/>
              <w:left w:val="single" w:sz="4" w:space="0" w:color="auto"/>
              <w:bottom w:val="nil"/>
              <w:right w:val="single" w:sz="12" w:space="0" w:color="auto"/>
            </w:tcBorders>
          </w:tcPr>
          <w:p w14:paraId="5907AA16"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1x2x500</w:t>
            </w:r>
          </w:p>
        </w:tc>
      </w:tr>
      <w:tr w:rsidR="007B6460" w:rsidRPr="00E457DB" w14:paraId="2FCBE308"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3A28B266"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4650BCD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226A1A8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5B88F91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30C818A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0767AFB2"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4x2x400</w:t>
            </w:r>
          </w:p>
        </w:tc>
      </w:tr>
      <w:tr w:rsidR="007B6460" w:rsidRPr="00E457DB" w14:paraId="731E9AEE"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3BD1798E"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6E3119A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6CB1BFB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7A146AD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7C532C6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1DDAEF64"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1x2x500</w:t>
            </w:r>
          </w:p>
        </w:tc>
      </w:tr>
      <w:tr w:rsidR="007B6460" w:rsidRPr="00E457DB" w14:paraId="0B26D2EB"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782A80DD"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119E876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09BD9AF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49EFBF9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0D94E77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2481304D"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3x2x600</w:t>
            </w:r>
          </w:p>
        </w:tc>
      </w:tr>
      <w:tr w:rsidR="007B6460" w:rsidRPr="00E457DB" w14:paraId="796459A1"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6B7625C9"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2E94748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10461C4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6CB8B2F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04B6139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581A05FB" w14:textId="77777777" w:rsidR="007B6460" w:rsidRPr="00E457DB" w:rsidRDefault="007B6460" w:rsidP="008203C5">
            <w:pPr>
              <w:jc w:val="right"/>
              <w:rPr>
                <w:rFonts w:ascii="Times New Roman" w:hAnsi="Times New Roman"/>
                <w:b/>
                <w:bCs/>
                <w:sz w:val="22"/>
                <w:szCs w:val="22"/>
              </w:rPr>
            </w:pPr>
          </w:p>
        </w:tc>
      </w:tr>
      <w:tr w:rsidR="007B6460" w:rsidRPr="00E457DB" w14:paraId="6A2DEFBB"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19CF6176"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43DABBF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3969D33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2x2x350</w:t>
            </w:r>
          </w:p>
        </w:tc>
        <w:tc>
          <w:tcPr>
            <w:tcW w:w="1543" w:type="dxa"/>
            <w:tcBorders>
              <w:top w:val="nil"/>
              <w:left w:val="single" w:sz="4" w:space="0" w:color="auto"/>
              <w:bottom w:val="nil"/>
              <w:right w:val="double" w:sz="6" w:space="0" w:color="auto"/>
            </w:tcBorders>
            <w:shd w:val="clear" w:color="auto" w:fill="auto"/>
            <w:noWrap/>
            <w:vAlign w:val="bottom"/>
          </w:tcPr>
          <w:p w14:paraId="2BD9A33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5756C5C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36EE2C80" w14:textId="77777777" w:rsidR="007B6460" w:rsidRPr="00E457DB" w:rsidRDefault="007B6460" w:rsidP="008203C5">
            <w:pPr>
              <w:jc w:val="right"/>
              <w:rPr>
                <w:rFonts w:ascii="Times New Roman" w:hAnsi="Times New Roman"/>
                <w:b/>
                <w:bCs/>
                <w:sz w:val="22"/>
                <w:szCs w:val="22"/>
              </w:rPr>
            </w:pPr>
          </w:p>
        </w:tc>
      </w:tr>
      <w:tr w:rsidR="007B6460" w:rsidRPr="00E457DB" w14:paraId="25852236"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7F52D2D7"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276F704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793221A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543" w:type="dxa"/>
            <w:tcBorders>
              <w:top w:val="nil"/>
              <w:left w:val="single" w:sz="4" w:space="0" w:color="auto"/>
              <w:bottom w:val="nil"/>
              <w:right w:val="double" w:sz="6" w:space="0" w:color="auto"/>
            </w:tcBorders>
            <w:shd w:val="clear" w:color="auto" w:fill="auto"/>
            <w:noWrap/>
            <w:vAlign w:val="bottom"/>
          </w:tcPr>
          <w:p w14:paraId="13433FF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nil"/>
              <w:right w:val="single" w:sz="12" w:space="0" w:color="auto"/>
            </w:tcBorders>
            <w:shd w:val="clear" w:color="auto" w:fill="auto"/>
            <w:noWrap/>
            <w:vAlign w:val="bottom"/>
          </w:tcPr>
          <w:p w14:paraId="15FAD23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525F1A69" w14:textId="77777777" w:rsidR="007B6460" w:rsidRPr="00E457DB" w:rsidRDefault="007B6460" w:rsidP="008203C5">
            <w:pPr>
              <w:jc w:val="right"/>
              <w:rPr>
                <w:rFonts w:ascii="Times New Roman" w:hAnsi="Times New Roman"/>
                <w:b/>
                <w:bCs/>
                <w:sz w:val="22"/>
                <w:szCs w:val="22"/>
              </w:rPr>
            </w:pPr>
          </w:p>
        </w:tc>
      </w:tr>
      <w:tr w:rsidR="007B6460" w:rsidRPr="00E457DB" w14:paraId="7B62BB66" w14:textId="77777777" w:rsidTr="007B6460">
        <w:trPr>
          <w:trHeight w:val="276"/>
        </w:trPr>
        <w:tc>
          <w:tcPr>
            <w:tcW w:w="1580" w:type="dxa"/>
            <w:tcBorders>
              <w:top w:val="nil"/>
              <w:left w:val="single" w:sz="12" w:space="0" w:color="auto"/>
              <w:bottom w:val="nil"/>
              <w:right w:val="nil"/>
            </w:tcBorders>
            <w:shd w:val="clear" w:color="auto" w:fill="C0C0C0"/>
            <w:noWrap/>
            <w:vAlign w:val="bottom"/>
          </w:tcPr>
          <w:p w14:paraId="7F7E32F3" w14:textId="77777777" w:rsidR="007B6460" w:rsidRPr="00E457DB" w:rsidRDefault="007B6460" w:rsidP="0089652D">
            <w:pPr>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nil"/>
              <w:right w:val="double" w:sz="6" w:space="0" w:color="auto"/>
            </w:tcBorders>
            <w:shd w:val="clear" w:color="auto" w:fill="auto"/>
            <w:noWrap/>
            <w:vAlign w:val="bottom"/>
          </w:tcPr>
          <w:p w14:paraId="2775A37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nil"/>
              <w:right w:val="double" w:sz="6" w:space="0" w:color="auto"/>
            </w:tcBorders>
            <w:shd w:val="clear" w:color="auto" w:fill="auto"/>
            <w:noWrap/>
            <w:vAlign w:val="bottom"/>
          </w:tcPr>
          <w:p w14:paraId="670CEA9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543" w:type="dxa"/>
            <w:tcBorders>
              <w:top w:val="nil"/>
              <w:left w:val="single" w:sz="4" w:space="0" w:color="auto"/>
              <w:bottom w:val="nil"/>
              <w:right w:val="double" w:sz="6" w:space="0" w:color="auto"/>
            </w:tcBorders>
            <w:shd w:val="clear" w:color="auto" w:fill="auto"/>
            <w:noWrap/>
            <w:vAlign w:val="bottom"/>
          </w:tcPr>
          <w:p w14:paraId="758F8A7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1x2x400</w:t>
            </w:r>
          </w:p>
        </w:tc>
        <w:tc>
          <w:tcPr>
            <w:tcW w:w="1726" w:type="dxa"/>
            <w:tcBorders>
              <w:top w:val="nil"/>
              <w:left w:val="single" w:sz="4" w:space="0" w:color="auto"/>
              <w:bottom w:val="nil"/>
              <w:right w:val="single" w:sz="12" w:space="0" w:color="auto"/>
            </w:tcBorders>
            <w:shd w:val="clear" w:color="auto" w:fill="auto"/>
            <w:noWrap/>
            <w:vAlign w:val="bottom"/>
          </w:tcPr>
          <w:p w14:paraId="1EBF4C7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nil"/>
              <w:right w:val="single" w:sz="12" w:space="0" w:color="auto"/>
            </w:tcBorders>
          </w:tcPr>
          <w:p w14:paraId="2BE49632" w14:textId="77777777" w:rsidR="007B6460" w:rsidRPr="00E457DB" w:rsidRDefault="007B6460" w:rsidP="008203C5">
            <w:pPr>
              <w:jc w:val="right"/>
              <w:rPr>
                <w:rFonts w:ascii="Times New Roman" w:hAnsi="Times New Roman"/>
                <w:b/>
                <w:bCs/>
                <w:sz w:val="22"/>
                <w:szCs w:val="22"/>
              </w:rPr>
            </w:pPr>
          </w:p>
        </w:tc>
      </w:tr>
      <w:tr w:rsidR="007B6460" w:rsidRPr="00E457DB" w14:paraId="5AD82219" w14:textId="77777777" w:rsidTr="007B6460">
        <w:trPr>
          <w:trHeight w:val="403"/>
        </w:trPr>
        <w:tc>
          <w:tcPr>
            <w:tcW w:w="1580" w:type="dxa"/>
            <w:tcBorders>
              <w:top w:val="nil"/>
              <w:left w:val="single" w:sz="12" w:space="0" w:color="auto"/>
              <w:bottom w:val="double" w:sz="6" w:space="0" w:color="auto"/>
              <w:right w:val="single" w:sz="8" w:space="0" w:color="auto"/>
            </w:tcBorders>
            <w:shd w:val="clear" w:color="auto" w:fill="C0C0C0"/>
            <w:noWrap/>
            <w:vAlign w:val="bottom"/>
          </w:tcPr>
          <w:p w14:paraId="15BC43F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double" w:sz="6" w:space="0" w:color="auto"/>
              <w:right w:val="double" w:sz="6" w:space="0" w:color="auto"/>
            </w:tcBorders>
            <w:shd w:val="clear" w:color="auto" w:fill="auto"/>
            <w:noWrap/>
            <w:vAlign w:val="bottom"/>
          </w:tcPr>
          <w:p w14:paraId="7287798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double" w:sz="6" w:space="0" w:color="auto"/>
              <w:right w:val="double" w:sz="6" w:space="0" w:color="auto"/>
            </w:tcBorders>
            <w:shd w:val="clear" w:color="auto" w:fill="auto"/>
            <w:noWrap/>
            <w:vAlign w:val="bottom"/>
          </w:tcPr>
          <w:p w14:paraId="524ED98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1x2x500</w:t>
            </w:r>
          </w:p>
        </w:tc>
        <w:tc>
          <w:tcPr>
            <w:tcW w:w="1543" w:type="dxa"/>
            <w:tcBorders>
              <w:top w:val="nil"/>
              <w:left w:val="single" w:sz="4" w:space="0" w:color="auto"/>
              <w:bottom w:val="double" w:sz="6" w:space="0" w:color="auto"/>
              <w:right w:val="double" w:sz="6" w:space="0" w:color="auto"/>
            </w:tcBorders>
            <w:shd w:val="clear" w:color="auto" w:fill="auto"/>
            <w:noWrap/>
            <w:vAlign w:val="bottom"/>
          </w:tcPr>
          <w:p w14:paraId="35FB2E9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1x2x350</w:t>
            </w:r>
          </w:p>
        </w:tc>
        <w:tc>
          <w:tcPr>
            <w:tcW w:w="1726" w:type="dxa"/>
            <w:tcBorders>
              <w:top w:val="nil"/>
              <w:left w:val="single" w:sz="4" w:space="0" w:color="auto"/>
              <w:bottom w:val="double" w:sz="6" w:space="0" w:color="auto"/>
              <w:right w:val="single" w:sz="12" w:space="0" w:color="auto"/>
            </w:tcBorders>
            <w:shd w:val="clear" w:color="auto" w:fill="auto"/>
            <w:noWrap/>
            <w:vAlign w:val="bottom"/>
          </w:tcPr>
          <w:p w14:paraId="0036181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tcPr>
          <w:p w14:paraId="3646F2AA" w14:textId="77777777" w:rsidR="007B6460" w:rsidRPr="00E457DB" w:rsidRDefault="007B6460" w:rsidP="008203C5">
            <w:pPr>
              <w:jc w:val="right"/>
              <w:rPr>
                <w:rFonts w:ascii="Times New Roman" w:hAnsi="Times New Roman"/>
                <w:b/>
                <w:bCs/>
                <w:sz w:val="22"/>
                <w:szCs w:val="22"/>
              </w:rPr>
            </w:pPr>
          </w:p>
        </w:tc>
      </w:tr>
      <w:tr w:rsidR="007B6460" w:rsidRPr="00E457DB" w14:paraId="0A46A8D6" w14:textId="77777777" w:rsidTr="007B6460">
        <w:trPr>
          <w:trHeight w:val="113"/>
        </w:trPr>
        <w:tc>
          <w:tcPr>
            <w:tcW w:w="1580" w:type="dxa"/>
            <w:tcBorders>
              <w:top w:val="nil"/>
              <w:left w:val="single" w:sz="12" w:space="0" w:color="auto"/>
              <w:bottom w:val="double" w:sz="6" w:space="0" w:color="auto"/>
              <w:right w:val="single" w:sz="8" w:space="0" w:color="auto"/>
            </w:tcBorders>
            <w:shd w:val="thinDiagStripe" w:color="auto" w:fill="C0C0C0"/>
            <w:noWrap/>
            <w:vAlign w:val="bottom"/>
          </w:tcPr>
          <w:p w14:paraId="30A1061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double" w:sz="6" w:space="0" w:color="auto"/>
              <w:bottom w:val="double" w:sz="6" w:space="0" w:color="auto"/>
              <w:right w:val="double" w:sz="6" w:space="0" w:color="auto"/>
            </w:tcBorders>
            <w:shd w:val="thinDiagStripe" w:color="auto" w:fill="auto"/>
            <w:noWrap/>
            <w:vAlign w:val="bottom"/>
          </w:tcPr>
          <w:p w14:paraId="2C73F84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61" w:type="dxa"/>
            <w:tcBorders>
              <w:top w:val="nil"/>
              <w:left w:val="single" w:sz="4" w:space="0" w:color="auto"/>
              <w:bottom w:val="double" w:sz="6" w:space="0" w:color="auto"/>
              <w:right w:val="double" w:sz="6" w:space="0" w:color="auto"/>
            </w:tcBorders>
            <w:shd w:val="thinDiagStripe" w:color="auto" w:fill="auto"/>
            <w:noWrap/>
            <w:vAlign w:val="bottom"/>
          </w:tcPr>
          <w:p w14:paraId="7809682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543" w:type="dxa"/>
            <w:tcBorders>
              <w:top w:val="nil"/>
              <w:left w:val="single" w:sz="4" w:space="0" w:color="auto"/>
              <w:bottom w:val="double" w:sz="6" w:space="0" w:color="auto"/>
              <w:right w:val="double" w:sz="6" w:space="0" w:color="auto"/>
            </w:tcBorders>
            <w:shd w:val="thinDiagStripe" w:color="auto" w:fill="auto"/>
            <w:noWrap/>
            <w:vAlign w:val="bottom"/>
          </w:tcPr>
          <w:p w14:paraId="1BEE8E1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shd w:val="thinDiagStripe" w:color="auto" w:fill="auto"/>
            <w:noWrap/>
            <w:vAlign w:val="bottom"/>
          </w:tcPr>
          <w:p w14:paraId="29CEF3D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 </w:t>
            </w:r>
          </w:p>
        </w:tc>
        <w:tc>
          <w:tcPr>
            <w:tcW w:w="1726" w:type="dxa"/>
            <w:tcBorders>
              <w:top w:val="nil"/>
              <w:left w:val="single" w:sz="4" w:space="0" w:color="auto"/>
              <w:bottom w:val="double" w:sz="6" w:space="0" w:color="auto"/>
              <w:right w:val="single" w:sz="12" w:space="0" w:color="auto"/>
            </w:tcBorders>
            <w:shd w:val="thinDiagStripe" w:color="auto" w:fill="auto"/>
          </w:tcPr>
          <w:p w14:paraId="036D118B" w14:textId="77777777" w:rsidR="007B6460" w:rsidRPr="00E457DB" w:rsidRDefault="007B6460" w:rsidP="008203C5">
            <w:pPr>
              <w:jc w:val="right"/>
              <w:rPr>
                <w:rFonts w:ascii="Times New Roman" w:hAnsi="Times New Roman"/>
                <w:b/>
                <w:bCs/>
                <w:sz w:val="22"/>
                <w:szCs w:val="22"/>
              </w:rPr>
            </w:pPr>
          </w:p>
        </w:tc>
      </w:tr>
      <w:tr w:rsidR="007B6460" w:rsidRPr="00E457DB" w14:paraId="612A6F4A"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3C7DB1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0</w:t>
            </w:r>
          </w:p>
        </w:tc>
        <w:tc>
          <w:tcPr>
            <w:tcW w:w="1543" w:type="dxa"/>
            <w:tcBorders>
              <w:top w:val="nil"/>
              <w:left w:val="double" w:sz="6" w:space="0" w:color="auto"/>
              <w:bottom w:val="nil"/>
              <w:right w:val="double" w:sz="6" w:space="0" w:color="auto"/>
            </w:tcBorders>
            <w:shd w:val="clear" w:color="auto" w:fill="auto"/>
            <w:noWrap/>
            <w:vAlign w:val="bottom"/>
          </w:tcPr>
          <w:p w14:paraId="352C771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13.300</w:t>
            </w:r>
          </w:p>
        </w:tc>
        <w:tc>
          <w:tcPr>
            <w:tcW w:w="1561" w:type="dxa"/>
            <w:tcBorders>
              <w:top w:val="nil"/>
              <w:left w:val="single" w:sz="4" w:space="0" w:color="auto"/>
              <w:bottom w:val="nil"/>
              <w:right w:val="double" w:sz="6" w:space="0" w:color="auto"/>
            </w:tcBorders>
            <w:shd w:val="clear" w:color="auto" w:fill="auto"/>
            <w:noWrap/>
            <w:vAlign w:val="bottom"/>
          </w:tcPr>
          <w:p w14:paraId="05E18B9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14.300</w:t>
            </w:r>
          </w:p>
        </w:tc>
        <w:tc>
          <w:tcPr>
            <w:tcW w:w="1543" w:type="dxa"/>
            <w:tcBorders>
              <w:top w:val="nil"/>
              <w:left w:val="single" w:sz="4" w:space="0" w:color="auto"/>
              <w:bottom w:val="nil"/>
              <w:right w:val="double" w:sz="6" w:space="0" w:color="auto"/>
            </w:tcBorders>
            <w:shd w:val="clear" w:color="auto" w:fill="auto"/>
            <w:noWrap/>
            <w:vAlign w:val="bottom"/>
          </w:tcPr>
          <w:p w14:paraId="38B5F33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15.500</w:t>
            </w:r>
          </w:p>
        </w:tc>
        <w:tc>
          <w:tcPr>
            <w:tcW w:w="1726" w:type="dxa"/>
            <w:tcBorders>
              <w:top w:val="nil"/>
              <w:left w:val="single" w:sz="4" w:space="0" w:color="auto"/>
              <w:bottom w:val="nil"/>
              <w:right w:val="single" w:sz="12" w:space="0" w:color="auto"/>
            </w:tcBorders>
            <w:shd w:val="clear" w:color="auto" w:fill="auto"/>
            <w:noWrap/>
            <w:vAlign w:val="bottom"/>
          </w:tcPr>
          <w:p w14:paraId="374004A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16.900</w:t>
            </w:r>
          </w:p>
        </w:tc>
        <w:tc>
          <w:tcPr>
            <w:tcW w:w="1726" w:type="dxa"/>
            <w:tcBorders>
              <w:top w:val="nil"/>
              <w:left w:val="single" w:sz="4" w:space="0" w:color="auto"/>
              <w:bottom w:val="nil"/>
              <w:right w:val="single" w:sz="12" w:space="0" w:color="auto"/>
            </w:tcBorders>
            <w:vAlign w:val="bottom"/>
          </w:tcPr>
          <w:p w14:paraId="2E006B8B"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17.000</w:t>
            </w:r>
          </w:p>
        </w:tc>
      </w:tr>
      <w:tr w:rsidR="007B6460" w:rsidRPr="00E457DB" w14:paraId="54C9C17F" w14:textId="77777777" w:rsidTr="008203C5">
        <w:trPr>
          <w:trHeight w:val="331"/>
        </w:trPr>
        <w:tc>
          <w:tcPr>
            <w:tcW w:w="1580" w:type="dxa"/>
            <w:tcBorders>
              <w:top w:val="nil"/>
              <w:left w:val="single" w:sz="12" w:space="0" w:color="auto"/>
              <w:bottom w:val="nil"/>
              <w:right w:val="single" w:sz="8" w:space="0" w:color="auto"/>
            </w:tcBorders>
            <w:shd w:val="clear" w:color="auto" w:fill="C0C0C0"/>
            <w:noWrap/>
            <w:vAlign w:val="bottom"/>
          </w:tcPr>
          <w:p w14:paraId="33FC41C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w:t>
            </w:r>
          </w:p>
        </w:tc>
        <w:tc>
          <w:tcPr>
            <w:tcW w:w="1543" w:type="dxa"/>
            <w:tcBorders>
              <w:top w:val="nil"/>
              <w:left w:val="double" w:sz="6" w:space="0" w:color="auto"/>
              <w:bottom w:val="nil"/>
              <w:right w:val="double" w:sz="6" w:space="0" w:color="auto"/>
            </w:tcBorders>
            <w:shd w:val="clear" w:color="auto" w:fill="auto"/>
            <w:noWrap/>
            <w:vAlign w:val="bottom"/>
          </w:tcPr>
          <w:p w14:paraId="6F74253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13.650</w:t>
            </w:r>
          </w:p>
        </w:tc>
        <w:tc>
          <w:tcPr>
            <w:tcW w:w="1561" w:type="dxa"/>
            <w:tcBorders>
              <w:top w:val="nil"/>
              <w:left w:val="single" w:sz="4" w:space="0" w:color="auto"/>
              <w:bottom w:val="nil"/>
              <w:right w:val="double" w:sz="6" w:space="0" w:color="auto"/>
            </w:tcBorders>
            <w:shd w:val="clear" w:color="auto" w:fill="auto"/>
            <w:noWrap/>
            <w:vAlign w:val="bottom"/>
          </w:tcPr>
          <w:p w14:paraId="55C58CF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14.650</w:t>
            </w:r>
          </w:p>
        </w:tc>
        <w:tc>
          <w:tcPr>
            <w:tcW w:w="1543" w:type="dxa"/>
            <w:tcBorders>
              <w:top w:val="nil"/>
              <w:left w:val="single" w:sz="4" w:space="0" w:color="auto"/>
              <w:bottom w:val="nil"/>
              <w:right w:val="double" w:sz="6" w:space="0" w:color="auto"/>
            </w:tcBorders>
            <w:shd w:val="clear" w:color="auto" w:fill="auto"/>
            <w:noWrap/>
            <w:vAlign w:val="bottom"/>
          </w:tcPr>
          <w:p w14:paraId="16BDF10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15.850</w:t>
            </w:r>
          </w:p>
        </w:tc>
        <w:tc>
          <w:tcPr>
            <w:tcW w:w="1726" w:type="dxa"/>
            <w:tcBorders>
              <w:top w:val="nil"/>
              <w:left w:val="single" w:sz="4" w:space="0" w:color="auto"/>
              <w:bottom w:val="nil"/>
              <w:right w:val="single" w:sz="12" w:space="0" w:color="auto"/>
            </w:tcBorders>
            <w:shd w:val="clear" w:color="auto" w:fill="auto"/>
            <w:noWrap/>
            <w:vAlign w:val="bottom"/>
          </w:tcPr>
          <w:p w14:paraId="0FD4080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17.250</w:t>
            </w:r>
          </w:p>
        </w:tc>
        <w:tc>
          <w:tcPr>
            <w:tcW w:w="1726" w:type="dxa"/>
            <w:tcBorders>
              <w:top w:val="nil"/>
              <w:left w:val="single" w:sz="4" w:space="0" w:color="auto"/>
              <w:bottom w:val="nil"/>
              <w:right w:val="single" w:sz="12" w:space="0" w:color="auto"/>
            </w:tcBorders>
            <w:vAlign w:val="bottom"/>
          </w:tcPr>
          <w:p w14:paraId="54442199"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17.300</w:t>
            </w:r>
          </w:p>
        </w:tc>
      </w:tr>
      <w:tr w:rsidR="007B6460" w:rsidRPr="00E457DB" w14:paraId="24B7466B"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B1119F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w:t>
            </w:r>
          </w:p>
        </w:tc>
        <w:tc>
          <w:tcPr>
            <w:tcW w:w="1543" w:type="dxa"/>
            <w:tcBorders>
              <w:top w:val="nil"/>
              <w:left w:val="double" w:sz="6" w:space="0" w:color="auto"/>
              <w:bottom w:val="nil"/>
              <w:right w:val="double" w:sz="6" w:space="0" w:color="auto"/>
            </w:tcBorders>
            <w:shd w:val="clear" w:color="auto" w:fill="auto"/>
            <w:noWrap/>
            <w:vAlign w:val="bottom"/>
          </w:tcPr>
          <w:p w14:paraId="3A1D5FE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13.650</w:t>
            </w:r>
          </w:p>
        </w:tc>
        <w:tc>
          <w:tcPr>
            <w:tcW w:w="1561" w:type="dxa"/>
            <w:tcBorders>
              <w:top w:val="nil"/>
              <w:left w:val="single" w:sz="4" w:space="0" w:color="auto"/>
              <w:bottom w:val="nil"/>
              <w:right w:val="double" w:sz="6" w:space="0" w:color="auto"/>
            </w:tcBorders>
            <w:shd w:val="clear" w:color="auto" w:fill="auto"/>
            <w:noWrap/>
            <w:vAlign w:val="bottom"/>
          </w:tcPr>
          <w:p w14:paraId="13F639C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14.650</w:t>
            </w:r>
          </w:p>
        </w:tc>
        <w:tc>
          <w:tcPr>
            <w:tcW w:w="1543" w:type="dxa"/>
            <w:tcBorders>
              <w:top w:val="nil"/>
              <w:left w:val="single" w:sz="4" w:space="0" w:color="auto"/>
              <w:bottom w:val="nil"/>
              <w:right w:val="double" w:sz="6" w:space="0" w:color="auto"/>
            </w:tcBorders>
            <w:shd w:val="clear" w:color="auto" w:fill="auto"/>
            <w:noWrap/>
            <w:vAlign w:val="bottom"/>
          </w:tcPr>
          <w:p w14:paraId="68144F7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15.850</w:t>
            </w:r>
          </w:p>
        </w:tc>
        <w:tc>
          <w:tcPr>
            <w:tcW w:w="1726" w:type="dxa"/>
            <w:tcBorders>
              <w:top w:val="nil"/>
              <w:left w:val="single" w:sz="4" w:space="0" w:color="auto"/>
              <w:bottom w:val="nil"/>
              <w:right w:val="single" w:sz="12" w:space="0" w:color="auto"/>
            </w:tcBorders>
            <w:shd w:val="clear" w:color="auto" w:fill="auto"/>
            <w:noWrap/>
            <w:vAlign w:val="bottom"/>
          </w:tcPr>
          <w:p w14:paraId="6E39EBA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17.250</w:t>
            </w:r>
          </w:p>
        </w:tc>
        <w:tc>
          <w:tcPr>
            <w:tcW w:w="1726" w:type="dxa"/>
            <w:tcBorders>
              <w:top w:val="nil"/>
              <w:left w:val="single" w:sz="4" w:space="0" w:color="auto"/>
              <w:bottom w:val="nil"/>
              <w:right w:val="single" w:sz="12" w:space="0" w:color="auto"/>
            </w:tcBorders>
            <w:vAlign w:val="bottom"/>
          </w:tcPr>
          <w:p w14:paraId="3F11B0C5"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17.300</w:t>
            </w:r>
          </w:p>
        </w:tc>
      </w:tr>
      <w:tr w:rsidR="007B6460" w:rsidRPr="00E457DB" w14:paraId="1B21BA2B"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61529F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3</w:t>
            </w:r>
          </w:p>
        </w:tc>
        <w:tc>
          <w:tcPr>
            <w:tcW w:w="1543" w:type="dxa"/>
            <w:tcBorders>
              <w:top w:val="nil"/>
              <w:left w:val="double" w:sz="6" w:space="0" w:color="auto"/>
              <w:bottom w:val="nil"/>
              <w:right w:val="double" w:sz="6" w:space="0" w:color="auto"/>
            </w:tcBorders>
            <w:shd w:val="clear" w:color="auto" w:fill="auto"/>
            <w:noWrap/>
            <w:vAlign w:val="bottom"/>
          </w:tcPr>
          <w:p w14:paraId="14F80AA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14.000</w:t>
            </w:r>
          </w:p>
        </w:tc>
        <w:tc>
          <w:tcPr>
            <w:tcW w:w="1561" w:type="dxa"/>
            <w:tcBorders>
              <w:top w:val="nil"/>
              <w:left w:val="single" w:sz="4" w:space="0" w:color="auto"/>
              <w:bottom w:val="nil"/>
              <w:right w:val="double" w:sz="6" w:space="0" w:color="auto"/>
            </w:tcBorders>
            <w:shd w:val="clear" w:color="auto" w:fill="auto"/>
            <w:noWrap/>
            <w:vAlign w:val="bottom"/>
          </w:tcPr>
          <w:p w14:paraId="0ABD704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15.000</w:t>
            </w:r>
          </w:p>
        </w:tc>
        <w:tc>
          <w:tcPr>
            <w:tcW w:w="1543" w:type="dxa"/>
            <w:tcBorders>
              <w:top w:val="nil"/>
              <w:left w:val="single" w:sz="4" w:space="0" w:color="auto"/>
              <w:bottom w:val="nil"/>
              <w:right w:val="double" w:sz="6" w:space="0" w:color="auto"/>
            </w:tcBorders>
            <w:shd w:val="clear" w:color="auto" w:fill="auto"/>
            <w:noWrap/>
            <w:vAlign w:val="bottom"/>
          </w:tcPr>
          <w:p w14:paraId="208A065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16.250</w:t>
            </w:r>
          </w:p>
        </w:tc>
        <w:tc>
          <w:tcPr>
            <w:tcW w:w="1726" w:type="dxa"/>
            <w:tcBorders>
              <w:top w:val="nil"/>
              <w:left w:val="single" w:sz="4" w:space="0" w:color="auto"/>
              <w:bottom w:val="nil"/>
              <w:right w:val="single" w:sz="12" w:space="0" w:color="auto"/>
            </w:tcBorders>
            <w:shd w:val="clear" w:color="auto" w:fill="auto"/>
            <w:noWrap/>
            <w:vAlign w:val="bottom"/>
          </w:tcPr>
          <w:p w14:paraId="6A217B8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17.600</w:t>
            </w:r>
          </w:p>
        </w:tc>
        <w:tc>
          <w:tcPr>
            <w:tcW w:w="1726" w:type="dxa"/>
            <w:tcBorders>
              <w:top w:val="nil"/>
              <w:left w:val="single" w:sz="4" w:space="0" w:color="auto"/>
              <w:bottom w:val="nil"/>
              <w:right w:val="single" w:sz="12" w:space="0" w:color="auto"/>
            </w:tcBorders>
            <w:vAlign w:val="bottom"/>
          </w:tcPr>
          <w:p w14:paraId="218C36DF"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17.800</w:t>
            </w:r>
          </w:p>
        </w:tc>
      </w:tr>
      <w:tr w:rsidR="007B6460" w:rsidRPr="00E457DB" w14:paraId="36BAF4C8"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7EFBD1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4</w:t>
            </w:r>
          </w:p>
        </w:tc>
        <w:tc>
          <w:tcPr>
            <w:tcW w:w="1543" w:type="dxa"/>
            <w:tcBorders>
              <w:top w:val="nil"/>
              <w:left w:val="double" w:sz="6" w:space="0" w:color="auto"/>
              <w:bottom w:val="nil"/>
              <w:right w:val="double" w:sz="6" w:space="0" w:color="auto"/>
            </w:tcBorders>
            <w:shd w:val="clear" w:color="auto" w:fill="auto"/>
            <w:noWrap/>
            <w:vAlign w:val="bottom"/>
          </w:tcPr>
          <w:p w14:paraId="4336016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14.000</w:t>
            </w:r>
          </w:p>
        </w:tc>
        <w:tc>
          <w:tcPr>
            <w:tcW w:w="1561" w:type="dxa"/>
            <w:tcBorders>
              <w:top w:val="nil"/>
              <w:left w:val="single" w:sz="4" w:space="0" w:color="auto"/>
              <w:bottom w:val="nil"/>
              <w:right w:val="double" w:sz="6" w:space="0" w:color="auto"/>
            </w:tcBorders>
            <w:shd w:val="clear" w:color="auto" w:fill="auto"/>
            <w:noWrap/>
            <w:vAlign w:val="bottom"/>
          </w:tcPr>
          <w:p w14:paraId="09E0DBE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15.000</w:t>
            </w:r>
          </w:p>
        </w:tc>
        <w:tc>
          <w:tcPr>
            <w:tcW w:w="1543" w:type="dxa"/>
            <w:tcBorders>
              <w:top w:val="nil"/>
              <w:left w:val="single" w:sz="4" w:space="0" w:color="auto"/>
              <w:bottom w:val="nil"/>
              <w:right w:val="double" w:sz="6" w:space="0" w:color="auto"/>
            </w:tcBorders>
            <w:shd w:val="clear" w:color="auto" w:fill="auto"/>
            <w:noWrap/>
            <w:vAlign w:val="bottom"/>
          </w:tcPr>
          <w:p w14:paraId="1261270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16.250</w:t>
            </w:r>
          </w:p>
        </w:tc>
        <w:tc>
          <w:tcPr>
            <w:tcW w:w="1726" w:type="dxa"/>
            <w:tcBorders>
              <w:top w:val="nil"/>
              <w:left w:val="single" w:sz="4" w:space="0" w:color="auto"/>
              <w:bottom w:val="nil"/>
              <w:right w:val="single" w:sz="12" w:space="0" w:color="auto"/>
            </w:tcBorders>
            <w:shd w:val="clear" w:color="auto" w:fill="auto"/>
            <w:noWrap/>
            <w:vAlign w:val="bottom"/>
          </w:tcPr>
          <w:p w14:paraId="3423FA6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17.600</w:t>
            </w:r>
          </w:p>
        </w:tc>
        <w:tc>
          <w:tcPr>
            <w:tcW w:w="1726" w:type="dxa"/>
            <w:tcBorders>
              <w:top w:val="nil"/>
              <w:left w:val="single" w:sz="4" w:space="0" w:color="auto"/>
              <w:bottom w:val="nil"/>
              <w:right w:val="single" w:sz="12" w:space="0" w:color="auto"/>
            </w:tcBorders>
            <w:vAlign w:val="bottom"/>
          </w:tcPr>
          <w:p w14:paraId="634A5C11"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17.800</w:t>
            </w:r>
          </w:p>
        </w:tc>
      </w:tr>
      <w:tr w:rsidR="007B6460" w:rsidRPr="00E457DB" w14:paraId="307C100E"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D4D791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5</w:t>
            </w:r>
          </w:p>
        </w:tc>
        <w:tc>
          <w:tcPr>
            <w:tcW w:w="1543" w:type="dxa"/>
            <w:tcBorders>
              <w:top w:val="nil"/>
              <w:left w:val="double" w:sz="6" w:space="0" w:color="auto"/>
              <w:bottom w:val="nil"/>
              <w:right w:val="double" w:sz="6" w:space="0" w:color="auto"/>
            </w:tcBorders>
            <w:shd w:val="clear" w:color="auto" w:fill="auto"/>
            <w:noWrap/>
            <w:vAlign w:val="bottom"/>
          </w:tcPr>
          <w:p w14:paraId="602C534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14.350</w:t>
            </w:r>
          </w:p>
        </w:tc>
        <w:tc>
          <w:tcPr>
            <w:tcW w:w="1561" w:type="dxa"/>
            <w:tcBorders>
              <w:top w:val="nil"/>
              <w:left w:val="single" w:sz="4" w:space="0" w:color="auto"/>
              <w:bottom w:val="nil"/>
              <w:right w:val="double" w:sz="6" w:space="0" w:color="auto"/>
            </w:tcBorders>
            <w:shd w:val="clear" w:color="auto" w:fill="auto"/>
            <w:noWrap/>
            <w:vAlign w:val="bottom"/>
          </w:tcPr>
          <w:p w14:paraId="1F83D3C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15.400</w:t>
            </w:r>
          </w:p>
        </w:tc>
        <w:tc>
          <w:tcPr>
            <w:tcW w:w="1543" w:type="dxa"/>
            <w:tcBorders>
              <w:top w:val="nil"/>
              <w:left w:val="single" w:sz="4" w:space="0" w:color="auto"/>
              <w:bottom w:val="nil"/>
              <w:right w:val="double" w:sz="6" w:space="0" w:color="auto"/>
            </w:tcBorders>
            <w:shd w:val="clear" w:color="auto" w:fill="auto"/>
            <w:noWrap/>
            <w:vAlign w:val="bottom"/>
          </w:tcPr>
          <w:p w14:paraId="1F5FBB2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16.600</w:t>
            </w:r>
          </w:p>
        </w:tc>
        <w:tc>
          <w:tcPr>
            <w:tcW w:w="1726" w:type="dxa"/>
            <w:tcBorders>
              <w:top w:val="nil"/>
              <w:left w:val="single" w:sz="4" w:space="0" w:color="auto"/>
              <w:bottom w:val="nil"/>
              <w:right w:val="single" w:sz="12" w:space="0" w:color="auto"/>
            </w:tcBorders>
            <w:shd w:val="clear" w:color="auto" w:fill="auto"/>
            <w:noWrap/>
            <w:vAlign w:val="bottom"/>
          </w:tcPr>
          <w:p w14:paraId="369C974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17.900</w:t>
            </w:r>
          </w:p>
        </w:tc>
        <w:tc>
          <w:tcPr>
            <w:tcW w:w="1726" w:type="dxa"/>
            <w:tcBorders>
              <w:top w:val="nil"/>
              <w:left w:val="single" w:sz="4" w:space="0" w:color="auto"/>
              <w:bottom w:val="nil"/>
              <w:right w:val="single" w:sz="12" w:space="0" w:color="auto"/>
            </w:tcBorders>
            <w:vAlign w:val="bottom"/>
          </w:tcPr>
          <w:p w14:paraId="3065124E"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18.300</w:t>
            </w:r>
          </w:p>
        </w:tc>
      </w:tr>
      <w:tr w:rsidR="007B6460" w:rsidRPr="00E457DB" w14:paraId="4979917A"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280BB2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6</w:t>
            </w:r>
          </w:p>
        </w:tc>
        <w:tc>
          <w:tcPr>
            <w:tcW w:w="1543" w:type="dxa"/>
            <w:tcBorders>
              <w:top w:val="nil"/>
              <w:left w:val="double" w:sz="6" w:space="0" w:color="auto"/>
              <w:bottom w:val="nil"/>
              <w:right w:val="double" w:sz="6" w:space="0" w:color="auto"/>
            </w:tcBorders>
            <w:shd w:val="clear" w:color="auto" w:fill="auto"/>
            <w:noWrap/>
            <w:vAlign w:val="bottom"/>
          </w:tcPr>
          <w:p w14:paraId="3F97DD3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14.350</w:t>
            </w:r>
          </w:p>
        </w:tc>
        <w:tc>
          <w:tcPr>
            <w:tcW w:w="1561" w:type="dxa"/>
            <w:tcBorders>
              <w:top w:val="nil"/>
              <w:left w:val="single" w:sz="4" w:space="0" w:color="auto"/>
              <w:bottom w:val="nil"/>
              <w:right w:val="double" w:sz="6" w:space="0" w:color="auto"/>
            </w:tcBorders>
            <w:shd w:val="clear" w:color="auto" w:fill="auto"/>
            <w:noWrap/>
            <w:vAlign w:val="bottom"/>
          </w:tcPr>
          <w:p w14:paraId="400E8D5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15.400</w:t>
            </w:r>
          </w:p>
        </w:tc>
        <w:tc>
          <w:tcPr>
            <w:tcW w:w="1543" w:type="dxa"/>
            <w:tcBorders>
              <w:top w:val="nil"/>
              <w:left w:val="single" w:sz="4" w:space="0" w:color="auto"/>
              <w:bottom w:val="nil"/>
              <w:right w:val="double" w:sz="6" w:space="0" w:color="auto"/>
            </w:tcBorders>
            <w:shd w:val="clear" w:color="auto" w:fill="auto"/>
            <w:noWrap/>
            <w:vAlign w:val="bottom"/>
          </w:tcPr>
          <w:p w14:paraId="09509D2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16.600</w:t>
            </w:r>
          </w:p>
        </w:tc>
        <w:tc>
          <w:tcPr>
            <w:tcW w:w="1726" w:type="dxa"/>
            <w:tcBorders>
              <w:top w:val="nil"/>
              <w:left w:val="single" w:sz="4" w:space="0" w:color="auto"/>
              <w:bottom w:val="nil"/>
              <w:right w:val="single" w:sz="12" w:space="0" w:color="auto"/>
            </w:tcBorders>
            <w:shd w:val="clear" w:color="auto" w:fill="auto"/>
            <w:noWrap/>
            <w:vAlign w:val="bottom"/>
          </w:tcPr>
          <w:p w14:paraId="74A94EC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17.900</w:t>
            </w:r>
          </w:p>
        </w:tc>
        <w:tc>
          <w:tcPr>
            <w:tcW w:w="1726" w:type="dxa"/>
            <w:tcBorders>
              <w:top w:val="nil"/>
              <w:left w:val="single" w:sz="4" w:space="0" w:color="auto"/>
              <w:bottom w:val="nil"/>
              <w:right w:val="single" w:sz="12" w:space="0" w:color="auto"/>
            </w:tcBorders>
            <w:vAlign w:val="bottom"/>
          </w:tcPr>
          <w:p w14:paraId="1E414826"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18.300</w:t>
            </w:r>
          </w:p>
        </w:tc>
      </w:tr>
      <w:tr w:rsidR="007B6460" w:rsidRPr="00E457DB" w14:paraId="7AEFD001"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7CECD9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7</w:t>
            </w:r>
          </w:p>
        </w:tc>
        <w:tc>
          <w:tcPr>
            <w:tcW w:w="1543" w:type="dxa"/>
            <w:tcBorders>
              <w:top w:val="nil"/>
              <w:left w:val="double" w:sz="6" w:space="0" w:color="auto"/>
              <w:bottom w:val="nil"/>
              <w:right w:val="double" w:sz="6" w:space="0" w:color="auto"/>
            </w:tcBorders>
            <w:shd w:val="clear" w:color="auto" w:fill="auto"/>
            <w:noWrap/>
            <w:vAlign w:val="bottom"/>
          </w:tcPr>
          <w:p w14:paraId="33B1CC4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14.700</w:t>
            </w:r>
          </w:p>
        </w:tc>
        <w:tc>
          <w:tcPr>
            <w:tcW w:w="1561" w:type="dxa"/>
            <w:tcBorders>
              <w:top w:val="nil"/>
              <w:left w:val="single" w:sz="4" w:space="0" w:color="auto"/>
              <w:bottom w:val="nil"/>
              <w:right w:val="double" w:sz="6" w:space="0" w:color="auto"/>
            </w:tcBorders>
            <w:shd w:val="clear" w:color="auto" w:fill="auto"/>
            <w:noWrap/>
            <w:vAlign w:val="bottom"/>
          </w:tcPr>
          <w:p w14:paraId="46F6C95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15.750</w:t>
            </w:r>
          </w:p>
        </w:tc>
        <w:tc>
          <w:tcPr>
            <w:tcW w:w="1543" w:type="dxa"/>
            <w:tcBorders>
              <w:top w:val="nil"/>
              <w:left w:val="single" w:sz="4" w:space="0" w:color="auto"/>
              <w:bottom w:val="nil"/>
              <w:right w:val="double" w:sz="6" w:space="0" w:color="auto"/>
            </w:tcBorders>
            <w:shd w:val="clear" w:color="auto" w:fill="auto"/>
            <w:noWrap/>
            <w:vAlign w:val="bottom"/>
          </w:tcPr>
          <w:p w14:paraId="0497BB2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17.000</w:t>
            </w:r>
          </w:p>
        </w:tc>
        <w:tc>
          <w:tcPr>
            <w:tcW w:w="1726" w:type="dxa"/>
            <w:tcBorders>
              <w:top w:val="nil"/>
              <w:left w:val="single" w:sz="4" w:space="0" w:color="auto"/>
              <w:bottom w:val="nil"/>
              <w:right w:val="single" w:sz="12" w:space="0" w:color="auto"/>
            </w:tcBorders>
            <w:shd w:val="clear" w:color="auto" w:fill="auto"/>
            <w:noWrap/>
            <w:vAlign w:val="bottom"/>
          </w:tcPr>
          <w:p w14:paraId="4BF3436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18.250</w:t>
            </w:r>
          </w:p>
        </w:tc>
        <w:tc>
          <w:tcPr>
            <w:tcW w:w="1726" w:type="dxa"/>
            <w:tcBorders>
              <w:top w:val="nil"/>
              <w:left w:val="single" w:sz="4" w:space="0" w:color="auto"/>
              <w:bottom w:val="nil"/>
              <w:right w:val="single" w:sz="12" w:space="0" w:color="auto"/>
            </w:tcBorders>
            <w:vAlign w:val="bottom"/>
          </w:tcPr>
          <w:p w14:paraId="4E6E5CED"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18.600</w:t>
            </w:r>
          </w:p>
        </w:tc>
      </w:tr>
      <w:tr w:rsidR="007B6460" w:rsidRPr="00E457DB" w14:paraId="5F48C7C5"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5D0BA36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8</w:t>
            </w:r>
          </w:p>
        </w:tc>
        <w:tc>
          <w:tcPr>
            <w:tcW w:w="1543" w:type="dxa"/>
            <w:tcBorders>
              <w:top w:val="nil"/>
              <w:left w:val="double" w:sz="6" w:space="0" w:color="auto"/>
              <w:bottom w:val="nil"/>
              <w:right w:val="double" w:sz="6" w:space="0" w:color="auto"/>
            </w:tcBorders>
            <w:shd w:val="clear" w:color="auto" w:fill="auto"/>
            <w:noWrap/>
            <w:vAlign w:val="bottom"/>
          </w:tcPr>
          <w:p w14:paraId="2287CB8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14.700</w:t>
            </w:r>
          </w:p>
        </w:tc>
        <w:tc>
          <w:tcPr>
            <w:tcW w:w="1561" w:type="dxa"/>
            <w:tcBorders>
              <w:top w:val="nil"/>
              <w:left w:val="single" w:sz="4" w:space="0" w:color="auto"/>
              <w:bottom w:val="nil"/>
              <w:right w:val="double" w:sz="6" w:space="0" w:color="auto"/>
            </w:tcBorders>
            <w:shd w:val="clear" w:color="auto" w:fill="auto"/>
            <w:noWrap/>
            <w:vAlign w:val="bottom"/>
          </w:tcPr>
          <w:p w14:paraId="4E97ED9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15.750</w:t>
            </w:r>
          </w:p>
        </w:tc>
        <w:tc>
          <w:tcPr>
            <w:tcW w:w="1543" w:type="dxa"/>
            <w:tcBorders>
              <w:top w:val="nil"/>
              <w:left w:val="single" w:sz="4" w:space="0" w:color="auto"/>
              <w:bottom w:val="nil"/>
              <w:right w:val="double" w:sz="6" w:space="0" w:color="auto"/>
            </w:tcBorders>
            <w:shd w:val="clear" w:color="auto" w:fill="auto"/>
            <w:noWrap/>
            <w:vAlign w:val="bottom"/>
          </w:tcPr>
          <w:p w14:paraId="35824A6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17.000</w:t>
            </w:r>
          </w:p>
        </w:tc>
        <w:tc>
          <w:tcPr>
            <w:tcW w:w="1726" w:type="dxa"/>
            <w:tcBorders>
              <w:top w:val="nil"/>
              <w:left w:val="single" w:sz="4" w:space="0" w:color="auto"/>
              <w:bottom w:val="nil"/>
              <w:right w:val="single" w:sz="12" w:space="0" w:color="auto"/>
            </w:tcBorders>
            <w:shd w:val="clear" w:color="auto" w:fill="auto"/>
            <w:noWrap/>
            <w:vAlign w:val="bottom"/>
          </w:tcPr>
          <w:p w14:paraId="626DA3D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18.250</w:t>
            </w:r>
          </w:p>
        </w:tc>
        <w:tc>
          <w:tcPr>
            <w:tcW w:w="1726" w:type="dxa"/>
            <w:tcBorders>
              <w:top w:val="nil"/>
              <w:left w:val="single" w:sz="4" w:space="0" w:color="auto"/>
              <w:bottom w:val="nil"/>
              <w:right w:val="single" w:sz="12" w:space="0" w:color="auto"/>
            </w:tcBorders>
            <w:vAlign w:val="bottom"/>
          </w:tcPr>
          <w:p w14:paraId="23326491"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18.600</w:t>
            </w:r>
          </w:p>
        </w:tc>
      </w:tr>
      <w:tr w:rsidR="007B6460" w:rsidRPr="00E457DB" w14:paraId="6EE9CCD6"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0624BA2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9</w:t>
            </w:r>
          </w:p>
        </w:tc>
        <w:tc>
          <w:tcPr>
            <w:tcW w:w="1543" w:type="dxa"/>
            <w:tcBorders>
              <w:top w:val="nil"/>
              <w:left w:val="double" w:sz="6" w:space="0" w:color="auto"/>
              <w:bottom w:val="nil"/>
              <w:right w:val="double" w:sz="6" w:space="0" w:color="auto"/>
            </w:tcBorders>
            <w:shd w:val="clear" w:color="auto" w:fill="auto"/>
            <w:noWrap/>
            <w:vAlign w:val="bottom"/>
          </w:tcPr>
          <w:p w14:paraId="4A05CE4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15.000</w:t>
            </w:r>
          </w:p>
        </w:tc>
        <w:tc>
          <w:tcPr>
            <w:tcW w:w="1561" w:type="dxa"/>
            <w:tcBorders>
              <w:top w:val="nil"/>
              <w:left w:val="single" w:sz="4" w:space="0" w:color="auto"/>
              <w:bottom w:val="nil"/>
              <w:right w:val="double" w:sz="6" w:space="0" w:color="auto"/>
            </w:tcBorders>
            <w:shd w:val="clear" w:color="auto" w:fill="auto"/>
            <w:noWrap/>
            <w:vAlign w:val="bottom"/>
          </w:tcPr>
          <w:p w14:paraId="5BC7FD9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16.150</w:t>
            </w:r>
          </w:p>
        </w:tc>
        <w:tc>
          <w:tcPr>
            <w:tcW w:w="1543" w:type="dxa"/>
            <w:tcBorders>
              <w:top w:val="nil"/>
              <w:left w:val="single" w:sz="4" w:space="0" w:color="auto"/>
              <w:bottom w:val="nil"/>
              <w:right w:val="double" w:sz="6" w:space="0" w:color="auto"/>
            </w:tcBorders>
            <w:shd w:val="clear" w:color="auto" w:fill="auto"/>
            <w:noWrap/>
            <w:vAlign w:val="bottom"/>
          </w:tcPr>
          <w:p w14:paraId="22579A3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17.350</w:t>
            </w:r>
          </w:p>
        </w:tc>
        <w:tc>
          <w:tcPr>
            <w:tcW w:w="1726" w:type="dxa"/>
            <w:tcBorders>
              <w:top w:val="nil"/>
              <w:left w:val="single" w:sz="4" w:space="0" w:color="auto"/>
              <w:bottom w:val="nil"/>
              <w:right w:val="single" w:sz="12" w:space="0" w:color="auto"/>
            </w:tcBorders>
            <w:shd w:val="clear" w:color="auto" w:fill="auto"/>
            <w:noWrap/>
            <w:vAlign w:val="bottom"/>
          </w:tcPr>
          <w:p w14:paraId="15C3F11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18.600</w:t>
            </w:r>
          </w:p>
        </w:tc>
        <w:tc>
          <w:tcPr>
            <w:tcW w:w="1726" w:type="dxa"/>
            <w:tcBorders>
              <w:top w:val="nil"/>
              <w:left w:val="single" w:sz="4" w:space="0" w:color="auto"/>
              <w:bottom w:val="nil"/>
              <w:right w:val="single" w:sz="12" w:space="0" w:color="auto"/>
            </w:tcBorders>
            <w:vAlign w:val="bottom"/>
          </w:tcPr>
          <w:p w14:paraId="1904F9A4"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19.400</w:t>
            </w:r>
          </w:p>
        </w:tc>
      </w:tr>
      <w:tr w:rsidR="007B6460" w:rsidRPr="00E457DB" w14:paraId="17A8C138"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A6419C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10</w:t>
            </w:r>
          </w:p>
        </w:tc>
        <w:tc>
          <w:tcPr>
            <w:tcW w:w="1543" w:type="dxa"/>
            <w:tcBorders>
              <w:top w:val="nil"/>
              <w:left w:val="double" w:sz="6" w:space="0" w:color="auto"/>
              <w:bottom w:val="nil"/>
              <w:right w:val="double" w:sz="6" w:space="0" w:color="auto"/>
            </w:tcBorders>
            <w:shd w:val="clear" w:color="auto" w:fill="auto"/>
            <w:noWrap/>
            <w:vAlign w:val="bottom"/>
          </w:tcPr>
          <w:p w14:paraId="0D3E318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15.000</w:t>
            </w:r>
          </w:p>
        </w:tc>
        <w:tc>
          <w:tcPr>
            <w:tcW w:w="1561" w:type="dxa"/>
            <w:tcBorders>
              <w:top w:val="nil"/>
              <w:left w:val="single" w:sz="4" w:space="0" w:color="auto"/>
              <w:bottom w:val="nil"/>
              <w:right w:val="double" w:sz="6" w:space="0" w:color="auto"/>
            </w:tcBorders>
            <w:shd w:val="clear" w:color="auto" w:fill="auto"/>
            <w:noWrap/>
            <w:vAlign w:val="bottom"/>
          </w:tcPr>
          <w:p w14:paraId="25FEC50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16.150</w:t>
            </w:r>
          </w:p>
        </w:tc>
        <w:tc>
          <w:tcPr>
            <w:tcW w:w="1543" w:type="dxa"/>
            <w:tcBorders>
              <w:top w:val="nil"/>
              <w:left w:val="single" w:sz="4" w:space="0" w:color="auto"/>
              <w:bottom w:val="nil"/>
              <w:right w:val="double" w:sz="6" w:space="0" w:color="auto"/>
            </w:tcBorders>
            <w:shd w:val="clear" w:color="auto" w:fill="auto"/>
            <w:noWrap/>
            <w:vAlign w:val="bottom"/>
          </w:tcPr>
          <w:p w14:paraId="39D9BE9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17.350</w:t>
            </w:r>
          </w:p>
        </w:tc>
        <w:tc>
          <w:tcPr>
            <w:tcW w:w="1726" w:type="dxa"/>
            <w:tcBorders>
              <w:top w:val="nil"/>
              <w:left w:val="single" w:sz="4" w:space="0" w:color="auto"/>
              <w:bottom w:val="nil"/>
              <w:right w:val="single" w:sz="12" w:space="0" w:color="auto"/>
            </w:tcBorders>
            <w:shd w:val="clear" w:color="auto" w:fill="auto"/>
            <w:noWrap/>
            <w:vAlign w:val="bottom"/>
          </w:tcPr>
          <w:p w14:paraId="7170816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18.600</w:t>
            </w:r>
          </w:p>
        </w:tc>
        <w:tc>
          <w:tcPr>
            <w:tcW w:w="1726" w:type="dxa"/>
            <w:tcBorders>
              <w:top w:val="nil"/>
              <w:left w:val="single" w:sz="4" w:space="0" w:color="auto"/>
              <w:bottom w:val="nil"/>
              <w:right w:val="single" w:sz="12" w:space="0" w:color="auto"/>
            </w:tcBorders>
            <w:vAlign w:val="bottom"/>
          </w:tcPr>
          <w:p w14:paraId="042196F4"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19.400</w:t>
            </w:r>
          </w:p>
        </w:tc>
      </w:tr>
      <w:tr w:rsidR="007B6460" w:rsidRPr="00E457DB" w14:paraId="36F340CA"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0094C1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11</w:t>
            </w:r>
          </w:p>
        </w:tc>
        <w:tc>
          <w:tcPr>
            <w:tcW w:w="1543" w:type="dxa"/>
            <w:tcBorders>
              <w:top w:val="nil"/>
              <w:left w:val="double" w:sz="6" w:space="0" w:color="auto"/>
              <w:bottom w:val="nil"/>
              <w:right w:val="double" w:sz="6" w:space="0" w:color="auto"/>
            </w:tcBorders>
            <w:shd w:val="clear" w:color="auto" w:fill="auto"/>
            <w:noWrap/>
            <w:vAlign w:val="bottom"/>
          </w:tcPr>
          <w:p w14:paraId="3FBA25B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15.350</w:t>
            </w:r>
          </w:p>
        </w:tc>
        <w:tc>
          <w:tcPr>
            <w:tcW w:w="1561" w:type="dxa"/>
            <w:tcBorders>
              <w:top w:val="nil"/>
              <w:left w:val="single" w:sz="4" w:space="0" w:color="auto"/>
              <w:bottom w:val="nil"/>
              <w:right w:val="double" w:sz="6" w:space="0" w:color="auto"/>
            </w:tcBorders>
            <w:shd w:val="clear" w:color="auto" w:fill="auto"/>
            <w:noWrap/>
            <w:vAlign w:val="bottom"/>
          </w:tcPr>
          <w:p w14:paraId="6346B3C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16.500</w:t>
            </w:r>
          </w:p>
        </w:tc>
        <w:tc>
          <w:tcPr>
            <w:tcW w:w="1543" w:type="dxa"/>
            <w:tcBorders>
              <w:top w:val="nil"/>
              <w:left w:val="single" w:sz="4" w:space="0" w:color="auto"/>
              <w:bottom w:val="nil"/>
              <w:right w:val="double" w:sz="6" w:space="0" w:color="auto"/>
            </w:tcBorders>
            <w:shd w:val="clear" w:color="auto" w:fill="auto"/>
            <w:noWrap/>
            <w:vAlign w:val="bottom"/>
          </w:tcPr>
          <w:p w14:paraId="2A6AC2C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17.700</w:t>
            </w:r>
          </w:p>
        </w:tc>
        <w:tc>
          <w:tcPr>
            <w:tcW w:w="1726" w:type="dxa"/>
            <w:tcBorders>
              <w:top w:val="nil"/>
              <w:left w:val="single" w:sz="4" w:space="0" w:color="auto"/>
              <w:bottom w:val="nil"/>
              <w:right w:val="single" w:sz="12" w:space="0" w:color="auto"/>
            </w:tcBorders>
            <w:shd w:val="clear" w:color="auto" w:fill="auto"/>
            <w:noWrap/>
            <w:vAlign w:val="bottom"/>
          </w:tcPr>
          <w:p w14:paraId="5CBE8FE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18.950</w:t>
            </w:r>
          </w:p>
        </w:tc>
        <w:tc>
          <w:tcPr>
            <w:tcW w:w="1726" w:type="dxa"/>
            <w:tcBorders>
              <w:top w:val="nil"/>
              <w:left w:val="single" w:sz="4" w:space="0" w:color="auto"/>
              <w:bottom w:val="nil"/>
              <w:right w:val="single" w:sz="12" w:space="0" w:color="auto"/>
            </w:tcBorders>
            <w:vAlign w:val="bottom"/>
          </w:tcPr>
          <w:p w14:paraId="15A35B53"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19.900</w:t>
            </w:r>
          </w:p>
        </w:tc>
      </w:tr>
      <w:tr w:rsidR="007B6460" w:rsidRPr="00E457DB" w14:paraId="6C988DF3"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D0963B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12</w:t>
            </w:r>
          </w:p>
        </w:tc>
        <w:tc>
          <w:tcPr>
            <w:tcW w:w="1543" w:type="dxa"/>
            <w:tcBorders>
              <w:top w:val="nil"/>
              <w:left w:val="double" w:sz="6" w:space="0" w:color="auto"/>
              <w:bottom w:val="nil"/>
              <w:right w:val="double" w:sz="6" w:space="0" w:color="auto"/>
            </w:tcBorders>
            <w:shd w:val="clear" w:color="auto" w:fill="auto"/>
            <w:noWrap/>
            <w:vAlign w:val="bottom"/>
          </w:tcPr>
          <w:p w14:paraId="5C43579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15.350</w:t>
            </w:r>
          </w:p>
        </w:tc>
        <w:tc>
          <w:tcPr>
            <w:tcW w:w="1561" w:type="dxa"/>
            <w:tcBorders>
              <w:top w:val="nil"/>
              <w:left w:val="single" w:sz="4" w:space="0" w:color="auto"/>
              <w:bottom w:val="nil"/>
              <w:right w:val="double" w:sz="6" w:space="0" w:color="auto"/>
            </w:tcBorders>
            <w:shd w:val="clear" w:color="auto" w:fill="auto"/>
            <w:noWrap/>
            <w:vAlign w:val="bottom"/>
          </w:tcPr>
          <w:p w14:paraId="1E85371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16.500</w:t>
            </w:r>
          </w:p>
        </w:tc>
        <w:tc>
          <w:tcPr>
            <w:tcW w:w="1543" w:type="dxa"/>
            <w:tcBorders>
              <w:top w:val="nil"/>
              <w:left w:val="single" w:sz="4" w:space="0" w:color="auto"/>
              <w:bottom w:val="nil"/>
              <w:right w:val="double" w:sz="6" w:space="0" w:color="auto"/>
            </w:tcBorders>
            <w:shd w:val="clear" w:color="auto" w:fill="auto"/>
            <w:noWrap/>
            <w:vAlign w:val="bottom"/>
          </w:tcPr>
          <w:p w14:paraId="779E6BE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17.700</w:t>
            </w:r>
          </w:p>
        </w:tc>
        <w:tc>
          <w:tcPr>
            <w:tcW w:w="1726" w:type="dxa"/>
            <w:tcBorders>
              <w:top w:val="nil"/>
              <w:left w:val="single" w:sz="4" w:space="0" w:color="auto"/>
              <w:bottom w:val="nil"/>
              <w:right w:val="single" w:sz="12" w:space="0" w:color="auto"/>
            </w:tcBorders>
            <w:shd w:val="clear" w:color="auto" w:fill="auto"/>
            <w:noWrap/>
            <w:vAlign w:val="bottom"/>
          </w:tcPr>
          <w:p w14:paraId="139D756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18.950</w:t>
            </w:r>
          </w:p>
        </w:tc>
        <w:tc>
          <w:tcPr>
            <w:tcW w:w="1726" w:type="dxa"/>
            <w:tcBorders>
              <w:top w:val="nil"/>
              <w:left w:val="single" w:sz="4" w:space="0" w:color="auto"/>
              <w:bottom w:val="nil"/>
              <w:right w:val="single" w:sz="12" w:space="0" w:color="auto"/>
            </w:tcBorders>
            <w:vAlign w:val="bottom"/>
          </w:tcPr>
          <w:p w14:paraId="1AACA73D"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19.900</w:t>
            </w:r>
          </w:p>
        </w:tc>
      </w:tr>
      <w:tr w:rsidR="007B6460" w:rsidRPr="00E457DB" w14:paraId="4DE87412"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38A855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13</w:t>
            </w:r>
          </w:p>
        </w:tc>
        <w:tc>
          <w:tcPr>
            <w:tcW w:w="1543" w:type="dxa"/>
            <w:tcBorders>
              <w:top w:val="nil"/>
              <w:left w:val="double" w:sz="6" w:space="0" w:color="auto"/>
              <w:bottom w:val="nil"/>
              <w:right w:val="double" w:sz="6" w:space="0" w:color="auto"/>
            </w:tcBorders>
            <w:shd w:val="clear" w:color="auto" w:fill="auto"/>
            <w:noWrap/>
            <w:vAlign w:val="bottom"/>
          </w:tcPr>
          <w:p w14:paraId="642AEB6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15.700</w:t>
            </w:r>
          </w:p>
        </w:tc>
        <w:tc>
          <w:tcPr>
            <w:tcW w:w="1561" w:type="dxa"/>
            <w:tcBorders>
              <w:top w:val="nil"/>
              <w:left w:val="single" w:sz="4" w:space="0" w:color="auto"/>
              <w:bottom w:val="nil"/>
              <w:right w:val="double" w:sz="6" w:space="0" w:color="auto"/>
            </w:tcBorders>
            <w:shd w:val="clear" w:color="auto" w:fill="auto"/>
            <w:noWrap/>
            <w:vAlign w:val="bottom"/>
          </w:tcPr>
          <w:p w14:paraId="5D964F4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16.900</w:t>
            </w:r>
          </w:p>
        </w:tc>
        <w:tc>
          <w:tcPr>
            <w:tcW w:w="1543" w:type="dxa"/>
            <w:tcBorders>
              <w:top w:val="nil"/>
              <w:left w:val="single" w:sz="4" w:space="0" w:color="auto"/>
              <w:bottom w:val="nil"/>
              <w:right w:val="double" w:sz="6" w:space="0" w:color="auto"/>
            </w:tcBorders>
            <w:shd w:val="clear" w:color="auto" w:fill="auto"/>
            <w:noWrap/>
            <w:vAlign w:val="bottom"/>
          </w:tcPr>
          <w:p w14:paraId="6A6BFD6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18.100</w:t>
            </w:r>
          </w:p>
        </w:tc>
        <w:tc>
          <w:tcPr>
            <w:tcW w:w="1726" w:type="dxa"/>
            <w:tcBorders>
              <w:top w:val="nil"/>
              <w:left w:val="single" w:sz="4" w:space="0" w:color="auto"/>
              <w:bottom w:val="nil"/>
              <w:right w:val="single" w:sz="12" w:space="0" w:color="auto"/>
            </w:tcBorders>
            <w:shd w:val="clear" w:color="auto" w:fill="auto"/>
            <w:noWrap/>
            <w:vAlign w:val="bottom"/>
          </w:tcPr>
          <w:p w14:paraId="4BE460F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19.300</w:t>
            </w:r>
          </w:p>
        </w:tc>
        <w:tc>
          <w:tcPr>
            <w:tcW w:w="1726" w:type="dxa"/>
            <w:tcBorders>
              <w:top w:val="nil"/>
              <w:left w:val="single" w:sz="4" w:space="0" w:color="auto"/>
              <w:bottom w:val="nil"/>
              <w:right w:val="single" w:sz="12" w:space="0" w:color="auto"/>
            </w:tcBorders>
            <w:vAlign w:val="bottom"/>
          </w:tcPr>
          <w:p w14:paraId="136968DC"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20.300</w:t>
            </w:r>
          </w:p>
        </w:tc>
      </w:tr>
      <w:tr w:rsidR="007B6460" w:rsidRPr="00E457DB" w14:paraId="262B3315"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9B9C08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14</w:t>
            </w:r>
          </w:p>
        </w:tc>
        <w:tc>
          <w:tcPr>
            <w:tcW w:w="1543" w:type="dxa"/>
            <w:tcBorders>
              <w:top w:val="nil"/>
              <w:left w:val="double" w:sz="6" w:space="0" w:color="auto"/>
              <w:bottom w:val="nil"/>
              <w:right w:val="double" w:sz="6" w:space="0" w:color="auto"/>
            </w:tcBorders>
            <w:shd w:val="clear" w:color="auto" w:fill="auto"/>
            <w:noWrap/>
            <w:vAlign w:val="bottom"/>
          </w:tcPr>
          <w:p w14:paraId="161D2EF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15.700</w:t>
            </w:r>
          </w:p>
        </w:tc>
        <w:tc>
          <w:tcPr>
            <w:tcW w:w="1561" w:type="dxa"/>
            <w:tcBorders>
              <w:top w:val="nil"/>
              <w:left w:val="single" w:sz="4" w:space="0" w:color="auto"/>
              <w:bottom w:val="nil"/>
              <w:right w:val="double" w:sz="6" w:space="0" w:color="auto"/>
            </w:tcBorders>
            <w:shd w:val="clear" w:color="auto" w:fill="auto"/>
            <w:noWrap/>
            <w:vAlign w:val="bottom"/>
          </w:tcPr>
          <w:p w14:paraId="789FFE6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16.900</w:t>
            </w:r>
          </w:p>
        </w:tc>
        <w:tc>
          <w:tcPr>
            <w:tcW w:w="1543" w:type="dxa"/>
            <w:tcBorders>
              <w:top w:val="nil"/>
              <w:left w:val="single" w:sz="4" w:space="0" w:color="auto"/>
              <w:bottom w:val="nil"/>
              <w:right w:val="double" w:sz="6" w:space="0" w:color="auto"/>
            </w:tcBorders>
            <w:shd w:val="clear" w:color="auto" w:fill="auto"/>
            <w:noWrap/>
            <w:vAlign w:val="bottom"/>
          </w:tcPr>
          <w:p w14:paraId="2CF0214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18.100</w:t>
            </w:r>
          </w:p>
        </w:tc>
        <w:tc>
          <w:tcPr>
            <w:tcW w:w="1726" w:type="dxa"/>
            <w:tcBorders>
              <w:top w:val="nil"/>
              <w:left w:val="single" w:sz="4" w:space="0" w:color="auto"/>
              <w:bottom w:val="nil"/>
              <w:right w:val="single" w:sz="12" w:space="0" w:color="auto"/>
            </w:tcBorders>
            <w:shd w:val="clear" w:color="auto" w:fill="auto"/>
            <w:noWrap/>
            <w:vAlign w:val="bottom"/>
          </w:tcPr>
          <w:p w14:paraId="133A0C9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19.300</w:t>
            </w:r>
          </w:p>
        </w:tc>
        <w:tc>
          <w:tcPr>
            <w:tcW w:w="1726" w:type="dxa"/>
            <w:tcBorders>
              <w:top w:val="nil"/>
              <w:left w:val="single" w:sz="4" w:space="0" w:color="auto"/>
              <w:bottom w:val="nil"/>
              <w:right w:val="single" w:sz="12" w:space="0" w:color="auto"/>
            </w:tcBorders>
            <w:vAlign w:val="bottom"/>
          </w:tcPr>
          <w:p w14:paraId="3501EE99"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20.300</w:t>
            </w:r>
          </w:p>
        </w:tc>
      </w:tr>
      <w:tr w:rsidR="007B6460" w:rsidRPr="00E457DB" w14:paraId="5EFD53E0"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62537BC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15</w:t>
            </w:r>
          </w:p>
        </w:tc>
        <w:tc>
          <w:tcPr>
            <w:tcW w:w="1543" w:type="dxa"/>
            <w:tcBorders>
              <w:top w:val="nil"/>
              <w:left w:val="double" w:sz="6" w:space="0" w:color="auto"/>
              <w:bottom w:val="nil"/>
              <w:right w:val="double" w:sz="6" w:space="0" w:color="auto"/>
            </w:tcBorders>
            <w:shd w:val="clear" w:color="auto" w:fill="auto"/>
            <w:noWrap/>
            <w:vAlign w:val="bottom"/>
          </w:tcPr>
          <w:p w14:paraId="37BF6DC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16.050</w:t>
            </w:r>
          </w:p>
        </w:tc>
        <w:tc>
          <w:tcPr>
            <w:tcW w:w="1561" w:type="dxa"/>
            <w:tcBorders>
              <w:top w:val="nil"/>
              <w:left w:val="single" w:sz="4" w:space="0" w:color="auto"/>
              <w:bottom w:val="nil"/>
              <w:right w:val="double" w:sz="6" w:space="0" w:color="auto"/>
            </w:tcBorders>
            <w:shd w:val="clear" w:color="auto" w:fill="auto"/>
            <w:noWrap/>
            <w:vAlign w:val="bottom"/>
          </w:tcPr>
          <w:p w14:paraId="45E292B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17.250</w:t>
            </w:r>
          </w:p>
        </w:tc>
        <w:tc>
          <w:tcPr>
            <w:tcW w:w="1543" w:type="dxa"/>
            <w:tcBorders>
              <w:top w:val="nil"/>
              <w:left w:val="single" w:sz="4" w:space="0" w:color="auto"/>
              <w:bottom w:val="nil"/>
              <w:right w:val="double" w:sz="6" w:space="0" w:color="auto"/>
            </w:tcBorders>
            <w:shd w:val="clear" w:color="auto" w:fill="auto"/>
            <w:noWrap/>
            <w:vAlign w:val="bottom"/>
          </w:tcPr>
          <w:p w14:paraId="2023CEF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18.450</w:t>
            </w:r>
          </w:p>
        </w:tc>
        <w:tc>
          <w:tcPr>
            <w:tcW w:w="1726" w:type="dxa"/>
            <w:tcBorders>
              <w:top w:val="nil"/>
              <w:left w:val="single" w:sz="4" w:space="0" w:color="auto"/>
              <w:bottom w:val="nil"/>
              <w:right w:val="single" w:sz="12" w:space="0" w:color="auto"/>
            </w:tcBorders>
            <w:shd w:val="clear" w:color="auto" w:fill="auto"/>
            <w:noWrap/>
            <w:vAlign w:val="bottom"/>
          </w:tcPr>
          <w:p w14:paraId="18C710E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19.650</w:t>
            </w:r>
          </w:p>
        </w:tc>
        <w:tc>
          <w:tcPr>
            <w:tcW w:w="1726" w:type="dxa"/>
            <w:tcBorders>
              <w:top w:val="nil"/>
              <w:left w:val="single" w:sz="4" w:space="0" w:color="auto"/>
              <w:bottom w:val="nil"/>
              <w:right w:val="single" w:sz="12" w:space="0" w:color="auto"/>
            </w:tcBorders>
            <w:vAlign w:val="bottom"/>
          </w:tcPr>
          <w:p w14:paraId="27E0327B"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20.700</w:t>
            </w:r>
          </w:p>
        </w:tc>
      </w:tr>
      <w:tr w:rsidR="007B6460" w:rsidRPr="00E457DB" w14:paraId="2806A6DA"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787A53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w:t>
            </w:r>
          </w:p>
        </w:tc>
        <w:tc>
          <w:tcPr>
            <w:tcW w:w="1543" w:type="dxa"/>
            <w:tcBorders>
              <w:top w:val="nil"/>
              <w:left w:val="double" w:sz="6" w:space="0" w:color="auto"/>
              <w:bottom w:val="nil"/>
              <w:right w:val="double" w:sz="6" w:space="0" w:color="auto"/>
            </w:tcBorders>
            <w:shd w:val="clear" w:color="auto" w:fill="auto"/>
            <w:noWrap/>
            <w:vAlign w:val="bottom"/>
          </w:tcPr>
          <w:p w14:paraId="69DB38C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16.050</w:t>
            </w:r>
          </w:p>
        </w:tc>
        <w:tc>
          <w:tcPr>
            <w:tcW w:w="1561" w:type="dxa"/>
            <w:tcBorders>
              <w:top w:val="nil"/>
              <w:left w:val="single" w:sz="4" w:space="0" w:color="auto"/>
              <w:bottom w:val="nil"/>
              <w:right w:val="double" w:sz="6" w:space="0" w:color="auto"/>
            </w:tcBorders>
            <w:shd w:val="clear" w:color="auto" w:fill="auto"/>
            <w:noWrap/>
            <w:vAlign w:val="bottom"/>
          </w:tcPr>
          <w:p w14:paraId="1A1F054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17.250</w:t>
            </w:r>
          </w:p>
        </w:tc>
        <w:tc>
          <w:tcPr>
            <w:tcW w:w="1543" w:type="dxa"/>
            <w:tcBorders>
              <w:top w:val="nil"/>
              <w:left w:val="single" w:sz="4" w:space="0" w:color="auto"/>
              <w:bottom w:val="nil"/>
              <w:right w:val="double" w:sz="6" w:space="0" w:color="auto"/>
            </w:tcBorders>
            <w:shd w:val="clear" w:color="auto" w:fill="auto"/>
            <w:noWrap/>
            <w:vAlign w:val="bottom"/>
          </w:tcPr>
          <w:p w14:paraId="331AA22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18.450</w:t>
            </w:r>
          </w:p>
        </w:tc>
        <w:tc>
          <w:tcPr>
            <w:tcW w:w="1726" w:type="dxa"/>
            <w:tcBorders>
              <w:top w:val="nil"/>
              <w:left w:val="single" w:sz="4" w:space="0" w:color="auto"/>
              <w:bottom w:val="nil"/>
              <w:right w:val="single" w:sz="12" w:space="0" w:color="auto"/>
            </w:tcBorders>
            <w:shd w:val="clear" w:color="auto" w:fill="auto"/>
            <w:noWrap/>
            <w:vAlign w:val="bottom"/>
          </w:tcPr>
          <w:p w14:paraId="1FCC7E5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19.650</w:t>
            </w:r>
          </w:p>
        </w:tc>
        <w:tc>
          <w:tcPr>
            <w:tcW w:w="1726" w:type="dxa"/>
            <w:tcBorders>
              <w:top w:val="nil"/>
              <w:left w:val="single" w:sz="4" w:space="0" w:color="auto"/>
              <w:bottom w:val="nil"/>
              <w:right w:val="single" w:sz="12" w:space="0" w:color="auto"/>
            </w:tcBorders>
            <w:vAlign w:val="bottom"/>
          </w:tcPr>
          <w:p w14:paraId="0317182A"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20.700</w:t>
            </w:r>
          </w:p>
        </w:tc>
      </w:tr>
      <w:tr w:rsidR="007B6460" w:rsidRPr="00E457DB" w14:paraId="58883768"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23BB76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w:t>
            </w:r>
          </w:p>
        </w:tc>
        <w:tc>
          <w:tcPr>
            <w:tcW w:w="1543" w:type="dxa"/>
            <w:tcBorders>
              <w:top w:val="nil"/>
              <w:left w:val="double" w:sz="6" w:space="0" w:color="auto"/>
              <w:bottom w:val="nil"/>
              <w:right w:val="double" w:sz="6" w:space="0" w:color="auto"/>
            </w:tcBorders>
            <w:shd w:val="clear" w:color="auto" w:fill="auto"/>
            <w:noWrap/>
            <w:vAlign w:val="bottom"/>
          </w:tcPr>
          <w:p w14:paraId="67F738A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16.400</w:t>
            </w:r>
          </w:p>
        </w:tc>
        <w:tc>
          <w:tcPr>
            <w:tcW w:w="1561" w:type="dxa"/>
            <w:tcBorders>
              <w:top w:val="nil"/>
              <w:left w:val="single" w:sz="4" w:space="0" w:color="auto"/>
              <w:bottom w:val="nil"/>
              <w:right w:val="double" w:sz="6" w:space="0" w:color="auto"/>
            </w:tcBorders>
            <w:shd w:val="clear" w:color="auto" w:fill="auto"/>
            <w:noWrap/>
            <w:vAlign w:val="bottom"/>
          </w:tcPr>
          <w:p w14:paraId="1245BA9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17.650</w:t>
            </w:r>
          </w:p>
        </w:tc>
        <w:tc>
          <w:tcPr>
            <w:tcW w:w="1543" w:type="dxa"/>
            <w:tcBorders>
              <w:top w:val="nil"/>
              <w:left w:val="single" w:sz="4" w:space="0" w:color="auto"/>
              <w:bottom w:val="nil"/>
              <w:right w:val="double" w:sz="6" w:space="0" w:color="auto"/>
            </w:tcBorders>
            <w:shd w:val="clear" w:color="auto" w:fill="auto"/>
            <w:noWrap/>
            <w:vAlign w:val="bottom"/>
          </w:tcPr>
          <w:p w14:paraId="1813C46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18.850</w:t>
            </w:r>
          </w:p>
        </w:tc>
        <w:tc>
          <w:tcPr>
            <w:tcW w:w="1726" w:type="dxa"/>
            <w:tcBorders>
              <w:top w:val="nil"/>
              <w:left w:val="single" w:sz="4" w:space="0" w:color="auto"/>
              <w:bottom w:val="nil"/>
              <w:right w:val="single" w:sz="12" w:space="0" w:color="auto"/>
            </w:tcBorders>
            <w:shd w:val="clear" w:color="auto" w:fill="auto"/>
            <w:noWrap/>
            <w:vAlign w:val="bottom"/>
          </w:tcPr>
          <w:p w14:paraId="4961F72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20.000</w:t>
            </w:r>
          </w:p>
        </w:tc>
        <w:tc>
          <w:tcPr>
            <w:tcW w:w="1726" w:type="dxa"/>
            <w:tcBorders>
              <w:top w:val="nil"/>
              <w:left w:val="single" w:sz="4" w:space="0" w:color="auto"/>
              <w:bottom w:val="nil"/>
              <w:right w:val="single" w:sz="12" w:space="0" w:color="auto"/>
            </w:tcBorders>
            <w:vAlign w:val="bottom"/>
          </w:tcPr>
          <w:p w14:paraId="4E52C624"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21.100</w:t>
            </w:r>
          </w:p>
        </w:tc>
      </w:tr>
      <w:tr w:rsidR="007B6460" w:rsidRPr="00E457DB" w14:paraId="4EAEAA28"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CC272E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w:t>
            </w:r>
          </w:p>
        </w:tc>
        <w:tc>
          <w:tcPr>
            <w:tcW w:w="1543" w:type="dxa"/>
            <w:tcBorders>
              <w:top w:val="nil"/>
              <w:left w:val="double" w:sz="6" w:space="0" w:color="auto"/>
              <w:bottom w:val="nil"/>
              <w:right w:val="double" w:sz="6" w:space="0" w:color="auto"/>
            </w:tcBorders>
            <w:shd w:val="clear" w:color="auto" w:fill="auto"/>
            <w:noWrap/>
            <w:vAlign w:val="bottom"/>
          </w:tcPr>
          <w:p w14:paraId="4AC0391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16.400</w:t>
            </w:r>
          </w:p>
        </w:tc>
        <w:tc>
          <w:tcPr>
            <w:tcW w:w="1561" w:type="dxa"/>
            <w:tcBorders>
              <w:top w:val="nil"/>
              <w:left w:val="single" w:sz="4" w:space="0" w:color="auto"/>
              <w:bottom w:val="nil"/>
              <w:right w:val="double" w:sz="6" w:space="0" w:color="auto"/>
            </w:tcBorders>
            <w:shd w:val="clear" w:color="auto" w:fill="auto"/>
            <w:noWrap/>
            <w:vAlign w:val="bottom"/>
          </w:tcPr>
          <w:p w14:paraId="4B5A90A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17.650</w:t>
            </w:r>
          </w:p>
        </w:tc>
        <w:tc>
          <w:tcPr>
            <w:tcW w:w="1543" w:type="dxa"/>
            <w:tcBorders>
              <w:top w:val="nil"/>
              <w:left w:val="single" w:sz="4" w:space="0" w:color="auto"/>
              <w:bottom w:val="nil"/>
              <w:right w:val="double" w:sz="6" w:space="0" w:color="auto"/>
            </w:tcBorders>
            <w:shd w:val="clear" w:color="auto" w:fill="auto"/>
            <w:noWrap/>
            <w:vAlign w:val="bottom"/>
          </w:tcPr>
          <w:p w14:paraId="6C6C2F1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18.850</w:t>
            </w:r>
          </w:p>
        </w:tc>
        <w:tc>
          <w:tcPr>
            <w:tcW w:w="1726" w:type="dxa"/>
            <w:tcBorders>
              <w:top w:val="nil"/>
              <w:left w:val="single" w:sz="4" w:space="0" w:color="auto"/>
              <w:bottom w:val="nil"/>
              <w:right w:val="single" w:sz="12" w:space="0" w:color="auto"/>
            </w:tcBorders>
            <w:shd w:val="clear" w:color="auto" w:fill="auto"/>
            <w:noWrap/>
            <w:vAlign w:val="bottom"/>
          </w:tcPr>
          <w:p w14:paraId="0D571F5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20.000</w:t>
            </w:r>
          </w:p>
        </w:tc>
        <w:tc>
          <w:tcPr>
            <w:tcW w:w="1726" w:type="dxa"/>
            <w:tcBorders>
              <w:top w:val="nil"/>
              <w:left w:val="single" w:sz="4" w:space="0" w:color="auto"/>
              <w:bottom w:val="nil"/>
              <w:right w:val="single" w:sz="12" w:space="0" w:color="auto"/>
            </w:tcBorders>
            <w:vAlign w:val="bottom"/>
          </w:tcPr>
          <w:p w14:paraId="625AC118"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21.100</w:t>
            </w:r>
          </w:p>
        </w:tc>
      </w:tr>
      <w:tr w:rsidR="007B6460" w:rsidRPr="00E457DB" w14:paraId="71CEC0B5"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DC2A4B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w:t>
            </w:r>
          </w:p>
        </w:tc>
        <w:tc>
          <w:tcPr>
            <w:tcW w:w="1543" w:type="dxa"/>
            <w:tcBorders>
              <w:top w:val="nil"/>
              <w:left w:val="double" w:sz="6" w:space="0" w:color="auto"/>
              <w:bottom w:val="nil"/>
              <w:right w:val="double" w:sz="6" w:space="0" w:color="auto"/>
            </w:tcBorders>
            <w:shd w:val="clear" w:color="auto" w:fill="auto"/>
            <w:noWrap/>
            <w:vAlign w:val="bottom"/>
          </w:tcPr>
          <w:p w14:paraId="4F35AE5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16.750</w:t>
            </w:r>
          </w:p>
        </w:tc>
        <w:tc>
          <w:tcPr>
            <w:tcW w:w="1561" w:type="dxa"/>
            <w:tcBorders>
              <w:top w:val="nil"/>
              <w:left w:val="single" w:sz="4" w:space="0" w:color="auto"/>
              <w:bottom w:val="nil"/>
              <w:right w:val="double" w:sz="6" w:space="0" w:color="auto"/>
            </w:tcBorders>
            <w:shd w:val="clear" w:color="auto" w:fill="auto"/>
            <w:noWrap/>
            <w:vAlign w:val="bottom"/>
          </w:tcPr>
          <w:p w14:paraId="596DF96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18.000</w:t>
            </w:r>
          </w:p>
        </w:tc>
        <w:tc>
          <w:tcPr>
            <w:tcW w:w="1543" w:type="dxa"/>
            <w:tcBorders>
              <w:top w:val="nil"/>
              <w:left w:val="single" w:sz="4" w:space="0" w:color="auto"/>
              <w:bottom w:val="nil"/>
              <w:right w:val="double" w:sz="6" w:space="0" w:color="auto"/>
            </w:tcBorders>
            <w:shd w:val="clear" w:color="auto" w:fill="auto"/>
            <w:noWrap/>
            <w:vAlign w:val="bottom"/>
          </w:tcPr>
          <w:p w14:paraId="6B04B36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19.200</w:t>
            </w:r>
          </w:p>
        </w:tc>
        <w:tc>
          <w:tcPr>
            <w:tcW w:w="1726" w:type="dxa"/>
            <w:tcBorders>
              <w:top w:val="nil"/>
              <w:left w:val="single" w:sz="4" w:space="0" w:color="auto"/>
              <w:bottom w:val="nil"/>
              <w:right w:val="single" w:sz="12" w:space="0" w:color="auto"/>
            </w:tcBorders>
            <w:shd w:val="clear" w:color="auto" w:fill="auto"/>
            <w:noWrap/>
            <w:vAlign w:val="bottom"/>
          </w:tcPr>
          <w:p w14:paraId="2E64A82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vAlign w:val="bottom"/>
          </w:tcPr>
          <w:p w14:paraId="6694B41E"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21.500</w:t>
            </w:r>
          </w:p>
        </w:tc>
      </w:tr>
      <w:tr w:rsidR="007B6460" w:rsidRPr="00E457DB" w14:paraId="72490BBD"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3C3C97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w:t>
            </w:r>
          </w:p>
        </w:tc>
        <w:tc>
          <w:tcPr>
            <w:tcW w:w="1543" w:type="dxa"/>
            <w:tcBorders>
              <w:top w:val="nil"/>
              <w:left w:val="double" w:sz="6" w:space="0" w:color="auto"/>
              <w:bottom w:val="nil"/>
              <w:right w:val="double" w:sz="6" w:space="0" w:color="auto"/>
            </w:tcBorders>
            <w:shd w:val="clear" w:color="auto" w:fill="auto"/>
            <w:noWrap/>
            <w:vAlign w:val="bottom"/>
          </w:tcPr>
          <w:p w14:paraId="2915328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16.750</w:t>
            </w:r>
          </w:p>
        </w:tc>
        <w:tc>
          <w:tcPr>
            <w:tcW w:w="1561" w:type="dxa"/>
            <w:tcBorders>
              <w:top w:val="nil"/>
              <w:left w:val="single" w:sz="4" w:space="0" w:color="auto"/>
              <w:bottom w:val="nil"/>
              <w:right w:val="double" w:sz="6" w:space="0" w:color="auto"/>
            </w:tcBorders>
            <w:shd w:val="clear" w:color="auto" w:fill="auto"/>
            <w:noWrap/>
            <w:vAlign w:val="bottom"/>
          </w:tcPr>
          <w:p w14:paraId="2D410DE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18.000</w:t>
            </w:r>
          </w:p>
        </w:tc>
        <w:tc>
          <w:tcPr>
            <w:tcW w:w="1543" w:type="dxa"/>
            <w:tcBorders>
              <w:top w:val="nil"/>
              <w:left w:val="single" w:sz="4" w:space="0" w:color="auto"/>
              <w:bottom w:val="nil"/>
              <w:right w:val="double" w:sz="6" w:space="0" w:color="auto"/>
            </w:tcBorders>
            <w:shd w:val="clear" w:color="auto" w:fill="auto"/>
            <w:noWrap/>
            <w:vAlign w:val="bottom"/>
          </w:tcPr>
          <w:p w14:paraId="33BF707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19.200</w:t>
            </w:r>
          </w:p>
        </w:tc>
        <w:tc>
          <w:tcPr>
            <w:tcW w:w="1726" w:type="dxa"/>
            <w:tcBorders>
              <w:top w:val="nil"/>
              <w:left w:val="single" w:sz="4" w:space="0" w:color="auto"/>
              <w:bottom w:val="nil"/>
              <w:right w:val="single" w:sz="12" w:space="0" w:color="auto"/>
            </w:tcBorders>
            <w:shd w:val="clear" w:color="auto" w:fill="auto"/>
            <w:noWrap/>
            <w:vAlign w:val="bottom"/>
          </w:tcPr>
          <w:p w14:paraId="5249A63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vAlign w:val="bottom"/>
          </w:tcPr>
          <w:p w14:paraId="6E7AA641"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21.500</w:t>
            </w:r>
          </w:p>
        </w:tc>
      </w:tr>
      <w:tr w:rsidR="007B6460" w:rsidRPr="00E457DB" w14:paraId="2380E26B"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775442E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w:t>
            </w:r>
          </w:p>
        </w:tc>
        <w:tc>
          <w:tcPr>
            <w:tcW w:w="1543" w:type="dxa"/>
            <w:tcBorders>
              <w:top w:val="nil"/>
              <w:left w:val="double" w:sz="6" w:space="0" w:color="auto"/>
              <w:bottom w:val="nil"/>
              <w:right w:val="double" w:sz="6" w:space="0" w:color="auto"/>
            </w:tcBorders>
            <w:shd w:val="clear" w:color="auto" w:fill="auto"/>
            <w:noWrap/>
            <w:vAlign w:val="bottom"/>
          </w:tcPr>
          <w:p w14:paraId="769676E5"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17.100</w:t>
            </w:r>
          </w:p>
        </w:tc>
        <w:tc>
          <w:tcPr>
            <w:tcW w:w="1561" w:type="dxa"/>
            <w:tcBorders>
              <w:top w:val="nil"/>
              <w:left w:val="single" w:sz="4" w:space="0" w:color="auto"/>
              <w:bottom w:val="nil"/>
              <w:right w:val="double" w:sz="6" w:space="0" w:color="auto"/>
            </w:tcBorders>
            <w:shd w:val="clear" w:color="auto" w:fill="auto"/>
            <w:noWrap/>
            <w:vAlign w:val="bottom"/>
          </w:tcPr>
          <w:p w14:paraId="055C223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18.350</w:t>
            </w:r>
          </w:p>
        </w:tc>
        <w:tc>
          <w:tcPr>
            <w:tcW w:w="1543" w:type="dxa"/>
            <w:tcBorders>
              <w:top w:val="nil"/>
              <w:left w:val="single" w:sz="4" w:space="0" w:color="auto"/>
              <w:bottom w:val="nil"/>
              <w:right w:val="double" w:sz="6" w:space="0" w:color="auto"/>
            </w:tcBorders>
            <w:shd w:val="clear" w:color="auto" w:fill="auto"/>
            <w:noWrap/>
            <w:vAlign w:val="bottom"/>
          </w:tcPr>
          <w:p w14:paraId="3A991E3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19.600</w:t>
            </w:r>
          </w:p>
        </w:tc>
        <w:tc>
          <w:tcPr>
            <w:tcW w:w="1726" w:type="dxa"/>
            <w:tcBorders>
              <w:top w:val="nil"/>
              <w:left w:val="single" w:sz="4" w:space="0" w:color="auto"/>
              <w:bottom w:val="nil"/>
              <w:right w:val="single" w:sz="12" w:space="0" w:color="auto"/>
            </w:tcBorders>
            <w:shd w:val="clear" w:color="auto" w:fill="auto"/>
            <w:noWrap/>
            <w:vAlign w:val="bottom"/>
          </w:tcPr>
          <w:p w14:paraId="1F28674A"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20.700</w:t>
            </w:r>
          </w:p>
        </w:tc>
        <w:tc>
          <w:tcPr>
            <w:tcW w:w="1726" w:type="dxa"/>
            <w:tcBorders>
              <w:top w:val="nil"/>
              <w:left w:val="single" w:sz="4" w:space="0" w:color="auto"/>
              <w:bottom w:val="nil"/>
              <w:right w:val="single" w:sz="12" w:space="0" w:color="auto"/>
            </w:tcBorders>
            <w:vAlign w:val="bottom"/>
          </w:tcPr>
          <w:p w14:paraId="6C0F56C6"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22.000</w:t>
            </w:r>
          </w:p>
        </w:tc>
      </w:tr>
      <w:tr w:rsidR="007B6460" w:rsidRPr="00E457DB" w14:paraId="5B754D1D"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227AD95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22</w:t>
            </w:r>
          </w:p>
        </w:tc>
        <w:tc>
          <w:tcPr>
            <w:tcW w:w="1543" w:type="dxa"/>
            <w:tcBorders>
              <w:top w:val="nil"/>
              <w:left w:val="double" w:sz="6" w:space="0" w:color="auto"/>
              <w:bottom w:val="nil"/>
              <w:right w:val="double" w:sz="6" w:space="0" w:color="auto"/>
            </w:tcBorders>
            <w:shd w:val="clear" w:color="auto" w:fill="auto"/>
            <w:noWrap/>
            <w:vAlign w:val="bottom"/>
          </w:tcPr>
          <w:p w14:paraId="5DF0E0D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17.100</w:t>
            </w:r>
          </w:p>
        </w:tc>
        <w:tc>
          <w:tcPr>
            <w:tcW w:w="1561" w:type="dxa"/>
            <w:tcBorders>
              <w:top w:val="nil"/>
              <w:left w:val="single" w:sz="4" w:space="0" w:color="auto"/>
              <w:bottom w:val="nil"/>
              <w:right w:val="double" w:sz="6" w:space="0" w:color="auto"/>
            </w:tcBorders>
            <w:shd w:val="clear" w:color="auto" w:fill="auto"/>
            <w:noWrap/>
            <w:vAlign w:val="bottom"/>
          </w:tcPr>
          <w:p w14:paraId="7CEE196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18.350</w:t>
            </w:r>
          </w:p>
        </w:tc>
        <w:tc>
          <w:tcPr>
            <w:tcW w:w="1543" w:type="dxa"/>
            <w:tcBorders>
              <w:top w:val="nil"/>
              <w:left w:val="single" w:sz="4" w:space="0" w:color="auto"/>
              <w:bottom w:val="nil"/>
              <w:right w:val="double" w:sz="6" w:space="0" w:color="auto"/>
            </w:tcBorders>
            <w:shd w:val="clear" w:color="auto" w:fill="auto"/>
            <w:noWrap/>
            <w:vAlign w:val="bottom"/>
          </w:tcPr>
          <w:p w14:paraId="55507B7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19.600</w:t>
            </w:r>
          </w:p>
        </w:tc>
        <w:tc>
          <w:tcPr>
            <w:tcW w:w="1726" w:type="dxa"/>
            <w:tcBorders>
              <w:top w:val="nil"/>
              <w:left w:val="single" w:sz="4" w:space="0" w:color="auto"/>
              <w:bottom w:val="nil"/>
              <w:right w:val="single" w:sz="12" w:space="0" w:color="auto"/>
            </w:tcBorders>
            <w:shd w:val="clear" w:color="auto" w:fill="auto"/>
            <w:noWrap/>
            <w:vAlign w:val="bottom"/>
          </w:tcPr>
          <w:p w14:paraId="0B9CC31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20.700</w:t>
            </w:r>
          </w:p>
        </w:tc>
        <w:tc>
          <w:tcPr>
            <w:tcW w:w="1726" w:type="dxa"/>
            <w:tcBorders>
              <w:top w:val="nil"/>
              <w:left w:val="single" w:sz="4" w:space="0" w:color="auto"/>
              <w:bottom w:val="nil"/>
              <w:right w:val="single" w:sz="12" w:space="0" w:color="auto"/>
            </w:tcBorders>
            <w:vAlign w:val="bottom"/>
          </w:tcPr>
          <w:p w14:paraId="17F635A9"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22.000</w:t>
            </w:r>
          </w:p>
        </w:tc>
      </w:tr>
      <w:tr w:rsidR="007B6460" w:rsidRPr="00E457DB" w14:paraId="38862C64"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3E1C3EA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23</w:t>
            </w:r>
          </w:p>
        </w:tc>
        <w:tc>
          <w:tcPr>
            <w:tcW w:w="1543" w:type="dxa"/>
            <w:tcBorders>
              <w:top w:val="nil"/>
              <w:left w:val="double" w:sz="6" w:space="0" w:color="auto"/>
              <w:bottom w:val="nil"/>
              <w:right w:val="double" w:sz="6" w:space="0" w:color="auto"/>
            </w:tcBorders>
            <w:shd w:val="clear" w:color="auto" w:fill="auto"/>
            <w:noWrap/>
            <w:vAlign w:val="bottom"/>
          </w:tcPr>
          <w:p w14:paraId="5C9B924F"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17.450</w:t>
            </w:r>
          </w:p>
        </w:tc>
        <w:tc>
          <w:tcPr>
            <w:tcW w:w="1561" w:type="dxa"/>
            <w:tcBorders>
              <w:top w:val="nil"/>
              <w:left w:val="single" w:sz="4" w:space="0" w:color="auto"/>
              <w:bottom w:val="nil"/>
              <w:right w:val="double" w:sz="6" w:space="0" w:color="auto"/>
            </w:tcBorders>
            <w:shd w:val="clear" w:color="auto" w:fill="auto"/>
            <w:noWrap/>
            <w:vAlign w:val="bottom"/>
          </w:tcPr>
          <w:p w14:paraId="5748C92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18.750</w:t>
            </w:r>
          </w:p>
        </w:tc>
        <w:tc>
          <w:tcPr>
            <w:tcW w:w="1543" w:type="dxa"/>
            <w:tcBorders>
              <w:top w:val="nil"/>
              <w:left w:val="single" w:sz="4" w:space="0" w:color="auto"/>
              <w:bottom w:val="nil"/>
              <w:right w:val="double" w:sz="6" w:space="0" w:color="auto"/>
            </w:tcBorders>
            <w:shd w:val="clear" w:color="auto" w:fill="auto"/>
            <w:noWrap/>
            <w:vAlign w:val="bottom"/>
          </w:tcPr>
          <w:p w14:paraId="1E59989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19.950</w:t>
            </w:r>
          </w:p>
        </w:tc>
        <w:tc>
          <w:tcPr>
            <w:tcW w:w="1726" w:type="dxa"/>
            <w:tcBorders>
              <w:top w:val="nil"/>
              <w:left w:val="single" w:sz="4" w:space="0" w:color="auto"/>
              <w:bottom w:val="nil"/>
              <w:right w:val="single" w:sz="12" w:space="0" w:color="auto"/>
            </w:tcBorders>
            <w:shd w:val="clear" w:color="auto" w:fill="auto"/>
            <w:noWrap/>
            <w:vAlign w:val="bottom"/>
          </w:tcPr>
          <w:p w14:paraId="6E3F8DE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21.050</w:t>
            </w:r>
          </w:p>
        </w:tc>
        <w:tc>
          <w:tcPr>
            <w:tcW w:w="1726" w:type="dxa"/>
            <w:tcBorders>
              <w:top w:val="nil"/>
              <w:left w:val="single" w:sz="4" w:space="0" w:color="auto"/>
              <w:bottom w:val="nil"/>
              <w:right w:val="single" w:sz="12" w:space="0" w:color="auto"/>
            </w:tcBorders>
            <w:vAlign w:val="bottom"/>
          </w:tcPr>
          <w:p w14:paraId="1733C7D6"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22.600</w:t>
            </w:r>
          </w:p>
        </w:tc>
      </w:tr>
      <w:tr w:rsidR="007B6460" w:rsidRPr="00E457DB" w14:paraId="2EF6C516"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0E61D564"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24</w:t>
            </w:r>
          </w:p>
        </w:tc>
        <w:tc>
          <w:tcPr>
            <w:tcW w:w="1543" w:type="dxa"/>
            <w:tcBorders>
              <w:top w:val="nil"/>
              <w:left w:val="double" w:sz="6" w:space="0" w:color="auto"/>
              <w:bottom w:val="nil"/>
              <w:right w:val="double" w:sz="6" w:space="0" w:color="auto"/>
            </w:tcBorders>
            <w:shd w:val="clear" w:color="auto" w:fill="auto"/>
            <w:noWrap/>
            <w:vAlign w:val="bottom"/>
          </w:tcPr>
          <w:p w14:paraId="5A4427B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17.450</w:t>
            </w:r>
          </w:p>
        </w:tc>
        <w:tc>
          <w:tcPr>
            <w:tcW w:w="1561" w:type="dxa"/>
            <w:tcBorders>
              <w:top w:val="nil"/>
              <w:left w:val="single" w:sz="4" w:space="0" w:color="auto"/>
              <w:bottom w:val="nil"/>
              <w:right w:val="double" w:sz="6" w:space="0" w:color="auto"/>
            </w:tcBorders>
            <w:shd w:val="clear" w:color="auto" w:fill="auto"/>
            <w:noWrap/>
            <w:vAlign w:val="bottom"/>
          </w:tcPr>
          <w:p w14:paraId="03B518F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18.750</w:t>
            </w:r>
          </w:p>
        </w:tc>
        <w:tc>
          <w:tcPr>
            <w:tcW w:w="1543" w:type="dxa"/>
            <w:tcBorders>
              <w:top w:val="nil"/>
              <w:left w:val="single" w:sz="4" w:space="0" w:color="auto"/>
              <w:bottom w:val="nil"/>
              <w:right w:val="double" w:sz="6" w:space="0" w:color="auto"/>
            </w:tcBorders>
            <w:shd w:val="clear" w:color="auto" w:fill="auto"/>
            <w:noWrap/>
            <w:vAlign w:val="bottom"/>
          </w:tcPr>
          <w:p w14:paraId="558A6728"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19.950</w:t>
            </w:r>
          </w:p>
        </w:tc>
        <w:tc>
          <w:tcPr>
            <w:tcW w:w="1726" w:type="dxa"/>
            <w:tcBorders>
              <w:top w:val="nil"/>
              <w:left w:val="single" w:sz="4" w:space="0" w:color="auto"/>
              <w:bottom w:val="nil"/>
              <w:right w:val="single" w:sz="12" w:space="0" w:color="auto"/>
            </w:tcBorders>
            <w:shd w:val="clear" w:color="auto" w:fill="auto"/>
            <w:noWrap/>
            <w:vAlign w:val="bottom"/>
          </w:tcPr>
          <w:p w14:paraId="39A45DAC"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21.050</w:t>
            </w:r>
          </w:p>
        </w:tc>
        <w:tc>
          <w:tcPr>
            <w:tcW w:w="1726" w:type="dxa"/>
            <w:tcBorders>
              <w:top w:val="nil"/>
              <w:left w:val="single" w:sz="4" w:space="0" w:color="auto"/>
              <w:bottom w:val="nil"/>
              <w:right w:val="single" w:sz="12" w:space="0" w:color="auto"/>
            </w:tcBorders>
            <w:vAlign w:val="bottom"/>
          </w:tcPr>
          <w:p w14:paraId="71AA57CA"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22.600</w:t>
            </w:r>
          </w:p>
        </w:tc>
      </w:tr>
      <w:tr w:rsidR="007B6460" w:rsidRPr="00E457DB" w14:paraId="1905FCEF"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4BF3BBA0"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25</w:t>
            </w:r>
          </w:p>
        </w:tc>
        <w:tc>
          <w:tcPr>
            <w:tcW w:w="1543" w:type="dxa"/>
            <w:tcBorders>
              <w:top w:val="nil"/>
              <w:left w:val="double" w:sz="6" w:space="0" w:color="auto"/>
              <w:bottom w:val="nil"/>
              <w:right w:val="double" w:sz="6" w:space="0" w:color="auto"/>
            </w:tcBorders>
            <w:shd w:val="clear" w:color="auto" w:fill="auto"/>
            <w:noWrap/>
            <w:vAlign w:val="bottom"/>
          </w:tcPr>
          <w:p w14:paraId="6071D2C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17.800</w:t>
            </w:r>
          </w:p>
        </w:tc>
        <w:tc>
          <w:tcPr>
            <w:tcW w:w="1561" w:type="dxa"/>
            <w:tcBorders>
              <w:top w:val="nil"/>
              <w:left w:val="single" w:sz="4" w:space="0" w:color="auto"/>
              <w:bottom w:val="nil"/>
              <w:right w:val="double" w:sz="6" w:space="0" w:color="auto"/>
            </w:tcBorders>
            <w:shd w:val="clear" w:color="auto" w:fill="auto"/>
            <w:noWrap/>
            <w:vAlign w:val="bottom"/>
          </w:tcPr>
          <w:p w14:paraId="09AFD41E"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19.100</w:t>
            </w:r>
          </w:p>
        </w:tc>
        <w:tc>
          <w:tcPr>
            <w:tcW w:w="1543" w:type="dxa"/>
            <w:tcBorders>
              <w:top w:val="nil"/>
              <w:left w:val="single" w:sz="4" w:space="0" w:color="auto"/>
              <w:bottom w:val="nil"/>
              <w:right w:val="double" w:sz="6" w:space="0" w:color="auto"/>
            </w:tcBorders>
            <w:shd w:val="clear" w:color="auto" w:fill="auto"/>
            <w:noWrap/>
            <w:vAlign w:val="bottom"/>
          </w:tcPr>
          <w:p w14:paraId="396942BD"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shd w:val="clear" w:color="auto" w:fill="auto"/>
            <w:noWrap/>
            <w:vAlign w:val="bottom"/>
          </w:tcPr>
          <w:p w14:paraId="16321D3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21.400</w:t>
            </w:r>
          </w:p>
        </w:tc>
        <w:tc>
          <w:tcPr>
            <w:tcW w:w="1726" w:type="dxa"/>
            <w:tcBorders>
              <w:top w:val="nil"/>
              <w:left w:val="single" w:sz="4" w:space="0" w:color="auto"/>
              <w:bottom w:val="nil"/>
              <w:right w:val="single" w:sz="12" w:space="0" w:color="auto"/>
            </w:tcBorders>
            <w:vAlign w:val="bottom"/>
          </w:tcPr>
          <w:p w14:paraId="1B975E36"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23.200</w:t>
            </w:r>
          </w:p>
        </w:tc>
      </w:tr>
      <w:tr w:rsidR="007B6460" w:rsidRPr="00E457DB" w14:paraId="74801639" w14:textId="77777777" w:rsidTr="008203C5">
        <w:trPr>
          <w:trHeight w:val="276"/>
        </w:trPr>
        <w:tc>
          <w:tcPr>
            <w:tcW w:w="1580" w:type="dxa"/>
            <w:tcBorders>
              <w:top w:val="nil"/>
              <w:left w:val="single" w:sz="12" w:space="0" w:color="auto"/>
              <w:bottom w:val="nil"/>
              <w:right w:val="single" w:sz="8" w:space="0" w:color="auto"/>
            </w:tcBorders>
            <w:shd w:val="clear" w:color="auto" w:fill="C0C0C0"/>
            <w:noWrap/>
            <w:vAlign w:val="bottom"/>
          </w:tcPr>
          <w:p w14:paraId="15C522F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26</w:t>
            </w:r>
          </w:p>
        </w:tc>
        <w:tc>
          <w:tcPr>
            <w:tcW w:w="1543" w:type="dxa"/>
            <w:tcBorders>
              <w:top w:val="nil"/>
              <w:left w:val="double" w:sz="6" w:space="0" w:color="auto"/>
              <w:bottom w:val="nil"/>
              <w:right w:val="double" w:sz="6" w:space="0" w:color="auto"/>
            </w:tcBorders>
            <w:shd w:val="clear" w:color="auto" w:fill="auto"/>
            <w:noWrap/>
            <w:vAlign w:val="bottom"/>
          </w:tcPr>
          <w:p w14:paraId="46DAEB71"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17.800</w:t>
            </w:r>
          </w:p>
        </w:tc>
        <w:tc>
          <w:tcPr>
            <w:tcW w:w="1561" w:type="dxa"/>
            <w:tcBorders>
              <w:top w:val="nil"/>
              <w:left w:val="single" w:sz="4" w:space="0" w:color="auto"/>
              <w:bottom w:val="nil"/>
              <w:right w:val="double" w:sz="6" w:space="0" w:color="auto"/>
            </w:tcBorders>
            <w:shd w:val="clear" w:color="auto" w:fill="auto"/>
            <w:noWrap/>
            <w:vAlign w:val="bottom"/>
          </w:tcPr>
          <w:p w14:paraId="5787311B"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19.100</w:t>
            </w:r>
          </w:p>
        </w:tc>
        <w:tc>
          <w:tcPr>
            <w:tcW w:w="1543" w:type="dxa"/>
            <w:tcBorders>
              <w:top w:val="nil"/>
              <w:left w:val="single" w:sz="4" w:space="0" w:color="auto"/>
              <w:bottom w:val="nil"/>
              <w:right w:val="double" w:sz="6" w:space="0" w:color="auto"/>
            </w:tcBorders>
            <w:shd w:val="clear" w:color="auto" w:fill="auto"/>
            <w:noWrap/>
            <w:vAlign w:val="bottom"/>
          </w:tcPr>
          <w:p w14:paraId="7873B797"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20.350</w:t>
            </w:r>
          </w:p>
        </w:tc>
        <w:tc>
          <w:tcPr>
            <w:tcW w:w="1726" w:type="dxa"/>
            <w:tcBorders>
              <w:top w:val="nil"/>
              <w:left w:val="single" w:sz="4" w:space="0" w:color="auto"/>
              <w:bottom w:val="nil"/>
              <w:right w:val="single" w:sz="12" w:space="0" w:color="auto"/>
            </w:tcBorders>
            <w:shd w:val="clear" w:color="auto" w:fill="auto"/>
            <w:noWrap/>
            <w:vAlign w:val="bottom"/>
          </w:tcPr>
          <w:p w14:paraId="0A571372"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21.400</w:t>
            </w:r>
          </w:p>
        </w:tc>
        <w:tc>
          <w:tcPr>
            <w:tcW w:w="1726" w:type="dxa"/>
            <w:tcBorders>
              <w:top w:val="nil"/>
              <w:left w:val="single" w:sz="4" w:space="0" w:color="auto"/>
              <w:bottom w:val="nil"/>
              <w:right w:val="single" w:sz="12" w:space="0" w:color="auto"/>
            </w:tcBorders>
            <w:vAlign w:val="bottom"/>
          </w:tcPr>
          <w:p w14:paraId="4991ABFE"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23.200</w:t>
            </w:r>
          </w:p>
        </w:tc>
      </w:tr>
      <w:tr w:rsidR="007B6460" w:rsidRPr="00E457DB" w14:paraId="3D7F2F9B" w14:textId="77777777" w:rsidTr="008203C5">
        <w:trPr>
          <w:trHeight w:val="78"/>
        </w:trPr>
        <w:tc>
          <w:tcPr>
            <w:tcW w:w="1580" w:type="dxa"/>
            <w:tcBorders>
              <w:top w:val="nil"/>
              <w:left w:val="single" w:sz="12" w:space="0" w:color="auto"/>
              <w:bottom w:val="single" w:sz="12" w:space="0" w:color="auto"/>
              <w:right w:val="single" w:sz="8" w:space="0" w:color="auto"/>
            </w:tcBorders>
            <w:shd w:val="clear" w:color="auto" w:fill="C0C0C0"/>
            <w:noWrap/>
            <w:vAlign w:val="bottom"/>
          </w:tcPr>
          <w:p w14:paraId="70E1789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27</w:t>
            </w:r>
          </w:p>
        </w:tc>
        <w:tc>
          <w:tcPr>
            <w:tcW w:w="1543" w:type="dxa"/>
            <w:tcBorders>
              <w:top w:val="nil"/>
              <w:left w:val="double" w:sz="6" w:space="0" w:color="auto"/>
              <w:bottom w:val="single" w:sz="12" w:space="0" w:color="auto"/>
              <w:right w:val="double" w:sz="6" w:space="0" w:color="auto"/>
            </w:tcBorders>
            <w:shd w:val="clear" w:color="auto" w:fill="auto"/>
            <w:noWrap/>
            <w:vAlign w:val="bottom"/>
          </w:tcPr>
          <w:p w14:paraId="14DB809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18.300</w:t>
            </w:r>
          </w:p>
        </w:tc>
        <w:tc>
          <w:tcPr>
            <w:tcW w:w="1561" w:type="dxa"/>
            <w:tcBorders>
              <w:top w:val="nil"/>
              <w:left w:val="single" w:sz="4" w:space="0" w:color="auto"/>
              <w:bottom w:val="single" w:sz="12" w:space="0" w:color="auto"/>
              <w:right w:val="double" w:sz="6" w:space="0" w:color="auto"/>
            </w:tcBorders>
            <w:shd w:val="clear" w:color="auto" w:fill="auto"/>
            <w:noWrap/>
            <w:vAlign w:val="bottom"/>
          </w:tcPr>
          <w:p w14:paraId="43E0C499"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19.600</w:t>
            </w:r>
          </w:p>
        </w:tc>
        <w:tc>
          <w:tcPr>
            <w:tcW w:w="1543" w:type="dxa"/>
            <w:tcBorders>
              <w:top w:val="nil"/>
              <w:left w:val="single" w:sz="4" w:space="0" w:color="auto"/>
              <w:bottom w:val="single" w:sz="12" w:space="0" w:color="auto"/>
              <w:right w:val="double" w:sz="6" w:space="0" w:color="auto"/>
            </w:tcBorders>
            <w:shd w:val="clear" w:color="auto" w:fill="auto"/>
            <w:noWrap/>
            <w:vAlign w:val="bottom"/>
          </w:tcPr>
          <w:p w14:paraId="20E2EDB6"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20.700</w:t>
            </w:r>
          </w:p>
        </w:tc>
        <w:tc>
          <w:tcPr>
            <w:tcW w:w="1726" w:type="dxa"/>
            <w:tcBorders>
              <w:top w:val="nil"/>
              <w:left w:val="single" w:sz="4" w:space="0" w:color="auto"/>
              <w:bottom w:val="single" w:sz="12" w:space="0" w:color="auto"/>
              <w:right w:val="single" w:sz="12" w:space="0" w:color="auto"/>
            </w:tcBorders>
            <w:shd w:val="clear" w:color="auto" w:fill="auto"/>
            <w:noWrap/>
            <w:vAlign w:val="bottom"/>
          </w:tcPr>
          <w:p w14:paraId="3CC62793" w14:textId="77777777" w:rsidR="007B6460" w:rsidRPr="00E457DB" w:rsidRDefault="007B6460" w:rsidP="0089652D">
            <w:pPr>
              <w:jc w:val="right"/>
              <w:rPr>
                <w:rFonts w:ascii="Times New Roman" w:hAnsi="Times New Roman"/>
                <w:b/>
                <w:bCs/>
                <w:sz w:val="22"/>
                <w:szCs w:val="22"/>
              </w:rPr>
            </w:pPr>
            <w:r w:rsidRPr="00E457DB">
              <w:rPr>
                <w:rFonts w:ascii="Times New Roman" w:hAnsi="Times New Roman"/>
                <w:b/>
                <w:bCs/>
                <w:sz w:val="22"/>
                <w:szCs w:val="22"/>
              </w:rPr>
              <w:t>21.950</w:t>
            </w:r>
          </w:p>
        </w:tc>
        <w:tc>
          <w:tcPr>
            <w:tcW w:w="1726" w:type="dxa"/>
            <w:tcBorders>
              <w:top w:val="nil"/>
              <w:left w:val="single" w:sz="4" w:space="0" w:color="auto"/>
              <w:bottom w:val="single" w:sz="12" w:space="0" w:color="auto"/>
              <w:right w:val="single" w:sz="12" w:space="0" w:color="auto"/>
            </w:tcBorders>
            <w:vAlign w:val="bottom"/>
          </w:tcPr>
          <w:p w14:paraId="18E8FEAF" w14:textId="77777777" w:rsidR="007B6460" w:rsidRPr="00E457DB" w:rsidRDefault="007B6460" w:rsidP="008203C5">
            <w:pPr>
              <w:jc w:val="right"/>
              <w:rPr>
                <w:rFonts w:ascii="Times New Roman" w:hAnsi="Times New Roman"/>
                <w:b/>
                <w:bCs/>
                <w:sz w:val="22"/>
                <w:szCs w:val="22"/>
              </w:rPr>
            </w:pPr>
            <w:r w:rsidRPr="00E457DB">
              <w:rPr>
                <w:rFonts w:ascii="Times New Roman" w:hAnsi="Times New Roman"/>
                <w:b/>
                <w:bCs/>
                <w:sz w:val="22"/>
                <w:szCs w:val="22"/>
              </w:rPr>
              <w:t>23.800</w:t>
            </w:r>
          </w:p>
        </w:tc>
      </w:tr>
    </w:tbl>
    <w:p w14:paraId="53521158" w14:textId="77777777" w:rsidR="009F4431" w:rsidRPr="00E457DB" w:rsidRDefault="009F4431" w:rsidP="009F4431">
      <w:pPr>
        <w:rPr>
          <w:rFonts w:cs="Arial"/>
          <w:b/>
          <w:bCs/>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9F4431" w:rsidRPr="00E457DB" w14:paraId="4AC018F3" w14:textId="77777777" w:rsidTr="0089652D">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14:paraId="0E70341D" w14:textId="77777777" w:rsidR="009F4431" w:rsidRPr="00E457DB" w:rsidRDefault="009F4431" w:rsidP="00134B13">
            <w:pPr>
              <w:rPr>
                <w:rFonts w:cs="Arial"/>
                <w:b/>
                <w:bCs/>
              </w:rPr>
            </w:pPr>
            <w:r w:rsidRPr="00E457DB">
              <w:rPr>
                <w:rFonts w:cs="Arial"/>
                <w:b/>
                <w:bCs/>
              </w:rPr>
              <w:br w:type="page"/>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018BF988" w14:textId="77777777" w:rsidR="009F4431" w:rsidRPr="00E457DB" w:rsidRDefault="009F4431" w:rsidP="0089652D">
            <w:pPr>
              <w:rPr>
                <w:rFonts w:cs="Arial"/>
                <w:b/>
                <w:bCs/>
              </w:rPr>
            </w:pPr>
            <w:r w:rsidRPr="00E457DB">
              <w:rPr>
                <w:rFonts w:cs="Arial"/>
                <w:b/>
                <w:bCs/>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71F08456" w14:textId="77777777" w:rsidR="009F4431" w:rsidRPr="00E457DB" w:rsidRDefault="009F4431" w:rsidP="0089652D">
            <w:pPr>
              <w:rPr>
                <w:rFonts w:cs="Arial"/>
                <w:b/>
                <w:bCs/>
              </w:rPr>
            </w:pPr>
            <w:r w:rsidRPr="00E457DB">
              <w:rPr>
                <w:rFonts w:cs="Arial"/>
                <w:b/>
                <w:bCs/>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3311BE59" w14:textId="77777777" w:rsidR="009F4431" w:rsidRPr="00E457DB" w:rsidRDefault="009F4431" w:rsidP="0089652D">
            <w:pPr>
              <w:rPr>
                <w:rFonts w:cs="Arial"/>
                <w:b/>
                <w:bCs/>
              </w:rPr>
            </w:pPr>
            <w:r w:rsidRPr="00E457DB">
              <w:rPr>
                <w:rFonts w:cs="Arial"/>
                <w:b/>
                <w:bCs/>
              </w:rPr>
              <w:t>E3</w:t>
            </w:r>
          </w:p>
        </w:tc>
      </w:tr>
      <w:tr w:rsidR="009F4431" w:rsidRPr="00E457DB" w14:paraId="6B347E3A" w14:textId="77777777" w:rsidTr="0089652D">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4689FA18" w14:textId="77777777" w:rsidR="009F4431" w:rsidRPr="00E457DB" w:rsidRDefault="009F4431" w:rsidP="0089652D">
            <w:pPr>
              <w:rPr>
                <w:rFonts w:cs="Arial"/>
                <w:b/>
                <w:bCs/>
              </w:rPr>
            </w:pPr>
            <w:r w:rsidRPr="00E457DB">
              <w:rPr>
                <w:rFonts w:cs="Arial"/>
                <w:b/>
                <w:bCs/>
              </w:rPr>
              <w:t>Minimum</w:t>
            </w:r>
          </w:p>
        </w:tc>
        <w:tc>
          <w:tcPr>
            <w:tcW w:w="1620" w:type="dxa"/>
            <w:tcBorders>
              <w:top w:val="nil"/>
              <w:left w:val="double" w:sz="6" w:space="0" w:color="auto"/>
              <w:bottom w:val="nil"/>
              <w:right w:val="double" w:sz="6" w:space="0" w:color="auto"/>
            </w:tcBorders>
            <w:shd w:val="clear" w:color="auto" w:fill="auto"/>
            <w:noWrap/>
            <w:vAlign w:val="bottom"/>
          </w:tcPr>
          <w:p w14:paraId="364C4010" w14:textId="77777777" w:rsidR="009F4431" w:rsidRPr="00E457DB" w:rsidRDefault="009F4431" w:rsidP="0089652D">
            <w:pPr>
              <w:rPr>
                <w:rFonts w:cs="Arial"/>
                <w:b/>
                <w:bCs/>
              </w:rPr>
            </w:pPr>
            <w:r w:rsidRPr="00E457DB">
              <w:rPr>
                <w:rFonts w:cs="Arial"/>
                <w:b/>
                <w:bCs/>
              </w:rPr>
              <w:t>13.250</w:t>
            </w:r>
          </w:p>
        </w:tc>
        <w:tc>
          <w:tcPr>
            <w:tcW w:w="1660" w:type="dxa"/>
            <w:tcBorders>
              <w:top w:val="nil"/>
              <w:left w:val="single" w:sz="4" w:space="0" w:color="auto"/>
              <w:bottom w:val="nil"/>
              <w:right w:val="double" w:sz="6" w:space="0" w:color="auto"/>
            </w:tcBorders>
            <w:shd w:val="clear" w:color="auto" w:fill="auto"/>
            <w:noWrap/>
            <w:vAlign w:val="bottom"/>
          </w:tcPr>
          <w:p w14:paraId="26427B62" w14:textId="77777777" w:rsidR="009F4431" w:rsidRPr="00E457DB" w:rsidRDefault="009F4431" w:rsidP="0089652D">
            <w:pPr>
              <w:rPr>
                <w:rFonts w:cs="Arial"/>
                <w:b/>
                <w:bCs/>
              </w:rPr>
            </w:pPr>
            <w:r w:rsidRPr="00E457DB">
              <w:rPr>
                <w:rFonts w:cs="Arial"/>
                <w:b/>
                <w:bCs/>
              </w:rPr>
              <w:t>13.550</w:t>
            </w:r>
          </w:p>
        </w:tc>
        <w:tc>
          <w:tcPr>
            <w:tcW w:w="1660" w:type="dxa"/>
            <w:tcBorders>
              <w:top w:val="nil"/>
              <w:left w:val="single" w:sz="4" w:space="0" w:color="auto"/>
              <w:bottom w:val="nil"/>
              <w:right w:val="single" w:sz="12" w:space="0" w:color="auto"/>
            </w:tcBorders>
            <w:shd w:val="clear" w:color="auto" w:fill="auto"/>
            <w:noWrap/>
            <w:vAlign w:val="bottom"/>
          </w:tcPr>
          <w:p w14:paraId="5F8422B6" w14:textId="77777777" w:rsidR="009F4431" w:rsidRPr="00E457DB" w:rsidRDefault="009F4431" w:rsidP="0089652D">
            <w:pPr>
              <w:rPr>
                <w:rFonts w:cs="Arial"/>
                <w:b/>
                <w:bCs/>
              </w:rPr>
            </w:pPr>
            <w:r w:rsidRPr="00E457DB">
              <w:rPr>
                <w:rFonts w:cs="Arial"/>
                <w:b/>
                <w:bCs/>
              </w:rPr>
              <w:t>14.200</w:t>
            </w:r>
          </w:p>
        </w:tc>
      </w:tr>
      <w:tr w:rsidR="009F4431" w:rsidRPr="00E457DB" w14:paraId="6217FEB0" w14:textId="77777777" w:rsidTr="0089652D">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57DB564E" w14:textId="77777777" w:rsidR="009F4431" w:rsidRPr="00E457DB" w:rsidRDefault="009F4431" w:rsidP="0089652D">
            <w:pPr>
              <w:rPr>
                <w:rFonts w:cs="Arial"/>
                <w:b/>
                <w:bCs/>
              </w:rPr>
            </w:pPr>
            <w:r w:rsidRPr="00E457DB">
              <w:rPr>
                <w:rFonts w:cs="Arial"/>
                <w:b/>
                <w:bCs/>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148AC315" w14:textId="77777777" w:rsidR="009F4431" w:rsidRPr="00E457DB" w:rsidRDefault="009F4431" w:rsidP="0089652D">
            <w:pPr>
              <w:rPr>
                <w:rFonts w:cs="Arial"/>
                <w:b/>
                <w:bCs/>
              </w:rPr>
            </w:pPr>
            <w:r w:rsidRPr="00E457DB">
              <w:rPr>
                <w:rFonts w:cs="Arial"/>
                <w:b/>
                <w:bCs/>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2A6AC0D1" w14:textId="77777777" w:rsidR="009F4431" w:rsidRPr="00E457DB" w:rsidRDefault="009F4431" w:rsidP="0089652D">
            <w:pPr>
              <w:rPr>
                <w:rFonts w:cs="Arial"/>
                <w:b/>
                <w:bCs/>
              </w:rPr>
            </w:pPr>
            <w:r w:rsidRPr="00E457DB">
              <w:rPr>
                <w:rFonts w:cs="Arial"/>
                <w:b/>
                <w:bCs/>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5C73D0A4" w14:textId="77777777" w:rsidR="009F4431" w:rsidRPr="00E457DB" w:rsidRDefault="009F4431" w:rsidP="0089652D">
            <w:pPr>
              <w:rPr>
                <w:rFonts w:cs="Arial"/>
                <w:b/>
                <w:bCs/>
              </w:rPr>
            </w:pPr>
            <w:r w:rsidRPr="00E457DB">
              <w:rPr>
                <w:rFonts w:cs="Arial"/>
                <w:b/>
                <w:bCs/>
              </w:rPr>
              <w:t>16.550</w:t>
            </w:r>
          </w:p>
        </w:tc>
      </w:tr>
      <w:tr w:rsidR="009F4431" w:rsidRPr="00E457DB" w14:paraId="0430967A"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D92A158" w14:textId="77777777" w:rsidR="009F4431" w:rsidRPr="00E457DB" w:rsidRDefault="009F4431" w:rsidP="0089652D">
            <w:pPr>
              <w:rPr>
                <w:rFonts w:cs="Arial"/>
                <w:b/>
                <w:bCs/>
              </w:rPr>
            </w:pPr>
            <w:r w:rsidRPr="00E457DB">
              <w:rPr>
                <w:rFonts w:cs="Arial"/>
                <w:b/>
                <w:bCs/>
              </w:rPr>
              <w:t>Verhoging</w:t>
            </w:r>
          </w:p>
        </w:tc>
        <w:tc>
          <w:tcPr>
            <w:tcW w:w="1620" w:type="dxa"/>
            <w:tcBorders>
              <w:top w:val="nil"/>
              <w:left w:val="double" w:sz="6" w:space="0" w:color="auto"/>
              <w:bottom w:val="nil"/>
              <w:right w:val="double" w:sz="6" w:space="0" w:color="auto"/>
            </w:tcBorders>
            <w:shd w:val="clear" w:color="auto" w:fill="auto"/>
            <w:noWrap/>
            <w:vAlign w:val="bottom"/>
          </w:tcPr>
          <w:p w14:paraId="0D448D08" w14:textId="77777777" w:rsidR="009F4431" w:rsidRPr="00E457DB" w:rsidRDefault="009F4431" w:rsidP="0089652D">
            <w:pPr>
              <w:rPr>
                <w:rFonts w:cs="Arial"/>
                <w:b/>
                <w:bCs/>
              </w:rPr>
            </w:pPr>
            <w:r w:rsidRPr="00E457DB">
              <w:rPr>
                <w:rFonts w:cs="Arial"/>
                <w:b/>
                <w:bCs/>
              </w:rPr>
              <w:t>1x1x100</w:t>
            </w:r>
          </w:p>
        </w:tc>
        <w:tc>
          <w:tcPr>
            <w:tcW w:w="1660" w:type="dxa"/>
            <w:tcBorders>
              <w:top w:val="nil"/>
              <w:left w:val="single" w:sz="4" w:space="0" w:color="auto"/>
              <w:bottom w:val="nil"/>
              <w:right w:val="double" w:sz="6" w:space="0" w:color="auto"/>
            </w:tcBorders>
            <w:shd w:val="clear" w:color="auto" w:fill="auto"/>
            <w:noWrap/>
            <w:vAlign w:val="bottom"/>
          </w:tcPr>
          <w:p w14:paraId="19E31A24" w14:textId="77777777" w:rsidR="009F4431" w:rsidRPr="00E457DB" w:rsidRDefault="009F4431" w:rsidP="0089652D">
            <w:pPr>
              <w:rPr>
                <w:rFonts w:cs="Arial"/>
                <w:b/>
                <w:bCs/>
              </w:rPr>
            </w:pPr>
            <w:r w:rsidRPr="00E457DB">
              <w:rPr>
                <w:rFonts w:cs="Arial"/>
                <w:b/>
                <w:bCs/>
              </w:rPr>
              <w:t>1x1x150</w:t>
            </w:r>
          </w:p>
        </w:tc>
        <w:tc>
          <w:tcPr>
            <w:tcW w:w="1660" w:type="dxa"/>
            <w:tcBorders>
              <w:top w:val="nil"/>
              <w:left w:val="single" w:sz="4" w:space="0" w:color="auto"/>
              <w:bottom w:val="nil"/>
              <w:right w:val="single" w:sz="12" w:space="0" w:color="auto"/>
            </w:tcBorders>
            <w:shd w:val="clear" w:color="auto" w:fill="auto"/>
            <w:noWrap/>
            <w:vAlign w:val="bottom"/>
          </w:tcPr>
          <w:p w14:paraId="386E8D54" w14:textId="77777777" w:rsidR="009F4431" w:rsidRPr="00E457DB" w:rsidRDefault="009F4431" w:rsidP="0089652D">
            <w:pPr>
              <w:rPr>
                <w:rFonts w:cs="Arial"/>
                <w:b/>
                <w:bCs/>
              </w:rPr>
            </w:pPr>
            <w:r w:rsidRPr="00E457DB">
              <w:rPr>
                <w:rFonts w:cs="Arial"/>
                <w:b/>
                <w:bCs/>
              </w:rPr>
              <w:t>1x1x150</w:t>
            </w:r>
          </w:p>
        </w:tc>
      </w:tr>
      <w:tr w:rsidR="009F4431" w:rsidRPr="00E457DB" w14:paraId="6CF7B5D3"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7097A52" w14:textId="77777777" w:rsidR="009F4431" w:rsidRPr="00E457DB" w:rsidRDefault="009F4431" w:rsidP="0089652D">
            <w:pPr>
              <w:rPr>
                <w:rFonts w:cs="Arial"/>
                <w:b/>
                <w:bCs/>
              </w:rPr>
            </w:pPr>
            <w:r w:rsidRPr="00E457DB">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21A677E1" w14:textId="77777777" w:rsidR="009F4431" w:rsidRPr="00E457DB" w:rsidRDefault="00D272CE" w:rsidP="0089652D">
            <w:pPr>
              <w:rPr>
                <w:rFonts w:cs="Arial"/>
                <w:b/>
                <w:bCs/>
              </w:rPr>
            </w:pPr>
            <w:r w:rsidRPr="00E457DB">
              <w:rPr>
                <w:rFonts w:cs="Arial"/>
                <w:b/>
                <w:bCs/>
              </w:rPr>
              <w:t>3</w:t>
            </w:r>
            <w:r w:rsidR="009F4431" w:rsidRPr="00E457DB">
              <w:rPr>
                <w:rFonts w:cs="Arial"/>
                <w:b/>
                <w:bCs/>
              </w:rPr>
              <w:t>x2x100</w:t>
            </w:r>
          </w:p>
        </w:tc>
        <w:tc>
          <w:tcPr>
            <w:tcW w:w="1660" w:type="dxa"/>
            <w:tcBorders>
              <w:top w:val="nil"/>
              <w:left w:val="single" w:sz="4" w:space="0" w:color="auto"/>
              <w:bottom w:val="nil"/>
              <w:right w:val="double" w:sz="6" w:space="0" w:color="auto"/>
            </w:tcBorders>
            <w:shd w:val="clear" w:color="auto" w:fill="auto"/>
            <w:noWrap/>
            <w:vAlign w:val="bottom"/>
          </w:tcPr>
          <w:p w14:paraId="0A51AF49" w14:textId="77777777" w:rsidR="009F4431" w:rsidRPr="00E457DB" w:rsidRDefault="009F4431" w:rsidP="0089652D">
            <w:pPr>
              <w:rPr>
                <w:rFonts w:cs="Arial"/>
                <w:b/>
                <w:bCs/>
              </w:rPr>
            </w:pPr>
            <w:r w:rsidRPr="00E457DB">
              <w:rPr>
                <w:rFonts w:cs="Arial"/>
                <w:b/>
                <w:bCs/>
              </w:rPr>
              <w:t>7x2x150</w:t>
            </w:r>
          </w:p>
        </w:tc>
        <w:tc>
          <w:tcPr>
            <w:tcW w:w="1660" w:type="dxa"/>
            <w:tcBorders>
              <w:top w:val="nil"/>
              <w:left w:val="single" w:sz="4" w:space="0" w:color="auto"/>
              <w:bottom w:val="nil"/>
              <w:right w:val="single" w:sz="12" w:space="0" w:color="auto"/>
            </w:tcBorders>
            <w:shd w:val="clear" w:color="auto" w:fill="auto"/>
            <w:noWrap/>
            <w:vAlign w:val="bottom"/>
          </w:tcPr>
          <w:p w14:paraId="7ABE2E00" w14:textId="77777777" w:rsidR="009F4431" w:rsidRPr="00E457DB" w:rsidRDefault="009F4431" w:rsidP="0089652D">
            <w:pPr>
              <w:rPr>
                <w:rFonts w:cs="Arial"/>
                <w:b/>
                <w:bCs/>
              </w:rPr>
            </w:pPr>
            <w:r w:rsidRPr="00E457DB">
              <w:rPr>
                <w:rFonts w:cs="Arial"/>
                <w:b/>
                <w:bCs/>
              </w:rPr>
              <w:t>12x2x150</w:t>
            </w:r>
          </w:p>
        </w:tc>
      </w:tr>
      <w:tr w:rsidR="009F4431" w:rsidRPr="00E457DB" w14:paraId="48AAED72"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6075B5B" w14:textId="77777777" w:rsidR="009F4431" w:rsidRPr="00E457DB" w:rsidRDefault="009F4431" w:rsidP="0089652D">
            <w:pPr>
              <w:rPr>
                <w:rFonts w:cs="Arial"/>
                <w:b/>
                <w:bCs/>
              </w:rPr>
            </w:pPr>
            <w:r w:rsidRPr="00E457DB">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1348AE11" w14:textId="77777777" w:rsidR="009F4431" w:rsidRPr="00E457DB" w:rsidRDefault="009F4431" w:rsidP="0089652D">
            <w:pPr>
              <w:rPr>
                <w:rFonts w:cs="Arial"/>
                <w:b/>
                <w:bCs/>
              </w:rPr>
            </w:pPr>
            <w:r w:rsidRPr="00E457DB">
              <w:rPr>
                <w:rFonts w:cs="Arial"/>
                <w:b/>
                <w:bCs/>
              </w:rPr>
              <w:t>1x2x150</w:t>
            </w:r>
          </w:p>
        </w:tc>
        <w:tc>
          <w:tcPr>
            <w:tcW w:w="1660" w:type="dxa"/>
            <w:tcBorders>
              <w:top w:val="nil"/>
              <w:left w:val="single" w:sz="4" w:space="0" w:color="auto"/>
              <w:bottom w:val="nil"/>
              <w:right w:val="double" w:sz="6" w:space="0" w:color="auto"/>
            </w:tcBorders>
            <w:shd w:val="clear" w:color="auto" w:fill="auto"/>
            <w:noWrap/>
            <w:vAlign w:val="bottom"/>
          </w:tcPr>
          <w:p w14:paraId="664A8D54" w14:textId="77777777" w:rsidR="009F4431" w:rsidRPr="00E457DB" w:rsidRDefault="009F4431" w:rsidP="0089652D">
            <w:pPr>
              <w:rPr>
                <w:rFonts w:cs="Arial"/>
                <w:b/>
                <w:bCs/>
              </w:rPr>
            </w:pPr>
            <w:r w:rsidRPr="00E457DB">
              <w:rPr>
                <w:rFonts w:cs="Arial"/>
                <w:b/>
                <w:bCs/>
              </w:rPr>
              <w:t>1x2x100</w:t>
            </w:r>
          </w:p>
        </w:tc>
        <w:tc>
          <w:tcPr>
            <w:tcW w:w="1660" w:type="dxa"/>
            <w:tcBorders>
              <w:top w:val="nil"/>
              <w:left w:val="single" w:sz="4" w:space="0" w:color="auto"/>
              <w:bottom w:val="nil"/>
              <w:right w:val="single" w:sz="12" w:space="0" w:color="auto"/>
            </w:tcBorders>
            <w:shd w:val="clear" w:color="auto" w:fill="auto"/>
            <w:noWrap/>
            <w:vAlign w:val="bottom"/>
          </w:tcPr>
          <w:p w14:paraId="551CB079" w14:textId="77777777" w:rsidR="009F4431" w:rsidRPr="00E457DB" w:rsidRDefault="009F4431" w:rsidP="0089652D">
            <w:pPr>
              <w:rPr>
                <w:rFonts w:cs="Arial"/>
                <w:b/>
                <w:bCs/>
              </w:rPr>
            </w:pPr>
            <w:r w:rsidRPr="00E457DB">
              <w:rPr>
                <w:rFonts w:cs="Arial"/>
                <w:b/>
                <w:bCs/>
              </w:rPr>
              <w:t>1x2x400</w:t>
            </w:r>
          </w:p>
        </w:tc>
      </w:tr>
      <w:tr w:rsidR="009F4431" w:rsidRPr="00E457DB" w14:paraId="7239909F"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063FFEF" w14:textId="77777777" w:rsidR="009F4431" w:rsidRPr="00E457DB" w:rsidRDefault="009F4431" w:rsidP="0089652D">
            <w:pPr>
              <w:rPr>
                <w:rFonts w:cs="Arial"/>
                <w:b/>
                <w:bCs/>
              </w:rPr>
            </w:pPr>
            <w:r w:rsidRPr="00E457DB">
              <w:rPr>
                <w:rFonts w:cs="Arial"/>
                <w:b/>
                <w:bCs/>
              </w:rPr>
              <w:t> </w:t>
            </w:r>
          </w:p>
        </w:tc>
        <w:tc>
          <w:tcPr>
            <w:tcW w:w="1620" w:type="dxa"/>
            <w:tcBorders>
              <w:top w:val="nil"/>
              <w:left w:val="double" w:sz="6" w:space="0" w:color="auto"/>
              <w:bottom w:val="nil"/>
              <w:right w:val="double" w:sz="6" w:space="0" w:color="auto"/>
            </w:tcBorders>
            <w:shd w:val="clear" w:color="auto" w:fill="auto"/>
            <w:noWrap/>
            <w:vAlign w:val="bottom"/>
          </w:tcPr>
          <w:p w14:paraId="775E65A3" w14:textId="77777777" w:rsidR="009F4431" w:rsidRPr="00E457DB" w:rsidRDefault="009F4431" w:rsidP="0089652D">
            <w:pPr>
              <w:rPr>
                <w:rFonts w:cs="Arial"/>
                <w:b/>
                <w:bCs/>
              </w:rPr>
            </w:pPr>
            <w:r w:rsidRPr="00E457DB">
              <w:rPr>
                <w:rFonts w:cs="Arial"/>
                <w:b/>
                <w:bCs/>
              </w:rPr>
              <w:t>3x2x100</w:t>
            </w:r>
          </w:p>
        </w:tc>
        <w:tc>
          <w:tcPr>
            <w:tcW w:w="1660" w:type="dxa"/>
            <w:tcBorders>
              <w:top w:val="nil"/>
              <w:left w:val="single" w:sz="4" w:space="0" w:color="auto"/>
              <w:bottom w:val="nil"/>
              <w:right w:val="double" w:sz="6" w:space="0" w:color="auto"/>
            </w:tcBorders>
            <w:shd w:val="clear" w:color="auto" w:fill="auto"/>
            <w:noWrap/>
            <w:vAlign w:val="bottom"/>
          </w:tcPr>
          <w:p w14:paraId="7B6E1B0B" w14:textId="77777777" w:rsidR="009F4431" w:rsidRPr="00E457DB" w:rsidRDefault="009F4431" w:rsidP="0089652D">
            <w:pPr>
              <w:rPr>
                <w:rFonts w:cs="Arial"/>
                <w:b/>
                <w:bCs/>
              </w:rPr>
            </w:pPr>
            <w:r w:rsidRPr="00E457DB">
              <w:rPr>
                <w:rFonts w:cs="Arial"/>
                <w:b/>
                <w:bCs/>
              </w:rPr>
              <w:t>4x2x150</w:t>
            </w:r>
          </w:p>
        </w:tc>
        <w:tc>
          <w:tcPr>
            <w:tcW w:w="1660" w:type="dxa"/>
            <w:tcBorders>
              <w:top w:val="nil"/>
              <w:left w:val="single" w:sz="4" w:space="0" w:color="auto"/>
              <w:bottom w:val="nil"/>
              <w:right w:val="single" w:sz="12" w:space="0" w:color="auto"/>
            </w:tcBorders>
            <w:shd w:val="clear" w:color="auto" w:fill="auto"/>
            <w:noWrap/>
            <w:vAlign w:val="bottom"/>
          </w:tcPr>
          <w:p w14:paraId="4A106683" w14:textId="77777777" w:rsidR="009F4431" w:rsidRPr="00E457DB" w:rsidRDefault="009F4431" w:rsidP="0089652D">
            <w:pPr>
              <w:rPr>
                <w:rFonts w:cs="Arial"/>
                <w:b/>
                <w:bCs/>
              </w:rPr>
            </w:pPr>
            <w:r w:rsidRPr="00E457DB">
              <w:rPr>
                <w:rFonts w:cs="Arial"/>
                <w:b/>
                <w:bCs/>
              </w:rPr>
              <w:t> </w:t>
            </w:r>
          </w:p>
        </w:tc>
      </w:tr>
      <w:tr w:rsidR="009F4431" w:rsidRPr="00E457DB" w14:paraId="6142AF43" w14:textId="77777777" w:rsidTr="0089652D">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256E0638" w14:textId="77777777" w:rsidR="009F4431" w:rsidRPr="00E457DB" w:rsidRDefault="009F4431" w:rsidP="0089652D">
            <w:pPr>
              <w:rPr>
                <w:rFonts w:cs="Arial"/>
                <w:b/>
                <w:bCs/>
              </w:rPr>
            </w:pPr>
            <w:r w:rsidRPr="00E457DB">
              <w:rPr>
                <w:rFonts w:cs="Arial"/>
                <w:b/>
                <w:bCs/>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08F15FE6" w14:textId="77777777" w:rsidR="009F4431" w:rsidRPr="00E457DB" w:rsidRDefault="009F4431" w:rsidP="0089652D">
            <w:pPr>
              <w:rPr>
                <w:rFonts w:cs="Arial"/>
                <w:b/>
                <w:bCs/>
              </w:rPr>
            </w:pPr>
            <w:r w:rsidRPr="00E457DB">
              <w:rPr>
                <w:rFonts w:cs="Arial"/>
                <w:b/>
                <w:bCs/>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2EF8ADF5" w14:textId="77777777" w:rsidR="009F4431" w:rsidRPr="00E457DB" w:rsidRDefault="009F4431" w:rsidP="0089652D">
            <w:pPr>
              <w:rPr>
                <w:rFonts w:cs="Arial"/>
                <w:b/>
                <w:bCs/>
              </w:rPr>
            </w:pPr>
            <w:r w:rsidRPr="00E457DB">
              <w:rPr>
                <w:rFonts w:cs="Arial"/>
                <w:b/>
                <w:bCs/>
              </w:rPr>
              <w:t>1x2x200</w:t>
            </w:r>
          </w:p>
        </w:tc>
        <w:tc>
          <w:tcPr>
            <w:tcW w:w="1660" w:type="dxa"/>
            <w:tcBorders>
              <w:top w:val="nil"/>
              <w:left w:val="single" w:sz="4" w:space="0" w:color="auto"/>
              <w:bottom w:val="nil"/>
              <w:right w:val="single" w:sz="12" w:space="0" w:color="auto"/>
            </w:tcBorders>
            <w:shd w:val="clear" w:color="auto" w:fill="auto"/>
            <w:noWrap/>
            <w:vAlign w:val="bottom"/>
          </w:tcPr>
          <w:p w14:paraId="15365AB6" w14:textId="77777777" w:rsidR="009F4431" w:rsidRPr="00E457DB" w:rsidRDefault="009F4431" w:rsidP="0089652D">
            <w:pPr>
              <w:rPr>
                <w:rFonts w:cs="Arial"/>
                <w:b/>
                <w:bCs/>
              </w:rPr>
            </w:pPr>
            <w:r w:rsidRPr="00E457DB">
              <w:rPr>
                <w:rFonts w:cs="Arial"/>
                <w:b/>
                <w:bCs/>
              </w:rPr>
              <w:t> </w:t>
            </w:r>
          </w:p>
        </w:tc>
      </w:tr>
      <w:tr w:rsidR="009F4431" w:rsidRPr="00E457DB" w14:paraId="72FB3F23" w14:textId="77777777" w:rsidTr="0089652D">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564A918D" w14:textId="77777777" w:rsidR="009F4431" w:rsidRPr="00E457DB" w:rsidRDefault="009F4431" w:rsidP="0089652D">
            <w:pPr>
              <w:rPr>
                <w:rFonts w:cs="Arial"/>
                <w:b/>
                <w:bCs/>
              </w:rPr>
            </w:pPr>
            <w:r w:rsidRPr="00E457DB">
              <w:rPr>
                <w:rFonts w:cs="Arial"/>
                <w:b/>
                <w:bCs/>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05BEC3DD" w14:textId="77777777" w:rsidR="009F4431" w:rsidRPr="00E457DB" w:rsidRDefault="009F4431" w:rsidP="0089652D">
            <w:pPr>
              <w:rPr>
                <w:rFonts w:cs="Arial"/>
                <w:b/>
                <w:bCs/>
              </w:rPr>
            </w:pPr>
            <w:r w:rsidRPr="00E457DB">
              <w:rPr>
                <w:rFonts w:cs="Arial"/>
                <w:b/>
                <w:bCs/>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026CAF82" w14:textId="77777777" w:rsidR="009F4431" w:rsidRPr="00E457DB" w:rsidRDefault="009F4431" w:rsidP="0089652D">
            <w:pPr>
              <w:rPr>
                <w:rFonts w:cs="Arial"/>
                <w:b/>
                <w:bCs/>
              </w:rPr>
            </w:pPr>
            <w:r w:rsidRPr="00E457DB">
              <w:rPr>
                <w:rFonts w:cs="Arial"/>
                <w:b/>
                <w:bCs/>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1E95C6E0" w14:textId="77777777" w:rsidR="009F4431" w:rsidRPr="00E457DB" w:rsidRDefault="009F4431" w:rsidP="0089652D">
            <w:pPr>
              <w:rPr>
                <w:rFonts w:cs="Arial"/>
                <w:b/>
                <w:bCs/>
              </w:rPr>
            </w:pPr>
            <w:r w:rsidRPr="00E457DB">
              <w:rPr>
                <w:rFonts w:cs="Arial"/>
                <w:b/>
                <w:bCs/>
              </w:rPr>
              <w:t> </w:t>
            </w:r>
          </w:p>
        </w:tc>
      </w:tr>
      <w:tr w:rsidR="009F4431" w:rsidRPr="00E457DB" w14:paraId="0B1F93F8" w14:textId="77777777" w:rsidTr="0089652D">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14:paraId="2BB228AA" w14:textId="77777777" w:rsidR="009F4431" w:rsidRPr="00E457DB" w:rsidRDefault="009F4431" w:rsidP="0089652D">
            <w:pPr>
              <w:rPr>
                <w:rFonts w:cs="Arial"/>
                <w:b/>
                <w:bCs/>
              </w:rPr>
            </w:pPr>
            <w:r w:rsidRPr="00E457DB">
              <w:rPr>
                <w:rFonts w:cs="Arial"/>
                <w:b/>
                <w:bCs/>
              </w:rPr>
              <w:t>0</w:t>
            </w:r>
          </w:p>
        </w:tc>
        <w:tc>
          <w:tcPr>
            <w:tcW w:w="1620" w:type="dxa"/>
            <w:tcBorders>
              <w:top w:val="nil"/>
              <w:left w:val="double" w:sz="6" w:space="0" w:color="auto"/>
              <w:bottom w:val="nil"/>
              <w:right w:val="double" w:sz="6" w:space="0" w:color="auto"/>
            </w:tcBorders>
            <w:shd w:val="clear" w:color="auto" w:fill="auto"/>
            <w:noWrap/>
            <w:vAlign w:val="bottom"/>
          </w:tcPr>
          <w:p w14:paraId="6CCEBA7A" w14:textId="77777777" w:rsidR="009F4431" w:rsidRPr="00E457DB" w:rsidRDefault="009F4431" w:rsidP="0089652D">
            <w:pPr>
              <w:rPr>
                <w:rFonts w:cs="Arial"/>
                <w:b/>
                <w:bCs/>
              </w:rPr>
            </w:pPr>
            <w:r w:rsidRPr="00E457DB">
              <w:rPr>
                <w:rFonts w:cs="Arial"/>
                <w:b/>
                <w:bCs/>
              </w:rPr>
              <w:t>13.250</w:t>
            </w:r>
          </w:p>
        </w:tc>
        <w:tc>
          <w:tcPr>
            <w:tcW w:w="1660" w:type="dxa"/>
            <w:tcBorders>
              <w:top w:val="nil"/>
              <w:left w:val="single" w:sz="4" w:space="0" w:color="auto"/>
              <w:bottom w:val="nil"/>
              <w:right w:val="double" w:sz="6" w:space="0" w:color="auto"/>
            </w:tcBorders>
            <w:shd w:val="clear" w:color="auto" w:fill="auto"/>
            <w:noWrap/>
            <w:vAlign w:val="bottom"/>
          </w:tcPr>
          <w:p w14:paraId="51D4C76A" w14:textId="77777777" w:rsidR="009F4431" w:rsidRPr="00E457DB" w:rsidRDefault="009F4431" w:rsidP="0089652D">
            <w:pPr>
              <w:rPr>
                <w:rFonts w:cs="Arial"/>
                <w:b/>
                <w:bCs/>
              </w:rPr>
            </w:pPr>
            <w:r w:rsidRPr="00E457DB">
              <w:rPr>
                <w:rFonts w:cs="Arial"/>
                <w:b/>
                <w:bCs/>
              </w:rPr>
              <w:t>13.550</w:t>
            </w:r>
          </w:p>
        </w:tc>
        <w:tc>
          <w:tcPr>
            <w:tcW w:w="1660" w:type="dxa"/>
            <w:tcBorders>
              <w:top w:val="nil"/>
              <w:left w:val="single" w:sz="4" w:space="0" w:color="auto"/>
              <w:bottom w:val="nil"/>
              <w:right w:val="single" w:sz="12" w:space="0" w:color="auto"/>
            </w:tcBorders>
            <w:shd w:val="clear" w:color="auto" w:fill="auto"/>
            <w:noWrap/>
            <w:vAlign w:val="bottom"/>
          </w:tcPr>
          <w:p w14:paraId="6AF31954" w14:textId="77777777" w:rsidR="009F4431" w:rsidRPr="00E457DB" w:rsidRDefault="009F4431" w:rsidP="0089652D">
            <w:pPr>
              <w:rPr>
                <w:rFonts w:cs="Arial"/>
                <w:b/>
                <w:bCs/>
              </w:rPr>
            </w:pPr>
            <w:r w:rsidRPr="00E457DB">
              <w:rPr>
                <w:rFonts w:cs="Arial"/>
                <w:b/>
                <w:bCs/>
              </w:rPr>
              <w:t>14.200</w:t>
            </w:r>
          </w:p>
        </w:tc>
      </w:tr>
      <w:tr w:rsidR="009F4431" w:rsidRPr="00E457DB" w14:paraId="4179E3BF"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57C4CA9" w14:textId="77777777" w:rsidR="009F4431" w:rsidRPr="00E457DB" w:rsidRDefault="009F4431" w:rsidP="0089652D">
            <w:pPr>
              <w:rPr>
                <w:rFonts w:cs="Arial"/>
                <w:b/>
                <w:bCs/>
              </w:rPr>
            </w:pPr>
            <w:r w:rsidRPr="00E457DB">
              <w:rPr>
                <w:rFonts w:cs="Arial"/>
                <w:b/>
                <w:bCs/>
              </w:rPr>
              <w:t>1</w:t>
            </w:r>
          </w:p>
        </w:tc>
        <w:tc>
          <w:tcPr>
            <w:tcW w:w="1620" w:type="dxa"/>
            <w:tcBorders>
              <w:top w:val="nil"/>
              <w:left w:val="double" w:sz="6" w:space="0" w:color="auto"/>
              <w:bottom w:val="nil"/>
              <w:right w:val="double" w:sz="6" w:space="0" w:color="auto"/>
            </w:tcBorders>
            <w:shd w:val="clear" w:color="auto" w:fill="auto"/>
            <w:noWrap/>
            <w:vAlign w:val="bottom"/>
          </w:tcPr>
          <w:p w14:paraId="1C95D8BF" w14:textId="77777777" w:rsidR="009F4431" w:rsidRPr="00E457DB" w:rsidRDefault="009F4431" w:rsidP="0089652D">
            <w:pPr>
              <w:rPr>
                <w:rFonts w:cs="Arial"/>
                <w:b/>
                <w:bCs/>
              </w:rPr>
            </w:pPr>
            <w:r w:rsidRPr="00E457DB">
              <w:rPr>
                <w:rFonts w:cs="Arial"/>
                <w:b/>
                <w:bCs/>
              </w:rPr>
              <w:t>13.350</w:t>
            </w:r>
          </w:p>
        </w:tc>
        <w:tc>
          <w:tcPr>
            <w:tcW w:w="1660" w:type="dxa"/>
            <w:tcBorders>
              <w:top w:val="nil"/>
              <w:left w:val="single" w:sz="4" w:space="0" w:color="auto"/>
              <w:bottom w:val="nil"/>
              <w:right w:val="double" w:sz="6" w:space="0" w:color="auto"/>
            </w:tcBorders>
            <w:shd w:val="clear" w:color="auto" w:fill="auto"/>
            <w:noWrap/>
            <w:vAlign w:val="bottom"/>
          </w:tcPr>
          <w:p w14:paraId="3BA8D9B3" w14:textId="77777777" w:rsidR="009F4431" w:rsidRPr="00E457DB" w:rsidRDefault="009F4431" w:rsidP="0089652D">
            <w:pPr>
              <w:rPr>
                <w:rFonts w:cs="Arial"/>
                <w:b/>
                <w:bCs/>
              </w:rPr>
            </w:pPr>
            <w:r w:rsidRPr="00E457DB">
              <w:rPr>
                <w:rFonts w:cs="Arial"/>
                <w:b/>
                <w:bCs/>
              </w:rPr>
              <w:t>13.700</w:t>
            </w:r>
          </w:p>
        </w:tc>
        <w:tc>
          <w:tcPr>
            <w:tcW w:w="1660" w:type="dxa"/>
            <w:tcBorders>
              <w:top w:val="nil"/>
              <w:left w:val="single" w:sz="4" w:space="0" w:color="auto"/>
              <w:bottom w:val="nil"/>
              <w:right w:val="single" w:sz="12" w:space="0" w:color="auto"/>
            </w:tcBorders>
            <w:shd w:val="clear" w:color="auto" w:fill="auto"/>
            <w:noWrap/>
            <w:vAlign w:val="bottom"/>
          </w:tcPr>
          <w:p w14:paraId="57B47859" w14:textId="77777777" w:rsidR="009F4431" w:rsidRPr="00E457DB" w:rsidRDefault="009F4431" w:rsidP="0089652D">
            <w:pPr>
              <w:rPr>
                <w:rFonts w:cs="Arial"/>
                <w:b/>
                <w:bCs/>
              </w:rPr>
            </w:pPr>
            <w:r w:rsidRPr="00E457DB">
              <w:rPr>
                <w:rFonts w:cs="Arial"/>
                <w:b/>
                <w:bCs/>
              </w:rPr>
              <w:t>14.350</w:t>
            </w:r>
          </w:p>
        </w:tc>
      </w:tr>
      <w:tr w:rsidR="009F4431" w:rsidRPr="00E457DB" w14:paraId="25492D34"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C22E210" w14:textId="77777777" w:rsidR="009F4431" w:rsidRPr="00E457DB" w:rsidRDefault="009F4431" w:rsidP="0089652D">
            <w:pPr>
              <w:rPr>
                <w:rFonts w:cs="Arial"/>
                <w:b/>
                <w:bCs/>
              </w:rPr>
            </w:pPr>
            <w:r w:rsidRPr="00E457DB">
              <w:rPr>
                <w:rFonts w:cs="Arial"/>
                <w:b/>
                <w:bCs/>
              </w:rPr>
              <w:t>2</w:t>
            </w:r>
          </w:p>
        </w:tc>
        <w:tc>
          <w:tcPr>
            <w:tcW w:w="1620" w:type="dxa"/>
            <w:tcBorders>
              <w:top w:val="nil"/>
              <w:left w:val="double" w:sz="6" w:space="0" w:color="auto"/>
              <w:bottom w:val="nil"/>
              <w:right w:val="double" w:sz="6" w:space="0" w:color="auto"/>
            </w:tcBorders>
            <w:shd w:val="clear" w:color="auto" w:fill="auto"/>
            <w:noWrap/>
            <w:vAlign w:val="bottom"/>
          </w:tcPr>
          <w:p w14:paraId="61476B2F" w14:textId="77777777" w:rsidR="009F4431" w:rsidRPr="00E457DB" w:rsidRDefault="009F4431" w:rsidP="0089652D">
            <w:pPr>
              <w:rPr>
                <w:rFonts w:cs="Arial"/>
                <w:b/>
                <w:bCs/>
              </w:rPr>
            </w:pPr>
            <w:r w:rsidRPr="00E457DB">
              <w:rPr>
                <w:rFonts w:cs="Arial"/>
                <w:b/>
                <w:bCs/>
              </w:rPr>
              <w:t>13.350</w:t>
            </w:r>
          </w:p>
        </w:tc>
        <w:tc>
          <w:tcPr>
            <w:tcW w:w="1660" w:type="dxa"/>
            <w:tcBorders>
              <w:top w:val="nil"/>
              <w:left w:val="single" w:sz="4" w:space="0" w:color="auto"/>
              <w:bottom w:val="nil"/>
              <w:right w:val="double" w:sz="6" w:space="0" w:color="auto"/>
            </w:tcBorders>
            <w:shd w:val="clear" w:color="auto" w:fill="auto"/>
            <w:noWrap/>
            <w:vAlign w:val="bottom"/>
          </w:tcPr>
          <w:p w14:paraId="0BE7CF28" w14:textId="77777777" w:rsidR="009F4431" w:rsidRPr="00E457DB" w:rsidRDefault="009F4431" w:rsidP="0089652D">
            <w:pPr>
              <w:rPr>
                <w:rFonts w:cs="Arial"/>
                <w:b/>
                <w:bCs/>
              </w:rPr>
            </w:pPr>
            <w:r w:rsidRPr="00E457DB">
              <w:rPr>
                <w:rFonts w:cs="Arial"/>
                <w:b/>
                <w:bCs/>
              </w:rPr>
              <w:t>13.700</w:t>
            </w:r>
          </w:p>
        </w:tc>
        <w:tc>
          <w:tcPr>
            <w:tcW w:w="1660" w:type="dxa"/>
            <w:tcBorders>
              <w:top w:val="nil"/>
              <w:left w:val="single" w:sz="4" w:space="0" w:color="auto"/>
              <w:bottom w:val="nil"/>
              <w:right w:val="single" w:sz="12" w:space="0" w:color="auto"/>
            </w:tcBorders>
            <w:shd w:val="clear" w:color="auto" w:fill="auto"/>
            <w:noWrap/>
            <w:vAlign w:val="bottom"/>
          </w:tcPr>
          <w:p w14:paraId="5702E648" w14:textId="77777777" w:rsidR="009F4431" w:rsidRPr="00E457DB" w:rsidRDefault="009F4431" w:rsidP="0089652D">
            <w:pPr>
              <w:rPr>
                <w:rFonts w:cs="Arial"/>
                <w:b/>
                <w:bCs/>
              </w:rPr>
            </w:pPr>
            <w:r w:rsidRPr="00E457DB">
              <w:rPr>
                <w:rFonts w:cs="Arial"/>
                <w:b/>
                <w:bCs/>
              </w:rPr>
              <w:t>14.350</w:t>
            </w:r>
          </w:p>
        </w:tc>
      </w:tr>
      <w:tr w:rsidR="009F4431" w:rsidRPr="00E457DB" w14:paraId="4397C81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357DD97" w14:textId="77777777" w:rsidR="009F4431" w:rsidRPr="00E457DB" w:rsidRDefault="009F4431" w:rsidP="0089652D">
            <w:pPr>
              <w:rPr>
                <w:rFonts w:cs="Arial"/>
                <w:b/>
                <w:bCs/>
              </w:rPr>
            </w:pPr>
            <w:r w:rsidRPr="00E457DB">
              <w:rPr>
                <w:rFonts w:cs="Arial"/>
                <w:b/>
                <w:bCs/>
              </w:rPr>
              <w:t>3</w:t>
            </w:r>
          </w:p>
        </w:tc>
        <w:tc>
          <w:tcPr>
            <w:tcW w:w="1620" w:type="dxa"/>
            <w:tcBorders>
              <w:top w:val="nil"/>
              <w:left w:val="double" w:sz="6" w:space="0" w:color="auto"/>
              <w:bottom w:val="nil"/>
              <w:right w:val="double" w:sz="6" w:space="0" w:color="auto"/>
            </w:tcBorders>
            <w:shd w:val="clear" w:color="auto" w:fill="auto"/>
            <w:noWrap/>
            <w:vAlign w:val="bottom"/>
          </w:tcPr>
          <w:p w14:paraId="5CDC9816" w14:textId="77777777" w:rsidR="009F4431" w:rsidRPr="00E457DB" w:rsidRDefault="009F4431" w:rsidP="0089652D">
            <w:pPr>
              <w:rPr>
                <w:rFonts w:cs="Arial"/>
                <w:b/>
                <w:bCs/>
              </w:rPr>
            </w:pPr>
            <w:r w:rsidRPr="00E457DB">
              <w:rPr>
                <w:rFonts w:cs="Arial"/>
                <w:b/>
                <w:bCs/>
              </w:rPr>
              <w:t>13.450</w:t>
            </w:r>
          </w:p>
        </w:tc>
        <w:tc>
          <w:tcPr>
            <w:tcW w:w="1660" w:type="dxa"/>
            <w:tcBorders>
              <w:top w:val="nil"/>
              <w:left w:val="single" w:sz="4" w:space="0" w:color="auto"/>
              <w:bottom w:val="nil"/>
              <w:right w:val="double" w:sz="6" w:space="0" w:color="auto"/>
            </w:tcBorders>
            <w:shd w:val="clear" w:color="auto" w:fill="auto"/>
            <w:noWrap/>
            <w:vAlign w:val="bottom"/>
          </w:tcPr>
          <w:p w14:paraId="15C3609B" w14:textId="77777777" w:rsidR="009F4431" w:rsidRPr="00E457DB" w:rsidRDefault="009F4431" w:rsidP="0089652D">
            <w:pPr>
              <w:rPr>
                <w:rFonts w:cs="Arial"/>
                <w:b/>
                <w:bCs/>
              </w:rPr>
            </w:pPr>
            <w:r w:rsidRPr="00E457DB">
              <w:rPr>
                <w:rFonts w:cs="Arial"/>
                <w:b/>
                <w:bCs/>
              </w:rPr>
              <w:t>13.850</w:t>
            </w:r>
          </w:p>
        </w:tc>
        <w:tc>
          <w:tcPr>
            <w:tcW w:w="1660" w:type="dxa"/>
            <w:tcBorders>
              <w:top w:val="nil"/>
              <w:left w:val="single" w:sz="4" w:space="0" w:color="auto"/>
              <w:bottom w:val="nil"/>
              <w:right w:val="single" w:sz="12" w:space="0" w:color="auto"/>
            </w:tcBorders>
            <w:shd w:val="clear" w:color="auto" w:fill="auto"/>
            <w:noWrap/>
            <w:vAlign w:val="bottom"/>
          </w:tcPr>
          <w:p w14:paraId="035DE145" w14:textId="77777777" w:rsidR="009F4431" w:rsidRPr="00E457DB" w:rsidRDefault="009F4431" w:rsidP="0089652D">
            <w:pPr>
              <w:rPr>
                <w:rFonts w:cs="Arial"/>
                <w:b/>
                <w:bCs/>
              </w:rPr>
            </w:pPr>
            <w:r w:rsidRPr="00E457DB">
              <w:rPr>
                <w:rFonts w:cs="Arial"/>
                <w:b/>
                <w:bCs/>
              </w:rPr>
              <w:t>14.500</w:t>
            </w:r>
          </w:p>
        </w:tc>
      </w:tr>
      <w:tr w:rsidR="009F4431" w:rsidRPr="00E457DB" w14:paraId="4DAF9908"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E31044" w14:textId="77777777" w:rsidR="009F4431" w:rsidRPr="00E457DB" w:rsidRDefault="009F4431" w:rsidP="0089652D">
            <w:pPr>
              <w:rPr>
                <w:rFonts w:cs="Arial"/>
                <w:b/>
                <w:bCs/>
              </w:rPr>
            </w:pPr>
            <w:r w:rsidRPr="00E457DB">
              <w:rPr>
                <w:rFonts w:cs="Arial"/>
                <w:b/>
                <w:bCs/>
              </w:rPr>
              <w:t>4</w:t>
            </w:r>
          </w:p>
        </w:tc>
        <w:tc>
          <w:tcPr>
            <w:tcW w:w="1620" w:type="dxa"/>
            <w:tcBorders>
              <w:top w:val="nil"/>
              <w:left w:val="double" w:sz="6" w:space="0" w:color="auto"/>
              <w:bottom w:val="nil"/>
              <w:right w:val="double" w:sz="6" w:space="0" w:color="auto"/>
            </w:tcBorders>
            <w:shd w:val="clear" w:color="auto" w:fill="auto"/>
            <w:noWrap/>
            <w:vAlign w:val="bottom"/>
          </w:tcPr>
          <w:p w14:paraId="11F3BD40" w14:textId="77777777" w:rsidR="009F4431" w:rsidRPr="00E457DB" w:rsidRDefault="009F4431" w:rsidP="0089652D">
            <w:pPr>
              <w:rPr>
                <w:rFonts w:cs="Arial"/>
                <w:b/>
                <w:bCs/>
              </w:rPr>
            </w:pPr>
            <w:r w:rsidRPr="00E457DB">
              <w:rPr>
                <w:rFonts w:cs="Arial"/>
                <w:b/>
                <w:bCs/>
              </w:rPr>
              <w:t>13.450</w:t>
            </w:r>
          </w:p>
        </w:tc>
        <w:tc>
          <w:tcPr>
            <w:tcW w:w="1660" w:type="dxa"/>
            <w:tcBorders>
              <w:top w:val="nil"/>
              <w:left w:val="single" w:sz="4" w:space="0" w:color="auto"/>
              <w:bottom w:val="nil"/>
              <w:right w:val="double" w:sz="6" w:space="0" w:color="auto"/>
            </w:tcBorders>
            <w:shd w:val="clear" w:color="auto" w:fill="auto"/>
            <w:noWrap/>
            <w:vAlign w:val="bottom"/>
          </w:tcPr>
          <w:p w14:paraId="4EAFEABC" w14:textId="77777777" w:rsidR="009F4431" w:rsidRPr="00E457DB" w:rsidRDefault="009F4431" w:rsidP="0089652D">
            <w:pPr>
              <w:rPr>
                <w:rFonts w:cs="Arial"/>
                <w:b/>
                <w:bCs/>
              </w:rPr>
            </w:pPr>
            <w:r w:rsidRPr="00E457DB">
              <w:rPr>
                <w:rFonts w:cs="Arial"/>
                <w:b/>
                <w:bCs/>
              </w:rPr>
              <w:t>13.850</w:t>
            </w:r>
          </w:p>
        </w:tc>
        <w:tc>
          <w:tcPr>
            <w:tcW w:w="1660" w:type="dxa"/>
            <w:tcBorders>
              <w:top w:val="nil"/>
              <w:left w:val="single" w:sz="4" w:space="0" w:color="auto"/>
              <w:bottom w:val="nil"/>
              <w:right w:val="single" w:sz="12" w:space="0" w:color="auto"/>
            </w:tcBorders>
            <w:shd w:val="clear" w:color="auto" w:fill="auto"/>
            <w:noWrap/>
            <w:vAlign w:val="bottom"/>
          </w:tcPr>
          <w:p w14:paraId="4DCD07C3" w14:textId="77777777" w:rsidR="009F4431" w:rsidRPr="00E457DB" w:rsidRDefault="009F4431" w:rsidP="0089652D">
            <w:pPr>
              <w:rPr>
                <w:rFonts w:cs="Arial"/>
                <w:b/>
                <w:bCs/>
              </w:rPr>
            </w:pPr>
            <w:r w:rsidRPr="00E457DB">
              <w:rPr>
                <w:rFonts w:cs="Arial"/>
                <w:b/>
                <w:bCs/>
              </w:rPr>
              <w:t>14.500</w:t>
            </w:r>
          </w:p>
        </w:tc>
      </w:tr>
      <w:tr w:rsidR="009F4431" w:rsidRPr="00E457DB" w14:paraId="123C82E5"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48EB5E6" w14:textId="77777777" w:rsidR="009F4431" w:rsidRPr="00E457DB" w:rsidRDefault="009F4431" w:rsidP="0089652D">
            <w:pPr>
              <w:rPr>
                <w:rFonts w:cs="Arial"/>
                <w:b/>
                <w:bCs/>
              </w:rPr>
            </w:pPr>
            <w:r w:rsidRPr="00E457DB">
              <w:rPr>
                <w:rFonts w:cs="Arial"/>
                <w:b/>
                <w:bCs/>
              </w:rPr>
              <w:t>5</w:t>
            </w:r>
          </w:p>
        </w:tc>
        <w:tc>
          <w:tcPr>
            <w:tcW w:w="1620" w:type="dxa"/>
            <w:tcBorders>
              <w:top w:val="nil"/>
              <w:left w:val="double" w:sz="6" w:space="0" w:color="auto"/>
              <w:bottom w:val="nil"/>
              <w:right w:val="double" w:sz="6" w:space="0" w:color="auto"/>
            </w:tcBorders>
            <w:shd w:val="clear" w:color="auto" w:fill="auto"/>
            <w:noWrap/>
            <w:vAlign w:val="bottom"/>
          </w:tcPr>
          <w:p w14:paraId="51E52B45" w14:textId="77777777" w:rsidR="009F4431" w:rsidRPr="00E457DB" w:rsidRDefault="009F4431" w:rsidP="0089652D">
            <w:pPr>
              <w:rPr>
                <w:rFonts w:cs="Arial"/>
                <w:b/>
                <w:bCs/>
              </w:rPr>
            </w:pPr>
            <w:r w:rsidRPr="00E457DB">
              <w:rPr>
                <w:rFonts w:cs="Arial"/>
                <w:b/>
                <w:bCs/>
              </w:rPr>
              <w:t>13.550</w:t>
            </w:r>
          </w:p>
        </w:tc>
        <w:tc>
          <w:tcPr>
            <w:tcW w:w="1660" w:type="dxa"/>
            <w:tcBorders>
              <w:top w:val="nil"/>
              <w:left w:val="single" w:sz="4" w:space="0" w:color="auto"/>
              <w:bottom w:val="nil"/>
              <w:right w:val="double" w:sz="6" w:space="0" w:color="auto"/>
            </w:tcBorders>
            <w:shd w:val="clear" w:color="auto" w:fill="auto"/>
            <w:noWrap/>
            <w:vAlign w:val="bottom"/>
          </w:tcPr>
          <w:p w14:paraId="5FB9D36D" w14:textId="77777777" w:rsidR="009F4431" w:rsidRPr="00E457DB" w:rsidRDefault="009F4431" w:rsidP="0089652D">
            <w:pPr>
              <w:rPr>
                <w:rFonts w:cs="Arial"/>
                <w:b/>
                <w:bCs/>
              </w:rPr>
            </w:pPr>
            <w:r w:rsidRPr="00E457DB">
              <w:rPr>
                <w:rFonts w:cs="Arial"/>
                <w:b/>
                <w:bCs/>
              </w:rPr>
              <w:t>14.000</w:t>
            </w:r>
          </w:p>
        </w:tc>
        <w:tc>
          <w:tcPr>
            <w:tcW w:w="1660" w:type="dxa"/>
            <w:tcBorders>
              <w:top w:val="nil"/>
              <w:left w:val="single" w:sz="4" w:space="0" w:color="auto"/>
              <w:bottom w:val="nil"/>
              <w:right w:val="single" w:sz="12" w:space="0" w:color="auto"/>
            </w:tcBorders>
            <w:shd w:val="clear" w:color="auto" w:fill="auto"/>
            <w:noWrap/>
            <w:vAlign w:val="bottom"/>
          </w:tcPr>
          <w:p w14:paraId="76F0E2DF" w14:textId="77777777" w:rsidR="009F4431" w:rsidRPr="00E457DB" w:rsidRDefault="009F4431" w:rsidP="0089652D">
            <w:pPr>
              <w:rPr>
                <w:rFonts w:cs="Arial"/>
                <w:b/>
                <w:bCs/>
              </w:rPr>
            </w:pPr>
            <w:r w:rsidRPr="00E457DB">
              <w:rPr>
                <w:rFonts w:cs="Arial"/>
                <w:b/>
                <w:bCs/>
              </w:rPr>
              <w:t>14.650</w:t>
            </w:r>
          </w:p>
        </w:tc>
      </w:tr>
      <w:tr w:rsidR="009F4431" w:rsidRPr="00E457DB" w14:paraId="6F3A72C4"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67644AA" w14:textId="77777777" w:rsidR="009F4431" w:rsidRPr="00E457DB" w:rsidRDefault="009F4431" w:rsidP="0089652D">
            <w:pPr>
              <w:rPr>
                <w:rFonts w:cs="Arial"/>
                <w:b/>
                <w:bCs/>
              </w:rPr>
            </w:pPr>
            <w:r w:rsidRPr="00E457DB">
              <w:rPr>
                <w:rFonts w:cs="Arial"/>
                <w:b/>
                <w:bCs/>
              </w:rPr>
              <w:t>6</w:t>
            </w:r>
          </w:p>
        </w:tc>
        <w:tc>
          <w:tcPr>
            <w:tcW w:w="1620" w:type="dxa"/>
            <w:tcBorders>
              <w:top w:val="nil"/>
              <w:left w:val="double" w:sz="6" w:space="0" w:color="auto"/>
              <w:bottom w:val="nil"/>
              <w:right w:val="double" w:sz="6" w:space="0" w:color="auto"/>
            </w:tcBorders>
            <w:shd w:val="clear" w:color="auto" w:fill="auto"/>
            <w:noWrap/>
            <w:vAlign w:val="bottom"/>
          </w:tcPr>
          <w:p w14:paraId="7234ED72" w14:textId="77777777" w:rsidR="009F4431" w:rsidRPr="00E457DB" w:rsidRDefault="009F4431" w:rsidP="0089652D">
            <w:pPr>
              <w:rPr>
                <w:rFonts w:cs="Arial"/>
                <w:b/>
                <w:bCs/>
              </w:rPr>
            </w:pPr>
            <w:r w:rsidRPr="00E457DB">
              <w:rPr>
                <w:rFonts w:cs="Arial"/>
                <w:b/>
                <w:bCs/>
              </w:rPr>
              <w:t>13.550</w:t>
            </w:r>
          </w:p>
        </w:tc>
        <w:tc>
          <w:tcPr>
            <w:tcW w:w="1660" w:type="dxa"/>
            <w:tcBorders>
              <w:top w:val="nil"/>
              <w:left w:val="single" w:sz="4" w:space="0" w:color="auto"/>
              <w:bottom w:val="nil"/>
              <w:right w:val="double" w:sz="6" w:space="0" w:color="auto"/>
            </w:tcBorders>
            <w:shd w:val="clear" w:color="auto" w:fill="auto"/>
            <w:noWrap/>
            <w:vAlign w:val="bottom"/>
          </w:tcPr>
          <w:p w14:paraId="73861763" w14:textId="77777777" w:rsidR="009F4431" w:rsidRPr="00E457DB" w:rsidRDefault="009F4431" w:rsidP="0089652D">
            <w:pPr>
              <w:rPr>
                <w:rFonts w:cs="Arial"/>
                <w:b/>
                <w:bCs/>
              </w:rPr>
            </w:pPr>
            <w:r w:rsidRPr="00E457DB">
              <w:rPr>
                <w:rFonts w:cs="Arial"/>
                <w:b/>
                <w:bCs/>
              </w:rPr>
              <w:t>14.000</w:t>
            </w:r>
          </w:p>
        </w:tc>
        <w:tc>
          <w:tcPr>
            <w:tcW w:w="1660" w:type="dxa"/>
            <w:tcBorders>
              <w:top w:val="nil"/>
              <w:left w:val="single" w:sz="4" w:space="0" w:color="auto"/>
              <w:bottom w:val="nil"/>
              <w:right w:val="single" w:sz="12" w:space="0" w:color="auto"/>
            </w:tcBorders>
            <w:shd w:val="clear" w:color="auto" w:fill="auto"/>
            <w:noWrap/>
            <w:vAlign w:val="bottom"/>
          </w:tcPr>
          <w:p w14:paraId="7A3C1D3C" w14:textId="77777777" w:rsidR="009F4431" w:rsidRPr="00E457DB" w:rsidRDefault="009F4431" w:rsidP="0089652D">
            <w:pPr>
              <w:rPr>
                <w:rFonts w:cs="Arial"/>
                <w:b/>
                <w:bCs/>
              </w:rPr>
            </w:pPr>
            <w:r w:rsidRPr="00E457DB">
              <w:rPr>
                <w:rFonts w:cs="Arial"/>
                <w:b/>
                <w:bCs/>
              </w:rPr>
              <w:t>14.650</w:t>
            </w:r>
          </w:p>
        </w:tc>
      </w:tr>
      <w:tr w:rsidR="009F4431" w:rsidRPr="00E457DB" w14:paraId="41C186EA"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51BFAB" w14:textId="77777777" w:rsidR="009F4431" w:rsidRPr="00E457DB" w:rsidRDefault="009F4431" w:rsidP="0089652D">
            <w:pPr>
              <w:rPr>
                <w:rFonts w:cs="Arial"/>
                <w:b/>
                <w:bCs/>
              </w:rPr>
            </w:pPr>
            <w:r w:rsidRPr="00E457DB">
              <w:rPr>
                <w:rFonts w:cs="Arial"/>
                <w:b/>
                <w:bCs/>
              </w:rPr>
              <w:t>7</w:t>
            </w:r>
          </w:p>
        </w:tc>
        <w:tc>
          <w:tcPr>
            <w:tcW w:w="1620" w:type="dxa"/>
            <w:tcBorders>
              <w:top w:val="nil"/>
              <w:left w:val="double" w:sz="6" w:space="0" w:color="auto"/>
              <w:bottom w:val="nil"/>
              <w:right w:val="double" w:sz="6" w:space="0" w:color="auto"/>
            </w:tcBorders>
            <w:shd w:val="clear" w:color="auto" w:fill="auto"/>
            <w:noWrap/>
            <w:vAlign w:val="bottom"/>
          </w:tcPr>
          <w:p w14:paraId="4B32BD57" w14:textId="77777777" w:rsidR="009F4431" w:rsidRPr="00E457DB" w:rsidRDefault="009F4431" w:rsidP="0089652D">
            <w:pPr>
              <w:rPr>
                <w:rFonts w:cs="Arial"/>
                <w:b/>
                <w:bCs/>
              </w:rPr>
            </w:pPr>
            <w:r w:rsidRPr="00E457DB">
              <w:rPr>
                <w:rFonts w:cs="Arial"/>
                <w:b/>
                <w:bCs/>
              </w:rPr>
              <w:t>13.650</w:t>
            </w:r>
          </w:p>
        </w:tc>
        <w:tc>
          <w:tcPr>
            <w:tcW w:w="1660" w:type="dxa"/>
            <w:tcBorders>
              <w:top w:val="nil"/>
              <w:left w:val="single" w:sz="4" w:space="0" w:color="auto"/>
              <w:bottom w:val="nil"/>
              <w:right w:val="double" w:sz="6" w:space="0" w:color="auto"/>
            </w:tcBorders>
            <w:shd w:val="clear" w:color="auto" w:fill="auto"/>
            <w:noWrap/>
            <w:vAlign w:val="bottom"/>
          </w:tcPr>
          <w:p w14:paraId="7496919D" w14:textId="77777777" w:rsidR="009F4431" w:rsidRPr="00E457DB" w:rsidRDefault="009F4431" w:rsidP="0089652D">
            <w:pPr>
              <w:rPr>
                <w:rFonts w:cs="Arial"/>
                <w:b/>
                <w:bCs/>
              </w:rPr>
            </w:pPr>
            <w:r w:rsidRPr="00E457DB">
              <w:rPr>
                <w:rFonts w:cs="Arial"/>
                <w:b/>
                <w:bCs/>
              </w:rPr>
              <w:t>14.150</w:t>
            </w:r>
          </w:p>
        </w:tc>
        <w:tc>
          <w:tcPr>
            <w:tcW w:w="1660" w:type="dxa"/>
            <w:tcBorders>
              <w:top w:val="nil"/>
              <w:left w:val="single" w:sz="4" w:space="0" w:color="auto"/>
              <w:bottom w:val="nil"/>
              <w:right w:val="single" w:sz="12" w:space="0" w:color="auto"/>
            </w:tcBorders>
            <w:shd w:val="clear" w:color="auto" w:fill="auto"/>
            <w:noWrap/>
            <w:vAlign w:val="bottom"/>
          </w:tcPr>
          <w:p w14:paraId="4F5D1A29" w14:textId="77777777" w:rsidR="009F4431" w:rsidRPr="00E457DB" w:rsidRDefault="009F4431" w:rsidP="0089652D">
            <w:pPr>
              <w:rPr>
                <w:rFonts w:cs="Arial"/>
                <w:b/>
                <w:bCs/>
              </w:rPr>
            </w:pPr>
            <w:r w:rsidRPr="00E457DB">
              <w:rPr>
                <w:rFonts w:cs="Arial"/>
                <w:b/>
                <w:bCs/>
              </w:rPr>
              <w:t>14.800</w:t>
            </w:r>
          </w:p>
        </w:tc>
      </w:tr>
      <w:tr w:rsidR="009F4431" w:rsidRPr="00E457DB" w14:paraId="5E40BF5B"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86187B0" w14:textId="77777777" w:rsidR="009F4431" w:rsidRPr="00E457DB" w:rsidRDefault="009F4431" w:rsidP="0089652D">
            <w:pPr>
              <w:rPr>
                <w:rFonts w:cs="Arial"/>
                <w:b/>
                <w:bCs/>
              </w:rPr>
            </w:pPr>
            <w:r w:rsidRPr="00E457DB">
              <w:rPr>
                <w:rFonts w:cs="Arial"/>
                <w:b/>
                <w:bCs/>
              </w:rPr>
              <w:t>8</w:t>
            </w:r>
          </w:p>
        </w:tc>
        <w:tc>
          <w:tcPr>
            <w:tcW w:w="1620" w:type="dxa"/>
            <w:tcBorders>
              <w:top w:val="nil"/>
              <w:left w:val="double" w:sz="6" w:space="0" w:color="auto"/>
              <w:bottom w:val="nil"/>
              <w:right w:val="double" w:sz="6" w:space="0" w:color="auto"/>
            </w:tcBorders>
            <w:shd w:val="clear" w:color="auto" w:fill="auto"/>
            <w:noWrap/>
            <w:vAlign w:val="bottom"/>
          </w:tcPr>
          <w:p w14:paraId="109F4C1F" w14:textId="77777777" w:rsidR="009F4431" w:rsidRPr="00E457DB" w:rsidRDefault="009F4431" w:rsidP="0089652D">
            <w:pPr>
              <w:rPr>
                <w:rFonts w:cs="Arial"/>
                <w:b/>
                <w:bCs/>
              </w:rPr>
            </w:pPr>
            <w:r w:rsidRPr="00E457DB">
              <w:rPr>
                <w:rFonts w:cs="Arial"/>
                <w:b/>
                <w:bCs/>
              </w:rPr>
              <w:t>13.650</w:t>
            </w:r>
          </w:p>
        </w:tc>
        <w:tc>
          <w:tcPr>
            <w:tcW w:w="1660" w:type="dxa"/>
            <w:tcBorders>
              <w:top w:val="nil"/>
              <w:left w:val="single" w:sz="4" w:space="0" w:color="auto"/>
              <w:bottom w:val="nil"/>
              <w:right w:val="double" w:sz="6" w:space="0" w:color="auto"/>
            </w:tcBorders>
            <w:shd w:val="clear" w:color="auto" w:fill="auto"/>
            <w:noWrap/>
            <w:vAlign w:val="bottom"/>
          </w:tcPr>
          <w:p w14:paraId="4A380B4A" w14:textId="77777777" w:rsidR="009F4431" w:rsidRPr="00E457DB" w:rsidRDefault="009F4431" w:rsidP="0089652D">
            <w:pPr>
              <w:rPr>
                <w:rFonts w:cs="Arial"/>
                <w:b/>
                <w:bCs/>
              </w:rPr>
            </w:pPr>
            <w:r w:rsidRPr="00E457DB">
              <w:rPr>
                <w:rFonts w:cs="Arial"/>
                <w:b/>
                <w:bCs/>
              </w:rPr>
              <w:t>14.150</w:t>
            </w:r>
          </w:p>
        </w:tc>
        <w:tc>
          <w:tcPr>
            <w:tcW w:w="1660" w:type="dxa"/>
            <w:tcBorders>
              <w:top w:val="nil"/>
              <w:left w:val="single" w:sz="4" w:space="0" w:color="auto"/>
              <w:bottom w:val="nil"/>
              <w:right w:val="single" w:sz="12" w:space="0" w:color="auto"/>
            </w:tcBorders>
            <w:shd w:val="clear" w:color="auto" w:fill="auto"/>
            <w:noWrap/>
            <w:vAlign w:val="bottom"/>
          </w:tcPr>
          <w:p w14:paraId="63160167" w14:textId="77777777" w:rsidR="009F4431" w:rsidRPr="00E457DB" w:rsidRDefault="009F4431" w:rsidP="0089652D">
            <w:pPr>
              <w:rPr>
                <w:rFonts w:cs="Arial"/>
                <w:b/>
                <w:bCs/>
              </w:rPr>
            </w:pPr>
            <w:r w:rsidRPr="00E457DB">
              <w:rPr>
                <w:rFonts w:cs="Arial"/>
                <w:b/>
                <w:bCs/>
              </w:rPr>
              <w:t>14.800</w:t>
            </w:r>
          </w:p>
        </w:tc>
      </w:tr>
      <w:tr w:rsidR="009F4431" w:rsidRPr="00E457DB" w14:paraId="19FBE5C4"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4F9F852" w14:textId="77777777" w:rsidR="009F4431" w:rsidRPr="00E457DB" w:rsidRDefault="009F4431" w:rsidP="0089652D">
            <w:pPr>
              <w:rPr>
                <w:rFonts w:cs="Arial"/>
                <w:b/>
                <w:bCs/>
              </w:rPr>
            </w:pPr>
            <w:r w:rsidRPr="00E457DB">
              <w:rPr>
                <w:rFonts w:cs="Arial"/>
                <w:b/>
                <w:bCs/>
              </w:rPr>
              <w:t>9</w:t>
            </w:r>
          </w:p>
        </w:tc>
        <w:tc>
          <w:tcPr>
            <w:tcW w:w="1620" w:type="dxa"/>
            <w:tcBorders>
              <w:top w:val="nil"/>
              <w:left w:val="double" w:sz="6" w:space="0" w:color="auto"/>
              <w:bottom w:val="nil"/>
              <w:right w:val="double" w:sz="6" w:space="0" w:color="auto"/>
            </w:tcBorders>
            <w:shd w:val="clear" w:color="auto" w:fill="auto"/>
            <w:noWrap/>
            <w:vAlign w:val="bottom"/>
          </w:tcPr>
          <w:p w14:paraId="34B86211" w14:textId="77777777" w:rsidR="009F4431" w:rsidRPr="00E457DB" w:rsidRDefault="009F4431" w:rsidP="0089652D">
            <w:pPr>
              <w:rPr>
                <w:rFonts w:cs="Arial"/>
                <w:b/>
                <w:bCs/>
              </w:rPr>
            </w:pPr>
            <w:r w:rsidRPr="00E457DB">
              <w:rPr>
                <w:rFonts w:cs="Arial"/>
                <w:b/>
                <w:bCs/>
              </w:rPr>
              <w:t>13.800</w:t>
            </w:r>
          </w:p>
        </w:tc>
        <w:tc>
          <w:tcPr>
            <w:tcW w:w="1660" w:type="dxa"/>
            <w:tcBorders>
              <w:top w:val="nil"/>
              <w:left w:val="single" w:sz="4" w:space="0" w:color="auto"/>
              <w:bottom w:val="nil"/>
              <w:right w:val="double" w:sz="6" w:space="0" w:color="auto"/>
            </w:tcBorders>
            <w:shd w:val="clear" w:color="auto" w:fill="auto"/>
            <w:noWrap/>
            <w:vAlign w:val="bottom"/>
          </w:tcPr>
          <w:p w14:paraId="2096FED1" w14:textId="77777777" w:rsidR="009F4431" w:rsidRPr="00E457DB" w:rsidRDefault="009F4431" w:rsidP="0089652D">
            <w:pPr>
              <w:rPr>
                <w:rFonts w:cs="Arial"/>
                <w:b/>
                <w:bCs/>
              </w:rPr>
            </w:pPr>
            <w:r w:rsidRPr="00E457DB">
              <w:rPr>
                <w:rFonts w:cs="Arial"/>
                <w:b/>
                <w:bCs/>
              </w:rPr>
              <w:t>14.300</w:t>
            </w:r>
          </w:p>
        </w:tc>
        <w:tc>
          <w:tcPr>
            <w:tcW w:w="1660" w:type="dxa"/>
            <w:tcBorders>
              <w:top w:val="nil"/>
              <w:left w:val="single" w:sz="4" w:space="0" w:color="auto"/>
              <w:bottom w:val="nil"/>
              <w:right w:val="single" w:sz="12" w:space="0" w:color="auto"/>
            </w:tcBorders>
            <w:shd w:val="clear" w:color="auto" w:fill="auto"/>
            <w:noWrap/>
            <w:vAlign w:val="bottom"/>
          </w:tcPr>
          <w:p w14:paraId="5BBA6D31" w14:textId="77777777" w:rsidR="009F4431" w:rsidRPr="00E457DB" w:rsidRDefault="009F4431" w:rsidP="0089652D">
            <w:pPr>
              <w:rPr>
                <w:rFonts w:cs="Arial"/>
                <w:b/>
                <w:bCs/>
              </w:rPr>
            </w:pPr>
            <w:r w:rsidRPr="00E457DB">
              <w:rPr>
                <w:rFonts w:cs="Arial"/>
                <w:b/>
                <w:bCs/>
              </w:rPr>
              <w:t>14.950</w:t>
            </w:r>
          </w:p>
        </w:tc>
      </w:tr>
      <w:tr w:rsidR="009F4431" w:rsidRPr="00E457DB" w14:paraId="02A2E4CE"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FAA586E" w14:textId="77777777" w:rsidR="009F4431" w:rsidRPr="00E457DB" w:rsidRDefault="009F4431" w:rsidP="0089652D">
            <w:pPr>
              <w:rPr>
                <w:rFonts w:cs="Arial"/>
                <w:b/>
                <w:bCs/>
              </w:rPr>
            </w:pPr>
            <w:r w:rsidRPr="00E457DB">
              <w:rPr>
                <w:rFonts w:cs="Arial"/>
                <w:b/>
                <w:bCs/>
              </w:rPr>
              <w:t>10</w:t>
            </w:r>
          </w:p>
        </w:tc>
        <w:tc>
          <w:tcPr>
            <w:tcW w:w="1620" w:type="dxa"/>
            <w:tcBorders>
              <w:top w:val="nil"/>
              <w:left w:val="double" w:sz="6" w:space="0" w:color="auto"/>
              <w:bottom w:val="nil"/>
              <w:right w:val="double" w:sz="6" w:space="0" w:color="auto"/>
            </w:tcBorders>
            <w:shd w:val="clear" w:color="auto" w:fill="auto"/>
            <w:noWrap/>
            <w:vAlign w:val="bottom"/>
          </w:tcPr>
          <w:p w14:paraId="750F780E" w14:textId="77777777" w:rsidR="009F4431" w:rsidRPr="00E457DB" w:rsidRDefault="009F4431" w:rsidP="0089652D">
            <w:pPr>
              <w:rPr>
                <w:rFonts w:cs="Arial"/>
                <w:b/>
                <w:bCs/>
              </w:rPr>
            </w:pPr>
            <w:r w:rsidRPr="00E457DB">
              <w:rPr>
                <w:rFonts w:cs="Arial"/>
                <w:b/>
                <w:bCs/>
              </w:rPr>
              <w:t>13.800</w:t>
            </w:r>
          </w:p>
        </w:tc>
        <w:tc>
          <w:tcPr>
            <w:tcW w:w="1660" w:type="dxa"/>
            <w:tcBorders>
              <w:top w:val="nil"/>
              <w:left w:val="single" w:sz="4" w:space="0" w:color="auto"/>
              <w:bottom w:val="nil"/>
              <w:right w:val="double" w:sz="6" w:space="0" w:color="auto"/>
            </w:tcBorders>
            <w:shd w:val="clear" w:color="auto" w:fill="auto"/>
            <w:noWrap/>
            <w:vAlign w:val="bottom"/>
          </w:tcPr>
          <w:p w14:paraId="6D7DBA47" w14:textId="77777777" w:rsidR="009F4431" w:rsidRPr="00E457DB" w:rsidRDefault="009F4431" w:rsidP="0089652D">
            <w:pPr>
              <w:rPr>
                <w:rFonts w:cs="Arial"/>
                <w:b/>
                <w:bCs/>
              </w:rPr>
            </w:pPr>
            <w:r w:rsidRPr="00E457DB">
              <w:rPr>
                <w:rFonts w:cs="Arial"/>
                <w:b/>
                <w:bCs/>
              </w:rPr>
              <w:t>14.300</w:t>
            </w:r>
          </w:p>
        </w:tc>
        <w:tc>
          <w:tcPr>
            <w:tcW w:w="1660" w:type="dxa"/>
            <w:tcBorders>
              <w:top w:val="nil"/>
              <w:left w:val="single" w:sz="4" w:space="0" w:color="auto"/>
              <w:bottom w:val="nil"/>
              <w:right w:val="single" w:sz="12" w:space="0" w:color="auto"/>
            </w:tcBorders>
            <w:shd w:val="clear" w:color="auto" w:fill="auto"/>
            <w:noWrap/>
            <w:vAlign w:val="bottom"/>
          </w:tcPr>
          <w:p w14:paraId="0B60261D" w14:textId="77777777" w:rsidR="009F4431" w:rsidRPr="00E457DB" w:rsidRDefault="009F4431" w:rsidP="0089652D">
            <w:pPr>
              <w:rPr>
                <w:rFonts w:cs="Arial"/>
                <w:b/>
                <w:bCs/>
              </w:rPr>
            </w:pPr>
            <w:r w:rsidRPr="00E457DB">
              <w:rPr>
                <w:rFonts w:cs="Arial"/>
                <w:b/>
                <w:bCs/>
              </w:rPr>
              <w:t>14.950</w:t>
            </w:r>
          </w:p>
        </w:tc>
      </w:tr>
      <w:tr w:rsidR="009F4431" w:rsidRPr="00E457DB" w14:paraId="4F3A9CBE"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E306424" w14:textId="77777777" w:rsidR="009F4431" w:rsidRPr="00E457DB" w:rsidRDefault="009F4431" w:rsidP="0089652D">
            <w:pPr>
              <w:rPr>
                <w:rFonts w:cs="Arial"/>
                <w:b/>
                <w:bCs/>
              </w:rPr>
            </w:pPr>
            <w:r w:rsidRPr="00E457DB">
              <w:rPr>
                <w:rFonts w:cs="Arial"/>
                <w:b/>
                <w:bCs/>
              </w:rPr>
              <w:t>11</w:t>
            </w:r>
          </w:p>
        </w:tc>
        <w:tc>
          <w:tcPr>
            <w:tcW w:w="1620" w:type="dxa"/>
            <w:tcBorders>
              <w:top w:val="nil"/>
              <w:left w:val="double" w:sz="6" w:space="0" w:color="auto"/>
              <w:bottom w:val="nil"/>
              <w:right w:val="double" w:sz="6" w:space="0" w:color="auto"/>
            </w:tcBorders>
            <w:shd w:val="clear" w:color="auto" w:fill="auto"/>
            <w:noWrap/>
            <w:vAlign w:val="bottom"/>
          </w:tcPr>
          <w:p w14:paraId="617E807C" w14:textId="77777777" w:rsidR="009F4431" w:rsidRPr="00E457DB" w:rsidRDefault="009F4431" w:rsidP="0089652D">
            <w:pPr>
              <w:rPr>
                <w:rFonts w:cs="Arial"/>
                <w:b/>
                <w:bCs/>
              </w:rPr>
            </w:pPr>
            <w:r w:rsidRPr="00E457DB">
              <w:rPr>
                <w:rFonts w:cs="Arial"/>
                <w:b/>
                <w:bCs/>
              </w:rPr>
              <w:t>13.900</w:t>
            </w:r>
          </w:p>
        </w:tc>
        <w:tc>
          <w:tcPr>
            <w:tcW w:w="1660" w:type="dxa"/>
            <w:tcBorders>
              <w:top w:val="nil"/>
              <w:left w:val="single" w:sz="4" w:space="0" w:color="auto"/>
              <w:bottom w:val="nil"/>
              <w:right w:val="double" w:sz="6" w:space="0" w:color="auto"/>
            </w:tcBorders>
            <w:shd w:val="clear" w:color="auto" w:fill="auto"/>
            <w:noWrap/>
            <w:vAlign w:val="bottom"/>
          </w:tcPr>
          <w:p w14:paraId="4D1409DC" w14:textId="77777777" w:rsidR="009F4431" w:rsidRPr="00E457DB" w:rsidRDefault="009F4431" w:rsidP="0089652D">
            <w:pPr>
              <w:rPr>
                <w:rFonts w:cs="Arial"/>
                <w:b/>
                <w:bCs/>
              </w:rPr>
            </w:pPr>
            <w:r w:rsidRPr="00E457DB">
              <w:rPr>
                <w:rFonts w:cs="Arial"/>
                <w:b/>
                <w:bCs/>
              </w:rPr>
              <w:t>14.450</w:t>
            </w:r>
          </w:p>
        </w:tc>
        <w:tc>
          <w:tcPr>
            <w:tcW w:w="1660" w:type="dxa"/>
            <w:tcBorders>
              <w:top w:val="nil"/>
              <w:left w:val="single" w:sz="4" w:space="0" w:color="auto"/>
              <w:bottom w:val="nil"/>
              <w:right w:val="single" w:sz="12" w:space="0" w:color="auto"/>
            </w:tcBorders>
            <w:shd w:val="clear" w:color="auto" w:fill="auto"/>
            <w:noWrap/>
            <w:vAlign w:val="bottom"/>
          </w:tcPr>
          <w:p w14:paraId="14CB1D95" w14:textId="77777777" w:rsidR="009F4431" w:rsidRPr="00E457DB" w:rsidRDefault="009F4431" w:rsidP="0089652D">
            <w:pPr>
              <w:rPr>
                <w:rFonts w:cs="Arial"/>
                <w:b/>
                <w:bCs/>
              </w:rPr>
            </w:pPr>
            <w:r w:rsidRPr="00E457DB">
              <w:rPr>
                <w:rFonts w:cs="Arial"/>
                <w:b/>
                <w:bCs/>
              </w:rPr>
              <w:t>15.100</w:t>
            </w:r>
          </w:p>
        </w:tc>
      </w:tr>
      <w:tr w:rsidR="009F4431" w:rsidRPr="00E457DB" w14:paraId="2DDBBF16"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169C0708" w14:textId="77777777" w:rsidR="009F4431" w:rsidRPr="00E457DB" w:rsidRDefault="009F4431" w:rsidP="0089652D">
            <w:pPr>
              <w:rPr>
                <w:rFonts w:cs="Arial"/>
                <w:b/>
                <w:bCs/>
              </w:rPr>
            </w:pPr>
            <w:r w:rsidRPr="00E457DB">
              <w:rPr>
                <w:rFonts w:cs="Arial"/>
                <w:b/>
                <w:bCs/>
              </w:rPr>
              <w:t>12</w:t>
            </w:r>
          </w:p>
        </w:tc>
        <w:tc>
          <w:tcPr>
            <w:tcW w:w="1620" w:type="dxa"/>
            <w:tcBorders>
              <w:top w:val="nil"/>
              <w:left w:val="double" w:sz="6" w:space="0" w:color="auto"/>
              <w:bottom w:val="nil"/>
              <w:right w:val="double" w:sz="6" w:space="0" w:color="auto"/>
            </w:tcBorders>
            <w:shd w:val="clear" w:color="auto" w:fill="auto"/>
            <w:noWrap/>
            <w:vAlign w:val="bottom"/>
          </w:tcPr>
          <w:p w14:paraId="7AC687DB" w14:textId="77777777" w:rsidR="009F4431" w:rsidRPr="00E457DB" w:rsidRDefault="009F4431" w:rsidP="0089652D">
            <w:pPr>
              <w:rPr>
                <w:rFonts w:cs="Arial"/>
                <w:b/>
                <w:bCs/>
              </w:rPr>
            </w:pPr>
            <w:r w:rsidRPr="00E457DB">
              <w:rPr>
                <w:rFonts w:cs="Arial"/>
                <w:b/>
                <w:bCs/>
              </w:rPr>
              <w:t>13.900</w:t>
            </w:r>
          </w:p>
        </w:tc>
        <w:tc>
          <w:tcPr>
            <w:tcW w:w="1660" w:type="dxa"/>
            <w:tcBorders>
              <w:top w:val="nil"/>
              <w:left w:val="single" w:sz="4" w:space="0" w:color="auto"/>
              <w:bottom w:val="nil"/>
              <w:right w:val="double" w:sz="6" w:space="0" w:color="auto"/>
            </w:tcBorders>
            <w:shd w:val="clear" w:color="auto" w:fill="auto"/>
            <w:noWrap/>
            <w:vAlign w:val="bottom"/>
          </w:tcPr>
          <w:p w14:paraId="2D56E77A" w14:textId="77777777" w:rsidR="009F4431" w:rsidRPr="00E457DB" w:rsidRDefault="009F4431" w:rsidP="0089652D">
            <w:pPr>
              <w:rPr>
                <w:rFonts w:cs="Arial"/>
                <w:b/>
                <w:bCs/>
              </w:rPr>
            </w:pPr>
            <w:r w:rsidRPr="00E457DB">
              <w:rPr>
                <w:rFonts w:cs="Arial"/>
                <w:b/>
                <w:bCs/>
              </w:rPr>
              <w:t>14.450</w:t>
            </w:r>
          </w:p>
        </w:tc>
        <w:tc>
          <w:tcPr>
            <w:tcW w:w="1660" w:type="dxa"/>
            <w:tcBorders>
              <w:top w:val="nil"/>
              <w:left w:val="single" w:sz="4" w:space="0" w:color="auto"/>
              <w:bottom w:val="nil"/>
              <w:right w:val="single" w:sz="12" w:space="0" w:color="auto"/>
            </w:tcBorders>
            <w:shd w:val="clear" w:color="auto" w:fill="auto"/>
            <w:noWrap/>
            <w:vAlign w:val="bottom"/>
          </w:tcPr>
          <w:p w14:paraId="79FB042A" w14:textId="77777777" w:rsidR="009F4431" w:rsidRPr="00E457DB" w:rsidRDefault="009F4431" w:rsidP="0089652D">
            <w:pPr>
              <w:rPr>
                <w:rFonts w:cs="Arial"/>
                <w:b/>
                <w:bCs/>
              </w:rPr>
            </w:pPr>
            <w:r w:rsidRPr="00E457DB">
              <w:rPr>
                <w:rFonts w:cs="Arial"/>
                <w:b/>
                <w:bCs/>
              </w:rPr>
              <w:t>15.100</w:t>
            </w:r>
          </w:p>
        </w:tc>
      </w:tr>
      <w:tr w:rsidR="009F4431" w:rsidRPr="00E457DB" w14:paraId="6DDD3D73"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23E8455" w14:textId="77777777" w:rsidR="009F4431" w:rsidRPr="00E457DB" w:rsidRDefault="009F4431" w:rsidP="0089652D">
            <w:pPr>
              <w:rPr>
                <w:rFonts w:cs="Arial"/>
                <w:b/>
                <w:bCs/>
              </w:rPr>
            </w:pPr>
            <w:r w:rsidRPr="00E457DB">
              <w:rPr>
                <w:rFonts w:cs="Arial"/>
                <w:b/>
                <w:bCs/>
              </w:rPr>
              <w:t>13</w:t>
            </w:r>
          </w:p>
        </w:tc>
        <w:tc>
          <w:tcPr>
            <w:tcW w:w="1620" w:type="dxa"/>
            <w:tcBorders>
              <w:top w:val="nil"/>
              <w:left w:val="double" w:sz="6" w:space="0" w:color="auto"/>
              <w:bottom w:val="nil"/>
              <w:right w:val="double" w:sz="6" w:space="0" w:color="auto"/>
            </w:tcBorders>
            <w:shd w:val="clear" w:color="auto" w:fill="auto"/>
            <w:noWrap/>
            <w:vAlign w:val="bottom"/>
          </w:tcPr>
          <w:p w14:paraId="1367ACD0" w14:textId="77777777" w:rsidR="009F4431" w:rsidRPr="00E457DB" w:rsidRDefault="009F4431" w:rsidP="0089652D">
            <w:pPr>
              <w:rPr>
                <w:rFonts w:cs="Arial"/>
                <w:b/>
                <w:bCs/>
              </w:rPr>
            </w:pPr>
            <w:r w:rsidRPr="00E457DB">
              <w:rPr>
                <w:rFonts w:cs="Arial"/>
                <w:b/>
                <w:bCs/>
              </w:rPr>
              <w:t>14.000</w:t>
            </w:r>
          </w:p>
        </w:tc>
        <w:tc>
          <w:tcPr>
            <w:tcW w:w="1660" w:type="dxa"/>
            <w:tcBorders>
              <w:top w:val="nil"/>
              <w:left w:val="single" w:sz="4" w:space="0" w:color="auto"/>
              <w:bottom w:val="nil"/>
              <w:right w:val="double" w:sz="6" w:space="0" w:color="auto"/>
            </w:tcBorders>
            <w:shd w:val="clear" w:color="auto" w:fill="auto"/>
            <w:noWrap/>
            <w:vAlign w:val="bottom"/>
          </w:tcPr>
          <w:p w14:paraId="0B5D6BAD" w14:textId="77777777" w:rsidR="009F4431" w:rsidRPr="00E457DB" w:rsidRDefault="009F4431" w:rsidP="0089652D">
            <w:pPr>
              <w:rPr>
                <w:rFonts w:cs="Arial"/>
                <w:b/>
                <w:bCs/>
              </w:rPr>
            </w:pPr>
            <w:r w:rsidRPr="00E457DB">
              <w:rPr>
                <w:rFonts w:cs="Arial"/>
                <w:b/>
                <w:bCs/>
              </w:rPr>
              <w:t>14.600</w:t>
            </w:r>
          </w:p>
        </w:tc>
        <w:tc>
          <w:tcPr>
            <w:tcW w:w="1660" w:type="dxa"/>
            <w:tcBorders>
              <w:top w:val="nil"/>
              <w:left w:val="single" w:sz="4" w:space="0" w:color="auto"/>
              <w:bottom w:val="nil"/>
              <w:right w:val="single" w:sz="12" w:space="0" w:color="auto"/>
            </w:tcBorders>
            <w:shd w:val="clear" w:color="auto" w:fill="auto"/>
            <w:noWrap/>
            <w:vAlign w:val="bottom"/>
          </w:tcPr>
          <w:p w14:paraId="19F88399" w14:textId="77777777" w:rsidR="009F4431" w:rsidRPr="00E457DB" w:rsidRDefault="009F4431" w:rsidP="0089652D">
            <w:pPr>
              <w:rPr>
                <w:rFonts w:cs="Arial"/>
                <w:b/>
                <w:bCs/>
              </w:rPr>
            </w:pPr>
            <w:r w:rsidRPr="00E457DB">
              <w:rPr>
                <w:rFonts w:cs="Arial"/>
                <w:b/>
                <w:bCs/>
              </w:rPr>
              <w:t>15.250</w:t>
            </w:r>
          </w:p>
        </w:tc>
      </w:tr>
      <w:tr w:rsidR="009F4431" w:rsidRPr="00E457DB" w14:paraId="54E1508F"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B8B5FCF" w14:textId="77777777" w:rsidR="009F4431" w:rsidRPr="00E457DB" w:rsidRDefault="009F4431" w:rsidP="0089652D">
            <w:pPr>
              <w:rPr>
                <w:rFonts w:cs="Arial"/>
                <w:b/>
                <w:bCs/>
              </w:rPr>
            </w:pPr>
            <w:r w:rsidRPr="00E457DB">
              <w:rPr>
                <w:rFonts w:cs="Arial"/>
                <w:b/>
                <w:bCs/>
              </w:rPr>
              <w:t>14</w:t>
            </w:r>
          </w:p>
        </w:tc>
        <w:tc>
          <w:tcPr>
            <w:tcW w:w="1620" w:type="dxa"/>
            <w:tcBorders>
              <w:top w:val="nil"/>
              <w:left w:val="double" w:sz="6" w:space="0" w:color="auto"/>
              <w:bottom w:val="nil"/>
              <w:right w:val="double" w:sz="6" w:space="0" w:color="auto"/>
            </w:tcBorders>
            <w:shd w:val="clear" w:color="auto" w:fill="auto"/>
            <w:noWrap/>
            <w:vAlign w:val="bottom"/>
          </w:tcPr>
          <w:p w14:paraId="0CE76BEF" w14:textId="77777777" w:rsidR="009F4431" w:rsidRPr="00E457DB" w:rsidRDefault="009F4431" w:rsidP="0089652D">
            <w:pPr>
              <w:rPr>
                <w:rFonts w:cs="Arial"/>
                <w:b/>
                <w:bCs/>
              </w:rPr>
            </w:pPr>
            <w:r w:rsidRPr="00E457DB">
              <w:rPr>
                <w:rFonts w:cs="Arial"/>
                <w:b/>
                <w:bCs/>
              </w:rPr>
              <w:t>14.000</w:t>
            </w:r>
          </w:p>
        </w:tc>
        <w:tc>
          <w:tcPr>
            <w:tcW w:w="1660" w:type="dxa"/>
            <w:tcBorders>
              <w:top w:val="nil"/>
              <w:left w:val="single" w:sz="4" w:space="0" w:color="auto"/>
              <w:bottom w:val="nil"/>
              <w:right w:val="double" w:sz="6" w:space="0" w:color="auto"/>
            </w:tcBorders>
            <w:shd w:val="clear" w:color="auto" w:fill="auto"/>
            <w:noWrap/>
            <w:vAlign w:val="bottom"/>
          </w:tcPr>
          <w:p w14:paraId="25245A3C" w14:textId="77777777" w:rsidR="009F4431" w:rsidRPr="00E457DB" w:rsidRDefault="009F4431" w:rsidP="0089652D">
            <w:pPr>
              <w:rPr>
                <w:rFonts w:cs="Arial"/>
                <w:b/>
                <w:bCs/>
              </w:rPr>
            </w:pPr>
            <w:r w:rsidRPr="00E457DB">
              <w:rPr>
                <w:rFonts w:cs="Arial"/>
                <w:b/>
                <w:bCs/>
              </w:rPr>
              <w:t>14.600</w:t>
            </w:r>
          </w:p>
        </w:tc>
        <w:tc>
          <w:tcPr>
            <w:tcW w:w="1660" w:type="dxa"/>
            <w:tcBorders>
              <w:top w:val="nil"/>
              <w:left w:val="single" w:sz="4" w:space="0" w:color="auto"/>
              <w:bottom w:val="nil"/>
              <w:right w:val="single" w:sz="12" w:space="0" w:color="auto"/>
            </w:tcBorders>
            <w:shd w:val="clear" w:color="auto" w:fill="auto"/>
            <w:noWrap/>
            <w:vAlign w:val="bottom"/>
          </w:tcPr>
          <w:p w14:paraId="7EA6824A" w14:textId="77777777" w:rsidR="009F4431" w:rsidRPr="00E457DB" w:rsidRDefault="009F4431" w:rsidP="0089652D">
            <w:pPr>
              <w:rPr>
                <w:rFonts w:cs="Arial"/>
                <w:b/>
                <w:bCs/>
              </w:rPr>
            </w:pPr>
            <w:r w:rsidRPr="00E457DB">
              <w:rPr>
                <w:rFonts w:cs="Arial"/>
                <w:b/>
                <w:bCs/>
              </w:rPr>
              <w:t>15.250</w:t>
            </w:r>
          </w:p>
        </w:tc>
      </w:tr>
      <w:tr w:rsidR="009F4431" w:rsidRPr="00E457DB" w14:paraId="21A85A07"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2DC6B91" w14:textId="77777777" w:rsidR="009F4431" w:rsidRPr="00E457DB" w:rsidRDefault="009F4431" w:rsidP="0089652D">
            <w:pPr>
              <w:rPr>
                <w:rFonts w:cs="Arial"/>
                <w:b/>
                <w:bCs/>
              </w:rPr>
            </w:pPr>
            <w:r w:rsidRPr="00E457DB">
              <w:rPr>
                <w:rFonts w:cs="Arial"/>
                <w:b/>
                <w:bCs/>
              </w:rPr>
              <w:t>15</w:t>
            </w:r>
          </w:p>
        </w:tc>
        <w:tc>
          <w:tcPr>
            <w:tcW w:w="1620" w:type="dxa"/>
            <w:tcBorders>
              <w:top w:val="nil"/>
              <w:left w:val="double" w:sz="6" w:space="0" w:color="auto"/>
              <w:bottom w:val="nil"/>
              <w:right w:val="double" w:sz="6" w:space="0" w:color="auto"/>
            </w:tcBorders>
            <w:shd w:val="clear" w:color="auto" w:fill="auto"/>
            <w:noWrap/>
            <w:vAlign w:val="bottom"/>
          </w:tcPr>
          <w:p w14:paraId="3D178FEA" w14:textId="77777777" w:rsidR="009F4431" w:rsidRPr="00E457DB" w:rsidRDefault="009F4431" w:rsidP="0089652D">
            <w:pPr>
              <w:rPr>
                <w:rFonts w:cs="Arial"/>
                <w:b/>
                <w:bCs/>
              </w:rPr>
            </w:pPr>
            <w:r w:rsidRPr="00E457DB">
              <w:rPr>
                <w:rFonts w:cs="Arial"/>
                <w:b/>
                <w:bCs/>
              </w:rPr>
              <w:t>14.100</w:t>
            </w:r>
          </w:p>
        </w:tc>
        <w:tc>
          <w:tcPr>
            <w:tcW w:w="1660" w:type="dxa"/>
            <w:tcBorders>
              <w:top w:val="nil"/>
              <w:left w:val="single" w:sz="4" w:space="0" w:color="auto"/>
              <w:bottom w:val="nil"/>
              <w:right w:val="double" w:sz="6" w:space="0" w:color="auto"/>
            </w:tcBorders>
            <w:shd w:val="clear" w:color="auto" w:fill="auto"/>
            <w:noWrap/>
            <w:vAlign w:val="bottom"/>
          </w:tcPr>
          <w:p w14:paraId="4BF8CF9C" w14:textId="77777777" w:rsidR="009F4431" w:rsidRPr="00E457DB" w:rsidRDefault="009F4431" w:rsidP="0089652D">
            <w:pPr>
              <w:rPr>
                <w:rFonts w:cs="Arial"/>
                <w:b/>
                <w:bCs/>
              </w:rPr>
            </w:pPr>
            <w:r w:rsidRPr="00E457DB">
              <w:rPr>
                <w:rFonts w:cs="Arial"/>
                <w:b/>
                <w:bCs/>
              </w:rPr>
              <w:t>14.750</w:t>
            </w:r>
          </w:p>
        </w:tc>
        <w:tc>
          <w:tcPr>
            <w:tcW w:w="1660" w:type="dxa"/>
            <w:tcBorders>
              <w:top w:val="nil"/>
              <w:left w:val="single" w:sz="4" w:space="0" w:color="auto"/>
              <w:bottom w:val="nil"/>
              <w:right w:val="single" w:sz="12" w:space="0" w:color="auto"/>
            </w:tcBorders>
            <w:shd w:val="clear" w:color="auto" w:fill="auto"/>
            <w:noWrap/>
            <w:vAlign w:val="bottom"/>
          </w:tcPr>
          <w:p w14:paraId="23417814" w14:textId="77777777" w:rsidR="009F4431" w:rsidRPr="00E457DB" w:rsidRDefault="009F4431" w:rsidP="0089652D">
            <w:pPr>
              <w:rPr>
                <w:rFonts w:cs="Arial"/>
                <w:b/>
                <w:bCs/>
              </w:rPr>
            </w:pPr>
            <w:r w:rsidRPr="00E457DB">
              <w:rPr>
                <w:rFonts w:cs="Arial"/>
                <w:b/>
                <w:bCs/>
              </w:rPr>
              <w:t>15.400</w:t>
            </w:r>
          </w:p>
        </w:tc>
      </w:tr>
      <w:tr w:rsidR="009F4431" w:rsidRPr="00E457DB" w14:paraId="59ADFFD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2929250" w14:textId="77777777" w:rsidR="009F4431" w:rsidRPr="00E457DB" w:rsidRDefault="009F4431" w:rsidP="0089652D">
            <w:pPr>
              <w:rPr>
                <w:rFonts w:cs="Arial"/>
                <w:b/>
                <w:bCs/>
              </w:rPr>
            </w:pPr>
            <w:r w:rsidRPr="00E457DB">
              <w:rPr>
                <w:rFonts w:cs="Arial"/>
                <w:b/>
                <w:bCs/>
              </w:rPr>
              <w:t>16</w:t>
            </w:r>
          </w:p>
        </w:tc>
        <w:tc>
          <w:tcPr>
            <w:tcW w:w="1620" w:type="dxa"/>
            <w:tcBorders>
              <w:top w:val="nil"/>
              <w:left w:val="double" w:sz="6" w:space="0" w:color="auto"/>
              <w:bottom w:val="nil"/>
              <w:right w:val="double" w:sz="6" w:space="0" w:color="auto"/>
            </w:tcBorders>
            <w:shd w:val="clear" w:color="auto" w:fill="auto"/>
            <w:noWrap/>
            <w:vAlign w:val="bottom"/>
          </w:tcPr>
          <w:p w14:paraId="5C03E3BF" w14:textId="77777777" w:rsidR="009F4431" w:rsidRPr="00E457DB" w:rsidRDefault="009F4431" w:rsidP="0089652D">
            <w:pPr>
              <w:rPr>
                <w:rFonts w:cs="Arial"/>
                <w:b/>
                <w:bCs/>
              </w:rPr>
            </w:pPr>
            <w:r w:rsidRPr="00E457DB">
              <w:rPr>
                <w:rFonts w:cs="Arial"/>
                <w:b/>
                <w:bCs/>
              </w:rPr>
              <w:t>14.100</w:t>
            </w:r>
          </w:p>
        </w:tc>
        <w:tc>
          <w:tcPr>
            <w:tcW w:w="1660" w:type="dxa"/>
            <w:tcBorders>
              <w:top w:val="nil"/>
              <w:left w:val="single" w:sz="4" w:space="0" w:color="auto"/>
              <w:bottom w:val="nil"/>
              <w:right w:val="double" w:sz="6" w:space="0" w:color="auto"/>
            </w:tcBorders>
            <w:shd w:val="clear" w:color="auto" w:fill="auto"/>
            <w:noWrap/>
            <w:vAlign w:val="bottom"/>
          </w:tcPr>
          <w:p w14:paraId="1C450AAE" w14:textId="77777777" w:rsidR="009F4431" w:rsidRPr="00E457DB" w:rsidRDefault="009F4431" w:rsidP="0089652D">
            <w:pPr>
              <w:rPr>
                <w:rFonts w:cs="Arial"/>
                <w:b/>
                <w:bCs/>
              </w:rPr>
            </w:pPr>
            <w:r w:rsidRPr="00E457DB">
              <w:rPr>
                <w:rFonts w:cs="Arial"/>
                <w:b/>
                <w:bCs/>
              </w:rPr>
              <w:t>14.750</w:t>
            </w:r>
          </w:p>
        </w:tc>
        <w:tc>
          <w:tcPr>
            <w:tcW w:w="1660" w:type="dxa"/>
            <w:tcBorders>
              <w:top w:val="nil"/>
              <w:left w:val="single" w:sz="4" w:space="0" w:color="auto"/>
              <w:bottom w:val="nil"/>
              <w:right w:val="single" w:sz="12" w:space="0" w:color="auto"/>
            </w:tcBorders>
            <w:shd w:val="clear" w:color="auto" w:fill="auto"/>
            <w:noWrap/>
            <w:vAlign w:val="bottom"/>
          </w:tcPr>
          <w:p w14:paraId="1FB76518" w14:textId="77777777" w:rsidR="009F4431" w:rsidRPr="00E457DB" w:rsidRDefault="009F4431" w:rsidP="0089652D">
            <w:pPr>
              <w:rPr>
                <w:rFonts w:cs="Arial"/>
                <w:b/>
                <w:bCs/>
              </w:rPr>
            </w:pPr>
            <w:r w:rsidRPr="00E457DB">
              <w:rPr>
                <w:rFonts w:cs="Arial"/>
                <w:b/>
                <w:bCs/>
              </w:rPr>
              <w:t>15.400</w:t>
            </w:r>
          </w:p>
        </w:tc>
      </w:tr>
      <w:tr w:rsidR="009F4431" w:rsidRPr="00E457DB" w14:paraId="5CC9B25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33BD450" w14:textId="77777777" w:rsidR="009F4431" w:rsidRPr="00E457DB" w:rsidRDefault="009F4431" w:rsidP="0089652D">
            <w:pPr>
              <w:rPr>
                <w:rFonts w:cs="Arial"/>
                <w:b/>
                <w:bCs/>
              </w:rPr>
            </w:pPr>
            <w:r w:rsidRPr="00E457DB">
              <w:rPr>
                <w:rFonts w:cs="Arial"/>
                <w:b/>
                <w:bCs/>
              </w:rPr>
              <w:t>17</w:t>
            </w:r>
          </w:p>
        </w:tc>
        <w:tc>
          <w:tcPr>
            <w:tcW w:w="1620" w:type="dxa"/>
            <w:tcBorders>
              <w:top w:val="nil"/>
              <w:left w:val="double" w:sz="6" w:space="0" w:color="auto"/>
              <w:bottom w:val="nil"/>
              <w:right w:val="double" w:sz="6" w:space="0" w:color="auto"/>
            </w:tcBorders>
            <w:shd w:val="clear" w:color="auto" w:fill="auto"/>
            <w:noWrap/>
            <w:vAlign w:val="bottom"/>
          </w:tcPr>
          <w:p w14:paraId="294CBD4E" w14:textId="77777777" w:rsidR="009F4431" w:rsidRPr="00E457DB" w:rsidRDefault="009F4431" w:rsidP="0089652D">
            <w:pPr>
              <w:rPr>
                <w:rFonts w:cs="Arial"/>
                <w:b/>
                <w:bCs/>
              </w:rPr>
            </w:pPr>
            <w:r w:rsidRPr="00E457DB">
              <w:rPr>
                <w:rFonts w:cs="Arial"/>
                <w:b/>
                <w:bCs/>
              </w:rPr>
              <w:t>14.250</w:t>
            </w:r>
          </w:p>
        </w:tc>
        <w:tc>
          <w:tcPr>
            <w:tcW w:w="1660" w:type="dxa"/>
            <w:tcBorders>
              <w:top w:val="nil"/>
              <w:left w:val="single" w:sz="4" w:space="0" w:color="auto"/>
              <w:bottom w:val="nil"/>
              <w:right w:val="double" w:sz="6" w:space="0" w:color="auto"/>
            </w:tcBorders>
            <w:shd w:val="clear" w:color="auto" w:fill="auto"/>
            <w:noWrap/>
            <w:vAlign w:val="bottom"/>
          </w:tcPr>
          <w:p w14:paraId="000734AE" w14:textId="77777777" w:rsidR="009F4431" w:rsidRPr="00E457DB" w:rsidRDefault="009F4431" w:rsidP="0089652D">
            <w:pPr>
              <w:rPr>
                <w:rFonts w:cs="Arial"/>
                <w:b/>
                <w:bCs/>
              </w:rPr>
            </w:pPr>
            <w:r w:rsidRPr="00E457DB">
              <w:rPr>
                <w:rFonts w:cs="Arial"/>
                <w:b/>
                <w:bCs/>
              </w:rPr>
              <w:t>14.850</w:t>
            </w:r>
          </w:p>
        </w:tc>
        <w:tc>
          <w:tcPr>
            <w:tcW w:w="1660" w:type="dxa"/>
            <w:tcBorders>
              <w:top w:val="nil"/>
              <w:left w:val="single" w:sz="4" w:space="0" w:color="auto"/>
              <w:bottom w:val="nil"/>
              <w:right w:val="single" w:sz="12" w:space="0" w:color="auto"/>
            </w:tcBorders>
            <w:shd w:val="clear" w:color="auto" w:fill="auto"/>
            <w:noWrap/>
            <w:vAlign w:val="bottom"/>
          </w:tcPr>
          <w:p w14:paraId="2F7CAB70" w14:textId="77777777" w:rsidR="009F4431" w:rsidRPr="00E457DB" w:rsidRDefault="009F4431" w:rsidP="0089652D">
            <w:pPr>
              <w:rPr>
                <w:rFonts w:cs="Arial"/>
                <w:b/>
                <w:bCs/>
              </w:rPr>
            </w:pPr>
            <w:r w:rsidRPr="00E457DB">
              <w:rPr>
                <w:rFonts w:cs="Arial"/>
                <w:b/>
                <w:bCs/>
              </w:rPr>
              <w:t>15.550</w:t>
            </w:r>
          </w:p>
        </w:tc>
      </w:tr>
      <w:tr w:rsidR="009F4431" w:rsidRPr="00E457DB" w14:paraId="0C475223"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0CAB19B" w14:textId="77777777" w:rsidR="009F4431" w:rsidRPr="00E457DB" w:rsidRDefault="009F4431" w:rsidP="0089652D">
            <w:pPr>
              <w:rPr>
                <w:rFonts w:cs="Arial"/>
                <w:b/>
                <w:bCs/>
              </w:rPr>
            </w:pPr>
            <w:r w:rsidRPr="00E457DB">
              <w:rPr>
                <w:rFonts w:cs="Arial"/>
                <w:b/>
                <w:bCs/>
              </w:rPr>
              <w:t>18</w:t>
            </w:r>
          </w:p>
        </w:tc>
        <w:tc>
          <w:tcPr>
            <w:tcW w:w="1620" w:type="dxa"/>
            <w:tcBorders>
              <w:top w:val="nil"/>
              <w:left w:val="double" w:sz="6" w:space="0" w:color="auto"/>
              <w:bottom w:val="nil"/>
              <w:right w:val="double" w:sz="6" w:space="0" w:color="auto"/>
            </w:tcBorders>
            <w:shd w:val="clear" w:color="auto" w:fill="auto"/>
            <w:noWrap/>
            <w:vAlign w:val="bottom"/>
          </w:tcPr>
          <w:p w14:paraId="3B0C5B87" w14:textId="77777777" w:rsidR="009F4431" w:rsidRPr="00E457DB" w:rsidRDefault="009F4431" w:rsidP="0089652D">
            <w:pPr>
              <w:rPr>
                <w:rFonts w:cs="Arial"/>
                <w:b/>
                <w:bCs/>
              </w:rPr>
            </w:pPr>
            <w:r w:rsidRPr="00E457DB">
              <w:rPr>
                <w:rFonts w:cs="Arial"/>
                <w:b/>
                <w:bCs/>
              </w:rPr>
              <w:t>14.250</w:t>
            </w:r>
          </w:p>
        </w:tc>
        <w:tc>
          <w:tcPr>
            <w:tcW w:w="1660" w:type="dxa"/>
            <w:tcBorders>
              <w:top w:val="nil"/>
              <w:left w:val="single" w:sz="4" w:space="0" w:color="auto"/>
              <w:bottom w:val="nil"/>
              <w:right w:val="double" w:sz="6" w:space="0" w:color="auto"/>
            </w:tcBorders>
            <w:shd w:val="clear" w:color="auto" w:fill="auto"/>
            <w:noWrap/>
            <w:vAlign w:val="bottom"/>
          </w:tcPr>
          <w:p w14:paraId="64202A2D" w14:textId="77777777" w:rsidR="009F4431" w:rsidRPr="00E457DB" w:rsidRDefault="009F4431" w:rsidP="0089652D">
            <w:pPr>
              <w:rPr>
                <w:rFonts w:cs="Arial"/>
                <w:b/>
                <w:bCs/>
              </w:rPr>
            </w:pPr>
            <w:r w:rsidRPr="00E457DB">
              <w:rPr>
                <w:rFonts w:cs="Arial"/>
                <w:b/>
                <w:bCs/>
              </w:rPr>
              <w:t>14.850</w:t>
            </w:r>
          </w:p>
        </w:tc>
        <w:tc>
          <w:tcPr>
            <w:tcW w:w="1660" w:type="dxa"/>
            <w:tcBorders>
              <w:top w:val="nil"/>
              <w:left w:val="single" w:sz="4" w:space="0" w:color="auto"/>
              <w:bottom w:val="nil"/>
              <w:right w:val="single" w:sz="12" w:space="0" w:color="auto"/>
            </w:tcBorders>
            <w:shd w:val="clear" w:color="auto" w:fill="auto"/>
            <w:noWrap/>
            <w:vAlign w:val="bottom"/>
          </w:tcPr>
          <w:p w14:paraId="40FEDBE9" w14:textId="77777777" w:rsidR="009F4431" w:rsidRPr="00E457DB" w:rsidRDefault="009F4431" w:rsidP="0089652D">
            <w:pPr>
              <w:rPr>
                <w:rFonts w:cs="Arial"/>
                <w:b/>
                <w:bCs/>
              </w:rPr>
            </w:pPr>
            <w:r w:rsidRPr="00E457DB">
              <w:rPr>
                <w:rFonts w:cs="Arial"/>
                <w:b/>
                <w:bCs/>
              </w:rPr>
              <w:t>15.550</w:t>
            </w:r>
          </w:p>
        </w:tc>
      </w:tr>
      <w:tr w:rsidR="009F4431" w:rsidRPr="00E457DB" w14:paraId="3FCA9A7C"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726D00C" w14:textId="77777777" w:rsidR="009F4431" w:rsidRPr="00E457DB" w:rsidRDefault="009F4431" w:rsidP="0089652D">
            <w:pPr>
              <w:rPr>
                <w:rFonts w:cs="Arial"/>
                <w:b/>
                <w:bCs/>
              </w:rPr>
            </w:pPr>
            <w:r w:rsidRPr="00E457DB">
              <w:rPr>
                <w:rFonts w:cs="Arial"/>
                <w:b/>
                <w:bCs/>
              </w:rPr>
              <w:t>19</w:t>
            </w:r>
          </w:p>
        </w:tc>
        <w:tc>
          <w:tcPr>
            <w:tcW w:w="1620" w:type="dxa"/>
            <w:tcBorders>
              <w:top w:val="nil"/>
              <w:left w:val="double" w:sz="6" w:space="0" w:color="auto"/>
              <w:bottom w:val="nil"/>
              <w:right w:val="double" w:sz="6" w:space="0" w:color="auto"/>
            </w:tcBorders>
            <w:shd w:val="clear" w:color="auto" w:fill="auto"/>
            <w:noWrap/>
            <w:vAlign w:val="bottom"/>
          </w:tcPr>
          <w:p w14:paraId="17083334" w14:textId="77777777" w:rsidR="009F4431" w:rsidRPr="00E457DB" w:rsidRDefault="009F4431" w:rsidP="0089652D">
            <w:pPr>
              <w:rPr>
                <w:rFonts w:cs="Arial"/>
                <w:b/>
                <w:bCs/>
              </w:rPr>
            </w:pPr>
            <w:r w:rsidRPr="00E457DB">
              <w:rPr>
                <w:rFonts w:cs="Arial"/>
                <w:b/>
                <w:bCs/>
              </w:rPr>
              <w:t>14.400</w:t>
            </w:r>
          </w:p>
        </w:tc>
        <w:tc>
          <w:tcPr>
            <w:tcW w:w="1660" w:type="dxa"/>
            <w:tcBorders>
              <w:top w:val="nil"/>
              <w:left w:val="single" w:sz="4" w:space="0" w:color="auto"/>
              <w:bottom w:val="nil"/>
              <w:right w:val="double" w:sz="6" w:space="0" w:color="auto"/>
            </w:tcBorders>
            <w:shd w:val="clear" w:color="auto" w:fill="auto"/>
            <w:noWrap/>
            <w:vAlign w:val="bottom"/>
          </w:tcPr>
          <w:p w14:paraId="30A11960" w14:textId="77777777" w:rsidR="009F4431" w:rsidRPr="00E457DB" w:rsidRDefault="009F4431" w:rsidP="0089652D">
            <w:pPr>
              <w:rPr>
                <w:rFonts w:cs="Arial"/>
                <w:b/>
                <w:bCs/>
              </w:rPr>
            </w:pPr>
            <w:r w:rsidRPr="00E457DB">
              <w:rPr>
                <w:rFonts w:cs="Arial"/>
                <w:b/>
                <w:bCs/>
              </w:rPr>
              <w:t>15.000</w:t>
            </w:r>
          </w:p>
        </w:tc>
        <w:tc>
          <w:tcPr>
            <w:tcW w:w="1660" w:type="dxa"/>
            <w:tcBorders>
              <w:top w:val="nil"/>
              <w:left w:val="single" w:sz="4" w:space="0" w:color="auto"/>
              <w:bottom w:val="nil"/>
              <w:right w:val="single" w:sz="12" w:space="0" w:color="auto"/>
            </w:tcBorders>
            <w:shd w:val="clear" w:color="auto" w:fill="auto"/>
            <w:noWrap/>
            <w:vAlign w:val="bottom"/>
          </w:tcPr>
          <w:p w14:paraId="2F57364B" w14:textId="77777777" w:rsidR="009F4431" w:rsidRPr="00E457DB" w:rsidRDefault="009F4431" w:rsidP="0089652D">
            <w:pPr>
              <w:rPr>
                <w:rFonts w:cs="Arial"/>
                <w:b/>
                <w:bCs/>
              </w:rPr>
            </w:pPr>
            <w:r w:rsidRPr="00E457DB">
              <w:rPr>
                <w:rFonts w:cs="Arial"/>
                <w:b/>
                <w:bCs/>
              </w:rPr>
              <w:t>15.700</w:t>
            </w:r>
          </w:p>
        </w:tc>
      </w:tr>
      <w:tr w:rsidR="009F4431" w:rsidRPr="00E457DB" w14:paraId="0E26FA97"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5A956C93" w14:textId="77777777" w:rsidR="009F4431" w:rsidRPr="00E457DB" w:rsidRDefault="009F4431" w:rsidP="0089652D">
            <w:pPr>
              <w:rPr>
                <w:rFonts w:cs="Arial"/>
                <w:b/>
                <w:bCs/>
              </w:rPr>
            </w:pPr>
            <w:r w:rsidRPr="00E457DB">
              <w:rPr>
                <w:rFonts w:cs="Arial"/>
                <w:b/>
                <w:bCs/>
              </w:rPr>
              <w:t>20</w:t>
            </w:r>
          </w:p>
        </w:tc>
        <w:tc>
          <w:tcPr>
            <w:tcW w:w="1620" w:type="dxa"/>
            <w:tcBorders>
              <w:top w:val="nil"/>
              <w:left w:val="double" w:sz="6" w:space="0" w:color="auto"/>
              <w:bottom w:val="nil"/>
              <w:right w:val="double" w:sz="6" w:space="0" w:color="auto"/>
            </w:tcBorders>
            <w:shd w:val="clear" w:color="auto" w:fill="auto"/>
            <w:noWrap/>
            <w:vAlign w:val="bottom"/>
          </w:tcPr>
          <w:p w14:paraId="317321F7" w14:textId="77777777" w:rsidR="009F4431" w:rsidRPr="00E457DB" w:rsidRDefault="009F4431" w:rsidP="0089652D">
            <w:pPr>
              <w:rPr>
                <w:rFonts w:cs="Arial"/>
                <w:b/>
                <w:bCs/>
              </w:rPr>
            </w:pPr>
            <w:r w:rsidRPr="00E457DB">
              <w:rPr>
                <w:rFonts w:cs="Arial"/>
                <w:b/>
                <w:bCs/>
              </w:rPr>
              <w:t>14.400</w:t>
            </w:r>
          </w:p>
        </w:tc>
        <w:tc>
          <w:tcPr>
            <w:tcW w:w="1660" w:type="dxa"/>
            <w:tcBorders>
              <w:top w:val="nil"/>
              <w:left w:val="single" w:sz="4" w:space="0" w:color="auto"/>
              <w:bottom w:val="nil"/>
              <w:right w:val="double" w:sz="6" w:space="0" w:color="auto"/>
            </w:tcBorders>
            <w:shd w:val="clear" w:color="auto" w:fill="auto"/>
            <w:noWrap/>
            <w:vAlign w:val="bottom"/>
          </w:tcPr>
          <w:p w14:paraId="28EABD0D" w14:textId="77777777" w:rsidR="009F4431" w:rsidRPr="00E457DB" w:rsidRDefault="009F4431" w:rsidP="0089652D">
            <w:pPr>
              <w:rPr>
                <w:rFonts w:cs="Arial"/>
                <w:b/>
                <w:bCs/>
              </w:rPr>
            </w:pPr>
            <w:r w:rsidRPr="00E457DB">
              <w:rPr>
                <w:rFonts w:cs="Arial"/>
                <w:b/>
                <w:bCs/>
              </w:rPr>
              <w:t>15.000</w:t>
            </w:r>
          </w:p>
        </w:tc>
        <w:tc>
          <w:tcPr>
            <w:tcW w:w="1660" w:type="dxa"/>
            <w:tcBorders>
              <w:top w:val="nil"/>
              <w:left w:val="single" w:sz="4" w:space="0" w:color="auto"/>
              <w:bottom w:val="nil"/>
              <w:right w:val="single" w:sz="12" w:space="0" w:color="auto"/>
            </w:tcBorders>
            <w:shd w:val="clear" w:color="auto" w:fill="auto"/>
            <w:noWrap/>
            <w:vAlign w:val="bottom"/>
          </w:tcPr>
          <w:p w14:paraId="506357AA" w14:textId="77777777" w:rsidR="009F4431" w:rsidRPr="00E457DB" w:rsidRDefault="009F4431" w:rsidP="0089652D">
            <w:pPr>
              <w:rPr>
                <w:rFonts w:cs="Arial"/>
                <w:b/>
                <w:bCs/>
              </w:rPr>
            </w:pPr>
            <w:r w:rsidRPr="00E457DB">
              <w:rPr>
                <w:rFonts w:cs="Arial"/>
                <w:b/>
                <w:bCs/>
              </w:rPr>
              <w:t>15.700</w:t>
            </w:r>
          </w:p>
        </w:tc>
      </w:tr>
      <w:tr w:rsidR="009F4431" w:rsidRPr="00E457DB" w14:paraId="538705C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08682091" w14:textId="77777777" w:rsidR="009F4431" w:rsidRPr="00E457DB" w:rsidRDefault="009F4431" w:rsidP="0089652D">
            <w:pPr>
              <w:rPr>
                <w:rFonts w:cs="Arial"/>
                <w:b/>
                <w:bCs/>
              </w:rPr>
            </w:pPr>
            <w:r w:rsidRPr="00E457DB">
              <w:rPr>
                <w:rFonts w:cs="Arial"/>
                <w:b/>
                <w:bCs/>
              </w:rPr>
              <w:t>21</w:t>
            </w:r>
          </w:p>
        </w:tc>
        <w:tc>
          <w:tcPr>
            <w:tcW w:w="1620" w:type="dxa"/>
            <w:tcBorders>
              <w:top w:val="nil"/>
              <w:left w:val="double" w:sz="6" w:space="0" w:color="auto"/>
              <w:bottom w:val="nil"/>
              <w:right w:val="double" w:sz="6" w:space="0" w:color="auto"/>
            </w:tcBorders>
            <w:shd w:val="clear" w:color="auto" w:fill="auto"/>
            <w:noWrap/>
            <w:vAlign w:val="bottom"/>
          </w:tcPr>
          <w:p w14:paraId="1DB60683" w14:textId="77777777" w:rsidR="009F4431" w:rsidRPr="00E457DB" w:rsidRDefault="009F4431" w:rsidP="0089652D">
            <w:pPr>
              <w:rPr>
                <w:rFonts w:cs="Arial"/>
                <w:b/>
                <w:bCs/>
              </w:rPr>
            </w:pPr>
            <w:r w:rsidRPr="00E457DB">
              <w:rPr>
                <w:rFonts w:cs="Arial"/>
                <w:b/>
                <w:bCs/>
              </w:rPr>
              <w:t>14.550</w:t>
            </w:r>
          </w:p>
        </w:tc>
        <w:tc>
          <w:tcPr>
            <w:tcW w:w="1660" w:type="dxa"/>
            <w:tcBorders>
              <w:top w:val="nil"/>
              <w:left w:val="single" w:sz="4" w:space="0" w:color="auto"/>
              <w:bottom w:val="nil"/>
              <w:right w:val="double" w:sz="6" w:space="0" w:color="auto"/>
            </w:tcBorders>
            <w:shd w:val="clear" w:color="auto" w:fill="auto"/>
            <w:noWrap/>
            <w:vAlign w:val="bottom"/>
          </w:tcPr>
          <w:p w14:paraId="6B248D07" w14:textId="77777777" w:rsidR="009F4431" w:rsidRPr="00E457DB" w:rsidRDefault="009F4431" w:rsidP="0089652D">
            <w:pPr>
              <w:rPr>
                <w:rFonts w:cs="Arial"/>
                <w:b/>
                <w:bCs/>
              </w:rPr>
            </w:pPr>
            <w:r w:rsidRPr="00E457DB">
              <w:rPr>
                <w:rFonts w:cs="Arial"/>
                <w:b/>
                <w:bCs/>
              </w:rPr>
              <w:t>15.150</w:t>
            </w:r>
          </w:p>
        </w:tc>
        <w:tc>
          <w:tcPr>
            <w:tcW w:w="1660" w:type="dxa"/>
            <w:tcBorders>
              <w:top w:val="nil"/>
              <w:left w:val="single" w:sz="4" w:space="0" w:color="auto"/>
              <w:bottom w:val="nil"/>
              <w:right w:val="single" w:sz="12" w:space="0" w:color="auto"/>
            </w:tcBorders>
            <w:shd w:val="clear" w:color="auto" w:fill="auto"/>
            <w:noWrap/>
            <w:vAlign w:val="bottom"/>
          </w:tcPr>
          <w:p w14:paraId="744343A5" w14:textId="77777777" w:rsidR="009F4431" w:rsidRPr="00E457DB" w:rsidRDefault="009F4431" w:rsidP="0089652D">
            <w:pPr>
              <w:rPr>
                <w:rFonts w:cs="Arial"/>
                <w:b/>
                <w:bCs/>
              </w:rPr>
            </w:pPr>
            <w:r w:rsidRPr="00E457DB">
              <w:rPr>
                <w:rFonts w:cs="Arial"/>
                <w:b/>
                <w:bCs/>
              </w:rPr>
              <w:t>15.850</w:t>
            </w:r>
          </w:p>
        </w:tc>
      </w:tr>
      <w:tr w:rsidR="009F4431" w:rsidRPr="00E457DB" w14:paraId="5499F1A1"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7DF49DD8" w14:textId="77777777" w:rsidR="009F4431" w:rsidRPr="00E457DB" w:rsidRDefault="009F4431" w:rsidP="0089652D">
            <w:pPr>
              <w:rPr>
                <w:rFonts w:cs="Arial"/>
                <w:b/>
                <w:bCs/>
              </w:rPr>
            </w:pPr>
            <w:r w:rsidRPr="00E457DB">
              <w:rPr>
                <w:rFonts w:cs="Arial"/>
                <w:b/>
                <w:bCs/>
              </w:rPr>
              <w:t>22</w:t>
            </w:r>
          </w:p>
        </w:tc>
        <w:tc>
          <w:tcPr>
            <w:tcW w:w="1620" w:type="dxa"/>
            <w:tcBorders>
              <w:top w:val="nil"/>
              <w:left w:val="double" w:sz="6" w:space="0" w:color="auto"/>
              <w:bottom w:val="nil"/>
              <w:right w:val="double" w:sz="6" w:space="0" w:color="auto"/>
            </w:tcBorders>
            <w:shd w:val="clear" w:color="auto" w:fill="auto"/>
            <w:noWrap/>
            <w:vAlign w:val="bottom"/>
          </w:tcPr>
          <w:p w14:paraId="2C58546B" w14:textId="77777777" w:rsidR="009F4431" w:rsidRPr="00E457DB" w:rsidRDefault="009F4431" w:rsidP="0089652D">
            <w:pPr>
              <w:rPr>
                <w:rFonts w:cs="Arial"/>
                <w:b/>
                <w:bCs/>
              </w:rPr>
            </w:pPr>
            <w:r w:rsidRPr="00E457DB">
              <w:rPr>
                <w:rFonts w:cs="Arial"/>
                <w:b/>
                <w:bCs/>
              </w:rPr>
              <w:t>14.550</w:t>
            </w:r>
          </w:p>
        </w:tc>
        <w:tc>
          <w:tcPr>
            <w:tcW w:w="1660" w:type="dxa"/>
            <w:tcBorders>
              <w:top w:val="nil"/>
              <w:left w:val="single" w:sz="4" w:space="0" w:color="auto"/>
              <w:bottom w:val="nil"/>
              <w:right w:val="double" w:sz="6" w:space="0" w:color="auto"/>
            </w:tcBorders>
            <w:shd w:val="clear" w:color="auto" w:fill="auto"/>
            <w:noWrap/>
            <w:vAlign w:val="bottom"/>
          </w:tcPr>
          <w:p w14:paraId="53AB448B" w14:textId="77777777" w:rsidR="009F4431" w:rsidRPr="00E457DB" w:rsidRDefault="009F4431" w:rsidP="0089652D">
            <w:pPr>
              <w:rPr>
                <w:rFonts w:cs="Arial"/>
                <w:b/>
                <w:bCs/>
              </w:rPr>
            </w:pPr>
            <w:r w:rsidRPr="00E457DB">
              <w:rPr>
                <w:rFonts w:cs="Arial"/>
                <w:b/>
                <w:bCs/>
              </w:rPr>
              <w:t>15.150</w:t>
            </w:r>
          </w:p>
        </w:tc>
        <w:tc>
          <w:tcPr>
            <w:tcW w:w="1660" w:type="dxa"/>
            <w:tcBorders>
              <w:top w:val="nil"/>
              <w:left w:val="single" w:sz="4" w:space="0" w:color="auto"/>
              <w:bottom w:val="nil"/>
              <w:right w:val="single" w:sz="12" w:space="0" w:color="auto"/>
            </w:tcBorders>
            <w:shd w:val="clear" w:color="auto" w:fill="auto"/>
            <w:noWrap/>
            <w:vAlign w:val="bottom"/>
          </w:tcPr>
          <w:p w14:paraId="6C7160C2" w14:textId="77777777" w:rsidR="009F4431" w:rsidRPr="00E457DB" w:rsidRDefault="009F4431" w:rsidP="0089652D">
            <w:pPr>
              <w:rPr>
                <w:rFonts w:cs="Arial"/>
                <w:b/>
                <w:bCs/>
              </w:rPr>
            </w:pPr>
            <w:r w:rsidRPr="00E457DB">
              <w:rPr>
                <w:rFonts w:cs="Arial"/>
                <w:b/>
                <w:bCs/>
              </w:rPr>
              <w:t>15.850</w:t>
            </w:r>
          </w:p>
        </w:tc>
      </w:tr>
      <w:tr w:rsidR="009F4431" w:rsidRPr="00E457DB" w14:paraId="6F6696C4"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30D790C5" w14:textId="77777777" w:rsidR="009F4431" w:rsidRPr="00E457DB" w:rsidRDefault="009F4431" w:rsidP="0089652D">
            <w:pPr>
              <w:rPr>
                <w:rFonts w:cs="Arial"/>
                <w:b/>
                <w:bCs/>
              </w:rPr>
            </w:pPr>
            <w:r w:rsidRPr="00E457DB">
              <w:rPr>
                <w:rFonts w:cs="Arial"/>
                <w:b/>
                <w:bCs/>
              </w:rPr>
              <w:t>23</w:t>
            </w:r>
          </w:p>
        </w:tc>
        <w:tc>
          <w:tcPr>
            <w:tcW w:w="1620" w:type="dxa"/>
            <w:tcBorders>
              <w:top w:val="nil"/>
              <w:left w:val="double" w:sz="6" w:space="0" w:color="auto"/>
              <w:bottom w:val="nil"/>
              <w:right w:val="double" w:sz="6" w:space="0" w:color="auto"/>
            </w:tcBorders>
            <w:shd w:val="clear" w:color="auto" w:fill="auto"/>
            <w:noWrap/>
            <w:vAlign w:val="bottom"/>
          </w:tcPr>
          <w:p w14:paraId="58D9A2E4" w14:textId="77777777" w:rsidR="009F4431" w:rsidRPr="00E457DB" w:rsidRDefault="009F4431" w:rsidP="0089652D">
            <w:pPr>
              <w:rPr>
                <w:rFonts w:cs="Arial"/>
                <w:b/>
                <w:bCs/>
              </w:rPr>
            </w:pPr>
            <w:r w:rsidRPr="00E457DB">
              <w:rPr>
                <w:rFonts w:cs="Arial"/>
                <w:b/>
                <w:bCs/>
              </w:rPr>
              <w:t>14.700</w:t>
            </w:r>
          </w:p>
        </w:tc>
        <w:tc>
          <w:tcPr>
            <w:tcW w:w="1660" w:type="dxa"/>
            <w:tcBorders>
              <w:top w:val="nil"/>
              <w:left w:val="single" w:sz="4" w:space="0" w:color="auto"/>
              <w:bottom w:val="nil"/>
              <w:right w:val="double" w:sz="6" w:space="0" w:color="auto"/>
            </w:tcBorders>
            <w:shd w:val="clear" w:color="auto" w:fill="auto"/>
            <w:noWrap/>
            <w:vAlign w:val="bottom"/>
          </w:tcPr>
          <w:p w14:paraId="304AF00D" w14:textId="77777777" w:rsidR="009F4431" w:rsidRPr="00E457DB" w:rsidRDefault="009F4431" w:rsidP="0089652D">
            <w:pPr>
              <w:rPr>
                <w:rFonts w:cs="Arial"/>
                <w:b/>
                <w:bCs/>
              </w:rPr>
            </w:pPr>
            <w:r w:rsidRPr="00E457DB">
              <w:rPr>
                <w:rFonts w:cs="Arial"/>
                <w:b/>
                <w:bCs/>
              </w:rPr>
              <w:t>15.300</w:t>
            </w:r>
          </w:p>
        </w:tc>
        <w:tc>
          <w:tcPr>
            <w:tcW w:w="1660" w:type="dxa"/>
            <w:tcBorders>
              <w:top w:val="nil"/>
              <w:left w:val="single" w:sz="4" w:space="0" w:color="auto"/>
              <w:bottom w:val="nil"/>
              <w:right w:val="single" w:sz="12" w:space="0" w:color="auto"/>
            </w:tcBorders>
            <w:shd w:val="clear" w:color="auto" w:fill="auto"/>
            <w:noWrap/>
            <w:vAlign w:val="bottom"/>
          </w:tcPr>
          <w:p w14:paraId="45E7F9CA" w14:textId="77777777" w:rsidR="009F4431" w:rsidRPr="00E457DB" w:rsidRDefault="009F4431" w:rsidP="0089652D">
            <w:pPr>
              <w:rPr>
                <w:rFonts w:cs="Arial"/>
                <w:b/>
                <w:bCs/>
              </w:rPr>
            </w:pPr>
            <w:r w:rsidRPr="00E457DB">
              <w:rPr>
                <w:rFonts w:cs="Arial"/>
                <w:b/>
                <w:bCs/>
              </w:rPr>
              <w:t>16.000</w:t>
            </w:r>
          </w:p>
        </w:tc>
      </w:tr>
      <w:tr w:rsidR="009F4431" w:rsidRPr="00E457DB" w14:paraId="297FECAB"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4DB2DBFB" w14:textId="77777777" w:rsidR="009F4431" w:rsidRPr="00E457DB" w:rsidRDefault="009F4431" w:rsidP="0089652D">
            <w:pPr>
              <w:rPr>
                <w:rFonts w:cs="Arial"/>
                <w:b/>
                <w:bCs/>
              </w:rPr>
            </w:pPr>
            <w:r w:rsidRPr="00E457DB">
              <w:rPr>
                <w:rFonts w:cs="Arial"/>
                <w:b/>
                <w:bCs/>
              </w:rPr>
              <w:t>24</w:t>
            </w:r>
          </w:p>
        </w:tc>
        <w:tc>
          <w:tcPr>
            <w:tcW w:w="1620" w:type="dxa"/>
            <w:tcBorders>
              <w:top w:val="nil"/>
              <w:left w:val="double" w:sz="6" w:space="0" w:color="auto"/>
              <w:bottom w:val="nil"/>
              <w:right w:val="double" w:sz="6" w:space="0" w:color="auto"/>
            </w:tcBorders>
            <w:shd w:val="clear" w:color="auto" w:fill="auto"/>
            <w:noWrap/>
            <w:vAlign w:val="bottom"/>
          </w:tcPr>
          <w:p w14:paraId="61AE12E9" w14:textId="77777777" w:rsidR="009F4431" w:rsidRPr="00E457DB" w:rsidRDefault="009F4431" w:rsidP="0089652D">
            <w:pPr>
              <w:rPr>
                <w:rFonts w:cs="Arial"/>
                <w:b/>
                <w:bCs/>
              </w:rPr>
            </w:pPr>
            <w:r w:rsidRPr="00E457DB">
              <w:rPr>
                <w:rFonts w:cs="Arial"/>
                <w:b/>
                <w:bCs/>
              </w:rPr>
              <w:t>14.700</w:t>
            </w:r>
          </w:p>
        </w:tc>
        <w:tc>
          <w:tcPr>
            <w:tcW w:w="1660" w:type="dxa"/>
            <w:tcBorders>
              <w:top w:val="nil"/>
              <w:left w:val="single" w:sz="4" w:space="0" w:color="auto"/>
              <w:bottom w:val="nil"/>
              <w:right w:val="double" w:sz="6" w:space="0" w:color="auto"/>
            </w:tcBorders>
            <w:shd w:val="clear" w:color="auto" w:fill="auto"/>
            <w:noWrap/>
            <w:vAlign w:val="bottom"/>
          </w:tcPr>
          <w:p w14:paraId="6E184F9B" w14:textId="77777777" w:rsidR="009F4431" w:rsidRPr="00E457DB" w:rsidRDefault="009F4431" w:rsidP="0089652D">
            <w:pPr>
              <w:rPr>
                <w:rFonts w:cs="Arial"/>
                <w:b/>
                <w:bCs/>
              </w:rPr>
            </w:pPr>
            <w:r w:rsidRPr="00E457DB">
              <w:rPr>
                <w:rFonts w:cs="Arial"/>
                <w:b/>
                <w:bCs/>
              </w:rPr>
              <w:t>15.300</w:t>
            </w:r>
          </w:p>
        </w:tc>
        <w:tc>
          <w:tcPr>
            <w:tcW w:w="1660" w:type="dxa"/>
            <w:tcBorders>
              <w:top w:val="nil"/>
              <w:left w:val="single" w:sz="4" w:space="0" w:color="auto"/>
              <w:bottom w:val="nil"/>
              <w:right w:val="single" w:sz="12" w:space="0" w:color="auto"/>
            </w:tcBorders>
            <w:shd w:val="clear" w:color="auto" w:fill="auto"/>
            <w:noWrap/>
            <w:vAlign w:val="bottom"/>
          </w:tcPr>
          <w:p w14:paraId="35B2DAC8" w14:textId="77777777" w:rsidR="009F4431" w:rsidRPr="00E457DB" w:rsidRDefault="009F4431" w:rsidP="0089652D">
            <w:pPr>
              <w:rPr>
                <w:rFonts w:cs="Arial"/>
                <w:b/>
                <w:bCs/>
              </w:rPr>
            </w:pPr>
            <w:r w:rsidRPr="00E457DB">
              <w:rPr>
                <w:rFonts w:cs="Arial"/>
                <w:b/>
                <w:bCs/>
              </w:rPr>
              <w:t>16.000</w:t>
            </w:r>
          </w:p>
        </w:tc>
      </w:tr>
      <w:tr w:rsidR="009F4431" w:rsidRPr="00E457DB" w14:paraId="2A784655"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2BA736F0" w14:textId="77777777" w:rsidR="009F4431" w:rsidRPr="00E457DB" w:rsidRDefault="009F4431" w:rsidP="0089652D">
            <w:pPr>
              <w:rPr>
                <w:rFonts w:cs="Arial"/>
                <w:b/>
                <w:bCs/>
              </w:rPr>
            </w:pPr>
            <w:r w:rsidRPr="00E457DB">
              <w:rPr>
                <w:rFonts w:cs="Arial"/>
                <w:b/>
                <w:bCs/>
              </w:rPr>
              <w:t>25</w:t>
            </w:r>
          </w:p>
        </w:tc>
        <w:tc>
          <w:tcPr>
            <w:tcW w:w="1620" w:type="dxa"/>
            <w:tcBorders>
              <w:top w:val="nil"/>
              <w:left w:val="double" w:sz="6" w:space="0" w:color="auto"/>
              <w:bottom w:val="nil"/>
              <w:right w:val="double" w:sz="6" w:space="0" w:color="auto"/>
            </w:tcBorders>
            <w:shd w:val="clear" w:color="auto" w:fill="auto"/>
            <w:noWrap/>
            <w:vAlign w:val="bottom"/>
          </w:tcPr>
          <w:p w14:paraId="48F34E5C" w14:textId="77777777" w:rsidR="009F4431" w:rsidRPr="00E457DB" w:rsidRDefault="009F4431" w:rsidP="0089652D">
            <w:pPr>
              <w:rPr>
                <w:rFonts w:cs="Arial"/>
                <w:b/>
                <w:bCs/>
              </w:rPr>
            </w:pPr>
            <w:r w:rsidRPr="00E457DB">
              <w:rPr>
                <w:rFonts w:cs="Arial"/>
                <w:b/>
                <w:bCs/>
              </w:rPr>
              <w:t>14.850</w:t>
            </w:r>
          </w:p>
        </w:tc>
        <w:tc>
          <w:tcPr>
            <w:tcW w:w="1660" w:type="dxa"/>
            <w:tcBorders>
              <w:top w:val="nil"/>
              <w:left w:val="single" w:sz="4" w:space="0" w:color="auto"/>
              <w:bottom w:val="nil"/>
              <w:right w:val="double" w:sz="6" w:space="0" w:color="auto"/>
            </w:tcBorders>
            <w:shd w:val="clear" w:color="auto" w:fill="auto"/>
            <w:noWrap/>
            <w:vAlign w:val="bottom"/>
          </w:tcPr>
          <w:p w14:paraId="3911E99A" w14:textId="77777777" w:rsidR="009F4431" w:rsidRPr="00E457DB" w:rsidRDefault="009F4431" w:rsidP="0089652D">
            <w:pPr>
              <w:rPr>
                <w:rFonts w:cs="Arial"/>
                <w:b/>
                <w:bCs/>
              </w:rPr>
            </w:pPr>
            <w:r w:rsidRPr="00E457DB">
              <w:rPr>
                <w:rFonts w:cs="Arial"/>
                <w:b/>
                <w:bCs/>
              </w:rPr>
              <w:t>15.450</w:t>
            </w:r>
          </w:p>
        </w:tc>
        <w:tc>
          <w:tcPr>
            <w:tcW w:w="1660" w:type="dxa"/>
            <w:tcBorders>
              <w:top w:val="nil"/>
              <w:left w:val="single" w:sz="4" w:space="0" w:color="auto"/>
              <w:bottom w:val="nil"/>
              <w:right w:val="single" w:sz="12" w:space="0" w:color="auto"/>
            </w:tcBorders>
            <w:shd w:val="clear" w:color="auto" w:fill="auto"/>
            <w:noWrap/>
            <w:vAlign w:val="bottom"/>
          </w:tcPr>
          <w:p w14:paraId="7F3B8C0A" w14:textId="77777777" w:rsidR="009F4431" w:rsidRPr="00E457DB" w:rsidRDefault="009F4431" w:rsidP="0089652D">
            <w:pPr>
              <w:rPr>
                <w:rFonts w:cs="Arial"/>
                <w:b/>
                <w:bCs/>
              </w:rPr>
            </w:pPr>
            <w:r w:rsidRPr="00E457DB">
              <w:rPr>
                <w:rFonts w:cs="Arial"/>
                <w:b/>
                <w:bCs/>
              </w:rPr>
              <w:t>16.150</w:t>
            </w:r>
          </w:p>
        </w:tc>
      </w:tr>
      <w:tr w:rsidR="009F4431" w:rsidRPr="00E457DB" w14:paraId="29091FFA" w14:textId="77777777" w:rsidTr="0089652D">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14:paraId="632EF787" w14:textId="77777777" w:rsidR="009F4431" w:rsidRPr="00E457DB" w:rsidRDefault="009F4431" w:rsidP="0089652D">
            <w:pPr>
              <w:rPr>
                <w:rFonts w:cs="Arial"/>
                <w:b/>
                <w:bCs/>
              </w:rPr>
            </w:pPr>
            <w:r w:rsidRPr="00E457DB">
              <w:rPr>
                <w:rFonts w:cs="Arial"/>
                <w:b/>
                <w:bCs/>
              </w:rPr>
              <w:t>26</w:t>
            </w:r>
          </w:p>
        </w:tc>
        <w:tc>
          <w:tcPr>
            <w:tcW w:w="1620" w:type="dxa"/>
            <w:tcBorders>
              <w:top w:val="nil"/>
              <w:left w:val="double" w:sz="6" w:space="0" w:color="auto"/>
              <w:bottom w:val="nil"/>
              <w:right w:val="double" w:sz="6" w:space="0" w:color="auto"/>
            </w:tcBorders>
            <w:shd w:val="clear" w:color="auto" w:fill="auto"/>
            <w:noWrap/>
            <w:vAlign w:val="bottom"/>
          </w:tcPr>
          <w:p w14:paraId="1BDAEF48" w14:textId="77777777" w:rsidR="009F4431" w:rsidRPr="00E457DB" w:rsidRDefault="009F4431" w:rsidP="0089652D">
            <w:pPr>
              <w:rPr>
                <w:rFonts w:cs="Arial"/>
                <w:b/>
                <w:bCs/>
              </w:rPr>
            </w:pPr>
            <w:r w:rsidRPr="00E457DB">
              <w:rPr>
                <w:rFonts w:cs="Arial"/>
                <w:b/>
                <w:bCs/>
              </w:rPr>
              <w:t>14.850</w:t>
            </w:r>
          </w:p>
        </w:tc>
        <w:tc>
          <w:tcPr>
            <w:tcW w:w="1660" w:type="dxa"/>
            <w:tcBorders>
              <w:top w:val="nil"/>
              <w:left w:val="single" w:sz="4" w:space="0" w:color="auto"/>
              <w:bottom w:val="nil"/>
              <w:right w:val="double" w:sz="6" w:space="0" w:color="auto"/>
            </w:tcBorders>
            <w:shd w:val="clear" w:color="auto" w:fill="auto"/>
            <w:noWrap/>
            <w:vAlign w:val="bottom"/>
          </w:tcPr>
          <w:p w14:paraId="391A4C96" w14:textId="77777777" w:rsidR="009F4431" w:rsidRPr="00E457DB" w:rsidRDefault="009F4431" w:rsidP="0089652D">
            <w:pPr>
              <w:rPr>
                <w:rFonts w:cs="Arial"/>
                <w:b/>
                <w:bCs/>
              </w:rPr>
            </w:pPr>
            <w:r w:rsidRPr="00E457DB">
              <w:rPr>
                <w:rFonts w:cs="Arial"/>
                <w:b/>
                <w:bCs/>
              </w:rPr>
              <w:t>15.450</w:t>
            </w:r>
          </w:p>
        </w:tc>
        <w:tc>
          <w:tcPr>
            <w:tcW w:w="1660" w:type="dxa"/>
            <w:tcBorders>
              <w:top w:val="nil"/>
              <w:left w:val="single" w:sz="4" w:space="0" w:color="auto"/>
              <w:bottom w:val="nil"/>
              <w:right w:val="single" w:sz="12" w:space="0" w:color="auto"/>
            </w:tcBorders>
            <w:shd w:val="clear" w:color="auto" w:fill="auto"/>
            <w:noWrap/>
            <w:vAlign w:val="bottom"/>
          </w:tcPr>
          <w:p w14:paraId="40F8EF82" w14:textId="77777777" w:rsidR="009F4431" w:rsidRPr="00E457DB" w:rsidRDefault="009F4431" w:rsidP="0089652D">
            <w:pPr>
              <w:rPr>
                <w:rFonts w:cs="Arial"/>
                <w:b/>
                <w:bCs/>
              </w:rPr>
            </w:pPr>
            <w:r w:rsidRPr="00E457DB">
              <w:rPr>
                <w:rFonts w:cs="Arial"/>
                <w:b/>
                <w:bCs/>
              </w:rPr>
              <w:t>16.150</w:t>
            </w:r>
          </w:p>
        </w:tc>
      </w:tr>
      <w:tr w:rsidR="009F4431" w:rsidRPr="00E457DB" w14:paraId="15AC4EDA" w14:textId="77777777" w:rsidTr="0089652D">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5E1C73D0" w14:textId="77777777" w:rsidR="009F4431" w:rsidRPr="00E457DB" w:rsidRDefault="009F4431" w:rsidP="0089652D">
            <w:pPr>
              <w:rPr>
                <w:rFonts w:cs="Arial"/>
                <w:b/>
                <w:bCs/>
              </w:rPr>
            </w:pPr>
            <w:r w:rsidRPr="00E457DB">
              <w:rPr>
                <w:rFonts w:cs="Arial"/>
                <w:b/>
                <w:bCs/>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0493E309" w14:textId="77777777" w:rsidR="009F4431" w:rsidRPr="00E457DB" w:rsidRDefault="009F4431" w:rsidP="0089652D">
            <w:pPr>
              <w:rPr>
                <w:rFonts w:cs="Arial"/>
                <w:b/>
                <w:bCs/>
              </w:rPr>
            </w:pPr>
            <w:r w:rsidRPr="00E457DB">
              <w:rPr>
                <w:rFonts w:cs="Arial"/>
                <w:b/>
                <w:bCs/>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38797609" w14:textId="77777777" w:rsidR="009F4431" w:rsidRPr="00E457DB" w:rsidRDefault="009F4431" w:rsidP="0089652D">
            <w:pPr>
              <w:rPr>
                <w:rFonts w:cs="Arial"/>
                <w:b/>
                <w:bCs/>
              </w:rPr>
            </w:pPr>
            <w:r w:rsidRPr="00E457DB">
              <w:rPr>
                <w:rFonts w:cs="Arial"/>
                <w:b/>
                <w:bCs/>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26B1FFBA" w14:textId="77777777" w:rsidR="009F4431" w:rsidRPr="00E457DB" w:rsidRDefault="009F4431" w:rsidP="0089652D">
            <w:pPr>
              <w:rPr>
                <w:rFonts w:cs="Arial"/>
                <w:b/>
                <w:bCs/>
              </w:rPr>
            </w:pPr>
            <w:r w:rsidRPr="00E457DB">
              <w:rPr>
                <w:rFonts w:cs="Arial"/>
                <w:b/>
                <w:bCs/>
              </w:rPr>
              <w:t>16.550</w:t>
            </w:r>
          </w:p>
        </w:tc>
      </w:tr>
    </w:tbl>
    <w:p w14:paraId="0E59B13A" w14:textId="77777777" w:rsidR="00266F84" w:rsidRPr="00E457DB" w:rsidRDefault="00266F84"/>
    <w:p w14:paraId="21F0C21B" w14:textId="77777777" w:rsidR="00266F84" w:rsidRPr="00E457DB" w:rsidRDefault="00266F84">
      <w:pPr>
        <w:jc w:val="left"/>
      </w:pPr>
      <w:r w:rsidRPr="00E457DB">
        <w:br w:type="page"/>
      </w:r>
    </w:p>
    <w:p w14:paraId="2C535CF4" w14:textId="77777777" w:rsidR="00266F84" w:rsidRPr="00E457DB" w:rsidRDefault="00266F84" w:rsidP="00266F84"/>
    <w:p w14:paraId="1521B9A3" w14:textId="77777777" w:rsidR="00266F84" w:rsidRPr="00E457DB" w:rsidRDefault="00266F84" w:rsidP="00266F84"/>
    <w:p w14:paraId="49DB5025" w14:textId="77777777" w:rsidR="00266F84" w:rsidRPr="00E457DB" w:rsidRDefault="00266F84" w:rsidP="00266F84"/>
    <w:p w14:paraId="7D9E828A" w14:textId="77777777" w:rsidR="00266F84" w:rsidRPr="00E457DB" w:rsidRDefault="00266F84" w:rsidP="00266F84"/>
    <w:p w14:paraId="4502E5F0" w14:textId="77777777" w:rsidR="00266F84" w:rsidRPr="00E457DB" w:rsidRDefault="00266F84" w:rsidP="00266F84"/>
    <w:p w14:paraId="1B3C0121" w14:textId="77777777" w:rsidR="00266F84" w:rsidRPr="00E457DB" w:rsidRDefault="00266F84" w:rsidP="00266F84"/>
    <w:p w14:paraId="680419C4" w14:textId="77777777" w:rsidR="00266F84" w:rsidRPr="00E457DB" w:rsidRDefault="00266F84" w:rsidP="00266F84"/>
    <w:p w14:paraId="005D58B0" w14:textId="77777777" w:rsidR="00266F84" w:rsidRPr="00E457DB" w:rsidRDefault="00266F84" w:rsidP="00266F84"/>
    <w:p w14:paraId="181FFB4E" w14:textId="77777777" w:rsidR="00266F84" w:rsidRPr="00E457DB" w:rsidRDefault="00266F84" w:rsidP="00266F84">
      <w:pPr>
        <w:jc w:val="center"/>
        <w:rPr>
          <w:b/>
          <w:sz w:val="32"/>
          <w:szCs w:val="32"/>
        </w:rPr>
      </w:pPr>
    </w:p>
    <w:p w14:paraId="1DF8AEFD" w14:textId="77777777" w:rsidR="00266F84" w:rsidRPr="00E457DB" w:rsidRDefault="00266F84" w:rsidP="00266F84">
      <w:pPr>
        <w:jc w:val="center"/>
        <w:rPr>
          <w:b/>
          <w:sz w:val="32"/>
          <w:szCs w:val="32"/>
        </w:rPr>
      </w:pPr>
    </w:p>
    <w:p w14:paraId="685DE4F9" w14:textId="77777777" w:rsidR="00266F84" w:rsidRPr="00E457DB" w:rsidRDefault="00266F84" w:rsidP="00266F84">
      <w:pPr>
        <w:jc w:val="center"/>
        <w:rPr>
          <w:b/>
          <w:sz w:val="32"/>
          <w:szCs w:val="32"/>
        </w:rPr>
      </w:pPr>
    </w:p>
    <w:p w14:paraId="7526184B" w14:textId="77777777" w:rsidR="00266F84" w:rsidRPr="00E457DB" w:rsidRDefault="00266F84" w:rsidP="00266F84">
      <w:pPr>
        <w:jc w:val="center"/>
        <w:rPr>
          <w:b/>
          <w:sz w:val="32"/>
          <w:szCs w:val="32"/>
        </w:rPr>
      </w:pPr>
    </w:p>
    <w:p w14:paraId="517EEE68" w14:textId="77777777" w:rsidR="00266F84" w:rsidRPr="00E457DB" w:rsidRDefault="00266F84" w:rsidP="00266F84">
      <w:pPr>
        <w:jc w:val="center"/>
        <w:rPr>
          <w:b/>
          <w:sz w:val="32"/>
          <w:szCs w:val="32"/>
        </w:rPr>
      </w:pPr>
    </w:p>
    <w:p w14:paraId="0D8CDAAF" w14:textId="77777777" w:rsidR="00266F84" w:rsidRPr="00E457DB" w:rsidRDefault="00266F84" w:rsidP="00266F84">
      <w:pPr>
        <w:jc w:val="center"/>
        <w:rPr>
          <w:b/>
          <w:sz w:val="32"/>
          <w:szCs w:val="32"/>
        </w:rPr>
      </w:pPr>
    </w:p>
    <w:p w14:paraId="6FAE2950" w14:textId="77777777" w:rsidR="00266F84" w:rsidRPr="00E457DB" w:rsidRDefault="00266F84" w:rsidP="00266F84">
      <w:pPr>
        <w:jc w:val="center"/>
        <w:rPr>
          <w:b/>
          <w:sz w:val="32"/>
          <w:szCs w:val="32"/>
        </w:rPr>
      </w:pPr>
    </w:p>
    <w:p w14:paraId="0773D5AE" w14:textId="77777777" w:rsidR="00266F84" w:rsidRPr="00E457DB" w:rsidRDefault="00266F84" w:rsidP="00266F84">
      <w:pPr>
        <w:jc w:val="center"/>
        <w:rPr>
          <w:b/>
          <w:sz w:val="32"/>
          <w:szCs w:val="32"/>
        </w:rPr>
      </w:pPr>
    </w:p>
    <w:p w14:paraId="01D9322E" w14:textId="77777777" w:rsidR="00266F84" w:rsidRPr="00E457DB" w:rsidRDefault="00266F84" w:rsidP="00266F84">
      <w:pPr>
        <w:jc w:val="center"/>
        <w:rPr>
          <w:b/>
          <w:sz w:val="32"/>
          <w:szCs w:val="32"/>
        </w:rPr>
      </w:pPr>
    </w:p>
    <w:p w14:paraId="0466CA82" w14:textId="77777777" w:rsidR="00266F84" w:rsidRPr="00E457DB" w:rsidRDefault="00266F84" w:rsidP="00266F84">
      <w:pPr>
        <w:jc w:val="center"/>
        <w:rPr>
          <w:b/>
          <w:sz w:val="32"/>
          <w:szCs w:val="32"/>
        </w:rPr>
      </w:pPr>
    </w:p>
    <w:p w14:paraId="76738EC1" w14:textId="77777777" w:rsidR="00266F84" w:rsidRPr="00E457DB" w:rsidRDefault="00266F84" w:rsidP="00266F84">
      <w:pPr>
        <w:jc w:val="center"/>
        <w:rPr>
          <w:b/>
          <w:sz w:val="32"/>
          <w:szCs w:val="32"/>
        </w:rPr>
      </w:pPr>
    </w:p>
    <w:p w14:paraId="4A38756B" w14:textId="77777777" w:rsidR="00266F84" w:rsidRPr="00396F0A" w:rsidRDefault="00266F84" w:rsidP="00396F0A">
      <w:pPr>
        <w:pStyle w:val="Kop3"/>
        <w:tabs>
          <w:tab w:val="left" w:pos="1800"/>
        </w:tabs>
        <w:spacing w:before="0" w:after="0"/>
        <w:jc w:val="center"/>
      </w:pPr>
      <w:bookmarkStart w:id="631" w:name="_Toc106110339"/>
      <w:r w:rsidRPr="00396F0A">
        <w:t>BIJLAGE III</w:t>
      </w:r>
      <w:bookmarkEnd w:id="631"/>
    </w:p>
    <w:p w14:paraId="72FD6967" w14:textId="77777777" w:rsidR="00266F84" w:rsidRPr="00396F0A" w:rsidRDefault="00266F84" w:rsidP="00396F0A">
      <w:pPr>
        <w:pStyle w:val="Kop3"/>
        <w:tabs>
          <w:tab w:val="left" w:pos="1800"/>
        </w:tabs>
        <w:spacing w:before="0" w:after="0"/>
        <w:jc w:val="center"/>
      </w:pPr>
    </w:p>
    <w:p w14:paraId="7EC184F5" w14:textId="77777777" w:rsidR="00266F84" w:rsidRPr="00396F0A" w:rsidRDefault="00266F84" w:rsidP="00396F0A">
      <w:pPr>
        <w:pStyle w:val="Kop3"/>
        <w:tabs>
          <w:tab w:val="left" w:pos="1800"/>
        </w:tabs>
        <w:spacing w:before="0" w:after="0"/>
        <w:jc w:val="center"/>
      </w:pPr>
      <w:bookmarkStart w:id="632" w:name="_Toc106110340"/>
      <w:r w:rsidRPr="00396F0A">
        <w:t>BIJZONDERE AANWERVINGS- EN BEVORDERINGSVOORWAARDEN</w:t>
      </w:r>
      <w:bookmarkEnd w:id="632"/>
    </w:p>
    <w:p w14:paraId="6116A49C" w14:textId="77777777" w:rsidR="00266F84" w:rsidRPr="00E457DB" w:rsidRDefault="00266F84" w:rsidP="00266F84">
      <w:pPr>
        <w:jc w:val="center"/>
        <w:rPr>
          <w:b/>
          <w:sz w:val="32"/>
          <w:szCs w:val="32"/>
        </w:rPr>
      </w:pPr>
    </w:p>
    <w:p w14:paraId="3CB5ED62" w14:textId="77777777" w:rsidR="00266F84" w:rsidRPr="00E457DB" w:rsidRDefault="00266F84" w:rsidP="00266F84">
      <w:pPr>
        <w:jc w:val="center"/>
        <w:rPr>
          <w:b/>
          <w:sz w:val="32"/>
          <w:szCs w:val="32"/>
        </w:rPr>
      </w:pPr>
    </w:p>
    <w:p w14:paraId="2A6093FB" w14:textId="77777777" w:rsidR="00266F84" w:rsidRPr="00E457DB" w:rsidRDefault="00266F84" w:rsidP="00266F84">
      <w:pPr>
        <w:jc w:val="center"/>
        <w:rPr>
          <w:rFonts w:ascii="Georgia" w:hAnsi="Georgia"/>
          <w:b/>
          <w:sz w:val="32"/>
          <w:szCs w:val="32"/>
        </w:rPr>
      </w:pPr>
    </w:p>
    <w:p w14:paraId="5619D3AE" w14:textId="77777777" w:rsidR="00266F84" w:rsidRPr="00E457DB" w:rsidRDefault="00266F84" w:rsidP="00266F84">
      <w:pPr>
        <w:jc w:val="center"/>
        <w:rPr>
          <w:rFonts w:ascii="Georgia" w:hAnsi="Georgia"/>
          <w:b/>
          <w:sz w:val="32"/>
          <w:szCs w:val="32"/>
        </w:rPr>
      </w:pPr>
    </w:p>
    <w:p w14:paraId="37DAAFB3" w14:textId="77777777" w:rsidR="00266F84" w:rsidRPr="00E457DB" w:rsidRDefault="00266F84" w:rsidP="00266F84">
      <w:pPr>
        <w:jc w:val="center"/>
        <w:rPr>
          <w:rFonts w:ascii="Georgia" w:hAnsi="Georgia"/>
          <w:b/>
          <w:sz w:val="32"/>
          <w:szCs w:val="32"/>
        </w:rPr>
      </w:pPr>
    </w:p>
    <w:p w14:paraId="5B9338AC" w14:textId="77777777" w:rsidR="00266F84" w:rsidRPr="00E457DB" w:rsidRDefault="00266F84" w:rsidP="00266F84">
      <w:pPr>
        <w:jc w:val="center"/>
        <w:rPr>
          <w:b/>
          <w:sz w:val="32"/>
          <w:szCs w:val="32"/>
        </w:rPr>
      </w:pPr>
    </w:p>
    <w:p w14:paraId="39F205BC" w14:textId="77777777" w:rsidR="00266F84" w:rsidRPr="00E457DB" w:rsidRDefault="00266F84" w:rsidP="00266F84">
      <w:pPr>
        <w:jc w:val="center"/>
        <w:rPr>
          <w:b/>
          <w:sz w:val="32"/>
          <w:szCs w:val="32"/>
        </w:rPr>
      </w:pPr>
    </w:p>
    <w:p w14:paraId="14D2E2AE" w14:textId="77777777" w:rsidR="004A1276" w:rsidRDefault="004A1276">
      <w:pPr>
        <w:jc w:val="left"/>
        <w:rPr>
          <w:b/>
          <w:sz w:val="32"/>
          <w:szCs w:val="32"/>
        </w:rPr>
      </w:pPr>
      <w:r>
        <w:rPr>
          <w:b/>
          <w:sz w:val="32"/>
          <w:szCs w:val="32"/>
        </w:rPr>
        <w:br w:type="page"/>
      </w:r>
    </w:p>
    <w:p w14:paraId="794ED778" w14:textId="77777777" w:rsidR="004A1276" w:rsidRPr="003C3195" w:rsidRDefault="004A1276" w:rsidP="004A1276">
      <w:r w:rsidRPr="003C3195">
        <w:t>Voor volgende functies is een rijbewijs vereist:</w:t>
      </w:r>
    </w:p>
    <w:p w14:paraId="60AD0184" w14:textId="77777777" w:rsidR="004A1276" w:rsidRPr="007861D5" w:rsidRDefault="00891B5F" w:rsidP="00BD1E87">
      <w:pPr>
        <w:numPr>
          <w:ilvl w:val="0"/>
          <w:numId w:val="42"/>
        </w:numPr>
        <w:spacing w:before="60" w:after="120"/>
      </w:pPr>
      <w:r w:rsidRPr="007861D5">
        <w:t>algemeen directeur</w:t>
      </w:r>
      <w:r w:rsidR="004A1276" w:rsidRPr="007861D5">
        <w:t>;</w:t>
      </w:r>
    </w:p>
    <w:p w14:paraId="68200695" w14:textId="77777777" w:rsidR="004A1276" w:rsidRPr="007861D5" w:rsidRDefault="00891B5F" w:rsidP="00BD1E87">
      <w:pPr>
        <w:numPr>
          <w:ilvl w:val="0"/>
          <w:numId w:val="42"/>
        </w:numPr>
        <w:spacing w:before="60" w:after="120"/>
      </w:pPr>
      <w:r w:rsidRPr="007861D5">
        <w:t>financieel directeur</w:t>
      </w:r>
      <w:r w:rsidR="004A1276" w:rsidRPr="007861D5">
        <w:t>;</w:t>
      </w:r>
    </w:p>
    <w:p w14:paraId="2FA975F8" w14:textId="77777777" w:rsidR="004A1276" w:rsidRPr="007861D5" w:rsidRDefault="004A1276" w:rsidP="00BD1E87">
      <w:pPr>
        <w:numPr>
          <w:ilvl w:val="0"/>
          <w:numId w:val="42"/>
        </w:numPr>
        <w:spacing w:before="60" w:after="120"/>
      </w:pPr>
      <w:r w:rsidRPr="007861D5">
        <w:t>diensthoofd vrije tijd;</w:t>
      </w:r>
    </w:p>
    <w:p w14:paraId="131F7DE5" w14:textId="77777777" w:rsidR="004A1276" w:rsidRPr="007861D5" w:rsidRDefault="004A1276" w:rsidP="00BD1E87">
      <w:pPr>
        <w:numPr>
          <w:ilvl w:val="0"/>
          <w:numId w:val="42"/>
        </w:numPr>
        <w:spacing w:before="60" w:after="120"/>
        <w:rPr>
          <w:strike/>
        </w:rPr>
      </w:pPr>
      <w:r w:rsidRPr="007861D5">
        <w:t>diensthoofd grondzaken;</w:t>
      </w:r>
    </w:p>
    <w:p w14:paraId="3A2D62A7" w14:textId="77777777" w:rsidR="004A1276" w:rsidRPr="007861D5" w:rsidRDefault="007861D5" w:rsidP="00BD1E87">
      <w:pPr>
        <w:numPr>
          <w:ilvl w:val="0"/>
          <w:numId w:val="42"/>
        </w:numPr>
        <w:spacing w:before="60" w:after="120"/>
      </w:pPr>
      <w:r w:rsidRPr="007861D5">
        <w:t>diensthoofd ROM</w:t>
      </w:r>
      <w:r w:rsidR="002E76CB" w:rsidRPr="007861D5">
        <w:t>/omgevingsambtenaar</w:t>
      </w:r>
      <w:r w:rsidR="004A1276" w:rsidRPr="007861D5">
        <w:t>;</w:t>
      </w:r>
    </w:p>
    <w:p w14:paraId="7A2E7DCD" w14:textId="77777777" w:rsidR="004A1276" w:rsidRPr="000C648F" w:rsidRDefault="004A1276" w:rsidP="00BD1E87">
      <w:pPr>
        <w:numPr>
          <w:ilvl w:val="0"/>
          <w:numId w:val="42"/>
        </w:numPr>
        <w:spacing w:before="60" w:after="120"/>
      </w:pPr>
      <w:r w:rsidRPr="000C648F">
        <w:t>deskundige infrastructuur/werken;</w:t>
      </w:r>
    </w:p>
    <w:p w14:paraId="649D1935" w14:textId="77777777" w:rsidR="004A1276" w:rsidRPr="000C648F" w:rsidRDefault="004A1276" w:rsidP="00BD1E87">
      <w:pPr>
        <w:numPr>
          <w:ilvl w:val="0"/>
          <w:numId w:val="42"/>
        </w:numPr>
        <w:spacing w:before="60" w:after="120"/>
      </w:pPr>
      <w:r w:rsidRPr="000C648F">
        <w:t>milieu- &amp; duurzaamheids</w:t>
      </w:r>
      <w:r w:rsidR="003E32D1" w:rsidRPr="000C648F">
        <w:t>ambtenaar</w:t>
      </w:r>
      <w:r w:rsidRPr="000C648F">
        <w:t>;</w:t>
      </w:r>
    </w:p>
    <w:p w14:paraId="79DCEA48" w14:textId="77777777" w:rsidR="003C3195" w:rsidRPr="000C648F" w:rsidRDefault="003C3195" w:rsidP="00BD1E87">
      <w:pPr>
        <w:numPr>
          <w:ilvl w:val="0"/>
          <w:numId w:val="42"/>
        </w:numPr>
        <w:spacing w:before="60" w:after="120"/>
      </w:pPr>
      <w:r w:rsidRPr="000C648F">
        <w:t>maatschappelijk werker</w:t>
      </w:r>
    </w:p>
    <w:p w14:paraId="2B14B8CE" w14:textId="77777777" w:rsidR="006C2777" w:rsidRPr="000C648F" w:rsidRDefault="006C2777" w:rsidP="00BD1E87">
      <w:pPr>
        <w:numPr>
          <w:ilvl w:val="0"/>
          <w:numId w:val="42"/>
        </w:numPr>
        <w:spacing w:before="60" w:after="120"/>
      </w:pPr>
      <w:r w:rsidRPr="000C648F">
        <w:t>systeembeheerder</w:t>
      </w:r>
    </w:p>
    <w:p w14:paraId="550278FF" w14:textId="77777777" w:rsidR="004A1276" w:rsidRPr="003C3195" w:rsidRDefault="002E76CB" w:rsidP="00BD1E87">
      <w:pPr>
        <w:numPr>
          <w:ilvl w:val="0"/>
          <w:numId w:val="42"/>
        </w:numPr>
        <w:spacing w:before="60" w:after="120"/>
      </w:pPr>
      <w:r w:rsidRPr="000C648F">
        <w:t>werkleider</w:t>
      </w:r>
      <w:r w:rsidR="004A1276" w:rsidRPr="003C3195">
        <w:t xml:space="preserve"> dienst grondzaken;</w:t>
      </w:r>
    </w:p>
    <w:p w14:paraId="5AE8B763" w14:textId="77777777" w:rsidR="004A1276" w:rsidRPr="003C3195" w:rsidRDefault="004A1276" w:rsidP="00BD1E87">
      <w:pPr>
        <w:numPr>
          <w:ilvl w:val="0"/>
          <w:numId w:val="42"/>
        </w:numPr>
        <w:spacing w:before="60" w:after="120"/>
      </w:pPr>
      <w:r w:rsidRPr="003C3195">
        <w:t>ploegbaas;</w:t>
      </w:r>
    </w:p>
    <w:p w14:paraId="2CD02842" w14:textId="77777777" w:rsidR="004A1276" w:rsidRPr="003C3195" w:rsidRDefault="004A1276" w:rsidP="00BD1E87">
      <w:pPr>
        <w:numPr>
          <w:ilvl w:val="0"/>
          <w:numId w:val="42"/>
        </w:numPr>
        <w:spacing w:before="60" w:after="120"/>
        <w:rPr>
          <w:b/>
          <w:i/>
        </w:rPr>
      </w:pPr>
      <w:r w:rsidRPr="003C3195">
        <w:t>technisch assistent;</w:t>
      </w:r>
    </w:p>
    <w:p w14:paraId="48A536E8" w14:textId="77777777" w:rsidR="004A1276" w:rsidRPr="003C3195" w:rsidRDefault="004A1276" w:rsidP="00BD1E87">
      <w:pPr>
        <w:numPr>
          <w:ilvl w:val="0"/>
          <w:numId w:val="42"/>
        </w:numPr>
        <w:spacing w:before="60" w:after="120"/>
        <w:rPr>
          <w:b/>
          <w:i/>
        </w:rPr>
      </w:pPr>
      <w:r w:rsidRPr="003C3195">
        <w:t>polyvalent arbeider.</w:t>
      </w:r>
    </w:p>
    <w:p w14:paraId="05382E56" w14:textId="77777777" w:rsidR="004A1276" w:rsidRPr="003C3195" w:rsidRDefault="004A1276" w:rsidP="004A1276">
      <w:pPr>
        <w:rPr>
          <w:b/>
          <w:i/>
        </w:rPr>
      </w:pPr>
    </w:p>
    <w:p w14:paraId="57565ABA" w14:textId="77777777" w:rsidR="004A1276" w:rsidRPr="003C3195" w:rsidRDefault="004A1276" w:rsidP="004A1276">
      <w:r w:rsidRPr="003C3195">
        <w:t>Voor volgende functies moet er voldaan worden aan specifieke diplomavoorwaarden (of hiermee gelijkgestelde of gelijkwaardige diploma’s, getuigschriften, brevetten of attesten):</w:t>
      </w:r>
    </w:p>
    <w:p w14:paraId="26E38855" w14:textId="77777777" w:rsidR="004A1276" w:rsidRPr="000C648F" w:rsidRDefault="003C07BD" w:rsidP="00BD1E87">
      <w:pPr>
        <w:numPr>
          <w:ilvl w:val="0"/>
          <w:numId w:val="42"/>
        </w:numPr>
        <w:spacing w:before="60" w:after="120"/>
      </w:pPr>
      <w:r w:rsidRPr="000C648F">
        <w:t>omgevingsambtenaar</w:t>
      </w:r>
      <w:r w:rsidR="004A1276" w:rsidRPr="003C3195">
        <w:t>: voorwaarden van het Ministerieel Besluit van 4 juni 2009 tot bepaling van de diplomavoorwaarden voor de functies van gedelegeerd planologisch ambtenaar, gedelegeerd stedenbouwkundig ambtenaar en gewestelijk, provinciaal en gemeentelijk stedenbouwkundig ambtenaar en tot aanwijzing van de diploma’s die voldoen om te kunnen worden geregistreerd als ruimtelijk planner, en latere wijzigingen</w:t>
      </w:r>
      <w:r w:rsidR="003C3195" w:rsidRPr="003C3195">
        <w:t xml:space="preserve"> </w:t>
      </w:r>
      <w:r w:rsidR="003C3195" w:rsidRPr="000C648F">
        <w:t>of voldoen aan de voorwaarden om aangeduid te worden als omgevingsambtenaar conform het besluit van de Vlaamse Regering van 27 november 2015 tot uitvoering van het decreet van 25 april 2014 betreffende de omgevingsvergunning</w:t>
      </w:r>
      <w:r w:rsidR="004A1276" w:rsidRPr="000C648F">
        <w:t>;</w:t>
      </w:r>
    </w:p>
    <w:p w14:paraId="01F1FAE7" w14:textId="77777777" w:rsidR="004A1276" w:rsidRPr="000C648F" w:rsidRDefault="004A1276" w:rsidP="00BD1E87">
      <w:pPr>
        <w:numPr>
          <w:ilvl w:val="0"/>
          <w:numId w:val="42"/>
        </w:numPr>
        <w:spacing w:before="60" w:after="120"/>
      </w:pPr>
      <w:r w:rsidRPr="000C648F">
        <w:t>milieu- &amp; duurzaamheids</w:t>
      </w:r>
      <w:r w:rsidR="003E32D1" w:rsidRPr="000C648F">
        <w:t>ambtenaar</w:t>
      </w:r>
      <w:r w:rsidRPr="000C648F">
        <w:t>: voorwaarden van het Milieuhandhavingsdecreet van 21 december 2007, latere wijzigingen en uivoeringsbesluiten;</w:t>
      </w:r>
    </w:p>
    <w:p w14:paraId="3B33111D" w14:textId="77777777" w:rsidR="003C3195" w:rsidRPr="000C648F" w:rsidRDefault="003C3195" w:rsidP="00BD1E87">
      <w:pPr>
        <w:numPr>
          <w:ilvl w:val="0"/>
          <w:numId w:val="42"/>
        </w:numPr>
        <w:spacing w:before="60" w:after="120"/>
        <w:rPr>
          <w:b/>
          <w:i/>
        </w:rPr>
      </w:pPr>
      <w:r w:rsidRPr="000C648F">
        <w:t>maatschappelijk werker</w:t>
      </w:r>
    </w:p>
    <w:p w14:paraId="31244AEC" w14:textId="77777777" w:rsidR="003C3195" w:rsidRPr="000C648F" w:rsidRDefault="003C3195" w:rsidP="00BD1E87">
      <w:pPr>
        <w:pStyle w:val="bullets"/>
        <w:numPr>
          <w:ilvl w:val="1"/>
          <w:numId w:val="42"/>
        </w:numPr>
      </w:pPr>
      <w:r w:rsidRPr="000C648F">
        <w:t>Het diploma van bachelor in het sociaal-agogisch werk met de titel van maatschappelijk assistent, of een daarmee gelijkgesteld diploma;</w:t>
      </w:r>
    </w:p>
    <w:p w14:paraId="585B11DB" w14:textId="77777777" w:rsidR="003C3195" w:rsidRPr="000C648F" w:rsidRDefault="003C3195" w:rsidP="00BD1E87">
      <w:pPr>
        <w:pStyle w:val="bullets"/>
        <w:numPr>
          <w:ilvl w:val="1"/>
          <w:numId w:val="42"/>
        </w:numPr>
      </w:pPr>
      <w:r w:rsidRPr="000C648F">
        <w:t>Het diploma van bachelor in de sociale gezondheidszorg of een daarmee gelijkgesteld diploma.</w:t>
      </w:r>
    </w:p>
    <w:p w14:paraId="38C8DB65" w14:textId="77777777" w:rsidR="003E32D1" w:rsidRPr="006C2777" w:rsidRDefault="003E32D1" w:rsidP="003E32D1">
      <w:pPr>
        <w:spacing w:before="60" w:after="120"/>
        <w:ind w:left="720"/>
        <w:rPr>
          <w:highlight w:val="yellow"/>
        </w:rPr>
      </w:pPr>
    </w:p>
    <w:p w14:paraId="0C958D8F" w14:textId="77777777" w:rsidR="00266F84" w:rsidRPr="00E457DB" w:rsidRDefault="00266F84" w:rsidP="00266F84">
      <w:pPr>
        <w:jc w:val="left"/>
      </w:pPr>
    </w:p>
    <w:p w14:paraId="60644E96" w14:textId="77777777" w:rsidR="00266F84" w:rsidRPr="00E457DB" w:rsidRDefault="00266F84" w:rsidP="00266F84">
      <w:pPr>
        <w:jc w:val="left"/>
      </w:pPr>
    </w:p>
    <w:p w14:paraId="0327ADB5" w14:textId="77777777" w:rsidR="00C17D90" w:rsidRPr="00E457DB" w:rsidRDefault="00C17D90">
      <w:pPr>
        <w:jc w:val="left"/>
      </w:pPr>
    </w:p>
    <w:p w14:paraId="243FAABC" w14:textId="77777777" w:rsidR="00C17D90" w:rsidRPr="00E457DB" w:rsidRDefault="00C17D90" w:rsidP="00C17D90"/>
    <w:p w14:paraId="3985A7B2" w14:textId="77777777" w:rsidR="00C17D90" w:rsidRPr="00E457DB" w:rsidRDefault="00C17D90" w:rsidP="00C17D90"/>
    <w:p w14:paraId="577F2763" w14:textId="77777777" w:rsidR="00C17D90" w:rsidRPr="00E457DB" w:rsidRDefault="00C17D90" w:rsidP="00C17D90"/>
    <w:p w14:paraId="4416E4FF" w14:textId="77777777" w:rsidR="00C17D90" w:rsidRPr="00E457DB" w:rsidRDefault="00C17D90" w:rsidP="00C17D90"/>
    <w:p w14:paraId="3D5BD0EC" w14:textId="77777777" w:rsidR="00C17D90" w:rsidRPr="00E457DB" w:rsidRDefault="00C17D90" w:rsidP="00C17D90"/>
    <w:p w14:paraId="066AAFC0" w14:textId="77777777" w:rsidR="00C17D90" w:rsidRPr="00891B5F" w:rsidRDefault="00C17D90" w:rsidP="00C17D90">
      <w:pPr>
        <w:rPr>
          <w:strike/>
        </w:rPr>
      </w:pPr>
    </w:p>
    <w:p w14:paraId="45E50D33" w14:textId="77777777" w:rsidR="00C17D90" w:rsidRPr="00891B5F" w:rsidRDefault="00C17D90" w:rsidP="00C17D90">
      <w:pPr>
        <w:rPr>
          <w:strike/>
        </w:rPr>
      </w:pPr>
    </w:p>
    <w:p w14:paraId="7F383D0F" w14:textId="77777777" w:rsidR="00C17D90" w:rsidRPr="00891B5F" w:rsidRDefault="00C17D90" w:rsidP="00C17D90">
      <w:pPr>
        <w:rPr>
          <w:strike/>
        </w:rPr>
      </w:pPr>
    </w:p>
    <w:p w14:paraId="2B8B58FE" w14:textId="77777777" w:rsidR="00C17D90" w:rsidRPr="00891B5F" w:rsidRDefault="00C17D90" w:rsidP="00C17D90">
      <w:pPr>
        <w:jc w:val="center"/>
        <w:rPr>
          <w:b/>
          <w:strike/>
          <w:sz w:val="32"/>
          <w:szCs w:val="32"/>
        </w:rPr>
      </w:pPr>
    </w:p>
    <w:p w14:paraId="1BE1DB85" w14:textId="77777777" w:rsidR="00C17D90" w:rsidRPr="00891B5F" w:rsidRDefault="00C17D90" w:rsidP="00C17D90">
      <w:pPr>
        <w:jc w:val="center"/>
        <w:rPr>
          <w:b/>
          <w:strike/>
          <w:sz w:val="32"/>
          <w:szCs w:val="32"/>
        </w:rPr>
      </w:pPr>
    </w:p>
    <w:p w14:paraId="42AF4F96" w14:textId="77777777" w:rsidR="00C17D90" w:rsidRPr="00891B5F" w:rsidRDefault="00C17D90" w:rsidP="00C17D90">
      <w:pPr>
        <w:jc w:val="center"/>
        <w:rPr>
          <w:b/>
          <w:strike/>
          <w:sz w:val="32"/>
          <w:szCs w:val="32"/>
        </w:rPr>
      </w:pPr>
    </w:p>
    <w:p w14:paraId="5A8D1844" w14:textId="77777777" w:rsidR="00C17D90" w:rsidRPr="00891B5F" w:rsidRDefault="00C17D90" w:rsidP="00C17D90">
      <w:pPr>
        <w:jc w:val="center"/>
        <w:rPr>
          <w:b/>
          <w:strike/>
          <w:sz w:val="32"/>
          <w:szCs w:val="32"/>
        </w:rPr>
      </w:pPr>
    </w:p>
    <w:p w14:paraId="71E8BC52" w14:textId="77777777" w:rsidR="00C17D90" w:rsidRPr="00891B5F" w:rsidRDefault="00C17D90" w:rsidP="00396F0A">
      <w:pPr>
        <w:pStyle w:val="Kop3"/>
        <w:tabs>
          <w:tab w:val="left" w:pos="1800"/>
        </w:tabs>
        <w:spacing w:before="0" w:after="0"/>
        <w:jc w:val="center"/>
      </w:pPr>
      <w:bookmarkStart w:id="633" w:name="_Toc106110341"/>
      <w:r w:rsidRPr="00891B5F">
        <w:t>Bijlage IV</w:t>
      </w:r>
      <w:bookmarkEnd w:id="633"/>
    </w:p>
    <w:p w14:paraId="088D8AE8" w14:textId="77777777" w:rsidR="00C17D90" w:rsidRPr="00891B5F" w:rsidRDefault="00C17D90" w:rsidP="00396F0A">
      <w:pPr>
        <w:pStyle w:val="Kop3"/>
        <w:tabs>
          <w:tab w:val="left" w:pos="1800"/>
        </w:tabs>
        <w:spacing w:before="0" w:after="0"/>
        <w:jc w:val="center"/>
        <w:rPr>
          <w:strike/>
          <w:highlight w:val="yellow"/>
        </w:rPr>
      </w:pPr>
    </w:p>
    <w:p w14:paraId="39169629" w14:textId="77777777" w:rsidR="00C17D90" w:rsidRPr="00891B5F" w:rsidRDefault="00C17D90" w:rsidP="00396F0A">
      <w:pPr>
        <w:pStyle w:val="Kop3"/>
        <w:tabs>
          <w:tab w:val="left" w:pos="1800"/>
        </w:tabs>
        <w:spacing w:before="0" w:after="0"/>
        <w:jc w:val="center"/>
        <w:rPr>
          <w:strike/>
          <w:highlight w:val="yellow"/>
        </w:rPr>
      </w:pPr>
    </w:p>
    <w:p w14:paraId="328B7F5B" w14:textId="77777777" w:rsidR="00581B09" w:rsidRPr="00581B09" w:rsidRDefault="00581B09" w:rsidP="00581B09">
      <w:pPr>
        <w:pStyle w:val="Kop3"/>
        <w:tabs>
          <w:tab w:val="left" w:pos="1800"/>
        </w:tabs>
        <w:spacing w:before="0" w:after="0"/>
        <w:jc w:val="center"/>
        <w:rPr>
          <w:highlight w:val="yellow"/>
        </w:rPr>
      </w:pPr>
      <w:bookmarkStart w:id="634" w:name="_Toc16676089"/>
      <w:bookmarkStart w:id="635" w:name="_Toc106110342"/>
      <w:r w:rsidRPr="00581B09">
        <w:t>EXAMENPROGRAMMA’S</w:t>
      </w:r>
      <w:bookmarkEnd w:id="634"/>
      <w:bookmarkEnd w:id="635"/>
    </w:p>
    <w:p w14:paraId="2CA1A572" w14:textId="77777777" w:rsidR="00C17D90" w:rsidRPr="00891B5F" w:rsidRDefault="00C17D90" w:rsidP="00396F0A">
      <w:pPr>
        <w:pStyle w:val="Kop3"/>
        <w:tabs>
          <w:tab w:val="left" w:pos="1800"/>
        </w:tabs>
        <w:spacing w:before="0" w:after="0"/>
        <w:jc w:val="center"/>
        <w:rPr>
          <w:strike/>
          <w:highlight w:val="yellow"/>
        </w:rPr>
      </w:pPr>
    </w:p>
    <w:p w14:paraId="5054C2A8" w14:textId="77777777" w:rsidR="00C17D90" w:rsidRPr="00891B5F" w:rsidRDefault="00C17D90" w:rsidP="00C17D90">
      <w:pPr>
        <w:jc w:val="center"/>
        <w:rPr>
          <w:b/>
          <w:strike/>
          <w:sz w:val="32"/>
          <w:szCs w:val="32"/>
          <w:highlight w:val="yellow"/>
        </w:rPr>
      </w:pPr>
    </w:p>
    <w:p w14:paraId="5EBC825E" w14:textId="77777777" w:rsidR="00C17D90" w:rsidRPr="00891B5F" w:rsidRDefault="00891B5F" w:rsidP="00C17D90">
      <w:pPr>
        <w:jc w:val="center"/>
        <w:rPr>
          <w:b/>
          <w:sz w:val="32"/>
          <w:szCs w:val="32"/>
        </w:rPr>
      </w:pPr>
      <w:r w:rsidRPr="007861D5">
        <w:rPr>
          <w:b/>
          <w:sz w:val="32"/>
          <w:szCs w:val="32"/>
        </w:rPr>
        <w:t>Nihil</w:t>
      </w:r>
    </w:p>
    <w:p w14:paraId="00E23A1A" w14:textId="77777777" w:rsidR="00C17D90" w:rsidRPr="00891B5F" w:rsidRDefault="00C17D90" w:rsidP="00C17D90">
      <w:pPr>
        <w:jc w:val="center"/>
        <w:rPr>
          <w:rFonts w:ascii="Georgia" w:hAnsi="Georgia"/>
          <w:b/>
          <w:strike/>
          <w:sz w:val="32"/>
          <w:szCs w:val="32"/>
          <w:highlight w:val="yellow"/>
        </w:rPr>
      </w:pPr>
    </w:p>
    <w:p w14:paraId="01DBA4C8" w14:textId="77777777" w:rsidR="00C17D90" w:rsidRPr="00891B5F" w:rsidRDefault="00C17D90" w:rsidP="00C17D90">
      <w:pPr>
        <w:jc w:val="center"/>
        <w:rPr>
          <w:b/>
          <w:strike/>
          <w:sz w:val="32"/>
          <w:szCs w:val="32"/>
          <w:highlight w:val="yellow"/>
        </w:rPr>
      </w:pPr>
    </w:p>
    <w:p w14:paraId="624D3C03" w14:textId="77777777" w:rsidR="00C17D90" w:rsidRPr="00891B5F" w:rsidRDefault="00C17D90" w:rsidP="00C17D90">
      <w:pPr>
        <w:jc w:val="center"/>
        <w:rPr>
          <w:b/>
          <w:strike/>
          <w:sz w:val="32"/>
          <w:szCs w:val="32"/>
          <w:highlight w:val="yellow"/>
        </w:rPr>
      </w:pPr>
    </w:p>
    <w:p w14:paraId="48041CA3" w14:textId="77777777" w:rsidR="00C17D90" w:rsidRPr="00891B5F" w:rsidRDefault="00C17D90" w:rsidP="00C17D90">
      <w:pPr>
        <w:jc w:val="center"/>
        <w:rPr>
          <w:b/>
          <w:strike/>
          <w:sz w:val="32"/>
          <w:szCs w:val="32"/>
          <w:highlight w:val="yellow"/>
        </w:rPr>
      </w:pPr>
    </w:p>
    <w:p w14:paraId="60CB66C4" w14:textId="77777777" w:rsidR="00C17D90" w:rsidRPr="00891B5F" w:rsidRDefault="00C17D90" w:rsidP="00C17D90">
      <w:pPr>
        <w:jc w:val="center"/>
        <w:rPr>
          <w:b/>
          <w:strike/>
          <w:sz w:val="32"/>
          <w:szCs w:val="32"/>
          <w:highlight w:val="yellow"/>
        </w:rPr>
      </w:pPr>
    </w:p>
    <w:p w14:paraId="763246F7" w14:textId="77777777" w:rsidR="00C17D90" w:rsidRPr="00891B5F" w:rsidRDefault="00C17D90" w:rsidP="00C17D90">
      <w:pPr>
        <w:jc w:val="center"/>
        <w:rPr>
          <w:rFonts w:ascii="Georgia" w:hAnsi="Georgia"/>
          <w:b/>
          <w:strike/>
          <w:sz w:val="32"/>
          <w:szCs w:val="32"/>
          <w:highlight w:val="yellow"/>
        </w:rPr>
      </w:pPr>
    </w:p>
    <w:p w14:paraId="01D962CD" w14:textId="77777777" w:rsidR="00C17D90" w:rsidRPr="00891B5F" w:rsidRDefault="00C17D90" w:rsidP="00C17D90">
      <w:pPr>
        <w:jc w:val="center"/>
        <w:rPr>
          <w:b/>
          <w:strike/>
          <w:sz w:val="32"/>
          <w:szCs w:val="32"/>
          <w:highlight w:val="yellow"/>
        </w:rPr>
      </w:pPr>
    </w:p>
    <w:p w14:paraId="0BB009B3" w14:textId="77777777" w:rsidR="00C17D90" w:rsidRPr="00891B5F" w:rsidRDefault="00C17D90" w:rsidP="00C17D90">
      <w:pPr>
        <w:rPr>
          <w:strike/>
          <w:highlight w:val="yellow"/>
        </w:rPr>
      </w:pPr>
    </w:p>
    <w:p w14:paraId="7B70C67B" w14:textId="77777777" w:rsidR="00C17D90" w:rsidRPr="00891B5F" w:rsidRDefault="00C17D90" w:rsidP="00C17D90">
      <w:pPr>
        <w:rPr>
          <w:strike/>
          <w:highlight w:val="yellow"/>
        </w:rPr>
      </w:pPr>
    </w:p>
    <w:p w14:paraId="307B6532" w14:textId="77777777" w:rsidR="00C17D90" w:rsidRPr="00891B5F" w:rsidRDefault="00C17D90" w:rsidP="00C17D90">
      <w:pPr>
        <w:rPr>
          <w:strike/>
          <w:highlight w:val="yellow"/>
        </w:rPr>
      </w:pPr>
    </w:p>
    <w:p w14:paraId="08E5F7EC" w14:textId="77777777" w:rsidR="00C17D90" w:rsidRPr="00891B5F" w:rsidRDefault="00C17D90" w:rsidP="00C17D90">
      <w:pPr>
        <w:rPr>
          <w:strike/>
          <w:highlight w:val="yellow"/>
        </w:rPr>
      </w:pPr>
    </w:p>
    <w:p w14:paraId="7964DA85" w14:textId="77777777" w:rsidR="00C17D90" w:rsidRPr="00891B5F" w:rsidRDefault="00C17D90" w:rsidP="00C17D90">
      <w:pPr>
        <w:rPr>
          <w:strike/>
          <w:highlight w:val="yellow"/>
        </w:rPr>
      </w:pPr>
    </w:p>
    <w:p w14:paraId="2D200C97" w14:textId="77777777" w:rsidR="00C17D90" w:rsidRPr="00891B5F" w:rsidRDefault="00C17D90" w:rsidP="00C17D90">
      <w:pPr>
        <w:rPr>
          <w:strike/>
          <w:highlight w:val="yellow"/>
        </w:rPr>
        <w:sectPr w:rsidR="00C17D90" w:rsidRPr="00891B5F" w:rsidSect="00C64306">
          <w:footerReference w:type="default" r:id="rId21"/>
          <w:type w:val="continuous"/>
          <w:pgSz w:w="11906" w:h="16838"/>
          <w:pgMar w:top="2157" w:right="1417" w:bottom="1417" w:left="1417" w:header="708" w:footer="708" w:gutter="0"/>
          <w:cols w:space="708"/>
          <w:docGrid w:linePitch="360"/>
        </w:sectPr>
      </w:pPr>
    </w:p>
    <w:p w14:paraId="418FC277" w14:textId="77777777" w:rsidR="00412CDE" w:rsidRPr="00E457DB" w:rsidRDefault="00163F12" w:rsidP="00412CDE">
      <w:pPr>
        <w:pStyle w:val="Kop3"/>
      </w:pPr>
      <w:bookmarkStart w:id="636" w:name="_Toc283363722"/>
      <w:bookmarkStart w:id="637" w:name="_Toc283117812"/>
      <w:bookmarkStart w:id="638" w:name="_Toc106110343"/>
      <w:bookmarkEnd w:id="636"/>
      <w:r>
        <w:t>B</w:t>
      </w:r>
      <w:r w:rsidR="00412CDE" w:rsidRPr="00E457DB">
        <w:t>ijlage V</w:t>
      </w:r>
      <w:r>
        <w:t xml:space="preserve"> </w:t>
      </w:r>
      <w:r w:rsidR="00412CDE" w:rsidRPr="007861D5">
        <w:t xml:space="preserve">Functieomschrijving </w:t>
      </w:r>
      <w:bookmarkEnd w:id="637"/>
      <w:r w:rsidR="00474AE2" w:rsidRPr="007861D5">
        <w:t>algemeen directeur, financieel directeur en adjunct algemeen directeur</w:t>
      </w:r>
      <w:bookmarkEnd w:id="638"/>
    </w:p>
    <w:p w14:paraId="43241F41" w14:textId="77777777" w:rsidR="00412CDE" w:rsidRDefault="00412CDE" w:rsidP="00412CDE">
      <w:pPr>
        <w:jc w:val="left"/>
      </w:pPr>
    </w:p>
    <w:p w14:paraId="5BCFDA27" w14:textId="77777777" w:rsidR="003B7C81" w:rsidRPr="007861D5" w:rsidRDefault="003B7C81" w:rsidP="003B7C81">
      <w:pPr>
        <w:pStyle w:val="Kop1"/>
        <w:spacing w:before="120" w:after="120"/>
        <w:ind w:left="720"/>
        <w:jc w:val="both"/>
      </w:pPr>
      <w:bookmarkStart w:id="639" w:name="_Toc106110344"/>
      <w:r w:rsidRPr="007861D5">
        <w:t>Functiebenaming: algemeen directeur</w:t>
      </w:r>
      <w:bookmarkEnd w:id="639"/>
    </w:p>
    <w:p w14:paraId="4FF0E654" w14:textId="77777777" w:rsidR="009B6719" w:rsidRPr="007861D5" w:rsidRDefault="009B6719" w:rsidP="00412CDE">
      <w:pPr>
        <w:rPr>
          <w:b/>
        </w:rPr>
      </w:pPr>
    </w:p>
    <w:p w14:paraId="67C10E63" w14:textId="77777777" w:rsidR="00CE7B4D" w:rsidRPr="00581B09" w:rsidRDefault="00CE7B4D" w:rsidP="00BD1E87">
      <w:pPr>
        <w:pStyle w:val="Kop1"/>
        <w:keepLines/>
        <w:numPr>
          <w:ilvl w:val="0"/>
          <w:numId w:val="62"/>
        </w:numPr>
        <w:pBdr>
          <w:top w:val="none" w:sz="0" w:space="0" w:color="auto"/>
          <w:left w:val="none" w:sz="0" w:space="0" w:color="auto"/>
          <w:bottom w:val="none" w:sz="0" w:space="0" w:color="auto"/>
          <w:right w:val="none" w:sz="0" w:space="0" w:color="auto"/>
        </w:pBdr>
        <w:jc w:val="left"/>
      </w:pPr>
      <w:bookmarkStart w:id="640" w:name="_Toc106110345"/>
      <w:bookmarkStart w:id="641" w:name="_Toc484072738"/>
      <w:bookmarkStart w:id="642" w:name="_Toc493074433"/>
      <w:bookmarkStart w:id="643" w:name="_Toc493074669"/>
      <w:r w:rsidRPr="00581B09">
        <w:t>Functiegegevens</w:t>
      </w:r>
      <w:bookmarkEnd w:id="640"/>
      <w:r w:rsidRPr="00581B09">
        <w:t xml:space="preserve"> </w:t>
      </w:r>
    </w:p>
    <w:p w14:paraId="7451DF0D" w14:textId="77777777" w:rsidR="00CE7B4D" w:rsidRPr="00581B09" w:rsidRDefault="00CE7B4D" w:rsidP="00CE7B4D">
      <w:pPr>
        <w:rPr>
          <w:rFonts w:eastAsiaTheme="minorEastAsia"/>
        </w:rPr>
      </w:pPr>
    </w:p>
    <w:p w14:paraId="03E6F5EE" w14:textId="77777777" w:rsidR="00CE7B4D" w:rsidRPr="00581B09" w:rsidRDefault="00CE7B4D" w:rsidP="00CE7B4D">
      <w:pPr>
        <w:rPr>
          <w:rFonts w:eastAsiaTheme="minorEastAsia"/>
        </w:rPr>
      </w:pPr>
      <w:r w:rsidRPr="00581B09">
        <w:rPr>
          <w:rFonts w:eastAsiaTheme="minorEastAsia"/>
        </w:rPr>
        <w:t>Functietitel:</w:t>
      </w:r>
      <w:r w:rsidRPr="00581B09">
        <w:rPr>
          <w:rFonts w:eastAsiaTheme="minorEastAsia"/>
        </w:rPr>
        <w:tab/>
      </w:r>
      <w:r w:rsidRPr="00581B09">
        <w:rPr>
          <w:rFonts w:eastAsiaTheme="minorEastAsia"/>
        </w:rPr>
        <w:tab/>
      </w:r>
      <w:r w:rsidRPr="00581B09">
        <w:rPr>
          <w:rFonts w:eastAsiaTheme="minorEastAsia"/>
        </w:rPr>
        <w:tab/>
      </w:r>
      <w:r w:rsidRPr="00581B09">
        <w:rPr>
          <w:rFonts w:eastAsiaTheme="minorEastAsia"/>
        </w:rPr>
        <w:tab/>
        <w:t>Algemeen directeur</w:t>
      </w:r>
    </w:p>
    <w:p w14:paraId="4E7556D8" w14:textId="77777777" w:rsidR="00CE7B4D" w:rsidRPr="00581B09" w:rsidRDefault="00CE7B4D" w:rsidP="00CE7B4D">
      <w:pPr>
        <w:rPr>
          <w:rFonts w:eastAsiaTheme="minorEastAsia"/>
        </w:rPr>
      </w:pPr>
      <w:r w:rsidRPr="00581B09">
        <w:rPr>
          <w:rFonts w:eastAsiaTheme="minorEastAsia"/>
        </w:rPr>
        <w:t>Niveau en graad:</w:t>
      </w:r>
      <w:r w:rsidRPr="00581B09">
        <w:rPr>
          <w:rFonts w:eastAsiaTheme="minorEastAsia"/>
        </w:rPr>
        <w:tab/>
      </w:r>
      <w:r w:rsidRPr="00581B09">
        <w:rPr>
          <w:rFonts w:eastAsiaTheme="minorEastAsia"/>
        </w:rPr>
        <w:tab/>
      </w:r>
      <w:r w:rsidRPr="00581B09">
        <w:rPr>
          <w:rFonts w:eastAsiaTheme="minorEastAsia"/>
        </w:rPr>
        <w:tab/>
        <w:t>Decretale graad</w:t>
      </w:r>
    </w:p>
    <w:p w14:paraId="06917CD5" w14:textId="77777777" w:rsidR="00CE7B4D" w:rsidRPr="00581B09" w:rsidRDefault="00CE7B4D" w:rsidP="00CE7B4D">
      <w:pPr>
        <w:rPr>
          <w:rFonts w:eastAsiaTheme="minorEastAsia"/>
        </w:rPr>
      </w:pPr>
      <w:r w:rsidRPr="00581B09">
        <w:rPr>
          <w:rFonts w:eastAsiaTheme="minorEastAsia"/>
        </w:rPr>
        <w:tab/>
      </w:r>
      <w:r w:rsidRPr="00581B09">
        <w:rPr>
          <w:rFonts w:eastAsiaTheme="minorEastAsia"/>
        </w:rPr>
        <w:tab/>
      </w:r>
      <w:r w:rsidRPr="00581B09">
        <w:rPr>
          <w:rFonts w:eastAsiaTheme="minorEastAsia"/>
        </w:rPr>
        <w:tab/>
      </w:r>
    </w:p>
    <w:p w14:paraId="166E9B1F" w14:textId="77777777" w:rsidR="00CE7B4D" w:rsidRPr="00581B09" w:rsidRDefault="00CE7B4D" w:rsidP="00BD1E87">
      <w:pPr>
        <w:pStyle w:val="Kop1"/>
        <w:keepLines/>
        <w:numPr>
          <w:ilvl w:val="0"/>
          <w:numId w:val="62"/>
        </w:numPr>
        <w:pBdr>
          <w:top w:val="none" w:sz="0" w:space="0" w:color="auto"/>
          <w:left w:val="none" w:sz="0" w:space="0" w:color="auto"/>
          <w:bottom w:val="none" w:sz="0" w:space="0" w:color="auto"/>
          <w:right w:val="none" w:sz="0" w:space="0" w:color="auto"/>
        </w:pBdr>
        <w:jc w:val="left"/>
      </w:pPr>
      <w:bookmarkStart w:id="644" w:name="_Toc106110346"/>
      <w:r w:rsidRPr="00581B09">
        <w:t>Doel van de functie</w:t>
      </w:r>
      <w:bookmarkEnd w:id="644"/>
      <w:r w:rsidRPr="00581B09">
        <w:t xml:space="preserve"> </w:t>
      </w:r>
    </w:p>
    <w:p w14:paraId="2C41C064" w14:textId="77777777" w:rsidR="00CE7B4D" w:rsidRPr="00581B09" w:rsidRDefault="00CE7B4D" w:rsidP="00CE7B4D">
      <w:pPr>
        <w:rPr>
          <w:rFonts w:ascii="Arial" w:hAnsi="Arial" w:cs="Arial"/>
        </w:rPr>
      </w:pPr>
    </w:p>
    <w:p w14:paraId="717E84C8" w14:textId="77777777" w:rsidR="00CE7B4D" w:rsidRPr="00581B09" w:rsidRDefault="00CE7B4D" w:rsidP="00CE7B4D">
      <w:pPr>
        <w:rPr>
          <w:rFonts w:cs="Arial"/>
        </w:rPr>
      </w:pPr>
      <w:r w:rsidRPr="00581B09">
        <w:rPr>
          <w:rFonts w:cs="Arial"/>
        </w:rPr>
        <w:t xml:space="preserve">De algemeen directeur staat in voor de algemene leiding van de diensten van de gemeente en van de diensten van het openbaar centrum voor maatschappelijk welzijn. Hij/zij staat hen bij in de voorbereiding, uitvoering en de evaluatie van het beleid binnen het financieel, organisatorisch, structureel en reglementair kader. De algemeen directeur staat aan het hoofd van het personeel van de gemeente en van het openbaar centrum voor maatschappelijk welzijn en hij/zij is bevoegd voor het dagelijkse personeelsbeheer. Hij/zij is ambtshalve lid van het MAT en neemt hiervan het voorzitterschap op. De algemeen directeur leidt en coördineert de activiteiten van de organisatie om de gemeente en het OCMW te ondersteunen bij het realiseren van de vooropgestelde doelstellingen en een adequate dienstverlening aan de bevolking te verzekeren. </w:t>
      </w:r>
    </w:p>
    <w:p w14:paraId="1DB8DF4D" w14:textId="77777777" w:rsidR="00CE7B4D" w:rsidRPr="00581B09" w:rsidRDefault="00CE7B4D" w:rsidP="00BD1E87">
      <w:pPr>
        <w:pStyle w:val="Kop1"/>
        <w:keepLines/>
        <w:numPr>
          <w:ilvl w:val="0"/>
          <w:numId w:val="62"/>
        </w:numPr>
        <w:pBdr>
          <w:top w:val="none" w:sz="0" w:space="0" w:color="auto"/>
          <w:left w:val="none" w:sz="0" w:space="0" w:color="auto"/>
          <w:bottom w:val="none" w:sz="0" w:space="0" w:color="auto"/>
          <w:right w:val="none" w:sz="0" w:space="0" w:color="auto"/>
        </w:pBdr>
        <w:jc w:val="left"/>
      </w:pPr>
      <w:bookmarkStart w:id="645" w:name="_Toc106110347"/>
      <w:r w:rsidRPr="00581B09">
        <w:t>Situering binnen de gemeentelijke organisatie</w:t>
      </w:r>
      <w:bookmarkEnd w:id="645"/>
      <w:r w:rsidRPr="00581B09">
        <w:t xml:space="preserve"> </w:t>
      </w:r>
    </w:p>
    <w:p w14:paraId="585B3D27" w14:textId="77777777" w:rsidR="00CE7B4D" w:rsidRPr="00581B09" w:rsidRDefault="00CE7B4D" w:rsidP="00CE7B4D">
      <w:pPr>
        <w:rPr>
          <w:lang w:val="nl-NL"/>
        </w:rPr>
      </w:pPr>
    </w:p>
    <w:p w14:paraId="3F45D324" w14:textId="77777777" w:rsidR="00CE7B4D" w:rsidRPr="00581B09" w:rsidRDefault="00CE7B4D" w:rsidP="00CE7B4D">
      <w:pPr>
        <w:rPr>
          <w:rFonts w:cs="Arial"/>
        </w:rPr>
      </w:pPr>
      <w:r w:rsidRPr="00581B09">
        <w:rPr>
          <w:rFonts w:cs="Arial"/>
        </w:rPr>
        <w:t>De algemeen directeur rapporteert aan het college van burgemeester en schepenen, aan het vast bureau en aan het bijzonder comité voor de sociale dienst (BCSD) en vervult de scharnierfunctie tussen de politieke beleidsorganen en de gemeentelijke en OCMW-organisatie. Over de organisatiebeheersing rapporteert de algemeen directeur jaarlijks aan het college, de gemeenteraad, de OCMW-raad en het vast bureau.</w:t>
      </w:r>
    </w:p>
    <w:p w14:paraId="74C1DAFA" w14:textId="77777777" w:rsidR="00CE7B4D" w:rsidRPr="00581B09" w:rsidRDefault="00CE7B4D" w:rsidP="00CE7B4D">
      <w:pPr>
        <w:rPr>
          <w:rFonts w:cs="Arial"/>
        </w:rPr>
      </w:pPr>
      <w:r w:rsidRPr="00581B09">
        <w:rPr>
          <w:rFonts w:cs="Arial"/>
        </w:rPr>
        <w:t xml:space="preserve">De algemeen directeur creëert als verbindingsfiguur de optimale ruimte voor samenwerking in het belang van een kwaliteitsvolle dienstverlening aan de burger. </w:t>
      </w:r>
    </w:p>
    <w:p w14:paraId="4BFA8CED" w14:textId="77777777" w:rsidR="00CE7B4D" w:rsidRPr="00581B09" w:rsidRDefault="00CE7B4D" w:rsidP="00CE7B4D">
      <w:pPr>
        <w:rPr>
          <w:rFonts w:cs="Arial"/>
        </w:rPr>
      </w:pPr>
      <w:r w:rsidRPr="00581B09">
        <w:rPr>
          <w:rFonts w:cs="Arial"/>
        </w:rPr>
        <w:t>De opdrachten van de algemeen directeur zijn voornamelijk decretaal bepaald en worden hierna omschreven in de verschillende resultaatsgebieden.</w:t>
      </w:r>
    </w:p>
    <w:p w14:paraId="65FD2D59" w14:textId="77777777" w:rsidR="00CE7B4D" w:rsidRPr="00581B09" w:rsidRDefault="00CE7B4D" w:rsidP="00BD1E87">
      <w:pPr>
        <w:pStyle w:val="Kop1"/>
        <w:keepLines/>
        <w:numPr>
          <w:ilvl w:val="0"/>
          <w:numId w:val="62"/>
        </w:numPr>
        <w:pBdr>
          <w:top w:val="none" w:sz="0" w:space="0" w:color="auto"/>
          <w:left w:val="none" w:sz="0" w:space="0" w:color="auto"/>
          <w:bottom w:val="none" w:sz="0" w:space="0" w:color="auto"/>
          <w:right w:val="none" w:sz="0" w:space="0" w:color="auto"/>
        </w:pBdr>
        <w:jc w:val="left"/>
      </w:pPr>
      <w:bookmarkStart w:id="646" w:name="_Toc106110348"/>
      <w:r w:rsidRPr="00581B09">
        <w:t>Resultaatsgebieden</w:t>
      </w:r>
      <w:bookmarkEnd w:id="646"/>
    </w:p>
    <w:p w14:paraId="3CC19396" w14:textId="77777777" w:rsidR="00CE7B4D" w:rsidRPr="00581B09" w:rsidRDefault="00CE7B4D" w:rsidP="00CE7B4D">
      <w:pPr>
        <w:rPr>
          <w:lang w:val="nl-NL"/>
        </w:rPr>
      </w:pPr>
    </w:p>
    <w:p w14:paraId="6947BCAD" w14:textId="77777777" w:rsidR="00CE7B4D" w:rsidRPr="00581B09" w:rsidRDefault="00CE7B4D" w:rsidP="00BD1E87">
      <w:pPr>
        <w:keepNext/>
        <w:keepLines/>
        <w:numPr>
          <w:ilvl w:val="1"/>
          <w:numId w:val="62"/>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Organisatie en werkingsprocessen</w:t>
      </w:r>
    </w:p>
    <w:p w14:paraId="001E3B3A" w14:textId="77777777" w:rsidR="00CE7B4D" w:rsidRPr="007861D5" w:rsidRDefault="00CE7B4D" w:rsidP="00CE7B4D">
      <w:pPr>
        <w:rPr>
          <w:lang w:val="nl-NL"/>
        </w:rPr>
      </w:pPr>
    </w:p>
    <w:p w14:paraId="22D2D5A5" w14:textId="77777777" w:rsidR="00CE7B4D" w:rsidRPr="007861D5" w:rsidRDefault="00CE7B4D" w:rsidP="00CE7B4D">
      <w:pPr>
        <w:rPr>
          <w:rFonts w:cs="Arial"/>
          <w:lang w:eastAsia="nl-BE"/>
        </w:rPr>
      </w:pPr>
      <w:r w:rsidRPr="007861D5">
        <w:rPr>
          <w:rFonts w:cs="Arial"/>
          <w:lang w:eastAsia="nl-BE"/>
        </w:rPr>
        <w:t xml:space="preserve">De algemeen directeur staat in voor het organiseren van </w:t>
      </w:r>
      <w:r w:rsidRPr="007861D5">
        <w:rPr>
          <w:rFonts w:cs="Arial"/>
        </w:rPr>
        <w:t>de diensten</w:t>
      </w:r>
      <w:r w:rsidRPr="007861D5">
        <w:rPr>
          <w:rFonts w:cs="Arial"/>
          <w:lang w:eastAsia="nl-BE"/>
        </w:rPr>
        <w:t>, het uittekenen en onderhouden van efficiënte werkingsprocessen inclusief het opzetten en opvolgen van een organisatiebeheersingssysteem, teneinde het realiseren van de doelstellingen van de beide besturen te bevorderen en een kwalitatieve dienstverlening aan de bevolking te verzekeren.</w:t>
      </w:r>
    </w:p>
    <w:p w14:paraId="0D5AEFEA" w14:textId="77777777" w:rsidR="00CE7B4D" w:rsidRPr="007861D5" w:rsidRDefault="00CE7B4D" w:rsidP="00CE7B4D">
      <w:pPr>
        <w:rPr>
          <w:rFonts w:cs="Arial"/>
          <w:lang w:eastAsia="nl-BE"/>
        </w:rPr>
      </w:pPr>
    </w:p>
    <w:p w14:paraId="74B2A51E" w14:textId="77777777" w:rsidR="00CE7B4D" w:rsidRPr="007861D5" w:rsidRDefault="00CE7B4D" w:rsidP="00CE7B4D">
      <w:pPr>
        <w:rPr>
          <w:rFonts w:cs="Arial"/>
          <w:lang w:eastAsia="nl-BE"/>
        </w:rPr>
      </w:pPr>
      <w:r w:rsidRPr="007861D5">
        <w:rPr>
          <w:rFonts w:cs="Arial"/>
          <w:lang w:eastAsia="nl-BE"/>
        </w:rPr>
        <w:t>Dit omvat o.m. volgende taken:</w:t>
      </w:r>
    </w:p>
    <w:p w14:paraId="04756A2F" w14:textId="77777777" w:rsidR="00CE7B4D" w:rsidRPr="007861D5" w:rsidRDefault="00CE7B4D" w:rsidP="00CE7B4D">
      <w:pPr>
        <w:rPr>
          <w:rFonts w:cs="Arial"/>
          <w:lang w:eastAsia="nl-BE"/>
        </w:rPr>
      </w:pPr>
    </w:p>
    <w:p w14:paraId="27775156"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 xml:space="preserve">Instaan voor de algemene leiding van de diensten, in samenwerking met het gemeenschappelijk managementteam dat de coördinatie van de diensten ondersteunt. </w:t>
      </w:r>
    </w:p>
    <w:p w14:paraId="277815ED"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Samen met het managementteam een voorontwerp van adequaat gezamenlijk organogram opzetten en up-to-date houden; in voorkomend geval – na delegatie – beslissen over het gezamenlijk organogram.</w:t>
      </w:r>
    </w:p>
    <w:p w14:paraId="44EDFC17"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 xml:space="preserve">Het vaststellen, na overleg met het managementteam, van een organisatiebeheersingssysteem voor de gemeente en voor het OCMW overeenkomstig de bepalingen uit het Decreet Lokaal Bestuur. Instaan voor de werking en organisatie van dit systeem en hierover jaarlijks rapporteren aan het college van burgemeester en schepenen, de gemeenteraad, de raad voor maatschappelijk welzijn en het vast bureau. </w:t>
      </w:r>
    </w:p>
    <w:p w14:paraId="78ECD3C5"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Op regelmatige basis de werkingsprocessen van de organisatie evalueren en waar nodig bijsturen.</w:t>
      </w:r>
    </w:p>
    <w:p w14:paraId="30852F78"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 xml:space="preserve">Instaan voor de uitrol van de integratie en samenwerking tussen de diensten van de gemeente en van de diensten van het openbaar centrum voor maatschappelijk welzijn. </w:t>
      </w:r>
    </w:p>
    <w:p w14:paraId="007ACEA9" w14:textId="77777777" w:rsidR="00CE7B4D" w:rsidRPr="007861D5" w:rsidRDefault="00CE7B4D" w:rsidP="00BD1E87">
      <w:pPr>
        <w:pStyle w:val="Lijstalinea"/>
        <w:numPr>
          <w:ilvl w:val="0"/>
          <w:numId w:val="64"/>
        </w:numPr>
        <w:autoSpaceDE w:val="0"/>
        <w:autoSpaceDN w:val="0"/>
        <w:adjustRightInd w:val="0"/>
        <w:ind w:left="357" w:hanging="357"/>
        <w:contextualSpacing/>
        <w:rPr>
          <w:rFonts w:cs="Arial"/>
        </w:rPr>
      </w:pPr>
      <w:r w:rsidRPr="007861D5">
        <w:rPr>
          <w:rFonts w:cs="Arial"/>
        </w:rPr>
        <w:t xml:space="preserve">Samen met de belanghebbenden bekijken op welke wijze samenwerkingsverbanden en efficiëntere structuren en processen kunnen opgemaakt worden. </w:t>
      </w:r>
    </w:p>
    <w:p w14:paraId="0256E87D" w14:textId="77777777" w:rsidR="00CE7B4D" w:rsidRPr="007861D5" w:rsidRDefault="00CE7B4D" w:rsidP="00BD1E87">
      <w:pPr>
        <w:pStyle w:val="Lijstalinea"/>
        <w:numPr>
          <w:ilvl w:val="0"/>
          <w:numId w:val="64"/>
        </w:numPr>
        <w:autoSpaceDE w:val="0"/>
        <w:autoSpaceDN w:val="0"/>
        <w:adjustRightInd w:val="0"/>
        <w:ind w:left="357" w:hanging="357"/>
        <w:contextualSpacing/>
        <w:rPr>
          <w:rFonts w:ascii="Arial" w:hAnsi="Arial" w:cs="Arial"/>
          <w:i/>
        </w:rPr>
      </w:pPr>
      <w:r w:rsidRPr="007861D5">
        <w:rPr>
          <w:rFonts w:cs="Arial"/>
        </w:rPr>
        <w:t>Samen met de leden van het managementteam de eenheid in de werking, de kwaliteit van de organisatie en de werking van de diensten van de gemeente en van het OCMW bewaken</w:t>
      </w:r>
    </w:p>
    <w:p w14:paraId="5B21B4A3" w14:textId="77777777" w:rsidR="00CE7B4D" w:rsidRPr="007861D5" w:rsidRDefault="00CE7B4D" w:rsidP="00CE7B4D">
      <w:pPr>
        <w:pStyle w:val="Lijstalinea"/>
        <w:autoSpaceDE w:val="0"/>
        <w:autoSpaceDN w:val="0"/>
        <w:adjustRightInd w:val="0"/>
        <w:ind w:left="357"/>
        <w:rPr>
          <w:rFonts w:cs="Arial"/>
          <w:i/>
        </w:rPr>
      </w:pPr>
    </w:p>
    <w:p w14:paraId="371BC384" w14:textId="77777777" w:rsidR="00CE7B4D" w:rsidRPr="007861D5" w:rsidRDefault="00CE7B4D" w:rsidP="00CE7B4D">
      <w:pPr>
        <w:keepNext/>
        <w:keepLines/>
        <w:ind w:left="720"/>
        <w:outlineLvl w:val="0"/>
        <w:rPr>
          <w:rFonts w:asciiTheme="majorHAnsi" w:eastAsiaTheme="majorEastAsia" w:hAnsiTheme="majorHAnsi" w:cstheme="majorBidi"/>
          <w:b/>
          <w:bCs/>
          <w:color w:val="365F91" w:themeColor="accent1" w:themeShade="BF"/>
          <w:sz w:val="28"/>
          <w:szCs w:val="28"/>
        </w:rPr>
      </w:pPr>
    </w:p>
    <w:p w14:paraId="3F287891" w14:textId="77777777" w:rsidR="00CE7B4D" w:rsidRPr="00581B09" w:rsidRDefault="00CE7B4D" w:rsidP="00BD1E87">
      <w:pPr>
        <w:keepNext/>
        <w:keepLines/>
        <w:numPr>
          <w:ilvl w:val="1"/>
          <w:numId w:val="62"/>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Beleidsvoorbereiding: de beleidsrapportering</w:t>
      </w:r>
    </w:p>
    <w:p w14:paraId="0EA635CF" w14:textId="77777777" w:rsidR="00CE7B4D" w:rsidRPr="007861D5" w:rsidRDefault="00CE7B4D" w:rsidP="00CE7B4D">
      <w:pPr>
        <w:keepNext/>
        <w:keepLines/>
        <w:outlineLvl w:val="1"/>
        <w:rPr>
          <w:rFonts w:asciiTheme="majorHAnsi" w:eastAsiaTheme="majorEastAsia" w:hAnsiTheme="majorHAnsi" w:cstheme="majorBidi"/>
          <w:b/>
          <w:bCs/>
          <w:color w:val="00ABC8"/>
          <w:szCs w:val="26"/>
        </w:rPr>
      </w:pPr>
    </w:p>
    <w:p w14:paraId="196B0597" w14:textId="77777777" w:rsidR="00CE7B4D" w:rsidRPr="007861D5" w:rsidRDefault="00CE7B4D" w:rsidP="00CE7B4D">
      <w:pPr>
        <w:rPr>
          <w:rFonts w:cs="Arial"/>
          <w:lang w:eastAsia="nl-BE"/>
        </w:rPr>
      </w:pPr>
      <w:r w:rsidRPr="007861D5">
        <w:rPr>
          <w:rFonts w:cs="Arial"/>
          <w:lang w:eastAsia="nl-BE"/>
        </w:rPr>
        <w:t>De algemeen directeur ondersteunt en coördineert, op basis van de prioriteiten van de beide besturen en in overleg met het managementteam, de opmaak van een voorontwerp van de beleidsrapporten (het meerjarenplan en de aanpassingen eraan, en de jaarrekening) en de opvolgingsrapportering, om op die manier voor de beide besturen en de organisaties een kader te creëren dat richting geeft bij het nemen van de operationele beslissingen en acties.</w:t>
      </w:r>
    </w:p>
    <w:p w14:paraId="39C23EF5" w14:textId="77777777" w:rsidR="00CE7B4D" w:rsidRPr="007861D5" w:rsidRDefault="00CE7B4D" w:rsidP="00CE7B4D">
      <w:pPr>
        <w:keepNext/>
        <w:keepLines/>
        <w:outlineLvl w:val="1"/>
        <w:rPr>
          <w:rFonts w:asciiTheme="majorHAnsi" w:eastAsiaTheme="majorEastAsia" w:hAnsiTheme="majorHAnsi" w:cstheme="majorBidi"/>
          <w:b/>
          <w:bCs/>
          <w:color w:val="00ABC8"/>
          <w:szCs w:val="26"/>
        </w:rPr>
      </w:pPr>
    </w:p>
    <w:p w14:paraId="6BF61352" w14:textId="77777777" w:rsidR="00CE7B4D" w:rsidRPr="007861D5" w:rsidRDefault="00CE7B4D" w:rsidP="00CE7B4D">
      <w:pPr>
        <w:rPr>
          <w:rFonts w:eastAsiaTheme="minorEastAsia"/>
        </w:rPr>
      </w:pPr>
    </w:p>
    <w:p w14:paraId="5A501438" w14:textId="77777777" w:rsidR="00CE7B4D" w:rsidRPr="00581B09" w:rsidRDefault="00CE7B4D" w:rsidP="00BD1E87">
      <w:pPr>
        <w:keepNext/>
        <w:keepLines/>
        <w:numPr>
          <w:ilvl w:val="1"/>
          <w:numId w:val="62"/>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Beleidsuitvoering en dienstverlening aan de bevolking</w:t>
      </w:r>
    </w:p>
    <w:p w14:paraId="4D2483AE" w14:textId="77777777" w:rsidR="00CE7B4D" w:rsidRPr="007861D5" w:rsidRDefault="00CE7B4D" w:rsidP="00CE7B4D">
      <w:pPr>
        <w:pStyle w:val="Lijstalinea"/>
        <w:rPr>
          <w:rFonts w:eastAsiaTheme="minorEastAsia"/>
        </w:rPr>
      </w:pPr>
    </w:p>
    <w:p w14:paraId="0CDC942A" w14:textId="77777777" w:rsidR="00CE7B4D" w:rsidRPr="007861D5" w:rsidRDefault="00CE7B4D" w:rsidP="00CE7B4D">
      <w:pPr>
        <w:rPr>
          <w:rFonts w:cs="Arial"/>
        </w:rPr>
      </w:pPr>
      <w:r w:rsidRPr="007861D5">
        <w:rPr>
          <w:rFonts w:cs="Arial"/>
        </w:rPr>
        <w:t>De algemeen directeur staat in voor de planning, organisatie, opvolging en evaluatie van de dagelijkse werking van de beide organisaties, om de korte- en lange termijndoelstellingen van de beide besturen te helpen realiseren en een effectieve en efficiënte dienstverlening aan de bevolking te verzekeren.</w:t>
      </w:r>
    </w:p>
    <w:p w14:paraId="052CBC98" w14:textId="77777777" w:rsidR="00CE7B4D" w:rsidRPr="007861D5" w:rsidRDefault="00CE7B4D" w:rsidP="00CE7B4D">
      <w:pPr>
        <w:rPr>
          <w:rFonts w:ascii="Arial" w:hAnsi="Arial" w:cs="Arial"/>
        </w:rPr>
      </w:pPr>
      <w:r w:rsidRPr="007861D5">
        <w:rPr>
          <w:rFonts w:ascii="Arial" w:hAnsi="Arial" w:cs="Arial"/>
        </w:rPr>
        <w:br w:type="page"/>
      </w:r>
    </w:p>
    <w:p w14:paraId="204BC293" w14:textId="77777777" w:rsidR="00CE7B4D" w:rsidRPr="007861D5" w:rsidRDefault="00CE7B4D" w:rsidP="00CE7B4D">
      <w:pPr>
        <w:rPr>
          <w:rFonts w:ascii="Arial" w:hAnsi="Arial" w:cs="Arial"/>
        </w:rPr>
      </w:pPr>
    </w:p>
    <w:p w14:paraId="15745374" w14:textId="77777777" w:rsidR="00CE7B4D" w:rsidRPr="007861D5" w:rsidRDefault="00CE7B4D" w:rsidP="00CE7B4D">
      <w:pPr>
        <w:rPr>
          <w:rFonts w:cs="Arial"/>
          <w:lang w:eastAsia="nl-BE"/>
        </w:rPr>
      </w:pPr>
      <w:r w:rsidRPr="007861D5">
        <w:rPr>
          <w:rFonts w:cs="Arial"/>
          <w:lang w:eastAsia="nl-BE"/>
        </w:rPr>
        <w:t>Dit omvat o.m. volgende taken:</w:t>
      </w:r>
    </w:p>
    <w:p w14:paraId="2AB238A6" w14:textId="77777777" w:rsidR="00CE7B4D" w:rsidRPr="007861D5" w:rsidRDefault="00CE7B4D" w:rsidP="00CE7B4D">
      <w:pPr>
        <w:rPr>
          <w:rFonts w:cs="Arial"/>
        </w:rPr>
      </w:pPr>
    </w:p>
    <w:p w14:paraId="1233F1ED" w14:textId="77777777" w:rsidR="00CE7B4D" w:rsidRPr="007861D5" w:rsidRDefault="00CE7B4D" w:rsidP="00BD1E87">
      <w:pPr>
        <w:pStyle w:val="Lijstalinea"/>
        <w:numPr>
          <w:ilvl w:val="0"/>
          <w:numId w:val="65"/>
        </w:numPr>
        <w:contextualSpacing/>
        <w:rPr>
          <w:rFonts w:cs="Arial"/>
        </w:rPr>
      </w:pPr>
      <w:r w:rsidRPr="007861D5">
        <w:rPr>
          <w:rFonts w:cs="Arial"/>
        </w:rPr>
        <w:t xml:space="preserve">Het managementteam leiden en begeleiden en de leden ervan regelmatig samenroepen om te vergaderen onder zijn/haar voorzitterschap. </w:t>
      </w:r>
    </w:p>
    <w:p w14:paraId="6DD4DEB9" w14:textId="77777777" w:rsidR="00CE7B4D" w:rsidRPr="007861D5" w:rsidRDefault="00CE7B4D" w:rsidP="00BD1E87">
      <w:pPr>
        <w:pStyle w:val="Lijstalinea"/>
        <w:numPr>
          <w:ilvl w:val="0"/>
          <w:numId w:val="65"/>
        </w:numPr>
        <w:contextualSpacing/>
        <w:rPr>
          <w:rFonts w:cs="Arial"/>
        </w:rPr>
      </w:pPr>
      <w:r w:rsidRPr="007861D5">
        <w:rPr>
          <w:rFonts w:cs="Arial"/>
        </w:rPr>
        <w:t xml:space="preserve">Samen met de leden van het managementteam de missie van de beide organisaties gestalte geven en dit vertalen in strategische doelstellingen. </w:t>
      </w:r>
    </w:p>
    <w:p w14:paraId="1A713FF1" w14:textId="77777777" w:rsidR="00CE7B4D" w:rsidRPr="007861D5" w:rsidRDefault="00CE7B4D" w:rsidP="00BD1E87">
      <w:pPr>
        <w:pStyle w:val="Lijstalinea"/>
        <w:numPr>
          <w:ilvl w:val="0"/>
          <w:numId w:val="65"/>
        </w:numPr>
        <w:contextualSpacing/>
        <w:rPr>
          <w:rFonts w:cs="Arial"/>
        </w:rPr>
      </w:pPr>
      <w:r w:rsidRPr="007861D5">
        <w:rPr>
          <w:rFonts w:cs="Arial"/>
        </w:rPr>
        <w:t>De arbeidstijd, verloven en afwezigheden binnen het kader van de lokale rechtspositieregeling afstemmen op de dienstverlening.</w:t>
      </w:r>
    </w:p>
    <w:p w14:paraId="05AEC736" w14:textId="77777777" w:rsidR="00CE7B4D" w:rsidRPr="007861D5" w:rsidRDefault="00CE7B4D" w:rsidP="00BD1E87">
      <w:pPr>
        <w:pStyle w:val="Lijstalinea"/>
        <w:numPr>
          <w:ilvl w:val="0"/>
          <w:numId w:val="65"/>
        </w:numPr>
        <w:contextualSpacing/>
        <w:rPr>
          <w:rFonts w:cs="Arial"/>
          <w:i/>
        </w:rPr>
      </w:pPr>
      <w:r w:rsidRPr="007861D5">
        <w:rPr>
          <w:rFonts w:cs="Arial"/>
        </w:rPr>
        <w:t>De leden van het managementteam trachten te stimuleren om op hun domein relevante beleidsvoorstellen te formuleren</w:t>
      </w:r>
      <w:r w:rsidRPr="007861D5">
        <w:rPr>
          <w:rFonts w:cs="Arial"/>
          <w:i/>
        </w:rPr>
        <w:t>.</w:t>
      </w:r>
    </w:p>
    <w:p w14:paraId="1D1D211C" w14:textId="77777777" w:rsidR="00CE7B4D" w:rsidRPr="007861D5" w:rsidRDefault="00CE7B4D" w:rsidP="00BD1E87">
      <w:pPr>
        <w:pStyle w:val="Lijstalinea"/>
        <w:numPr>
          <w:ilvl w:val="0"/>
          <w:numId w:val="65"/>
        </w:numPr>
        <w:contextualSpacing/>
        <w:rPr>
          <w:rFonts w:cs="Arial"/>
        </w:rPr>
      </w:pPr>
      <w:r w:rsidRPr="007861D5">
        <w:rPr>
          <w:rFonts w:cs="Arial"/>
        </w:rPr>
        <w:t xml:space="preserve">Leiden en faciliteren van belangrijke (strategische-, verandering-) projecten. </w:t>
      </w:r>
    </w:p>
    <w:p w14:paraId="018BF562" w14:textId="77777777" w:rsidR="00CE7B4D" w:rsidRPr="007861D5" w:rsidRDefault="00CE7B4D" w:rsidP="00BD1E87">
      <w:pPr>
        <w:pStyle w:val="Lijstalinea"/>
        <w:numPr>
          <w:ilvl w:val="0"/>
          <w:numId w:val="65"/>
        </w:numPr>
        <w:contextualSpacing/>
        <w:rPr>
          <w:rFonts w:cs="Arial"/>
        </w:rPr>
      </w:pPr>
      <w:r w:rsidRPr="007861D5">
        <w:rPr>
          <w:rFonts w:cs="Arial"/>
        </w:rPr>
        <w:t>Coördineren, met de hulp van het managementteam, van dienstoverschrijdende dossiers, eventueel complexe (probleem)dossiers</w:t>
      </w:r>
    </w:p>
    <w:p w14:paraId="71516BA4" w14:textId="77777777" w:rsidR="00CE7B4D" w:rsidRPr="007861D5" w:rsidRDefault="00CE7B4D" w:rsidP="00BD1E87">
      <w:pPr>
        <w:pStyle w:val="Lijstalinea"/>
        <w:numPr>
          <w:ilvl w:val="0"/>
          <w:numId w:val="65"/>
        </w:numPr>
        <w:contextualSpacing/>
        <w:rPr>
          <w:rFonts w:cs="Arial"/>
          <w:i/>
        </w:rPr>
      </w:pPr>
      <w:r w:rsidRPr="007861D5">
        <w:rPr>
          <w:rFonts w:cs="Arial"/>
        </w:rPr>
        <w:t>Samen met het managementteam de interne communicatie bewaken.</w:t>
      </w:r>
      <w:r w:rsidRPr="007861D5">
        <w:rPr>
          <w:rFonts w:cs="Arial"/>
          <w:i/>
        </w:rPr>
        <w:t xml:space="preserve"> </w:t>
      </w:r>
    </w:p>
    <w:p w14:paraId="5B9B77E0" w14:textId="77777777" w:rsidR="00CE7B4D" w:rsidRPr="007861D5" w:rsidRDefault="00CE7B4D" w:rsidP="00BD1E87">
      <w:pPr>
        <w:pStyle w:val="Lijstalinea"/>
        <w:numPr>
          <w:ilvl w:val="0"/>
          <w:numId w:val="65"/>
        </w:numPr>
        <w:contextualSpacing/>
        <w:rPr>
          <w:rFonts w:cs="Arial"/>
        </w:rPr>
      </w:pPr>
      <w:r w:rsidRPr="007861D5">
        <w:rPr>
          <w:rFonts w:cs="Arial"/>
        </w:rPr>
        <w:t>Zorgen voor de organisatie van de behandeling van briefwisseling en het beheer van het archief.</w:t>
      </w:r>
    </w:p>
    <w:p w14:paraId="7652B725" w14:textId="77777777" w:rsidR="00CE7B4D" w:rsidRPr="007861D5" w:rsidRDefault="00CE7B4D" w:rsidP="00BD1E87">
      <w:pPr>
        <w:pStyle w:val="Lijstalinea"/>
        <w:numPr>
          <w:ilvl w:val="0"/>
          <w:numId w:val="65"/>
        </w:numPr>
        <w:contextualSpacing/>
        <w:rPr>
          <w:rFonts w:cs="Arial"/>
        </w:rPr>
      </w:pPr>
      <w:r w:rsidRPr="007861D5">
        <w:rPr>
          <w:rFonts w:cs="Arial"/>
        </w:rPr>
        <w:t>Zorgen, in het kader van het organisatiebeheersingssysteem, voor de interne organisatie van klachtenbehandeling van de gemeente en van het OCMW en de rapportering ervan aan de beide raden.</w:t>
      </w:r>
    </w:p>
    <w:p w14:paraId="5E49006C" w14:textId="77777777" w:rsidR="00CE7B4D" w:rsidRPr="007861D5" w:rsidRDefault="00CE7B4D" w:rsidP="00BD1E87">
      <w:pPr>
        <w:pStyle w:val="Lijstalinea"/>
        <w:numPr>
          <w:ilvl w:val="0"/>
          <w:numId w:val="65"/>
        </w:numPr>
        <w:contextualSpacing/>
        <w:rPr>
          <w:rFonts w:cs="Arial"/>
        </w:rPr>
      </w:pPr>
      <w:r w:rsidRPr="007861D5">
        <w:rPr>
          <w:rFonts w:cs="Arial"/>
        </w:rPr>
        <w:t xml:space="preserve">Zorgen voor de interne organisatie van de behandeling van de aanvraag van ieder natuurlijk persoon, rechtspersoon of groepering ervan die erom verzoekt de gewenste bestuursdocumenten openbaar te maken in het kader van (passieve) openbaarheid van bestuur. </w:t>
      </w:r>
    </w:p>
    <w:p w14:paraId="31A22459" w14:textId="77777777" w:rsidR="00CE7B4D" w:rsidRPr="007861D5" w:rsidRDefault="00CE7B4D" w:rsidP="00CE7B4D">
      <w:pPr>
        <w:pStyle w:val="Lijstalinea"/>
        <w:rPr>
          <w:rFonts w:ascii="Arial" w:hAnsi="Arial" w:cs="Arial"/>
          <w:lang w:eastAsia="nl-BE"/>
        </w:rPr>
      </w:pPr>
    </w:p>
    <w:p w14:paraId="34594080" w14:textId="77777777" w:rsidR="00CE7B4D" w:rsidRPr="007861D5" w:rsidRDefault="00CE7B4D" w:rsidP="00CE7B4D">
      <w:pPr>
        <w:pStyle w:val="Lijstalinea"/>
        <w:rPr>
          <w:rFonts w:ascii="Arial" w:eastAsiaTheme="minorEastAsia" w:hAnsi="Arial" w:cs="Arial"/>
        </w:rPr>
      </w:pPr>
    </w:p>
    <w:p w14:paraId="5F0C43FE" w14:textId="77777777" w:rsidR="00CE7B4D" w:rsidRPr="00581B09" w:rsidRDefault="00CE7B4D" w:rsidP="00BD1E87">
      <w:pPr>
        <w:keepNext/>
        <w:keepLines/>
        <w:numPr>
          <w:ilvl w:val="1"/>
          <w:numId w:val="62"/>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Faciliteren en organiseren van de werking van de politieke organen</w:t>
      </w:r>
    </w:p>
    <w:p w14:paraId="74994AC6" w14:textId="77777777" w:rsidR="00CE7B4D" w:rsidRPr="007861D5" w:rsidRDefault="00CE7B4D" w:rsidP="00CE7B4D">
      <w:pPr>
        <w:keepNext/>
        <w:keepLines/>
        <w:outlineLvl w:val="1"/>
        <w:rPr>
          <w:rFonts w:asciiTheme="majorHAnsi" w:eastAsiaTheme="majorEastAsia" w:hAnsiTheme="majorHAnsi" w:cstheme="majorBidi"/>
          <w:b/>
          <w:bCs/>
          <w:color w:val="4F81BD" w:themeColor="accent1"/>
          <w:szCs w:val="26"/>
        </w:rPr>
      </w:pPr>
    </w:p>
    <w:p w14:paraId="37D69686" w14:textId="77777777" w:rsidR="00CE7B4D" w:rsidRPr="007861D5" w:rsidRDefault="00CE7B4D" w:rsidP="00CE7B4D">
      <w:pPr>
        <w:rPr>
          <w:rFonts w:cs="Arial"/>
        </w:rPr>
      </w:pPr>
      <w:r w:rsidRPr="007861D5">
        <w:rPr>
          <w:rFonts w:cs="Arial"/>
        </w:rPr>
        <w:t>De algemeen directeur vormt de brug tussen de gemeentelijke en OCMW-organisatie en de politieke beleidsorganen en streeft effectieve en efficiënte organisaties na die op één lijn staan met de beleidsvisie. De algemeen directeur ziet daarnaast toe (redactioneel, inhoudelijk, opvolging) op de besluit- en dossiervorming van de politieke organen: gemeente- en OCMW-raad, de raadscommissies, het college van burgemeester en schepenen, het vast bureau en het BCSD.</w:t>
      </w:r>
    </w:p>
    <w:p w14:paraId="3E59719D" w14:textId="77777777" w:rsidR="00CE7B4D" w:rsidRPr="007861D5" w:rsidRDefault="00CE7B4D" w:rsidP="00CE7B4D">
      <w:pPr>
        <w:rPr>
          <w:rFonts w:cs="Arial"/>
        </w:rPr>
      </w:pPr>
    </w:p>
    <w:p w14:paraId="08687333" w14:textId="77777777" w:rsidR="00CE7B4D" w:rsidRPr="007861D5" w:rsidRDefault="00CE7B4D" w:rsidP="00CE7B4D">
      <w:pPr>
        <w:rPr>
          <w:rFonts w:cs="Arial"/>
          <w:lang w:eastAsia="nl-BE"/>
        </w:rPr>
      </w:pPr>
      <w:r w:rsidRPr="007861D5">
        <w:rPr>
          <w:rFonts w:cs="Arial"/>
          <w:lang w:eastAsia="nl-BE"/>
        </w:rPr>
        <w:t>Dit omvat o.m. volgende taken:</w:t>
      </w:r>
    </w:p>
    <w:p w14:paraId="2A1812DE" w14:textId="77777777" w:rsidR="00CE7B4D" w:rsidRPr="007861D5" w:rsidRDefault="00CE7B4D" w:rsidP="00CE7B4D">
      <w:pPr>
        <w:rPr>
          <w:rFonts w:cs="Arial"/>
        </w:rPr>
      </w:pPr>
    </w:p>
    <w:p w14:paraId="78988FFC" w14:textId="77777777" w:rsidR="00CE7B4D" w:rsidRPr="007861D5" w:rsidRDefault="00CE7B4D" w:rsidP="00BD1E87">
      <w:pPr>
        <w:pStyle w:val="Lijstalinea"/>
        <w:numPr>
          <w:ilvl w:val="0"/>
          <w:numId w:val="66"/>
        </w:numPr>
        <w:contextualSpacing/>
        <w:rPr>
          <w:rFonts w:cs="Arial"/>
        </w:rPr>
      </w:pPr>
      <w:r w:rsidRPr="007861D5">
        <w:rPr>
          <w:rFonts w:cs="Arial"/>
        </w:rPr>
        <w:t>Het op beleidsmatig, bestuurskundig en juridisch vlak adviseren van de gemeente- en OCMW-raad, de raadscommissies , het college van burgemeester en schepenen, het vast bureau en het BCSD, zowel op structurele als op ad-hoc basis en zowel vanuit korte termijn als langetermijnperspectief.</w:t>
      </w:r>
    </w:p>
    <w:p w14:paraId="0FD89F60" w14:textId="77777777" w:rsidR="00CE7B4D" w:rsidRPr="007861D5" w:rsidRDefault="00CE7B4D" w:rsidP="00BD1E87">
      <w:pPr>
        <w:pStyle w:val="Lijstalinea"/>
        <w:numPr>
          <w:ilvl w:val="0"/>
          <w:numId w:val="66"/>
        </w:numPr>
        <w:autoSpaceDE w:val="0"/>
        <w:autoSpaceDN w:val="0"/>
        <w:adjustRightInd w:val="0"/>
        <w:contextualSpacing/>
        <w:rPr>
          <w:rFonts w:cs="Arial"/>
        </w:rPr>
      </w:pPr>
      <w:r w:rsidRPr="007861D5">
        <w:rPr>
          <w:rFonts w:cs="Arial"/>
        </w:rPr>
        <w:t xml:space="preserve">Mede namens het managementteam een afsprakennota afsluiten met het college van burgemeester en schepenen, de burgemeester, het vast bureau, de voorzitter van het vast bureau en het BCSD en de voorzitter van het BCSD over de wijze waarop de algemeen directeur en de overige leden van het managementteam met elkaar samenwerken om de beleidsdoelstellingen te realiseren, en over omgangsvormen tussen bestuur en organisatie (ten minste na iedere volledige vernieuwing van de gemeenteraad). </w:t>
      </w:r>
    </w:p>
    <w:p w14:paraId="0466DDDA" w14:textId="77777777" w:rsidR="00CE7B4D" w:rsidRPr="007861D5" w:rsidRDefault="00CE7B4D" w:rsidP="00BD1E87">
      <w:pPr>
        <w:pStyle w:val="Lijstalinea"/>
        <w:numPr>
          <w:ilvl w:val="0"/>
          <w:numId w:val="66"/>
        </w:numPr>
        <w:autoSpaceDE w:val="0"/>
        <w:autoSpaceDN w:val="0"/>
        <w:adjustRightInd w:val="0"/>
        <w:contextualSpacing/>
        <w:rPr>
          <w:rFonts w:cs="Arial"/>
        </w:rPr>
      </w:pPr>
      <w:r w:rsidRPr="007861D5">
        <w:rPr>
          <w:rFonts w:cs="Arial"/>
        </w:rPr>
        <w:t>Instaan voor een goede informatiedoorstroming, communicatie en maximale afstemming tussen het managementteam enerzijds en de beide besturen anderzijds.</w:t>
      </w:r>
    </w:p>
    <w:p w14:paraId="79599B9B" w14:textId="77777777" w:rsidR="00CE7B4D" w:rsidRPr="007861D5" w:rsidRDefault="00CE7B4D" w:rsidP="00BD1E87">
      <w:pPr>
        <w:pStyle w:val="Lijstalinea"/>
        <w:numPr>
          <w:ilvl w:val="0"/>
          <w:numId w:val="66"/>
        </w:numPr>
        <w:contextualSpacing/>
        <w:rPr>
          <w:rFonts w:cs="Arial"/>
        </w:rPr>
      </w:pPr>
      <w:r w:rsidRPr="007861D5">
        <w:rPr>
          <w:rFonts w:cs="Arial"/>
        </w:rPr>
        <w:t>In samenwerking met de betrokken diensten een geschikte voorbereiding verzekeren van de dossiers die op de gemeente- en OCMW-raad, de raadscommissies , het college van burgemeester en schepenen, het vast bureau en het BCSD worden voorgelegd.</w:t>
      </w:r>
    </w:p>
    <w:p w14:paraId="7DB377F9" w14:textId="77777777" w:rsidR="00CE7B4D" w:rsidRPr="007861D5" w:rsidRDefault="00CE7B4D" w:rsidP="00BD1E87">
      <w:pPr>
        <w:pStyle w:val="Lijstalinea"/>
        <w:numPr>
          <w:ilvl w:val="0"/>
          <w:numId w:val="66"/>
        </w:numPr>
        <w:contextualSpacing/>
        <w:rPr>
          <w:rFonts w:cs="Arial"/>
        </w:rPr>
      </w:pPr>
      <w:r w:rsidRPr="007861D5">
        <w:rPr>
          <w:rFonts w:cs="Arial"/>
        </w:rPr>
        <w:t>De vergaderingen van de gemeente- en OCMW-raad, de raadscommissies , het college van burgemeester en schepenen, het vast bureau en het BCSD bijwonen; het opstellen en ondertekenen van de notulen en van het zittingsverslag van de raad; in voorkomend geval in de notulen melding maken van de intrekking, vernietiging of niet-goedkeuring van een besluit door een toezichthoudende overheid.</w:t>
      </w:r>
    </w:p>
    <w:p w14:paraId="690E9699" w14:textId="77777777" w:rsidR="00CE7B4D" w:rsidRPr="007861D5" w:rsidRDefault="00CE7B4D" w:rsidP="00BD1E87">
      <w:pPr>
        <w:pStyle w:val="Lijstalinea"/>
        <w:numPr>
          <w:ilvl w:val="0"/>
          <w:numId w:val="65"/>
        </w:numPr>
        <w:contextualSpacing/>
        <w:rPr>
          <w:rFonts w:cs="Arial"/>
        </w:rPr>
      </w:pPr>
      <w:r w:rsidRPr="007861D5">
        <w:rPr>
          <w:rFonts w:cs="Arial"/>
        </w:rPr>
        <w:t>De nodige handelingen stellen voor de installatie van nieuwe politieke organen.</w:t>
      </w:r>
    </w:p>
    <w:p w14:paraId="6FB45142" w14:textId="77777777" w:rsidR="00CE7B4D" w:rsidRPr="007861D5" w:rsidRDefault="00CE7B4D" w:rsidP="00BD1E87">
      <w:pPr>
        <w:pStyle w:val="Lijstalinea"/>
        <w:numPr>
          <w:ilvl w:val="0"/>
          <w:numId w:val="65"/>
        </w:numPr>
        <w:contextualSpacing/>
        <w:rPr>
          <w:rFonts w:cs="Arial"/>
        </w:rPr>
      </w:pPr>
      <w:r w:rsidRPr="007861D5">
        <w:rPr>
          <w:rFonts w:cs="Arial"/>
        </w:rPr>
        <w:t>Medeondertekening van de reglementen, verordeningen, beslissingen en akten van de gemeente- of OCMW-raad, het college, het vast bureau, het BCSD en de burgemeester; medeondertekening van de briefwisseling van de gemeente en van het OCMW; in voorkomend geval, medeondertekening van alle andere stukken van de gemeente en van het OCMW.</w:t>
      </w:r>
    </w:p>
    <w:p w14:paraId="739E3D78" w14:textId="77777777" w:rsidR="00CE7B4D" w:rsidRPr="007861D5" w:rsidRDefault="00CE7B4D" w:rsidP="00CE7B4D">
      <w:pPr>
        <w:rPr>
          <w:rFonts w:ascii="Arial" w:hAnsi="Arial" w:cs="Arial"/>
        </w:rPr>
      </w:pPr>
    </w:p>
    <w:p w14:paraId="18A92566" w14:textId="77777777" w:rsidR="00CE7B4D" w:rsidRPr="007861D5" w:rsidRDefault="00CE7B4D" w:rsidP="00CE7B4D">
      <w:pPr>
        <w:rPr>
          <w:rFonts w:ascii="Arial" w:hAnsi="Arial" w:cs="Arial"/>
        </w:rPr>
      </w:pPr>
    </w:p>
    <w:p w14:paraId="2C0C76D3" w14:textId="77777777" w:rsidR="00CE7B4D" w:rsidRPr="00581B09" w:rsidRDefault="00CE7B4D" w:rsidP="00BD1E87">
      <w:pPr>
        <w:keepNext/>
        <w:keepLines/>
        <w:numPr>
          <w:ilvl w:val="1"/>
          <w:numId w:val="62"/>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Hoofd van het personeel</w:t>
      </w:r>
    </w:p>
    <w:p w14:paraId="75373C0A" w14:textId="77777777" w:rsidR="00CE7B4D" w:rsidRPr="007861D5" w:rsidRDefault="00CE7B4D" w:rsidP="00CE7B4D">
      <w:pPr>
        <w:keepNext/>
        <w:keepLines/>
        <w:outlineLvl w:val="1"/>
        <w:rPr>
          <w:rFonts w:asciiTheme="majorHAnsi" w:eastAsiaTheme="majorEastAsia" w:hAnsiTheme="majorHAnsi" w:cstheme="majorBidi"/>
          <w:b/>
          <w:bCs/>
          <w:color w:val="00ABC8"/>
          <w:szCs w:val="26"/>
        </w:rPr>
      </w:pPr>
    </w:p>
    <w:p w14:paraId="63073F18" w14:textId="77777777" w:rsidR="00CE7B4D" w:rsidRPr="007861D5" w:rsidRDefault="00CE7B4D" w:rsidP="00CE7B4D">
      <w:pPr>
        <w:rPr>
          <w:rFonts w:cs="Arial"/>
        </w:rPr>
      </w:pPr>
      <w:r w:rsidRPr="007861D5">
        <w:rPr>
          <w:rFonts w:cs="Arial"/>
        </w:rPr>
        <w:t>De algemeen directeur staat in voor de algemene leiding van de diensten en staat aan het hoofd van het personeel. De algemeen directeur staat in voor het nemen van HR-initiatieven, opdat de diensten steeds zouden kunnen beschikken over voldoende, competente en gemotiveerde medewerkers zodat opdrachten en doelstellingen kunnen gerealiseerd worden.</w:t>
      </w:r>
    </w:p>
    <w:p w14:paraId="280C787A" w14:textId="77777777" w:rsidR="00CE7B4D" w:rsidRPr="007861D5" w:rsidRDefault="00CE7B4D" w:rsidP="00CE7B4D">
      <w:pPr>
        <w:rPr>
          <w:rFonts w:cs="Arial"/>
        </w:rPr>
      </w:pPr>
      <w:r w:rsidRPr="007861D5">
        <w:rPr>
          <w:rFonts w:cs="Arial"/>
        </w:rPr>
        <w:t>De algemeen directeur bekijkt met beide besturen op welk niveau een bevoegdheid best thuishoort en doet in voorkomend geval voorstellen tot delegatie (van raad naar uitvoerend orgaan; van politiek naar administratie; van algemeen directeur naar andere personeelsleden).</w:t>
      </w:r>
    </w:p>
    <w:p w14:paraId="0176A45C" w14:textId="77777777" w:rsidR="00CE7B4D" w:rsidRPr="007861D5" w:rsidRDefault="00CE7B4D" w:rsidP="00CE7B4D">
      <w:pPr>
        <w:rPr>
          <w:rFonts w:cs="Arial"/>
          <w:lang w:eastAsia="nl-BE"/>
        </w:rPr>
      </w:pPr>
    </w:p>
    <w:p w14:paraId="3F8C0E33" w14:textId="77777777" w:rsidR="00CE7B4D" w:rsidRPr="007861D5" w:rsidRDefault="00CE7B4D" w:rsidP="00CE7B4D">
      <w:pPr>
        <w:rPr>
          <w:rFonts w:cs="Arial"/>
          <w:lang w:eastAsia="nl-BE"/>
        </w:rPr>
      </w:pPr>
      <w:r w:rsidRPr="007861D5">
        <w:rPr>
          <w:rFonts w:cs="Arial"/>
          <w:lang w:eastAsia="nl-BE"/>
        </w:rPr>
        <w:t>Dit omvat o.m. volgende taken:</w:t>
      </w:r>
    </w:p>
    <w:p w14:paraId="7B099DE1" w14:textId="77777777" w:rsidR="00CE7B4D" w:rsidRPr="007861D5" w:rsidRDefault="00CE7B4D" w:rsidP="00CE7B4D">
      <w:pPr>
        <w:rPr>
          <w:rFonts w:cs="Arial"/>
        </w:rPr>
      </w:pPr>
    </w:p>
    <w:p w14:paraId="3AFAC6DC" w14:textId="77777777" w:rsidR="00CE7B4D" w:rsidRPr="007861D5" w:rsidRDefault="00CE7B4D" w:rsidP="00BD1E87">
      <w:pPr>
        <w:pStyle w:val="Lijstalinea"/>
        <w:numPr>
          <w:ilvl w:val="0"/>
          <w:numId w:val="67"/>
        </w:numPr>
        <w:contextualSpacing/>
        <w:rPr>
          <w:rFonts w:cs="Arial"/>
        </w:rPr>
      </w:pPr>
      <w:r w:rsidRPr="007861D5">
        <w:rPr>
          <w:rFonts w:cs="Arial"/>
        </w:rPr>
        <w:t>Het werkgeversgezag van het bestuur op de werkvloer uitoefenen.</w:t>
      </w:r>
    </w:p>
    <w:p w14:paraId="41ABC528" w14:textId="77777777" w:rsidR="00CE7B4D" w:rsidRPr="007861D5" w:rsidRDefault="00CE7B4D" w:rsidP="00BD1E87">
      <w:pPr>
        <w:pStyle w:val="Lijstalinea"/>
        <w:numPr>
          <w:ilvl w:val="0"/>
          <w:numId w:val="67"/>
        </w:numPr>
        <w:contextualSpacing/>
        <w:rPr>
          <w:rFonts w:cs="Arial"/>
        </w:rPr>
      </w:pPr>
      <w:r w:rsidRPr="007861D5">
        <w:rPr>
          <w:rFonts w:cs="Arial"/>
        </w:rPr>
        <w:t>Instaan voor het dagelijks personeelsbeheer van gemeente en OCMW  .</w:t>
      </w:r>
    </w:p>
    <w:p w14:paraId="75B76433" w14:textId="77777777" w:rsidR="00CE7B4D" w:rsidRPr="007861D5" w:rsidRDefault="00CE7B4D" w:rsidP="00BD1E87">
      <w:pPr>
        <w:pStyle w:val="Lijstalinea"/>
        <w:numPr>
          <w:ilvl w:val="0"/>
          <w:numId w:val="67"/>
        </w:numPr>
        <w:autoSpaceDE w:val="0"/>
        <w:autoSpaceDN w:val="0"/>
        <w:adjustRightInd w:val="0"/>
        <w:contextualSpacing/>
        <w:rPr>
          <w:rFonts w:cs="Arial"/>
        </w:rPr>
      </w:pPr>
      <w:r w:rsidRPr="007861D5">
        <w:rPr>
          <w:rFonts w:cs="Arial"/>
        </w:rPr>
        <w:t xml:space="preserve">In overleg met het managementteam zorgen voor het voorontwerp van en de rechtspositieregeling. </w:t>
      </w:r>
    </w:p>
    <w:p w14:paraId="178BDC1C" w14:textId="77777777" w:rsidR="00CE7B4D" w:rsidRPr="007861D5" w:rsidRDefault="00CE7B4D" w:rsidP="00BD1E87">
      <w:pPr>
        <w:pStyle w:val="Lijstalinea"/>
        <w:numPr>
          <w:ilvl w:val="0"/>
          <w:numId w:val="67"/>
        </w:numPr>
        <w:contextualSpacing/>
        <w:rPr>
          <w:rFonts w:cs="Arial"/>
        </w:rPr>
      </w:pPr>
      <w:r w:rsidRPr="007861D5">
        <w:rPr>
          <w:rFonts w:cs="Arial"/>
        </w:rPr>
        <w:t>Instaan voor het opzetten van adequate HR processen (selectie &amp; rekrutering, vorming, ontwikkeling en feedback, loopbaanmanagement, uitstroom…).</w:t>
      </w:r>
    </w:p>
    <w:p w14:paraId="6B87E115" w14:textId="77777777" w:rsidR="00CE7B4D" w:rsidRPr="007861D5" w:rsidRDefault="00CE7B4D" w:rsidP="00BD1E87">
      <w:pPr>
        <w:pStyle w:val="Lijstalinea"/>
        <w:numPr>
          <w:ilvl w:val="0"/>
          <w:numId w:val="67"/>
        </w:numPr>
        <w:contextualSpacing/>
        <w:rPr>
          <w:rFonts w:cs="Arial"/>
        </w:rPr>
      </w:pPr>
      <w:r w:rsidRPr="007861D5">
        <w:rPr>
          <w:rFonts w:cs="Arial"/>
        </w:rPr>
        <w:t>In overleg met bestuur en managementteam werken aan een geschikte organisatiecultuur; werken aan een klimaat van vertrouwen.</w:t>
      </w:r>
    </w:p>
    <w:p w14:paraId="56D2C456" w14:textId="77777777" w:rsidR="00CE7B4D" w:rsidRPr="007861D5" w:rsidRDefault="00CE7B4D" w:rsidP="00BD1E87">
      <w:pPr>
        <w:pStyle w:val="Lijstalinea"/>
        <w:numPr>
          <w:ilvl w:val="0"/>
          <w:numId w:val="67"/>
        </w:numPr>
        <w:contextualSpacing/>
        <w:rPr>
          <w:rFonts w:cs="Arial"/>
        </w:rPr>
      </w:pPr>
      <w:r w:rsidRPr="007861D5">
        <w:rPr>
          <w:rFonts w:cs="Arial"/>
        </w:rPr>
        <w:t>Zorgen voor een efficiënte en motiverende delegatie van bevoegdheden (dagelijks personeelsbeheer, handtekeningbevoegdheid, aanstellingsbevoegdheid, budgethouderschap…) naar  andere personeelsleden.</w:t>
      </w:r>
    </w:p>
    <w:p w14:paraId="6EC2EBAF" w14:textId="77777777" w:rsidR="00CE7B4D" w:rsidRPr="007861D5" w:rsidRDefault="00CE7B4D" w:rsidP="00BD1E87">
      <w:pPr>
        <w:pStyle w:val="Lijstalinea"/>
        <w:numPr>
          <w:ilvl w:val="0"/>
          <w:numId w:val="67"/>
        </w:numPr>
        <w:contextualSpacing/>
        <w:rPr>
          <w:rFonts w:cs="Arial"/>
        </w:rPr>
      </w:pPr>
      <w:r w:rsidRPr="007861D5">
        <w:rPr>
          <w:rFonts w:cs="Arial"/>
        </w:rPr>
        <w:t>Verzekeren dat de randvoorwaarden vervuld zijn opdat leidinggevenden op een correcte manier het personeelsbeleid uitvoeren binnen hun diensten.</w:t>
      </w:r>
    </w:p>
    <w:p w14:paraId="46D88D9D" w14:textId="77777777" w:rsidR="00CE7B4D" w:rsidRPr="007861D5" w:rsidRDefault="00CE7B4D" w:rsidP="00BD1E87">
      <w:pPr>
        <w:pStyle w:val="Lijstalinea"/>
        <w:numPr>
          <w:ilvl w:val="0"/>
          <w:numId w:val="67"/>
        </w:numPr>
        <w:contextualSpacing/>
        <w:rPr>
          <w:rFonts w:cs="Arial"/>
        </w:rPr>
      </w:pPr>
      <w:r w:rsidRPr="007861D5">
        <w:rPr>
          <w:rFonts w:cs="Arial"/>
        </w:rPr>
        <w:t>Aandacht hebben voor goede werkomstandigheden en in het bijzonder voor de verplichtingen in het kader van het welzijn op het werk (stress, pesten, gelijke kansen, …).</w:t>
      </w:r>
    </w:p>
    <w:p w14:paraId="7CBD8F61" w14:textId="77777777" w:rsidR="00CE7B4D" w:rsidRPr="007861D5" w:rsidRDefault="00CE7B4D" w:rsidP="00BD1E87">
      <w:pPr>
        <w:pStyle w:val="Lijstalinea"/>
        <w:numPr>
          <w:ilvl w:val="0"/>
          <w:numId w:val="67"/>
        </w:numPr>
        <w:contextualSpacing/>
        <w:rPr>
          <w:rFonts w:cs="Arial"/>
        </w:rPr>
      </w:pPr>
      <w:r w:rsidRPr="007861D5">
        <w:rPr>
          <w:rFonts w:cs="Arial"/>
        </w:rPr>
        <w:t>Deelnemen aan het syndicaal overleg in het Bijzonder (onderhandelings) Comité en het (de) overlegcomité(s) en instaan voor een goed sociaal klimaat in de gemeentelijke en OCMW-organisatie.</w:t>
      </w:r>
    </w:p>
    <w:p w14:paraId="0F328A28" w14:textId="77777777" w:rsidR="00CE7B4D" w:rsidRPr="007861D5" w:rsidRDefault="00CE7B4D" w:rsidP="00BD1E87">
      <w:pPr>
        <w:pStyle w:val="Lijstalinea"/>
        <w:numPr>
          <w:ilvl w:val="0"/>
          <w:numId w:val="67"/>
        </w:numPr>
        <w:contextualSpacing/>
        <w:rPr>
          <w:rFonts w:cs="Arial"/>
        </w:rPr>
      </w:pPr>
      <w:r w:rsidRPr="007861D5">
        <w:rPr>
          <w:rFonts w:cs="Arial"/>
        </w:rPr>
        <w:t>Zorgen voor de opvolging van het personeel</w:t>
      </w:r>
    </w:p>
    <w:p w14:paraId="20EAD535" w14:textId="77777777" w:rsidR="00CE7B4D" w:rsidRPr="007861D5" w:rsidRDefault="00CE7B4D" w:rsidP="00BD1E87">
      <w:pPr>
        <w:pStyle w:val="Lijstalinea"/>
        <w:numPr>
          <w:ilvl w:val="0"/>
          <w:numId w:val="67"/>
        </w:numPr>
        <w:contextualSpacing/>
        <w:rPr>
          <w:rFonts w:cs="Arial"/>
        </w:rPr>
      </w:pPr>
      <w:r w:rsidRPr="007861D5">
        <w:rPr>
          <w:rFonts w:cs="Arial"/>
        </w:rPr>
        <w:t>Verantwoordelijk zijn voor de tuchtprocedures</w:t>
      </w:r>
    </w:p>
    <w:p w14:paraId="6C022054" w14:textId="77777777" w:rsidR="00CE7B4D" w:rsidRPr="007861D5" w:rsidRDefault="00CE7B4D" w:rsidP="00BD1E87">
      <w:pPr>
        <w:pStyle w:val="Lijstalinea"/>
        <w:numPr>
          <w:ilvl w:val="0"/>
          <w:numId w:val="67"/>
        </w:numPr>
        <w:contextualSpacing/>
        <w:rPr>
          <w:rFonts w:cs="Arial"/>
        </w:rPr>
      </w:pPr>
      <w:r w:rsidRPr="007861D5">
        <w:rPr>
          <w:rFonts w:cs="Arial"/>
        </w:rPr>
        <w:t>Regelmatig informele contacten met het personeel onderhouden</w:t>
      </w:r>
    </w:p>
    <w:p w14:paraId="289F1AB2" w14:textId="77777777" w:rsidR="00CE7B4D" w:rsidRPr="007861D5" w:rsidRDefault="00CE7B4D" w:rsidP="00BD1E87">
      <w:pPr>
        <w:pStyle w:val="Lijstalinea"/>
        <w:numPr>
          <w:ilvl w:val="0"/>
          <w:numId w:val="67"/>
        </w:numPr>
        <w:contextualSpacing/>
        <w:rPr>
          <w:rFonts w:cs="Arial"/>
        </w:rPr>
      </w:pPr>
      <w:r w:rsidRPr="007861D5">
        <w:rPr>
          <w:rFonts w:cs="Arial"/>
        </w:rPr>
        <w:t>Zorgen voor een ontwerp van gezamenlijke deontologische code</w:t>
      </w:r>
    </w:p>
    <w:p w14:paraId="7ACFF2F5" w14:textId="77777777" w:rsidR="00CE7B4D" w:rsidRPr="007861D5" w:rsidRDefault="00CE7B4D" w:rsidP="00BD1E87">
      <w:pPr>
        <w:pStyle w:val="Lijstalinea"/>
        <w:numPr>
          <w:ilvl w:val="0"/>
          <w:numId w:val="67"/>
        </w:numPr>
        <w:contextualSpacing/>
        <w:rPr>
          <w:rFonts w:cs="Arial"/>
        </w:rPr>
      </w:pPr>
      <w:r w:rsidRPr="007861D5">
        <w:rPr>
          <w:rFonts w:cs="Arial"/>
        </w:rPr>
        <w:t>In voorkomend geval - na delegatie – de aanstellings-, tucht- en ontslagbevoegdheid uitoefenen  (met uitzondering van de aanstellings-, tucht- en ontslagbevoegdheid ten aanzien van de algemeen directeur, van de financieel directeur en van de eventuele ombudsman).</w:t>
      </w:r>
    </w:p>
    <w:p w14:paraId="16A8881C" w14:textId="77777777" w:rsidR="00CE7B4D" w:rsidRPr="007861D5" w:rsidRDefault="00CE7B4D" w:rsidP="00BD1E87">
      <w:pPr>
        <w:pStyle w:val="Lijstalinea"/>
        <w:numPr>
          <w:ilvl w:val="0"/>
          <w:numId w:val="67"/>
        </w:numPr>
        <w:contextualSpacing/>
        <w:rPr>
          <w:rFonts w:cs="Arial"/>
        </w:rPr>
      </w:pPr>
      <w:r w:rsidRPr="007861D5">
        <w:rPr>
          <w:rFonts w:cs="Arial"/>
        </w:rPr>
        <w:t>In voorkomend geval - na delegatie – de eigen vervanging bij afwezigheid of verhindering regelen door een waarnemend algemeen directeur aan te stellen.</w:t>
      </w:r>
    </w:p>
    <w:p w14:paraId="5A7A4B40" w14:textId="77777777" w:rsidR="00CE7B4D" w:rsidRPr="007861D5" w:rsidRDefault="00CE7B4D" w:rsidP="00BD1E87">
      <w:pPr>
        <w:pStyle w:val="Lijstalinea"/>
        <w:numPr>
          <w:ilvl w:val="0"/>
          <w:numId w:val="67"/>
        </w:numPr>
        <w:contextualSpacing/>
        <w:rPr>
          <w:rFonts w:cs="Arial"/>
        </w:rPr>
      </w:pPr>
      <w:r w:rsidRPr="007861D5">
        <w:rPr>
          <w:rFonts w:cs="Arial"/>
        </w:rPr>
        <w:t>In voorkomend geval een voorstel tot beheersovereenkomst opstellen voor het gemeenschappelijk gebruik van elkaars diensten door de gemeente en het OCMW. In de beheersovereenkomst kan worden opgenomen dat gemeente en OCMW voor bepaalde functies een beroep doen op elkaars personeelsleden. Tegelijk kan worden bepaald dat de bevoegde organen hun beslissings- en ondertekeningsbevoegdheid kunnen toevertrouwen aan de personeelsleden van het ‘andere’ bestuur binnen de grenzen van het Decreet Lokaal Bestuur.</w:t>
      </w:r>
    </w:p>
    <w:p w14:paraId="20A5AF1E" w14:textId="77777777" w:rsidR="00CE7B4D" w:rsidRPr="007861D5" w:rsidRDefault="00CE7B4D" w:rsidP="00CE7B4D">
      <w:pPr>
        <w:pStyle w:val="Lijstalinea"/>
        <w:rPr>
          <w:rFonts w:ascii="Arial" w:hAnsi="Arial" w:cs="Arial"/>
        </w:rPr>
      </w:pPr>
    </w:p>
    <w:p w14:paraId="0F3BD5B6" w14:textId="77777777" w:rsidR="00CE7B4D" w:rsidRPr="007861D5" w:rsidRDefault="00CE7B4D" w:rsidP="00CE7B4D">
      <w:pPr>
        <w:keepNext/>
        <w:keepLines/>
        <w:outlineLvl w:val="1"/>
        <w:rPr>
          <w:rFonts w:ascii="Arial" w:eastAsiaTheme="majorEastAsia" w:hAnsi="Arial" w:cs="Arial"/>
          <w:b/>
          <w:bCs/>
          <w:color w:val="4F81BD" w:themeColor="accent1"/>
          <w:szCs w:val="26"/>
        </w:rPr>
      </w:pPr>
    </w:p>
    <w:p w14:paraId="0582695C" w14:textId="77777777" w:rsidR="00CE7B4D" w:rsidRPr="00581B09" w:rsidRDefault="00CE7B4D" w:rsidP="00BD1E87">
      <w:pPr>
        <w:pStyle w:val="Lijstalinea"/>
        <w:numPr>
          <w:ilvl w:val="1"/>
          <w:numId w:val="62"/>
        </w:numPr>
        <w:contextualSpacing/>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Financieel management</w:t>
      </w:r>
    </w:p>
    <w:p w14:paraId="77109169" w14:textId="77777777" w:rsidR="00CE7B4D" w:rsidRPr="007861D5" w:rsidRDefault="00CE7B4D" w:rsidP="00CE7B4D">
      <w:pPr>
        <w:rPr>
          <w:rFonts w:ascii="Arial" w:hAnsi="Arial" w:cs="Arial"/>
        </w:rPr>
      </w:pPr>
    </w:p>
    <w:p w14:paraId="51A762AD" w14:textId="77777777" w:rsidR="00CE7B4D" w:rsidRPr="007861D5" w:rsidRDefault="00CE7B4D" w:rsidP="00CE7B4D">
      <w:pPr>
        <w:rPr>
          <w:rFonts w:cs="Arial"/>
          <w:lang w:eastAsia="nl-BE"/>
        </w:rPr>
      </w:pPr>
      <w:r w:rsidRPr="007861D5">
        <w:rPr>
          <w:rFonts w:cs="Arial"/>
          <w:lang w:eastAsia="nl-BE"/>
        </w:rPr>
        <w:t xml:space="preserve">De algemeen directeur voert de decretaal verplichte taken uit met betrekking tot het financieel management, ondersteund door de financieel directeur. </w:t>
      </w:r>
    </w:p>
    <w:p w14:paraId="1D8178AB" w14:textId="77777777" w:rsidR="00CE7B4D" w:rsidRPr="007861D5" w:rsidRDefault="00CE7B4D" w:rsidP="00CE7B4D">
      <w:pPr>
        <w:rPr>
          <w:rFonts w:cs="Arial"/>
          <w:lang w:eastAsia="nl-BE"/>
        </w:rPr>
      </w:pPr>
      <w:r w:rsidRPr="007861D5">
        <w:rPr>
          <w:rFonts w:cs="Arial"/>
          <w:lang w:eastAsia="nl-BE"/>
        </w:rPr>
        <w:t>Dit omvat o.m. volgende taken:</w:t>
      </w:r>
    </w:p>
    <w:p w14:paraId="0AFEE83B"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 xml:space="preserve">Volgens het organisatiebeheersingssysteem beslissen of en welke  bepaalde personeelsleden een provisie ter beschikking krijgen voor de betaling van geringe exploitatie-uitgaven van het dagelijks bestuur. </w:t>
      </w:r>
    </w:p>
    <w:p w14:paraId="701FC412"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In voorkomend geval, volgens het organisatiebeheersingssysteem beslissen wie de facturatie doet, wie de te betalen bedragen goedkeurt en wie verantwoordelijk is voor de  voor de kasverrichtingen  en onder welke voorwaarden dit gebeurt.</w:t>
      </w:r>
    </w:p>
    <w:p w14:paraId="0DB1DFED"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De wettigheids -en regelmatigheidscontrole doen inzake girale betalingen</w:t>
      </w:r>
    </w:p>
    <w:p w14:paraId="7BE84476"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 xml:space="preserve">Volgens het organisatiebeheersingssyteem in voorkomend geval beslissen wie als budgethouder optreedt . </w:t>
      </w:r>
    </w:p>
    <w:p w14:paraId="18975A02" w14:textId="77777777" w:rsidR="00CE7B4D" w:rsidRPr="007861D5" w:rsidRDefault="00CE7B4D" w:rsidP="00CE7B4D">
      <w:pPr>
        <w:autoSpaceDE w:val="0"/>
        <w:autoSpaceDN w:val="0"/>
        <w:adjustRightInd w:val="0"/>
        <w:ind w:left="360"/>
        <w:rPr>
          <w:rFonts w:ascii="Arial" w:hAnsi="Arial" w:cs="Arial"/>
        </w:rPr>
      </w:pPr>
    </w:p>
    <w:p w14:paraId="0164AB03" w14:textId="77777777" w:rsidR="00CE7B4D" w:rsidRPr="007861D5" w:rsidRDefault="00CE7B4D" w:rsidP="00CE7B4D">
      <w:pPr>
        <w:pStyle w:val="Lijstalinea"/>
        <w:rPr>
          <w:rFonts w:cstheme="minorHAnsi"/>
          <w:lang w:eastAsia="nl-BE"/>
        </w:rPr>
      </w:pPr>
    </w:p>
    <w:p w14:paraId="0E0152FB" w14:textId="77777777" w:rsidR="00CE7B4D" w:rsidRPr="00581B09" w:rsidRDefault="00CE7B4D" w:rsidP="00BD1E87">
      <w:pPr>
        <w:pStyle w:val="Lijstalinea"/>
        <w:numPr>
          <w:ilvl w:val="1"/>
          <w:numId w:val="62"/>
        </w:numPr>
        <w:contextualSpacing/>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Interne en externe contacten</w:t>
      </w:r>
    </w:p>
    <w:p w14:paraId="63D92633" w14:textId="77777777" w:rsidR="00CE7B4D" w:rsidRPr="007861D5" w:rsidRDefault="00CE7B4D" w:rsidP="00CE7B4D">
      <w:pPr>
        <w:rPr>
          <w:rFonts w:ascii="Arial" w:hAnsi="Arial" w:cs="Arial"/>
        </w:rPr>
      </w:pPr>
    </w:p>
    <w:p w14:paraId="1C9B4EA7" w14:textId="77777777" w:rsidR="00CE7B4D" w:rsidRPr="007861D5" w:rsidRDefault="00CE7B4D" w:rsidP="00CE7B4D">
      <w:pPr>
        <w:autoSpaceDE w:val="0"/>
        <w:autoSpaceDN w:val="0"/>
        <w:adjustRightInd w:val="0"/>
        <w:rPr>
          <w:rFonts w:cs="Arial"/>
          <w:b/>
          <w:color w:val="1F497D" w:themeColor="text2"/>
        </w:rPr>
      </w:pPr>
      <w:r w:rsidRPr="007861D5">
        <w:rPr>
          <w:rFonts w:cs="Arial"/>
        </w:rPr>
        <w:t>De algemeen directeur stemt de werking van de organisaties af met de verschillende actoren en onderhoudt de goede externe contacten met relevante personen of instanties. De algemeen directeur volgt maatschappelijke ontwikkelingen en evoluties binnen het domein op.</w:t>
      </w:r>
    </w:p>
    <w:p w14:paraId="0D252FD8" w14:textId="77777777" w:rsidR="00CE7B4D" w:rsidRPr="007861D5" w:rsidRDefault="00CE7B4D" w:rsidP="00CE7B4D">
      <w:pPr>
        <w:autoSpaceDE w:val="0"/>
        <w:autoSpaceDN w:val="0"/>
        <w:adjustRightInd w:val="0"/>
        <w:rPr>
          <w:rFonts w:cs="Arial"/>
        </w:rPr>
      </w:pPr>
    </w:p>
    <w:p w14:paraId="66A91668" w14:textId="77777777" w:rsidR="00CE7B4D" w:rsidRPr="007861D5" w:rsidRDefault="00CE7B4D" w:rsidP="00CE7B4D">
      <w:pPr>
        <w:rPr>
          <w:rFonts w:cs="Arial"/>
          <w:lang w:eastAsia="nl-BE"/>
        </w:rPr>
      </w:pPr>
      <w:r w:rsidRPr="007861D5">
        <w:rPr>
          <w:rFonts w:cs="Arial"/>
          <w:lang w:eastAsia="nl-BE"/>
        </w:rPr>
        <w:t>Dit omvat o.m. volgende taken:</w:t>
      </w:r>
    </w:p>
    <w:p w14:paraId="7FCD82AC" w14:textId="77777777" w:rsidR="00CE7B4D" w:rsidRPr="007861D5" w:rsidRDefault="00CE7B4D" w:rsidP="00CE7B4D">
      <w:pPr>
        <w:autoSpaceDE w:val="0"/>
        <w:autoSpaceDN w:val="0"/>
        <w:adjustRightInd w:val="0"/>
        <w:rPr>
          <w:rFonts w:cs="Arial"/>
        </w:rPr>
      </w:pPr>
    </w:p>
    <w:p w14:paraId="0A1AFA19"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Instaan voor de afstemming van de werking van de organisaties met de verschillende politieke en andere actoren teneinde een efficiënte en effectieve dienstverlening te bevorderen.</w:t>
      </w:r>
    </w:p>
    <w:p w14:paraId="47F93D11"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 xml:space="preserve">Ondersteunen van de beide besturen bij het aansturen van de vormen van verzelfstandiging en samenwerking van de gemeente en van het OCMW; ermee goede contacten verzekeren en de belangen van de gemeente en het OCMW verdedigen. </w:t>
      </w:r>
    </w:p>
    <w:p w14:paraId="3FA8808E"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Zetelen in diverse stuur- en werkgroepen binnen of buiten de gemeente en het OCMW; de gemeente en het OCMW extern vertegenwoordigen; netwerken voor aangelegenheden die binnen de eigen bevoegdheid vallen om de belangen van de gemeente en het OCMW te behartigen en de werking van de beide organisaties te faciliteren.</w:t>
      </w:r>
    </w:p>
    <w:p w14:paraId="3E589716" w14:textId="77777777" w:rsidR="00CE7B4D" w:rsidRPr="007861D5" w:rsidRDefault="00CE7B4D" w:rsidP="00BD1E87">
      <w:pPr>
        <w:pStyle w:val="Lijstalinea"/>
        <w:numPr>
          <w:ilvl w:val="0"/>
          <w:numId w:val="68"/>
        </w:numPr>
        <w:autoSpaceDE w:val="0"/>
        <w:autoSpaceDN w:val="0"/>
        <w:adjustRightInd w:val="0"/>
        <w:contextualSpacing/>
        <w:rPr>
          <w:rFonts w:cs="Arial"/>
        </w:rPr>
      </w:pPr>
      <w:r w:rsidRPr="007861D5">
        <w:rPr>
          <w:rFonts w:cs="Arial"/>
        </w:rPr>
        <w:t>Bijwonen van studiedagen en opvolgen van relevantie literatuur, wetgeving en maatschappelijke ontwikkelingen.</w:t>
      </w:r>
    </w:p>
    <w:p w14:paraId="67A8F61D" w14:textId="77777777" w:rsidR="00CE7B4D" w:rsidRPr="007861D5" w:rsidRDefault="00CE7B4D" w:rsidP="00CE7B4D">
      <w:pPr>
        <w:autoSpaceDE w:val="0"/>
        <w:autoSpaceDN w:val="0"/>
        <w:adjustRightInd w:val="0"/>
        <w:ind w:left="360"/>
        <w:rPr>
          <w:rFonts w:ascii="Arial" w:hAnsi="Arial" w:cs="Arial"/>
        </w:rPr>
      </w:pPr>
    </w:p>
    <w:p w14:paraId="57F6AF8B" w14:textId="77777777" w:rsidR="00CE7B4D" w:rsidRPr="007861D5" w:rsidRDefault="00CE7B4D" w:rsidP="00CE7B4D">
      <w:pPr>
        <w:rPr>
          <w:rFonts w:ascii="Arial" w:hAnsi="Arial" w:cs="Arial"/>
        </w:rPr>
      </w:pPr>
    </w:p>
    <w:p w14:paraId="2DB94EC0" w14:textId="77777777" w:rsidR="00CE7B4D" w:rsidRPr="007861D5" w:rsidRDefault="00CE7B4D" w:rsidP="00BD1E87">
      <w:pPr>
        <w:pStyle w:val="Kop1"/>
        <w:keepLines/>
        <w:numPr>
          <w:ilvl w:val="0"/>
          <w:numId w:val="62"/>
        </w:numPr>
        <w:pBdr>
          <w:top w:val="none" w:sz="0" w:space="0" w:color="auto"/>
          <w:left w:val="none" w:sz="0" w:space="0" w:color="auto"/>
          <w:bottom w:val="none" w:sz="0" w:space="0" w:color="auto"/>
          <w:right w:val="none" w:sz="0" w:space="0" w:color="auto"/>
        </w:pBdr>
        <w:spacing w:after="0"/>
        <w:jc w:val="both"/>
        <w:rPr>
          <w:rFonts w:asciiTheme="majorHAnsi" w:hAnsiTheme="majorHAnsi"/>
          <w:bCs w:val="0"/>
          <w:color w:val="365F91" w:themeColor="accent1" w:themeShade="BF"/>
          <w:sz w:val="28"/>
          <w:szCs w:val="28"/>
        </w:rPr>
      </w:pPr>
      <w:bookmarkStart w:id="647" w:name="_Toc106110349"/>
      <w:r w:rsidRPr="007861D5">
        <w:t>Competentieprofiel</w:t>
      </w:r>
      <w:bookmarkEnd w:id="647"/>
    </w:p>
    <w:p w14:paraId="390EDAC4" w14:textId="77777777" w:rsidR="00CE7B4D" w:rsidRPr="007861D5" w:rsidRDefault="00CE7B4D" w:rsidP="00CE7B4D">
      <w:pPr>
        <w:keepNext/>
        <w:keepLines/>
        <w:ind w:left="735"/>
        <w:outlineLvl w:val="1"/>
        <w:rPr>
          <w:rFonts w:asciiTheme="majorHAnsi" w:eastAsiaTheme="majorEastAsia" w:hAnsiTheme="majorHAnsi" w:cstheme="majorBidi"/>
          <w:b/>
          <w:bCs/>
          <w:color w:val="4F81BD" w:themeColor="accent1"/>
          <w:szCs w:val="26"/>
        </w:rPr>
      </w:pPr>
    </w:p>
    <w:p w14:paraId="09EB61D4" w14:textId="77777777" w:rsidR="00CE7B4D" w:rsidRPr="00581B09" w:rsidRDefault="00CE7B4D" w:rsidP="00BD1E87">
      <w:pPr>
        <w:keepNext/>
        <w:keepLines/>
        <w:numPr>
          <w:ilvl w:val="1"/>
          <w:numId w:val="63"/>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Gedragscompetenties</w:t>
      </w:r>
    </w:p>
    <w:p w14:paraId="2614C694" w14:textId="77777777" w:rsidR="00CE7B4D" w:rsidRPr="007861D5" w:rsidRDefault="00CE7B4D" w:rsidP="00CE7B4D">
      <w:pPr>
        <w:keepNext/>
        <w:keepLines/>
        <w:ind w:left="735"/>
        <w:outlineLvl w:val="1"/>
        <w:rPr>
          <w:rFonts w:asciiTheme="majorHAnsi" w:eastAsiaTheme="majorEastAsia" w:hAnsiTheme="majorHAnsi" w:cstheme="majorBidi"/>
          <w:b/>
          <w:bCs/>
          <w:color w:val="4F81BD" w:themeColor="accent1"/>
          <w:szCs w:val="26"/>
        </w:rPr>
      </w:pPr>
    </w:p>
    <w:p w14:paraId="0612D6F6"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 xml:space="preserve"> Klantgerichtheid   </w:t>
      </w:r>
    </w:p>
    <w:p w14:paraId="1BCD61E1" w14:textId="77777777" w:rsidR="00CE7B4D" w:rsidRPr="007861D5" w:rsidRDefault="00CE7B4D" w:rsidP="00CE7B4D">
      <w:pPr>
        <w:rPr>
          <w:rFonts w:eastAsiaTheme="minorEastAsia"/>
        </w:rPr>
      </w:pPr>
    </w:p>
    <w:p w14:paraId="3130A54B" w14:textId="77777777" w:rsidR="00CE7B4D" w:rsidRPr="007861D5" w:rsidRDefault="00CE7B4D" w:rsidP="00CE7B4D">
      <w:pPr>
        <w:rPr>
          <w:rFonts w:cs="Arial"/>
          <w:lang w:eastAsia="nl-BE"/>
        </w:rPr>
      </w:pPr>
      <w:r w:rsidRPr="007861D5">
        <w:rPr>
          <w:rFonts w:cs="Arial"/>
          <w:lang w:eastAsia="nl-BE"/>
        </w:rPr>
        <w:t xml:space="preserve">Met het oog op het dienen van het algemeen belang, de legitieme behoeften van verschillende soorten (interne en externe) klanten en burgers onderkennen en er adequaat op reageren. </w:t>
      </w:r>
    </w:p>
    <w:p w14:paraId="3241FCB2" w14:textId="77777777" w:rsidR="00CE7B4D" w:rsidRPr="007861D5" w:rsidRDefault="00CE7B4D" w:rsidP="00CE7B4D">
      <w:pPr>
        <w:rPr>
          <w:rFonts w:cs="Arial"/>
          <w:lang w:eastAsia="nl-BE"/>
        </w:rPr>
      </w:pPr>
    </w:p>
    <w:p w14:paraId="28881953" w14:textId="77777777" w:rsidR="00CE7B4D" w:rsidRPr="007861D5" w:rsidRDefault="00CE7B4D" w:rsidP="00BD1E87">
      <w:pPr>
        <w:pStyle w:val="Lijstalinea"/>
        <w:numPr>
          <w:ilvl w:val="0"/>
          <w:numId w:val="69"/>
        </w:numPr>
        <w:tabs>
          <w:tab w:val="num" w:pos="720"/>
        </w:tabs>
        <w:contextualSpacing/>
        <w:rPr>
          <w:rFonts w:cs="Arial"/>
          <w:lang w:eastAsia="nl-BE"/>
        </w:rPr>
      </w:pPr>
      <w:r w:rsidRPr="007861D5">
        <w:rPr>
          <w:rFonts w:cs="Arial"/>
          <w:lang w:eastAsia="nl-BE"/>
        </w:rPr>
        <w:t>onderneemt structurele acties om de dienstverlening van de gemeentelijke en OCMW-organisatie ten aanzien van klanten en burgers te optimaliseren.</w:t>
      </w:r>
    </w:p>
    <w:p w14:paraId="084044C5" w14:textId="77777777" w:rsidR="00CE7B4D" w:rsidRPr="007861D5" w:rsidRDefault="00CE7B4D" w:rsidP="00BD1E87">
      <w:pPr>
        <w:pStyle w:val="Lijstalinea"/>
        <w:numPr>
          <w:ilvl w:val="0"/>
          <w:numId w:val="69"/>
        </w:numPr>
        <w:tabs>
          <w:tab w:val="num" w:pos="720"/>
        </w:tabs>
        <w:contextualSpacing/>
        <w:rPr>
          <w:rFonts w:cs="Arial"/>
          <w:lang w:eastAsia="nl-BE"/>
        </w:rPr>
      </w:pPr>
      <w:r w:rsidRPr="007861D5">
        <w:rPr>
          <w:rFonts w:cs="Arial"/>
          <w:lang w:eastAsia="nl-BE"/>
        </w:rPr>
        <w:t>Stelt voor de organisaties meetbare doelstellingen voorop op het vlak van klantgerichtheid en klantentevredenheid.</w:t>
      </w:r>
    </w:p>
    <w:p w14:paraId="249AF536" w14:textId="77777777" w:rsidR="00CE7B4D" w:rsidRPr="007861D5" w:rsidRDefault="00CE7B4D" w:rsidP="00BD1E87">
      <w:pPr>
        <w:pStyle w:val="Lijstalinea"/>
        <w:numPr>
          <w:ilvl w:val="0"/>
          <w:numId w:val="69"/>
        </w:numPr>
        <w:tabs>
          <w:tab w:val="num" w:pos="720"/>
        </w:tabs>
        <w:contextualSpacing/>
        <w:rPr>
          <w:rFonts w:cs="Arial"/>
          <w:lang w:eastAsia="nl-BE"/>
        </w:rPr>
      </w:pPr>
      <w:r w:rsidRPr="007861D5">
        <w:rPr>
          <w:rFonts w:cs="Arial"/>
          <w:lang w:eastAsia="nl-BE"/>
        </w:rPr>
        <w:t xml:space="preserve">Past binnen de organisaties de diensten, procedures, doelstellingen aan om beter aan toekomstige behoeften en verwachtingen van klanten en burgers te beantwoorden. </w:t>
      </w:r>
    </w:p>
    <w:p w14:paraId="67BDE292" w14:textId="77777777" w:rsidR="00CE7B4D" w:rsidRPr="007861D5" w:rsidRDefault="00CE7B4D" w:rsidP="00BD1E87">
      <w:pPr>
        <w:pStyle w:val="Lijstalinea"/>
        <w:numPr>
          <w:ilvl w:val="0"/>
          <w:numId w:val="69"/>
        </w:numPr>
        <w:tabs>
          <w:tab w:val="num" w:pos="720"/>
        </w:tabs>
        <w:contextualSpacing/>
        <w:rPr>
          <w:rFonts w:cs="Arial"/>
          <w:lang w:eastAsia="nl-BE"/>
        </w:rPr>
      </w:pPr>
      <w:r w:rsidRPr="007861D5">
        <w:rPr>
          <w:rFonts w:cs="Arial"/>
          <w:lang w:eastAsia="nl-BE"/>
        </w:rPr>
        <w:t>Voorziet voor de eigen organisaties in een systematische bevraging rond klantentevredenheid (procedures).</w:t>
      </w:r>
    </w:p>
    <w:p w14:paraId="7AA9DF97" w14:textId="77777777" w:rsidR="00CE7B4D" w:rsidRPr="007861D5" w:rsidRDefault="00CE7B4D" w:rsidP="00BD1E87">
      <w:pPr>
        <w:pStyle w:val="Lijstalinea"/>
        <w:numPr>
          <w:ilvl w:val="0"/>
          <w:numId w:val="69"/>
        </w:numPr>
        <w:tabs>
          <w:tab w:val="num" w:pos="720"/>
        </w:tabs>
        <w:contextualSpacing/>
        <w:rPr>
          <w:rFonts w:cs="Arial"/>
          <w:lang w:eastAsia="nl-BE"/>
        </w:rPr>
      </w:pPr>
      <w:r w:rsidRPr="007861D5">
        <w:rPr>
          <w:rFonts w:cs="Arial"/>
          <w:lang w:eastAsia="nl-BE"/>
        </w:rPr>
        <w:t>Stimuleert anderen om de klantgerichtheid van hun aanpak voortdurend in vraag te stellen en te verbeteren.</w:t>
      </w:r>
    </w:p>
    <w:p w14:paraId="61F39AEA" w14:textId="77777777" w:rsidR="00CE7B4D" w:rsidRPr="007861D5" w:rsidRDefault="00CE7B4D" w:rsidP="00CE7B4D">
      <w:pPr>
        <w:contextualSpacing/>
        <w:rPr>
          <w:rFonts w:eastAsiaTheme="minorEastAsia"/>
        </w:rPr>
      </w:pPr>
    </w:p>
    <w:p w14:paraId="598AF4F9"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Samenwerken</w:t>
      </w:r>
    </w:p>
    <w:p w14:paraId="42E4D8DC" w14:textId="77777777" w:rsidR="00CE7B4D" w:rsidRPr="007861D5" w:rsidRDefault="00CE7B4D" w:rsidP="00CE7B4D">
      <w:pPr>
        <w:contextualSpacing/>
        <w:rPr>
          <w:rFonts w:eastAsiaTheme="minorEastAsia"/>
        </w:rPr>
      </w:pPr>
    </w:p>
    <w:p w14:paraId="6060590B" w14:textId="77777777" w:rsidR="00CE7B4D" w:rsidRPr="007861D5" w:rsidRDefault="00CE7B4D" w:rsidP="00CE7B4D">
      <w:pPr>
        <w:rPr>
          <w:rFonts w:cs="Arial"/>
          <w:i/>
          <w:lang w:eastAsia="nl-BE"/>
        </w:rPr>
      </w:pPr>
      <w:r w:rsidRPr="007861D5">
        <w:rPr>
          <w:rFonts w:cs="Arial"/>
          <w:lang w:eastAsia="nl-BE"/>
        </w:rPr>
        <w:t>Een bijdrage leveren aan een gezamenlijk resultaat op niveau van de organisatie of de beide besturen.</w:t>
      </w:r>
    </w:p>
    <w:p w14:paraId="6B44F520" w14:textId="77777777" w:rsidR="00CE7B4D" w:rsidRPr="007861D5" w:rsidRDefault="00CE7B4D" w:rsidP="00CE7B4D">
      <w:pPr>
        <w:rPr>
          <w:rFonts w:cs="Arial"/>
          <w:lang w:eastAsia="nl-BE"/>
        </w:rPr>
      </w:pPr>
    </w:p>
    <w:p w14:paraId="4F7CCFAD" w14:textId="77777777" w:rsidR="00CE7B4D" w:rsidRPr="007861D5" w:rsidRDefault="00CE7B4D" w:rsidP="00BD1E87">
      <w:pPr>
        <w:pStyle w:val="Lijstalinea"/>
        <w:numPr>
          <w:ilvl w:val="0"/>
          <w:numId w:val="70"/>
        </w:numPr>
        <w:tabs>
          <w:tab w:val="num" w:pos="720"/>
        </w:tabs>
        <w:contextualSpacing/>
        <w:rPr>
          <w:rFonts w:cs="Arial"/>
          <w:lang w:eastAsia="nl-BE"/>
        </w:rPr>
      </w:pPr>
      <w:r w:rsidRPr="007861D5">
        <w:rPr>
          <w:rFonts w:cs="Arial"/>
          <w:lang w:eastAsia="nl-BE"/>
        </w:rPr>
        <w:t>Creëert structuren om de samenwerking te verbeteren.</w:t>
      </w:r>
    </w:p>
    <w:p w14:paraId="0237EDDA" w14:textId="77777777" w:rsidR="00CE7B4D" w:rsidRPr="007861D5" w:rsidRDefault="00CE7B4D" w:rsidP="00BD1E87">
      <w:pPr>
        <w:pStyle w:val="Lijstalinea"/>
        <w:numPr>
          <w:ilvl w:val="0"/>
          <w:numId w:val="70"/>
        </w:numPr>
        <w:tabs>
          <w:tab w:val="num" w:pos="720"/>
        </w:tabs>
        <w:contextualSpacing/>
        <w:rPr>
          <w:rFonts w:cs="Arial"/>
          <w:lang w:eastAsia="nl-BE"/>
        </w:rPr>
      </w:pPr>
      <w:r w:rsidRPr="007861D5">
        <w:rPr>
          <w:rFonts w:cs="Arial"/>
          <w:lang w:eastAsia="nl-BE"/>
        </w:rPr>
        <w:t>Neemt informele initiatieven om de samenwerking met en tussen diensten te verstevigen.</w:t>
      </w:r>
    </w:p>
    <w:p w14:paraId="36AC7B0B" w14:textId="77777777" w:rsidR="00CE7B4D" w:rsidRPr="007861D5" w:rsidRDefault="00CE7B4D" w:rsidP="00BD1E87">
      <w:pPr>
        <w:pStyle w:val="Lijstalinea"/>
        <w:numPr>
          <w:ilvl w:val="0"/>
          <w:numId w:val="70"/>
        </w:numPr>
        <w:tabs>
          <w:tab w:val="num" w:pos="720"/>
        </w:tabs>
        <w:contextualSpacing/>
        <w:rPr>
          <w:rFonts w:cs="Arial"/>
          <w:lang w:eastAsia="nl-BE"/>
        </w:rPr>
      </w:pPr>
      <w:r w:rsidRPr="007861D5">
        <w:rPr>
          <w:rFonts w:cs="Arial"/>
          <w:lang w:eastAsia="nl-BE"/>
        </w:rPr>
        <w:t>Draagt samenwerking uit als belangrijke waarde en spreekt anderen daarop aan.</w:t>
      </w:r>
    </w:p>
    <w:p w14:paraId="11F92D58" w14:textId="77777777" w:rsidR="00CE7B4D" w:rsidRPr="007861D5" w:rsidRDefault="00CE7B4D" w:rsidP="00BD1E87">
      <w:pPr>
        <w:pStyle w:val="Lijstalinea"/>
        <w:numPr>
          <w:ilvl w:val="0"/>
          <w:numId w:val="70"/>
        </w:numPr>
        <w:tabs>
          <w:tab w:val="num" w:pos="720"/>
        </w:tabs>
        <w:contextualSpacing/>
        <w:rPr>
          <w:rFonts w:cs="Arial"/>
          <w:lang w:eastAsia="nl-BE"/>
        </w:rPr>
      </w:pPr>
      <w:r w:rsidRPr="007861D5">
        <w:rPr>
          <w:rFonts w:cs="Arial"/>
          <w:lang w:eastAsia="nl-BE"/>
        </w:rPr>
        <w:t xml:space="preserve">Creëert een draagvlak voor problemen, beslissingen en acties. </w:t>
      </w:r>
    </w:p>
    <w:p w14:paraId="1F4D3301" w14:textId="77777777" w:rsidR="00CE7B4D" w:rsidRPr="007861D5" w:rsidRDefault="00CE7B4D" w:rsidP="00BD1E87">
      <w:pPr>
        <w:pStyle w:val="Lijstalinea"/>
        <w:numPr>
          <w:ilvl w:val="0"/>
          <w:numId w:val="70"/>
        </w:numPr>
        <w:tabs>
          <w:tab w:val="num" w:pos="720"/>
        </w:tabs>
        <w:contextualSpacing/>
        <w:rPr>
          <w:rFonts w:cs="Arial"/>
          <w:lang w:eastAsia="nl-BE"/>
        </w:rPr>
      </w:pPr>
      <w:r w:rsidRPr="007861D5">
        <w:rPr>
          <w:rFonts w:cs="Arial"/>
          <w:lang w:eastAsia="nl-BE"/>
        </w:rPr>
        <w:t>Creëert/benut de gepaste communicatiekanalen en stimuleert het overleg.</w:t>
      </w:r>
    </w:p>
    <w:p w14:paraId="6FAA8361" w14:textId="77777777" w:rsidR="00CE7B4D" w:rsidRPr="007861D5" w:rsidRDefault="00CE7B4D" w:rsidP="00CE7B4D">
      <w:pPr>
        <w:rPr>
          <w:rFonts w:ascii="Arial" w:eastAsiaTheme="minorEastAsia" w:hAnsi="Arial" w:cs="Arial"/>
        </w:rPr>
      </w:pPr>
    </w:p>
    <w:p w14:paraId="7B7F0E28" w14:textId="77777777" w:rsidR="00CE7B4D" w:rsidRPr="007861D5" w:rsidRDefault="00CE7B4D" w:rsidP="00BD1E87">
      <w:pPr>
        <w:pStyle w:val="Lijstalinea"/>
        <w:numPr>
          <w:ilvl w:val="0"/>
          <w:numId w:val="61"/>
        </w:numPr>
        <w:contextualSpacing/>
        <w:rPr>
          <w:rFonts w:eastAsiaTheme="minorEastAsia"/>
        </w:rPr>
      </w:pPr>
      <w:r w:rsidRPr="007861D5">
        <w:rPr>
          <w:rFonts w:eastAsiaTheme="minorEastAsia"/>
          <w:b/>
        </w:rPr>
        <w:t>Organisatiebetrokkenheid</w:t>
      </w:r>
    </w:p>
    <w:p w14:paraId="544F005A" w14:textId="77777777" w:rsidR="00CE7B4D" w:rsidRPr="007861D5" w:rsidRDefault="00CE7B4D" w:rsidP="00CE7B4D">
      <w:pPr>
        <w:rPr>
          <w:rFonts w:eastAsiaTheme="minorEastAsia"/>
        </w:rPr>
      </w:pPr>
    </w:p>
    <w:p w14:paraId="75CD6538" w14:textId="77777777" w:rsidR="00CE7B4D" w:rsidRPr="007861D5" w:rsidRDefault="00CE7B4D" w:rsidP="00CE7B4D">
      <w:pPr>
        <w:rPr>
          <w:rFonts w:cs="Arial"/>
          <w:lang w:eastAsia="nl-BE"/>
        </w:rPr>
      </w:pPr>
      <w:r w:rsidRPr="007861D5">
        <w:rPr>
          <w:rFonts w:cs="Arial"/>
          <w:lang w:eastAsia="nl-BE"/>
        </w:rPr>
        <w:t>Zich verbonden tonen met de gemeente en het OCMW; de belangen ervan verdedigen bij anderen.</w:t>
      </w:r>
    </w:p>
    <w:p w14:paraId="63B0FE17" w14:textId="77777777" w:rsidR="00CE7B4D" w:rsidRPr="007861D5" w:rsidRDefault="00CE7B4D" w:rsidP="00CE7B4D">
      <w:pPr>
        <w:rPr>
          <w:rFonts w:cs="Arial"/>
          <w:lang w:eastAsia="nl-BE"/>
        </w:rPr>
      </w:pPr>
    </w:p>
    <w:p w14:paraId="1810B62A" w14:textId="77777777" w:rsidR="00CE7B4D" w:rsidRPr="007861D5" w:rsidRDefault="00CE7B4D" w:rsidP="00BD1E87">
      <w:pPr>
        <w:pStyle w:val="Lijstalinea"/>
        <w:numPr>
          <w:ilvl w:val="0"/>
          <w:numId w:val="71"/>
        </w:numPr>
        <w:tabs>
          <w:tab w:val="num" w:pos="720"/>
        </w:tabs>
        <w:contextualSpacing/>
        <w:rPr>
          <w:rFonts w:cs="Arial"/>
          <w:lang w:eastAsia="nl-BE"/>
        </w:rPr>
      </w:pPr>
      <w:r w:rsidRPr="007861D5">
        <w:rPr>
          <w:rFonts w:cs="Arial"/>
          <w:lang w:eastAsia="nl-BE"/>
        </w:rPr>
        <w:t>Bewaakt en verdedigt op consequente wijze de belangen, de opdrachten en de handelswijze van de gemeente en van het OCMW.</w:t>
      </w:r>
    </w:p>
    <w:p w14:paraId="54291BC2" w14:textId="77777777" w:rsidR="00CE7B4D" w:rsidRPr="007861D5" w:rsidRDefault="00CE7B4D" w:rsidP="00BD1E87">
      <w:pPr>
        <w:pStyle w:val="Lijstalinea"/>
        <w:numPr>
          <w:ilvl w:val="0"/>
          <w:numId w:val="71"/>
        </w:numPr>
        <w:tabs>
          <w:tab w:val="num" w:pos="720"/>
        </w:tabs>
        <w:contextualSpacing/>
        <w:rPr>
          <w:rFonts w:cs="Arial"/>
          <w:lang w:eastAsia="nl-BE"/>
        </w:rPr>
      </w:pPr>
      <w:r w:rsidRPr="007861D5">
        <w:rPr>
          <w:rFonts w:cs="Arial"/>
          <w:lang w:eastAsia="nl-BE"/>
        </w:rPr>
        <w:t>Durft harde standpunten innemen die ten goede komen van de gehele gemeentelijke en OCMW-organisatie, zelfs indien ze minder populair zijn.</w:t>
      </w:r>
    </w:p>
    <w:p w14:paraId="481ACBA6" w14:textId="77777777" w:rsidR="00CE7B4D" w:rsidRPr="007861D5" w:rsidRDefault="00CE7B4D" w:rsidP="00BD1E87">
      <w:pPr>
        <w:pStyle w:val="Lijstalinea"/>
        <w:numPr>
          <w:ilvl w:val="0"/>
          <w:numId w:val="71"/>
        </w:numPr>
        <w:tabs>
          <w:tab w:val="num" w:pos="720"/>
        </w:tabs>
        <w:contextualSpacing/>
        <w:rPr>
          <w:rFonts w:cs="Arial"/>
          <w:lang w:eastAsia="nl-BE"/>
        </w:rPr>
      </w:pPr>
      <w:r w:rsidRPr="007861D5">
        <w:rPr>
          <w:rFonts w:cs="Arial"/>
          <w:lang w:eastAsia="nl-BE"/>
        </w:rPr>
        <w:t>Praat over ‘wij’ in plaats van ‘zij’ als hij/zij het over de eigen organisaties heeft .</w:t>
      </w:r>
    </w:p>
    <w:p w14:paraId="470387E8" w14:textId="77777777" w:rsidR="00CE7B4D" w:rsidRPr="007861D5" w:rsidRDefault="00CE7B4D" w:rsidP="00BD1E87">
      <w:pPr>
        <w:pStyle w:val="Lijstalinea"/>
        <w:numPr>
          <w:ilvl w:val="0"/>
          <w:numId w:val="71"/>
        </w:numPr>
        <w:tabs>
          <w:tab w:val="num" w:pos="720"/>
        </w:tabs>
        <w:contextualSpacing/>
        <w:rPr>
          <w:rFonts w:cs="Arial"/>
          <w:lang w:eastAsia="nl-BE"/>
        </w:rPr>
      </w:pPr>
      <w:r w:rsidRPr="007861D5">
        <w:rPr>
          <w:rFonts w:cs="Arial"/>
          <w:lang w:eastAsia="nl-BE"/>
        </w:rPr>
        <w:t>Geeft er in de eigen aanpak blijk van, de belangen van de gemeente en het OCMW te onderkennen en zelf conform te handelen.</w:t>
      </w:r>
    </w:p>
    <w:p w14:paraId="6D8198A2" w14:textId="77777777" w:rsidR="00CE7B4D" w:rsidRPr="007861D5" w:rsidRDefault="00CE7B4D" w:rsidP="00BD1E87">
      <w:pPr>
        <w:pStyle w:val="Lijstalinea"/>
        <w:numPr>
          <w:ilvl w:val="0"/>
          <w:numId w:val="71"/>
        </w:numPr>
        <w:tabs>
          <w:tab w:val="num" w:pos="720"/>
        </w:tabs>
        <w:contextualSpacing/>
        <w:rPr>
          <w:rFonts w:cs="Arial"/>
          <w:lang w:eastAsia="nl-BE"/>
        </w:rPr>
      </w:pPr>
      <w:r w:rsidRPr="007861D5">
        <w:rPr>
          <w:rFonts w:cs="Arial"/>
          <w:lang w:eastAsia="nl-BE"/>
        </w:rPr>
        <w:t>Identificeert zich naar eigen medewerkers en externen met de standpunten en/of beslissingen van het beleid.</w:t>
      </w:r>
    </w:p>
    <w:p w14:paraId="1FC97863" w14:textId="77777777" w:rsidR="00CE7B4D" w:rsidRPr="007861D5" w:rsidRDefault="00CE7B4D" w:rsidP="00CE7B4D">
      <w:pPr>
        <w:contextualSpacing/>
        <w:rPr>
          <w:rFonts w:eastAsiaTheme="minorEastAsia"/>
        </w:rPr>
      </w:pPr>
    </w:p>
    <w:p w14:paraId="0F1C396C" w14:textId="77777777" w:rsidR="00CE7B4D" w:rsidRPr="007861D5" w:rsidRDefault="00CE7B4D" w:rsidP="00CE7B4D">
      <w:pPr>
        <w:rPr>
          <w:rFonts w:eastAsiaTheme="minorEastAsia"/>
        </w:rPr>
      </w:pPr>
    </w:p>
    <w:p w14:paraId="48D39457"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 xml:space="preserve">Mondelinge uitdrukkingsvaardigheid en overtuigingskracht  </w:t>
      </w:r>
    </w:p>
    <w:p w14:paraId="77EE989B" w14:textId="77777777" w:rsidR="00CE7B4D" w:rsidRPr="007861D5" w:rsidRDefault="00CE7B4D" w:rsidP="00CE7B4D">
      <w:pPr>
        <w:rPr>
          <w:rFonts w:eastAsiaTheme="minorEastAsia"/>
          <w:b/>
        </w:rPr>
      </w:pPr>
    </w:p>
    <w:p w14:paraId="17616BB2" w14:textId="77777777" w:rsidR="00CE7B4D" w:rsidRPr="007861D5" w:rsidRDefault="00CE7B4D" w:rsidP="00CE7B4D">
      <w:pPr>
        <w:rPr>
          <w:rFonts w:cs="Arial"/>
          <w:lang w:eastAsia="nl-BE"/>
        </w:rPr>
      </w:pPr>
      <w:r w:rsidRPr="007861D5">
        <w:rPr>
          <w:rFonts w:cs="Arial"/>
          <w:lang w:eastAsia="nl-BE"/>
        </w:rPr>
        <w:t>Instemming verkrijgen voor een mening, aanpak of visie door het gebruik van goed onderbouwde argumenten, door de dialoog en het overleg aan te gaan, door het gepast aanwenden van autoriteit (bevoegdheid en deskundigheid) en door het uitbouwen van gepaste strategieën.</w:t>
      </w:r>
    </w:p>
    <w:p w14:paraId="0F6D4909" w14:textId="77777777" w:rsidR="00CE7B4D" w:rsidRPr="007861D5" w:rsidRDefault="00CE7B4D" w:rsidP="00CE7B4D">
      <w:pPr>
        <w:rPr>
          <w:rFonts w:cs="Arial"/>
          <w:lang w:eastAsia="nl-BE"/>
        </w:rPr>
      </w:pPr>
    </w:p>
    <w:p w14:paraId="6E9788AD"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Spreekt in een taal zodat het publiek tot wie ze gericht is de taal begrijpt.</w:t>
      </w:r>
    </w:p>
    <w:p w14:paraId="46634DB5"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Communiceert vlot met verschillende doelgroepen.</w:t>
      </w:r>
    </w:p>
    <w:p w14:paraId="6AA8F224"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Bouwt zijn/haar betoog op een gericht gestructureerde wijze op.</w:t>
      </w:r>
    </w:p>
    <w:p w14:paraId="6E5E43AA"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Past de communicatiestijl (vb. formeel, informeel, meer of minder interactief,…) aan, aan de specifieke relatie met de doelgroep.</w:t>
      </w:r>
    </w:p>
    <w:p w14:paraId="3156C2E0"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Communiceert selectief vanuit zijn/haar inzicht in en inschatting van de situatie, om zo sneller zijn/haar doel te bereiken.</w:t>
      </w:r>
    </w:p>
    <w:p w14:paraId="687ED76D"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Verkrijgt instemming voor een mening, aanpak of visie door het gebruik van goed onderbouwde argumenten, door de dialoog en het overleg aan te gaan, door het gepast aanwenden van autoriteit (bevoegdheid en deskundigheid) en door het uitbouwen van gepaste strategieën.</w:t>
      </w:r>
    </w:p>
    <w:p w14:paraId="651B5872"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Enthousiasmeert anderen bij het verdedigen van de eigen voorstellen en ideeën.</w:t>
      </w:r>
    </w:p>
    <w:p w14:paraId="651D042C"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 xml:space="preserve">Trekt tijd uit om in te gaan op signalen van weerstand ook al betreft het inhoudelijke details. </w:t>
      </w:r>
    </w:p>
    <w:p w14:paraId="2536085E"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Weet tegenargumenten om te buigen en aan te wenden in de eigen argumentatie.</w:t>
      </w:r>
    </w:p>
    <w:p w14:paraId="24EBC5B5"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 xml:space="preserve">Denkt (vooraf) aan de impact die de eigen argumentatie kan hebben op anderen; </w:t>
      </w:r>
    </w:p>
    <w:p w14:paraId="040C7624"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Voelt aan wat belangrijk is voor de (politieke) opdrachtgever en speelt hier op in.</w:t>
      </w:r>
    </w:p>
    <w:p w14:paraId="6D1CFE32" w14:textId="77777777" w:rsidR="00CE7B4D" w:rsidRPr="007861D5" w:rsidRDefault="00CE7B4D" w:rsidP="00BD1E87">
      <w:pPr>
        <w:pStyle w:val="Lijstalinea"/>
        <w:numPr>
          <w:ilvl w:val="0"/>
          <w:numId w:val="72"/>
        </w:numPr>
        <w:tabs>
          <w:tab w:val="num" w:pos="720"/>
        </w:tabs>
        <w:contextualSpacing/>
        <w:rPr>
          <w:rFonts w:cs="Arial"/>
          <w:lang w:eastAsia="nl-BE"/>
        </w:rPr>
      </w:pPr>
      <w:r w:rsidRPr="007861D5">
        <w:rPr>
          <w:rFonts w:cs="Arial"/>
          <w:lang w:eastAsia="nl-BE"/>
        </w:rPr>
        <w:t xml:space="preserve">Speelt gepast in op impliciete en onuitgesproken gevoelens van anderen. </w:t>
      </w:r>
    </w:p>
    <w:p w14:paraId="0C50AA12" w14:textId="77777777" w:rsidR="00CE7B4D" w:rsidRPr="007861D5" w:rsidRDefault="00CE7B4D" w:rsidP="00CE7B4D">
      <w:pPr>
        <w:rPr>
          <w:rFonts w:eastAsiaTheme="minorEastAsia" w:cs="Arial"/>
          <w:b/>
        </w:rPr>
      </w:pPr>
    </w:p>
    <w:p w14:paraId="0D992938" w14:textId="77777777" w:rsidR="00CE7B4D" w:rsidRPr="007861D5" w:rsidRDefault="00CE7B4D" w:rsidP="00CE7B4D">
      <w:pPr>
        <w:rPr>
          <w:rFonts w:ascii="Arial" w:eastAsiaTheme="minorEastAsia" w:hAnsi="Arial" w:cs="Arial"/>
        </w:rPr>
      </w:pPr>
      <w:r w:rsidRPr="007861D5">
        <w:rPr>
          <w:rFonts w:ascii="Arial" w:eastAsiaTheme="minorEastAsia" w:hAnsi="Arial" w:cs="Arial"/>
        </w:rPr>
        <w:br w:type="page"/>
      </w:r>
    </w:p>
    <w:p w14:paraId="47CEF10E" w14:textId="77777777" w:rsidR="00CE7B4D" w:rsidRPr="007861D5" w:rsidRDefault="00CE7B4D" w:rsidP="00CE7B4D">
      <w:pPr>
        <w:rPr>
          <w:rFonts w:ascii="Arial" w:eastAsiaTheme="minorEastAsia" w:hAnsi="Arial" w:cs="Arial"/>
        </w:rPr>
      </w:pPr>
    </w:p>
    <w:p w14:paraId="69028A43" w14:textId="77777777" w:rsidR="00CE7B4D" w:rsidRPr="007861D5" w:rsidRDefault="00CE7B4D" w:rsidP="00CE7B4D">
      <w:pPr>
        <w:ind w:left="720"/>
        <w:contextualSpacing/>
        <w:rPr>
          <w:rFonts w:eastAsiaTheme="minorEastAsia"/>
        </w:rPr>
      </w:pPr>
    </w:p>
    <w:p w14:paraId="217F26ED"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Netwerken</w:t>
      </w:r>
    </w:p>
    <w:p w14:paraId="26050BDF" w14:textId="77777777" w:rsidR="00CE7B4D" w:rsidRPr="007861D5" w:rsidRDefault="00CE7B4D" w:rsidP="00CE7B4D">
      <w:pPr>
        <w:rPr>
          <w:rFonts w:eastAsiaTheme="minorEastAsia"/>
          <w:b/>
        </w:rPr>
      </w:pPr>
    </w:p>
    <w:p w14:paraId="2AA51F36" w14:textId="77777777" w:rsidR="00CE7B4D" w:rsidRPr="007861D5" w:rsidRDefault="00CE7B4D" w:rsidP="00CE7B4D">
      <w:pPr>
        <w:rPr>
          <w:rFonts w:cs="Arial"/>
          <w:lang w:eastAsia="nl-BE"/>
        </w:rPr>
      </w:pPr>
      <w:r w:rsidRPr="007861D5">
        <w:rPr>
          <w:rFonts w:cs="Arial"/>
          <w:lang w:eastAsia="nl-BE"/>
        </w:rPr>
        <w:t>Ontwikkelen en bestendigen van relaties, allianties en coalities binnen en buiten de eigen gemeentelijke en OCMW-organisatie en deze aanwenden voor het verkrijgen van informatie, steun en medewerking.</w:t>
      </w:r>
    </w:p>
    <w:p w14:paraId="1BAB331C" w14:textId="77777777" w:rsidR="00CE7B4D" w:rsidRPr="007861D5" w:rsidRDefault="00CE7B4D" w:rsidP="00CE7B4D">
      <w:pPr>
        <w:rPr>
          <w:rFonts w:cs="Arial"/>
          <w:lang w:eastAsia="nl-BE"/>
        </w:rPr>
      </w:pPr>
    </w:p>
    <w:p w14:paraId="11D48082" w14:textId="77777777" w:rsidR="00CE7B4D" w:rsidRPr="007861D5" w:rsidRDefault="00CE7B4D" w:rsidP="00BD1E87">
      <w:pPr>
        <w:pStyle w:val="Lijstalinea"/>
        <w:numPr>
          <w:ilvl w:val="0"/>
          <w:numId w:val="73"/>
        </w:numPr>
        <w:tabs>
          <w:tab w:val="num" w:pos="720"/>
        </w:tabs>
        <w:contextualSpacing/>
        <w:rPr>
          <w:rFonts w:cs="Arial"/>
          <w:lang w:eastAsia="nl-BE"/>
        </w:rPr>
      </w:pPr>
      <w:r w:rsidRPr="007861D5">
        <w:rPr>
          <w:rFonts w:cs="Arial"/>
          <w:lang w:eastAsia="nl-BE"/>
        </w:rPr>
        <w:t>Neemt acties om contacten te leggen en te onderhouden .</w:t>
      </w:r>
    </w:p>
    <w:p w14:paraId="2052ABB5" w14:textId="77777777" w:rsidR="00CE7B4D" w:rsidRPr="007861D5" w:rsidRDefault="00CE7B4D" w:rsidP="00BD1E87">
      <w:pPr>
        <w:pStyle w:val="Lijstalinea"/>
        <w:numPr>
          <w:ilvl w:val="0"/>
          <w:numId w:val="73"/>
        </w:numPr>
        <w:tabs>
          <w:tab w:val="num" w:pos="720"/>
        </w:tabs>
        <w:contextualSpacing/>
        <w:rPr>
          <w:rFonts w:cs="Arial"/>
          <w:lang w:eastAsia="nl-BE"/>
        </w:rPr>
      </w:pPr>
      <w:r w:rsidRPr="007861D5">
        <w:rPr>
          <w:rFonts w:cs="Arial"/>
          <w:lang w:eastAsia="nl-BE"/>
        </w:rPr>
        <w:t>Zoekt samenwerking met interne en externe partners uit wederzijds belang.</w:t>
      </w:r>
    </w:p>
    <w:p w14:paraId="1E92063D" w14:textId="77777777" w:rsidR="00CE7B4D" w:rsidRPr="007861D5" w:rsidRDefault="00CE7B4D" w:rsidP="00BD1E87">
      <w:pPr>
        <w:pStyle w:val="Lijstalinea"/>
        <w:numPr>
          <w:ilvl w:val="0"/>
          <w:numId w:val="73"/>
        </w:numPr>
        <w:tabs>
          <w:tab w:val="num" w:pos="720"/>
        </w:tabs>
        <w:contextualSpacing/>
        <w:rPr>
          <w:rFonts w:cs="Arial"/>
          <w:lang w:eastAsia="nl-BE"/>
        </w:rPr>
      </w:pPr>
      <w:r w:rsidRPr="007861D5">
        <w:rPr>
          <w:rFonts w:cs="Arial"/>
          <w:lang w:eastAsia="nl-BE"/>
        </w:rPr>
        <w:t>Gaat actief op zoek naar collega’s uit andere organisaties omwille van informatie, expertise.</w:t>
      </w:r>
    </w:p>
    <w:p w14:paraId="63061093" w14:textId="77777777" w:rsidR="00CE7B4D" w:rsidRPr="007861D5" w:rsidRDefault="00CE7B4D" w:rsidP="00BD1E87">
      <w:pPr>
        <w:pStyle w:val="Lijstalinea"/>
        <w:numPr>
          <w:ilvl w:val="0"/>
          <w:numId w:val="73"/>
        </w:numPr>
        <w:tabs>
          <w:tab w:val="num" w:pos="720"/>
        </w:tabs>
        <w:contextualSpacing/>
        <w:rPr>
          <w:rFonts w:cs="Arial"/>
          <w:lang w:eastAsia="nl-BE"/>
        </w:rPr>
      </w:pPr>
      <w:r w:rsidRPr="007861D5">
        <w:rPr>
          <w:rFonts w:cs="Arial"/>
          <w:lang w:eastAsia="nl-BE"/>
        </w:rPr>
        <w:t>Legt voorafgaandelijk contacten met anderen om problemen te kunnen opsnuiven en om tot afspraken te komen en slaagkansen te vergroten.</w:t>
      </w:r>
    </w:p>
    <w:p w14:paraId="7AB6BD00" w14:textId="77777777" w:rsidR="00CE7B4D" w:rsidRPr="007861D5" w:rsidRDefault="00CE7B4D" w:rsidP="00CE7B4D">
      <w:pPr>
        <w:rPr>
          <w:rFonts w:eastAsiaTheme="minorEastAsia" w:cs="Arial"/>
          <w:b/>
        </w:rPr>
      </w:pPr>
    </w:p>
    <w:p w14:paraId="4F7DB4E4" w14:textId="77777777" w:rsidR="00CE7B4D" w:rsidRPr="007861D5" w:rsidRDefault="00CE7B4D" w:rsidP="00CE7B4D">
      <w:pPr>
        <w:rPr>
          <w:rFonts w:ascii="Arial" w:eastAsiaTheme="minorEastAsia" w:hAnsi="Arial" w:cs="Arial"/>
        </w:rPr>
      </w:pPr>
    </w:p>
    <w:p w14:paraId="24916D77"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 xml:space="preserve">Visie  </w:t>
      </w:r>
    </w:p>
    <w:p w14:paraId="7A213183" w14:textId="77777777" w:rsidR="00CE7B4D" w:rsidRPr="007861D5" w:rsidRDefault="00CE7B4D" w:rsidP="00CE7B4D">
      <w:pPr>
        <w:rPr>
          <w:rFonts w:eastAsiaTheme="minorEastAsia"/>
        </w:rPr>
      </w:pPr>
    </w:p>
    <w:p w14:paraId="66757323" w14:textId="77777777" w:rsidR="00CE7B4D" w:rsidRPr="007861D5" w:rsidRDefault="00CE7B4D" w:rsidP="00CE7B4D">
      <w:pPr>
        <w:rPr>
          <w:rFonts w:cs="Arial"/>
          <w:lang w:eastAsia="nl-BE"/>
        </w:rPr>
      </w:pPr>
      <w:r w:rsidRPr="007861D5">
        <w:rPr>
          <w:rFonts w:cs="Arial"/>
          <w:lang w:eastAsia="nl-BE"/>
        </w:rPr>
        <w:t>Feiten bekijken van op een afstand, problemen duiden in zijn verbanden, een onderbouwd oordeel vormen, gegevens in een ruimere context en langetermijnperspectief plaatsen.</w:t>
      </w:r>
    </w:p>
    <w:p w14:paraId="42CEEBFE" w14:textId="77777777" w:rsidR="00CE7B4D" w:rsidRPr="007861D5" w:rsidRDefault="00CE7B4D" w:rsidP="00CE7B4D">
      <w:pPr>
        <w:rPr>
          <w:rFonts w:cs="Arial"/>
          <w:lang w:eastAsia="nl-BE"/>
        </w:rPr>
      </w:pPr>
    </w:p>
    <w:p w14:paraId="174046CB"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Maakt eenvoudige analyses van complexe dossiers en herformuleert deze naar hanteerbare vragen en visie.</w:t>
      </w:r>
    </w:p>
    <w:p w14:paraId="17E89338"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 xml:space="preserve">Houdt bij zijn/haar analyse rekening met verschillende aanknopingspunten. </w:t>
      </w:r>
    </w:p>
    <w:p w14:paraId="50648B08"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Ziet trends en patronen in ogenschijnlijk niet-gerelateerde feiten.</w:t>
      </w:r>
    </w:p>
    <w:p w14:paraId="3C369AE2"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Kan tegengestelde oordelen van anderen betrekken en integreren in de eigen analyse.</w:t>
      </w:r>
    </w:p>
    <w:p w14:paraId="15E095F0"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Vormt een goed onderbouwd en geïntegreerd oordeel.</w:t>
      </w:r>
    </w:p>
    <w:p w14:paraId="63E4D6C0"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 xml:space="preserve">Benoemt van het eigen oordeel of voorstel zowel de positieve als negatieve kanten. </w:t>
      </w:r>
    </w:p>
    <w:p w14:paraId="5D0F774A"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Geeft een "inhoudelijke meerwaarde" aan de thema's die hij/zij naar voren brengt.</w:t>
      </w:r>
    </w:p>
    <w:p w14:paraId="35602F2B"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 xml:space="preserve">Bekijkt feiten van op een afstand en plaatst ze in een ruimere context en langetermijnperspectief. </w:t>
      </w:r>
    </w:p>
    <w:p w14:paraId="45FE63EE"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Brengt een eigen beleid naar voren dat beide besturen samen op lange termijn beïnvloedt.</w:t>
      </w:r>
    </w:p>
    <w:p w14:paraId="4B4C7D19"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 xml:space="preserve">Anticipeert op maatschappelijke evoluties en toekomst, evenals op de manier om de eigen gemeentelijke en OCMW-organisaties hierop voor te bereiden. </w:t>
      </w:r>
    </w:p>
    <w:p w14:paraId="5068078A" w14:textId="77777777" w:rsidR="00CE7B4D" w:rsidRPr="007861D5" w:rsidRDefault="00CE7B4D" w:rsidP="00BD1E87">
      <w:pPr>
        <w:pStyle w:val="Lijstalinea"/>
        <w:numPr>
          <w:ilvl w:val="0"/>
          <w:numId w:val="74"/>
        </w:numPr>
        <w:tabs>
          <w:tab w:val="num" w:pos="720"/>
        </w:tabs>
        <w:contextualSpacing/>
        <w:rPr>
          <w:rFonts w:cs="Arial"/>
          <w:lang w:eastAsia="nl-BE"/>
        </w:rPr>
      </w:pPr>
      <w:r w:rsidRPr="007861D5">
        <w:rPr>
          <w:rFonts w:cs="Arial"/>
          <w:lang w:eastAsia="nl-BE"/>
        </w:rPr>
        <w:t>Brengt een eigen beleid naar voren gebaseerd op een duidelijke visie m.b.t. de missie en de objectieven van de gemeentelijke en OCMW-organisatie.</w:t>
      </w:r>
    </w:p>
    <w:p w14:paraId="41F622B5" w14:textId="77777777" w:rsidR="00CE7B4D" w:rsidRPr="007861D5" w:rsidRDefault="00CE7B4D" w:rsidP="00CE7B4D">
      <w:pPr>
        <w:rPr>
          <w:rFonts w:ascii="Arial" w:eastAsiaTheme="minorEastAsia" w:hAnsi="Arial" w:cs="Arial"/>
        </w:rPr>
      </w:pPr>
    </w:p>
    <w:p w14:paraId="1A9E50F9" w14:textId="77777777" w:rsidR="00CE7B4D" w:rsidRPr="007861D5" w:rsidRDefault="00CE7B4D" w:rsidP="00CE7B4D">
      <w:pPr>
        <w:ind w:left="720"/>
        <w:contextualSpacing/>
        <w:rPr>
          <w:rFonts w:eastAsiaTheme="minorEastAsia"/>
        </w:rPr>
      </w:pPr>
    </w:p>
    <w:p w14:paraId="4695246B"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Resultaatgerichtheid</w:t>
      </w:r>
    </w:p>
    <w:p w14:paraId="62A2ED0B" w14:textId="77777777" w:rsidR="00CE7B4D" w:rsidRPr="007861D5" w:rsidRDefault="00CE7B4D" w:rsidP="00CE7B4D">
      <w:pPr>
        <w:rPr>
          <w:rFonts w:eastAsiaTheme="minorEastAsia"/>
          <w:b/>
        </w:rPr>
      </w:pPr>
    </w:p>
    <w:p w14:paraId="1F6CA679" w14:textId="77777777" w:rsidR="00CE7B4D" w:rsidRPr="007861D5" w:rsidRDefault="00CE7B4D" w:rsidP="00CE7B4D">
      <w:pPr>
        <w:rPr>
          <w:rFonts w:cs="Arial"/>
          <w:lang w:eastAsia="nl-BE"/>
        </w:rPr>
      </w:pPr>
      <w:r w:rsidRPr="007861D5">
        <w:rPr>
          <w:rFonts w:cs="Arial"/>
          <w:lang w:eastAsia="nl-BE"/>
        </w:rPr>
        <w:t>Het ondernemen van concrete en gerichte acties met het oog op het behalen en/of overstijgen van doelstellingen.</w:t>
      </w:r>
    </w:p>
    <w:p w14:paraId="263B43E1" w14:textId="77777777" w:rsidR="00CE7B4D" w:rsidRPr="007861D5" w:rsidRDefault="00CE7B4D" w:rsidP="00CE7B4D">
      <w:pPr>
        <w:rPr>
          <w:rFonts w:cs="Arial"/>
          <w:lang w:eastAsia="nl-BE"/>
        </w:rPr>
      </w:pPr>
    </w:p>
    <w:p w14:paraId="4AA7D2FF"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Werkt resultaatgericht en draagt dit uit naar de eigen omgeving.</w:t>
      </w:r>
    </w:p>
    <w:p w14:paraId="23566CAF"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formuleert uitdagende doelstellingen die een impact hebben op de werking van anderen/van de organisaties.</w:t>
      </w:r>
    </w:p>
    <w:p w14:paraId="45944C91"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 xml:space="preserve">ontwikkelt een doelgericht en concreet actieplan met doelen, mensen, middelen, timing enz. </w:t>
      </w:r>
    </w:p>
    <w:p w14:paraId="654A2C18"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maakt concrete afspraken met alle betrokkenen in functie van het bereiken van de gestelde objectieven.</w:t>
      </w:r>
    </w:p>
    <w:p w14:paraId="698A7141"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communiceert op regelmatige basis over de stand van zaken aan de andere betrokkenen.</w:t>
      </w:r>
    </w:p>
    <w:p w14:paraId="7F27B0F6" w14:textId="77777777" w:rsidR="00CE7B4D" w:rsidRPr="007861D5" w:rsidRDefault="00CE7B4D" w:rsidP="00BD1E87">
      <w:pPr>
        <w:pStyle w:val="Lijstalinea"/>
        <w:numPr>
          <w:ilvl w:val="0"/>
          <w:numId w:val="75"/>
        </w:numPr>
        <w:tabs>
          <w:tab w:val="num" w:pos="720"/>
        </w:tabs>
        <w:contextualSpacing/>
        <w:rPr>
          <w:rFonts w:cs="Arial"/>
          <w:lang w:eastAsia="nl-BE"/>
        </w:rPr>
      </w:pPr>
      <w:r w:rsidRPr="007861D5">
        <w:rPr>
          <w:rFonts w:cs="Arial"/>
          <w:lang w:eastAsia="nl-BE"/>
        </w:rPr>
        <w:t>Spreekt anderen aan op het bereiken van de doelstellingen wanneer dit nodig blijkt.</w:t>
      </w:r>
    </w:p>
    <w:p w14:paraId="30BCD237" w14:textId="77777777" w:rsidR="00CE7B4D" w:rsidRPr="007861D5" w:rsidRDefault="00CE7B4D" w:rsidP="00CE7B4D">
      <w:pPr>
        <w:rPr>
          <w:rFonts w:eastAsiaTheme="minorEastAsia"/>
          <w:b/>
        </w:rPr>
      </w:pPr>
    </w:p>
    <w:p w14:paraId="56D963C4"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 xml:space="preserve">Besluitvaardigheid  </w:t>
      </w:r>
    </w:p>
    <w:p w14:paraId="6CD54399" w14:textId="77777777" w:rsidR="00CE7B4D" w:rsidRPr="007861D5" w:rsidRDefault="00CE7B4D" w:rsidP="00CE7B4D">
      <w:pPr>
        <w:rPr>
          <w:rFonts w:eastAsiaTheme="minorEastAsia"/>
        </w:rPr>
      </w:pPr>
    </w:p>
    <w:p w14:paraId="4C8F25EA" w14:textId="77777777" w:rsidR="00CE7B4D" w:rsidRPr="007861D5" w:rsidRDefault="00CE7B4D" w:rsidP="00CE7B4D">
      <w:pPr>
        <w:rPr>
          <w:rFonts w:cs="Arial"/>
          <w:lang w:eastAsia="nl-BE"/>
        </w:rPr>
      </w:pPr>
      <w:r w:rsidRPr="007861D5">
        <w:rPr>
          <w:rFonts w:cs="Arial"/>
          <w:lang w:eastAsia="nl-BE"/>
        </w:rPr>
        <w:t>Zich eenduidig uitspreken over een bepaald standpunt of over een bepaalde actie en het verzamelen van voldoende informatie om tot een besluit te komen.</w:t>
      </w:r>
    </w:p>
    <w:p w14:paraId="2AAE5A0D" w14:textId="77777777" w:rsidR="00CE7B4D" w:rsidRPr="007861D5" w:rsidRDefault="00CE7B4D" w:rsidP="00CE7B4D">
      <w:pPr>
        <w:rPr>
          <w:rFonts w:cs="Arial"/>
          <w:lang w:eastAsia="nl-BE"/>
        </w:rPr>
      </w:pPr>
    </w:p>
    <w:p w14:paraId="7DC1689B" w14:textId="77777777" w:rsidR="00CE7B4D" w:rsidRPr="007861D5" w:rsidRDefault="00CE7B4D" w:rsidP="00BD1E87">
      <w:pPr>
        <w:pStyle w:val="Lijstalinea"/>
        <w:numPr>
          <w:ilvl w:val="0"/>
          <w:numId w:val="76"/>
        </w:numPr>
        <w:tabs>
          <w:tab w:val="num" w:pos="720"/>
        </w:tabs>
        <w:contextualSpacing/>
        <w:rPr>
          <w:rFonts w:cs="Arial"/>
          <w:lang w:eastAsia="nl-BE"/>
        </w:rPr>
      </w:pPr>
      <w:r w:rsidRPr="007861D5">
        <w:rPr>
          <w:rFonts w:cs="Arial"/>
          <w:lang w:eastAsia="nl-BE"/>
        </w:rPr>
        <w:t xml:space="preserve">Neemt beslissingen in situaties waarin het risico niet altijd even duidelijk in te schatten is. </w:t>
      </w:r>
    </w:p>
    <w:p w14:paraId="7FD6F1E0" w14:textId="77777777" w:rsidR="00CE7B4D" w:rsidRPr="007861D5" w:rsidRDefault="00CE7B4D" w:rsidP="00BD1E87">
      <w:pPr>
        <w:pStyle w:val="Lijstalinea"/>
        <w:numPr>
          <w:ilvl w:val="0"/>
          <w:numId w:val="76"/>
        </w:numPr>
        <w:tabs>
          <w:tab w:val="num" w:pos="720"/>
        </w:tabs>
        <w:contextualSpacing/>
        <w:rPr>
          <w:rFonts w:cs="Arial"/>
          <w:lang w:eastAsia="nl-BE"/>
        </w:rPr>
      </w:pPr>
      <w:r w:rsidRPr="007861D5">
        <w:rPr>
          <w:rFonts w:cs="Arial"/>
          <w:lang w:eastAsia="nl-BE"/>
        </w:rPr>
        <w:t>Schat op correcte wijze in of hij/zij over onvolledige maar voldoende informatie beschikt om een beslissing/voorstel te onderbouwen.</w:t>
      </w:r>
    </w:p>
    <w:p w14:paraId="740A0A0B" w14:textId="77777777" w:rsidR="00CE7B4D" w:rsidRPr="007861D5" w:rsidRDefault="00CE7B4D" w:rsidP="00BD1E87">
      <w:pPr>
        <w:pStyle w:val="Lijstalinea"/>
        <w:numPr>
          <w:ilvl w:val="0"/>
          <w:numId w:val="76"/>
        </w:numPr>
        <w:tabs>
          <w:tab w:val="num" w:pos="720"/>
        </w:tabs>
        <w:contextualSpacing/>
        <w:rPr>
          <w:rFonts w:cs="Arial"/>
          <w:lang w:eastAsia="nl-BE"/>
        </w:rPr>
      </w:pPr>
      <w:r w:rsidRPr="007861D5">
        <w:rPr>
          <w:rFonts w:cs="Arial"/>
          <w:lang w:eastAsia="nl-BE"/>
        </w:rPr>
        <w:t>Neemt beslissingen waarvoor voldoende, maar nog niet alle informatie aanwezig is.</w:t>
      </w:r>
    </w:p>
    <w:p w14:paraId="403048F3" w14:textId="77777777" w:rsidR="00CE7B4D" w:rsidRPr="007861D5" w:rsidRDefault="00CE7B4D" w:rsidP="00BD1E87">
      <w:pPr>
        <w:pStyle w:val="Lijstalinea"/>
        <w:numPr>
          <w:ilvl w:val="0"/>
          <w:numId w:val="76"/>
        </w:numPr>
        <w:tabs>
          <w:tab w:val="num" w:pos="720"/>
        </w:tabs>
        <w:contextualSpacing/>
        <w:rPr>
          <w:rFonts w:cs="Arial"/>
          <w:lang w:eastAsia="nl-BE"/>
        </w:rPr>
      </w:pPr>
      <w:r w:rsidRPr="007861D5">
        <w:rPr>
          <w:rFonts w:cs="Arial"/>
          <w:lang w:eastAsia="nl-BE"/>
        </w:rPr>
        <w:t>Neemt operationele beslissingen op zelfstandige basis (beperkte en overzienbare gevolgen).</w:t>
      </w:r>
    </w:p>
    <w:p w14:paraId="176B5CFC" w14:textId="77777777" w:rsidR="00CE7B4D" w:rsidRPr="007861D5" w:rsidRDefault="00CE7B4D" w:rsidP="00CE7B4D">
      <w:pPr>
        <w:ind w:left="720"/>
        <w:contextualSpacing/>
        <w:rPr>
          <w:rFonts w:eastAsiaTheme="minorEastAsia"/>
        </w:rPr>
      </w:pPr>
    </w:p>
    <w:p w14:paraId="0CDAE6B3" w14:textId="77777777" w:rsidR="00CE7B4D" w:rsidRPr="007861D5" w:rsidRDefault="00CE7B4D" w:rsidP="00CE7B4D">
      <w:pPr>
        <w:ind w:left="720"/>
        <w:contextualSpacing/>
        <w:rPr>
          <w:rFonts w:eastAsiaTheme="minorEastAsia"/>
        </w:rPr>
      </w:pPr>
    </w:p>
    <w:p w14:paraId="44D10884"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Plannen en organiseren</w:t>
      </w:r>
    </w:p>
    <w:p w14:paraId="22407F3B" w14:textId="77777777" w:rsidR="00CE7B4D" w:rsidRPr="007861D5" w:rsidRDefault="00CE7B4D" w:rsidP="00CE7B4D">
      <w:pPr>
        <w:rPr>
          <w:rFonts w:eastAsiaTheme="minorEastAsia"/>
        </w:rPr>
      </w:pPr>
    </w:p>
    <w:p w14:paraId="1F5DB4A8" w14:textId="77777777" w:rsidR="00CE7B4D" w:rsidRPr="007861D5" w:rsidRDefault="00CE7B4D" w:rsidP="00CE7B4D">
      <w:pPr>
        <w:rPr>
          <w:rFonts w:cs="Arial"/>
          <w:lang w:eastAsia="nl-BE"/>
        </w:rPr>
      </w:pPr>
      <w:r w:rsidRPr="007861D5">
        <w:rPr>
          <w:rFonts w:cs="Arial"/>
          <w:lang w:eastAsia="nl-BE"/>
        </w:rPr>
        <w:t>Structuur aanbrengen in tijd, ruimte en prioriteiten bepalen bij het aanpakken van taken of problemen. De benodigde acties, tijd en middelen aangeven en deze elementen coördineren om de doelstellingen te bereiken conform de planning.</w:t>
      </w:r>
    </w:p>
    <w:p w14:paraId="68E849AD" w14:textId="77777777" w:rsidR="00CE7B4D" w:rsidRPr="007861D5" w:rsidRDefault="00CE7B4D" w:rsidP="00CE7B4D">
      <w:pPr>
        <w:rPr>
          <w:rFonts w:cs="Arial"/>
          <w:lang w:eastAsia="nl-BE"/>
        </w:rPr>
      </w:pPr>
    </w:p>
    <w:p w14:paraId="325F57FA"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Concentreert zich in zijn/haar planning op de gehele opdracht, zonder details uit het oog te verliezen.</w:t>
      </w:r>
    </w:p>
    <w:p w14:paraId="0EBEDB67"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Behoudt het overzicht over de stand van de uitvoering van projecten ten overstaan van de planning.</w:t>
      </w:r>
    </w:p>
    <w:p w14:paraId="4AF3C021"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Besteedt aandacht aan een lange termijn planning, en bouwt daarbij voldoende flexibiliteit in om adequaat op veranderingen te kunnen inspelen.</w:t>
      </w:r>
    </w:p>
    <w:p w14:paraId="041E974C"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Splitst een opdracht adequaat op in deelopdrachten en gaat stapsgewijs en goed doordacht te werk.</w:t>
      </w:r>
    </w:p>
    <w:p w14:paraId="249EE1E7"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Houdt bij het opmaken van een planning op realistische wijze rekening met de beschikbare middelen en zet ze in zodat ze optimaal benut worden.</w:t>
      </w:r>
    </w:p>
    <w:p w14:paraId="7E4D2398" w14:textId="77777777" w:rsidR="00CE7B4D" w:rsidRPr="007861D5" w:rsidRDefault="00CE7B4D" w:rsidP="00BD1E87">
      <w:pPr>
        <w:pStyle w:val="Lijstalinea"/>
        <w:numPr>
          <w:ilvl w:val="0"/>
          <w:numId w:val="77"/>
        </w:numPr>
        <w:tabs>
          <w:tab w:val="num" w:pos="720"/>
        </w:tabs>
        <w:contextualSpacing/>
        <w:rPr>
          <w:rFonts w:cs="Arial"/>
          <w:lang w:eastAsia="nl-BE"/>
        </w:rPr>
      </w:pPr>
      <w:r w:rsidRPr="007861D5">
        <w:rPr>
          <w:rFonts w:cs="Arial"/>
          <w:lang w:eastAsia="nl-BE"/>
        </w:rPr>
        <w:t>Is resultaatgericht in zijn/haar actieplannen en doelstellingen (bv. werkt met duidelijke doelen en timing…).</w:t>
      </w:r>
    </w:p>
    <w:p w14:paraId="705B85C3" w14:textId="77777777" w:rsidR="00CE7B4D" w:rsidRPr="007861D5" w:rsidRDefault="00CE7B4D" w:rsidP="00CE7B4D">
      <w:pPr>
        <w:rPr>
          <w:rFonts w:ascii="Arial" w:eastAsiaTheme="minorEastAsia" w:hAnsi="Arial" w:cs="Arial"/>
        </w:rPr>
      </w:pPr>
    </w:p>
    <w:p w14:paraId="02277A50" w14:textId="77777777" w:rsidR="00CE7B4D" w:rsidRPr="007861D5" w:rsidRDefault="00CE7B4D" w:rsidP="00CE7B4D">
      <w:pPr>
        <w:ind w:left="720"/>
        <w:contextualSpacing/>
        <w:rPr>
          <w:rFonts w:eastAsiaTheme="minorEastAsia"/>
          <w:b/>
        </w:rPr>
      </w:pPr>
    </w:p>
    <w:p w14:paraId="3F8BF4E7" w14:textId="77777777" w:rsidR="00CE7B4D" w:rsidRPr="007861D5" w:rsidRDefault="00CE7B4D" w:rsidP="00BD1E87">
      <w:pPr>
        <w:pStyle w:val="Lijstalinea"/>
        <w:numPr>
          <w:ilvl w:val="0"/>
          <w:numId w:val="61"/>
        </w:numPr>
        <w:contextualSpacing/>
        <w:rPr>
          <w:rFonts w:eastAsiaTheme="minorEastAsia"/>
          <w:b/>
        </w:rPr>
      </w:pPr>
      <w:r w:rsidRPr="007861D5">
        <w:rPr>
          <w:rFonts w:eastAsiaTheme="minorEastAsia"/>
          <w:b/>
        </w:rPr>
        <w:t>Leiding geven: sturen en ontwikkelen</w:t>
      </w:r>
    </w:p>
    <w:p w14:paraId="773F1157" w14:textId="77777777" w:rsidR="00CE7B4D" w:rsidRPr="007861D5" w:rsidRDefault="00CE7B4D" w:rsidP="00CE7B4D">
      <w:pPr>
        <w:rPr>
          <w:rFonts w:eastAsiaTheme="minorEastAsia"/>
        </w:rPr>
      </w:pPr>
    </w:p>
    <w:p w14:paraId="49893C21" w14:textId="77777777" w:rsidR="00CE7B4D" w:rsidRPr="007861D5" w:rsidRDefault="00CE7B4D" w:rsidP="00CE7B4D">
      <w:pPr>
        <w:rPr>
          <w:rFonts w:cs="Arial"/>
          <w:lang w:eastAsia="nl-BE"/>
        </w:rPr>
      </w:pPr>
      <w:r w:rsidRPr="007861D5">
        <w:rPr>
          <w:rFonts w:cs="Arial"/>
          <w:lang w:eastAsia="nl-BE"/>
        </w:rPr>
        <w:t xml:space="preserve">Het aansturen, ontwikkelen, ondersteunen en motiveren van medewerkers zodat ze hun doelstellingen en die van de organisaties op een correcte manier kunnen realiseren, zowel individueel als in teamverband. </w:t>
      </w:r>
    </w:p>
    <w:p w14:paraId="30D48BD7" w14:textId="77777777" w:rsidR="00CE7B4D" w:rsidRPr="007861D5" w:rsidRDefault="00CE7B4D" w:rsidP="00CE7B4D">
      <w:pPr>
        <w:rPr>
          <w:rFonts w:cs="Arial"/>
          <w:lang w:eastAsia="nl-BE"/>
        </w:rPr>
      </w:pPr>
    </w:p>
    <w:p w14:paraId="65058661"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Geeft richting zowel via processen en structuren als via het bepalen en uitdragen van een visie</w:t>
      </w:r>
    </w:p>
    <w:p w14:paraId="200117D3"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Is een stuwende kracht in de organisaties (inspireert, neemt initiatief, heeft dynamiek).</w:t>
      </w:r>
    </w:p>
    <w:p w14:paraId="64FBB24C"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Geeft richting en/of sturing aan door het uitdragen van een duidelijk en inspirerend beleid (geeft aan waar de gemeentelijke en OCMW-organisatie naartoe wil).</w:t>
      </w:r>
    </w:p>
    <w:p w14:paraId="26F3F3BD"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Zet haalbare, maar uitdagende doelstellingen voor de organisaties.</w:t>
      </w:r>
    </w:p>
    <w:p w14:paraId="77DA633D"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Stuurt het functioneren van individu en team bij, met het oog op het bereiken van de doelstellingen.</w:t>
      </w:r>
    </w:p>
    <w:p w14:paraId="101E033D"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Introduceert nieuwe structuren, processen en procedures, in functie van het realiseren van het beleid.</w:t>
      </w:r>
    </w:p>
    <w:p w14:paraId="6A6EFA2C"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Ondersteunt medewerkers bij het behalen van goede resultaten en bij het groeien in een functie door hen te helpen bij het ontwikkelen van een vermogen om zelfstandig problemen op te lossen.</w:t>
      </w:r>
    </w:p>
    <w:p w14:paraId="3E8060F9"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Stimuleert  medewerkers  om zelf oplossingen te vinden.</w:t>
      </w:r>
    </w:p>
    <w:p w14:paraId="5E14F504"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Neemt acties om het inzicht van de medewerker in diens eigen functioneren te versterken.</w:t>
      </w:r>
    </w:p>
    <w:p w14:paraId="65087C02"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Is in staat om zijn/haar advies in coachingstijl aan te passen aan het ontwikkelingsniveau en de eigenheid van zijn/haar medewerkers.</w:t>
      </w:r>
    </w:p>
    <w:p w14:paraId="118A459A" w14:textId="77777777" w:rsidR="00CE7B4D" w:rsidRPr="007861D5" w:rsidRDefault="00CE7B4D" w:rsidP="00BD1E87">
      <w:pPr>
        <w:pStyle w:val="Lijstalinea"/>
        <w:numPr>
          <w:ilvl w:val="0"/>
          <w:numId w:val="78"/>
        </w:numPr>
        <w:tabs>
          <w:tab w:val="num" w:pos="720"/>
        </w:tabs>
        <w:contextualSpacing/>
        <w:rPr>
          <w:rFonts w:cs="Arial"/>
          <w:lang w:eastAsia="nl-BE"/>
        </w:rPr>
      </w:pPr>
      <w:r w:rsidRPr="007861D5">
        <w:rPr>
          <w:rFonts w:cs="Arial"/>
          <w:lang w:eastAsia="nl-BE"/>
        </w:rPr>
        <w:t>Richt zich niet alleen op de taak of het objectief dat gerealiseerd moet worden, maar ook op de persoon die de taak moet uitvoeren.</w:t>
      </w:r>
    </w:p>
    <w:p w14:paraId="009CD581" w14:textId="77777777" w:rsidR="00CE7B4D" w:rsidRPr="007861D5" w:rsidRDefault="00CE7B4D" w:rsidP="00CE7B4D">
      <w:pPr>
        <w:contextualSpacing/>
        <w:rPr>
          <w:rFonts w:eastAsiaTheme="minorEastAsia"/>
        </w:rPr>
      </w:pPr>
    </w:p>
    <w:p w14:paraId="1BB75DF4" w14:textId="77777777" w:rsidR="00CE7B4D" w:rsidRPr="00581B09" w:rsidRDefault="00CE7B4D" w:rsidP="00BD1E87">
      <w:pPr>
        <w:keepNext/>
        <w:keepLines/>
        <w:numPr>
          <w:ilvl w:val="1"/>
          <w:numId w:val="63"/>
        </w:numPr>
        <w:outlineLvl w:val="1"/>
        <w:rPr>
          <w:rFonts w:asciiTheme="majorHAnsi" w:eastAsiaTheme="majorEastAsia" w:hAnsiTheme="majorHAnsi" w:cstheme="majorBidi"/>
          <w:b/>
          <w:bCs/>
          <w:szCs w:val="26"/>
        </w:rPr>
      </w:pPr>
      <w:r w:rsidRPr="00581B09">
        <w:rPr>
          <w:rFonts w:asciiTheme="majorHAnsi" w:eastAsiaTheme="majorEastAsia" w:hAnsiTheme="majorHAnsi" w:cstheme="majorBidi"/>
          <w:b/>
          <w:bCs/>
          <w:szCs w:val="26"/>
        </w:rPr>
        <w:t>Vaktechnische en kenniscompetenties</w:t>
      </w:r>
    </w:p>
    <w:p w14:paraId="649C13EF" w14:textId="77777777" w:rsidR="00CE7B4D" w:rsidRPr="007861D5" w:rsidRDefault="00CE7B4D" w:rsidP="00CE7B4D">
      <w:pPr>
        <w:keepNext/>
        <w:keepLines/>
        <w:outlineLvl w:val="1"/>
        <w:rPr>
          <w:rFonts w:asciiTheme="majorHAnsi" w:eastAsiaTheme="majorEastAsia" w:hAnsiTheme="majorHAnsi" w:cstheme="majorBidi"/>
          <w:b/>
          <w:bCs/>
          <w:color w:val="4F81BD" w:themeColor="accent1"/>
          <w:szCs w:val="26"/>
        </w:rPr>
      </w:pPr>
    </w:p>
    <w:p w14:paraId="52B5A94D" w14:textId="77777777" w:rsidR="00CE7B4D" w:rsidRPr="007861D5" w:rsidRDefault="00CE7B4D" w:rsidP="00CE7B4D">
      <w:pPr>
        <w:rPr>
          <w:rFonts w:cs="Arial"/>
        </w:rPr>
      </w:pPr>
      <w:r w:rsidRPr="007861D5">
        <w:rPr>
          <w:rFonts w:cs="Arial"/>
        </w:rPr>
        <w:t xml:space="preserve">Professionele kennis en kunde van: </w:t>
      </w:r>
    </w:p>
    <w:p w14:paraId="1E2CDFAB" w14:textId="77777777" w:rsidR="00CE7B4D" w:rsidRPr="007861D5" w:rsidRDefault="00CE7B4D" w:rsidP="00BD1E87">
      <w:pPr>
        <w:pStyle w:val="Lijstalinea"/>
        <w:numPr>
          <w:ilvl w:val="0"/>
          <w:numId w:val="79"/>
        </w:numPr>
        <w:spacing w:after="160" w:line="276" w:lineRule="auto"/>
        <w:contextualSpacing/>
        <w:rPr>
          <w:rFonts w:cs="Arial"/>
        </w:rPr>
      </w:pPr>
      <w:r w:rsidRPr="007861D5">
        <w:rPr>
          <w:rFonts w:cs="Arial"/>
        </w:rPr>
        <w:t>Publiek recht en administratief recht (Decreet Lokaal Bestuur, wetgeving op de overheidsopdrachten, openbaarheid van bestuur…)</w:t>
      </w:r>
    </w:p>
    <w:p w14:paraId="3A8D5DCA" w14:textId="77777777" w:rsidR="00CE7B4D" w:rsidRPr="007861D5" w:rsidRDefault="00CE7B4D" w:rsidP="00BD1E87">
      <w:pPr>
        <w:pStyle w:val="Lijstalinea"/>
        <w:numPr>
          <w:ilvl w:val="0"/>
          <w:numId w:val="79"/>
        </w:numPr>
        <w:spacing w:after="160" w:line="276" w:lineRule="auto"/>
        <w:contextualSpacing/>
        <w:rPr>
          <w:rFonts w:cs="Arial"/>
        </w:rPr>
      </w:pPr>
      <w:r w:rsidRPr="007861D5">
        <w:rPr>
          <w:rFonts w:cs="Arial"/>
        </w:rPr>
        <w:t>Peoplemanagementtechnieken</w:t>
      </w:r>
    </w:p>
    <w:p w14:paraId="5C53F0D6" w14:textId="77777777" w:rsidR="00CE7B4D" w:rsidRPr="007861D5" w:rsidRDefault="00CE7B4D" w:rsidP="00BD1E87">
      <w:pPr>
        <w:pStyle w:val="Lijstalinea"/>
        <w:numPr>
          <w:ilvl w:val="0"/>
          <w:numId w:val="79"/>
        </w:numPr>
        <w:spacing w:after="160" w:line="276" w:lineRule="auto"/>
        <w:contextualSpacing/>
        <w:rPr>
          <w:rFonts w:cs="Arial"/>
        </w:rPr>
      </w:pPr>
      <w:r w:rsidRPr="007861D5">
        <w:rPr>
          <w:rFonts w:cs="Arial"/>
        </w:rPr>
        <w:t xml:space="preserve">Organisatie-, project- en veranderingsmanagement </w:t>
      </w:r>
    </w:p>
    <w:p w14:paraId="1B4B3582" w14:textId="77777777" w:rsidR="00CE7B4D" w:rsidRPr="007861D5" w:rsidRDefault="00CE7B4D" w:rsidP="00BD1E87">
      <w:pPr>
        <w:pStyle w:val="Lijstalinea"/>
        <w:numPr>
          <w:ilvl w:val="0"/>
          <w:numId w:val="79"/>
        </w:numPr>
        <w:spacing w:after="160" w:line="276" w:lineRule="auto"/>
        <w:contextualSpacing/>
        <w:rPr>
          <w:rFonts w:cs="Arial"/>
        </w:rPr>
      </w:pPr>
      <w:r w:rsidRPr="007861D5">
        <w:rPr>
          <w:rFonts w:cs="Arial"/>
        </w:rPr>
        <w:t xml:space="preserve">Sectorkennis  (lokale besturen) </w:t>
      </w:r>
    </w:p>
    <w:p w14:paraId="2F50880E" w14:textId="77777777" w:rsidR="00CE7B4D" w:rsidRPr="007861D5" w:rsidRDefault="00CE7B4D" w:rsidP="00BD1E87">
      <w:pPr>
        <w:pStyle w:val="Lijstalinea"/>
        <w:numPr>
          <w:ilvl w:val="0"/>
          <w:numId w:val="79"/>
        </w:numPr>
        <w:spacing w:after="160" w:line="276" w:lineRule="auto"/>
        <w:contextualSpacing/>
        <w:rPr>
          <w:rFonts w:cs="Arial"/>
        </w:rPr>
      </w:pPr>
      <w:r w:rsidRPr="007861D5">
        <w:rPr>
          <w:rFonts w:cs="Arial"/>
        </w:rPr>
        <w:t xml:space="preserve">Gangbare informaticatoepassingen  </w:t>
      </w:r>
    </w:p>
    <w:p w14:paraId="3F805408" w14:textId="77777777" w:rsidR="00CE7B4D" w:rsidRDefault="00CE7B4D" w:rsidP="00CE7B4D">
      <w:pPr>
        <w:rPr>
          <w:rFonts w:eastAsiaTheme="minorEastAsia"/>
        </w:rPr>
      </w:pPr>
    </w:p>
    <w:p w14:paraId="392493AB" w14:textId="77777777" w:rsidR="003B7C81" w:rsidRDefault="003B7C81">
      <w:pPr>
        <w:jc w:val="left"/>
        <w:rPr>
          <w:rFonts w:ascii="Georgia" w:hAnsi="Georgia" w:cs="Arial"/>
          <w:b/>
          <w:bCs/>
          <w:strike/>
          <w:kern w:val="32"/>
          <w:sz w:val="32"/>
          <w:szCs w:val="32"/>
          <w:highlight w:val="yellow"/>
        </w:rPr>
      </w:pPr>
      <w:r>
        <w:rPr>
          <w:strike/>
          <w:highlight w:val="yellow"/>
        </w:rPr>
        <w:br w:type="page"/>
      </w:r>
    </w:p>
    <w:p w14:paraId="4B41DC04" w14:textId="77777777" w:rsidR="009B6719" w:rsidRPr="007861D5" w:rsidRDefault="009B6719" w:rsidP="00531E20">
      <w:pPr>
        <w:pStyle w:val="Kop1"/>
        <w:ind w:left="720"/>
        <w:jc w:val="both"/>
      </w:pPr>
      <w:bookmarkStart w:id="648" w:name="_Toc106110350"/>
      <w:r w:rsidRPr="003B7C81">
        <w:t>Functie</w:t>
      </w:r>
      <w:r w:rsidR="00531E20" w:rsidRPr="003B7C81">
        <w:t>benaming</w:t>
      </w:r>
      <w:r w:rsidRPr="003B7C81">
        <w:t>: financieel</w:t>
      </w:r>
      <w:bookmarkEnd w:id="641"/>
      <w:bookmarkEnd w:id="642"/>
      <w:bookmarkEnd w:id="643"/>
      <w:r w:rsidR="003B7C81">
        <w:t xml:space="preserve"> </w:t>
      </w:r>
      <w:r w:rsidR="003B7C81" w:rsidRPr="007861D5">
        <w:t>directeur</w:t>
      </w:r>
      <w:bookmarkEnd w:id="648"/>
    </w:p>
    <w:tbl>
      <w:tblPr>
        <w:tblW w:w="0" w:type="auto"/>
        <w:tblLook w:val="01E0" w:firstRow="1" w:lastRow="1" w:firstColumn="1" w:lastColumn="1" w:noHBand="0" w:noVBand="0"/>
      </w:tblPr>
      <w:tblGrid>
        <w:gridCol w:w="4544"/>
        <w:gridCol w:w="4528"/>
      </w:tblGrid>
      <w:tr w:rsidR="009B6719" w:rsidRPr="007861D5" w14:paraId="06E86B2F" w14:textId="77777777" w:rsidTr="00531E20">
        <w:tc>
          <w:tcPr>
            <w:tcW w:w="4606" w:type="dxa"/>
          </w:tcPr>
          <w:p w14:paraId="38A25793" w14:textId="77777777" w:rsidR="009B6719" w:rsidRPr="007861D5" w:rsidRDefault="009B6719" w:rsidP="007861D5">
            <w:pPr>
              <w:spacing w:before="120" w:after="120"/>
              <w:rPr>
                <w:rFonts w:cs="Arial"/>
                <w:szCs w:val="22"/>
              </w:rPr>
            </w:pPr>
            <w:r w:rsidRPr="007861D5">
              <w:rPr>
                <w:rFonts w:cs="Arial"/>
                <w:b/>
                <w:szCs w:val="22"/>
              </w:rPr>
              <w:t>Graadnaam</w:t>
            </w:r>
            <w:r w:rsidRPr="007861D5">
              <w:rPr>
                <w:b/>
                <w:szCs w:val="22"/>
              </w:rPr>
              <w:t>:</w:t>
            </w:r>
            <w:r w:rsidRPr="007861D5">
              <w:rPr>
                <w:rFonts w:cs="Arial"/>
                <w:szCs w:val="22"/>
              </w:rPr>
              <w:t xml:space="preserve"> </w:t>
            </w:r>
            <w:bookmarkStart w:id="649" w:name="GraadNaam"/>
            <w:bookmarkEnd w:id="649"/>
            <w:r w:rsidRPr="007861D5">
              <w:rPr>
                <w:rFonts w:cs="Arial"/>
                <w:szCs w:val="22"/>
              </w:rPr>
              <w:t xml:space="preserve">Financieel </w:t>
            </w:r>
            <w:r w:rsidR="003B7C81" w:rsidRPr="007861D5">
              <w:t>directeur</w:t>
            </w:r>
          </w:p>
        </w:tc>
        <w:tc>
          <w:tcPr>
            <w:tcW w:w="4606" w:type="dxa"/>
          </w:tcPr>
          <w:p w14:paraId="47067F3D" w14:textId="77777777" w:rsidR="009B6719" w:rsidRPr="007861D5" w:rsidRDefault="009B6719" w:rsidP="00531E20">
            <w:pPr>
              <w:spacing w:before="120" w:after="120"/>
              <w:rPr>
                <w:rFonts w:cs="Arial"/>
                <w:szCs w:val="22"/>
              </w:rPr>
            </w:pPr>
            <w:r w:rsidRPr="007861D5">
              <w:rPr>
                <w:rFonts w:cs="Arial"/>
                <w:b/>
                <w:szCs w:val="22"/>
              </w:rPr>
              <w:t xml:space="preserve">Afdeling: </w:t>
            </w:r>
            <w:r w:rsidRPr="007861D5">
              <w:rPr>
                <w:rFonts w:cs="Arial"/>
                <w:szCs w:val="22"/>
              </w:rPr>
              <w:t xml:space="preserve"> Financiën</w:t>
            </w:r>
          </w:p>
          <w:p w14:paraId="5F4C2305" w14:textId="77777777" w:rsidR="009B6719" w:rsidRPr="007861D5" w:rsidRDefault="009B6719" w:rsidP="00531E20">
            <w:pPr>
              <w:spacing w:before="120" w:after="120"/>
              <w:rPr>
                <w:rFonts w:cs="Arial"/>
                <w:szCs w:val="22"/>
              </w:rPr>
            </w:pPr>
          </w:p>
        </w:tc>
      </w:tr>
      <w:tr w:rsidR="009B6719" w:rsidRPr="007861D5" w14:paraId="238FC20B" w14:textId="77777777" w:rsidTr="00531E20">
        <w:tc>
          <w:tcPr>
            <w:tcW w:w="4606" w:type="dxa"/>
          </w:tcPr>
          <w:p w14:paraId="1D64A0ED" w14:textId="77777777" w:rsidR="009B6719" w:rsidRPr="007861D5" w:rsidRDefault="009B6719" w:rsidP="00531E20">
            <w:pPr>
              <w:spacing w:before="120" w:after="120"/>
              <w:rPr>
                <w:rFonts w:cs="Arial"/>
                <w:szCs w:val="22"/>
              </w:rPr>
            </w:pPr>
            <w:r w:rsidRPr="007861D5">
              <w:rPr>
                <w:rFonts w:cs="Arial"/>
                <w:b/>
                <w:szCs w:val="22"/>
              </w:rPr>
              <w:t>Functienaam</w:t>
            </w:r>
            <w:r w:rsidRPr="007861D5">
              <w:rPr>
                <w:b/>
                <w:szCs w:val="22"/>
              </w:rPr>
              <w:t>:</w:t>
            </w:r>
            <w:r w:rsidRPr="007861D5">
              <w:rPr>
                <w:rFonts w:cs="Arial"/>
                <w:szCs w:val="22"/>
              </w:rPr>
              <w:t xml:space="preserve"> </w:t>
            </w:r>
          </w:p>
          <w:p w14:paraId="387E5613" w14:textId="77777777" w:rsidR="009B6719" w:rsidRPr="007861D5" w:rsidRDefault="009B6719" w:rsidP="00531E20">
            <w:pPr>
              <w:spacing w:before="120" w:after="120"/>
              <w:rPr>
                <w:rFonts w:cs="Arial"/>
                <w:b/>
                <w:szCs w:val="22"/>
              </w:rPr>
            </w:pPr>
          </w:p>
          <w:p w14:paraId="61B8F6A9" w14:textId="77777777" w:rsidR="009B6719" w:rsidRPr="007861D5" w:rsidRDefault="009B6719" w:rsidP="00531E20">
            <w:pPr>
              <w:spacing w:before="120" w:after="120"/>
              <w:rPr>
                <w:rFonts w:cs="Arial"/>
                <w:b/>
                <w:szCs w:val="22"/>
              </w:rPr>
            </w:pPr>
            <w:r w:rsidRPr="007861D5">
              <w:rPr>
                <w:rFonts w:cs="Arial"/>
                <w:b/>
                <w:szCs w:val="22"/>
              </w:rPr>
              <w:t>Functiefamilie:</w:t>
            </w:r>
            <w:r w:rsidRPr="007861D5">
              <w:rPr>
                <w:rFonts w:cs="Arial"/>
                <w:szCs w:val="22"/>
              </w:rPr>
              <w:t xml:space="preserve"> Managementteam </w:t>
            </w:r>
          </w:p>
        </w:tc>
        <w:tc>
          <w:tcPr>
            <w:tcW w:w="4606" w:type="dxa"/>
          </w:tcPr>
          <w:p w14:paraId="0FDB907B" w14:textId="77777777" w:rsidR="009B6719" w:rsidRPr="007861D5" w:rsidRDefault="009B6719" w:rsidP="00531E20">
            <w:pPr>
              <w:spacing w:before="120" w:after="120"/>
              <w:rPr>
                <w:rFonts w:cs="Arial"/>
                <w:szCs w:val="22"/>
              </w:rPr>
            </w:pPr>
            <w:r w:rsidRPr="007861D5">
              <w:rPr>
                <w:rFonts w:cs="Arial"/>
                <w:b/>
                <w:szCs w:val="22"/>
              </w:rPr>
              <w:t xml:space="preserve">Dienst: </w:t>
            </w:r>
            <w:r w:rsidRPr="007861D5">
              <w:rPr>
                <w:rFonts w:cs="Arial"/>
                <w:szCs w:val="22"/>
              </w:rPr>
              <w:t xml:space="preserve"> </w:t>
            </w:r>
          </w:p>
          <w:p w14:paraId="7542856A" w14:textId="77777777" w:rsidR="009B6719" w:rsidRPr="007861D5" w:rsidRDefault="009B6719" w:rsidP="00531E20">
            <w:pPr>
              <w:spacing w:before="120" w:after="120"/>
              <w:rPr>
                <w:rFonts w:cs="Arial"/>
                <w:szCs w:val="22"/>
              </w:rPr>
            </w:pPr>
          </w:p>
          <w:p w14:paraId="14051F55" w14:textId="77777777" w:rsidR="009B6719" w:rsidRPr="007861D5" w:rsidRDefault="009B6719" w:rsidP="00531E20">
            <w:pPr>
              <w:spacing w:before="120" w:after="120"/>
              <w:rPr>
                <w:rFonts w:cs="Arial"/>
                <w:b/>
                <w:szCs w:val="22"/>
              </w:rPr>
            </w:pPr>
            <w:r w:rsidRPr="007861D5">
              <w:rPr>
                <w:rFonts w:cs="Arial"/>
                <w:b/>
                <w:szCs w:val="22"/>
              </w:rPr>
              <w:t xml:space="preserve">Team: </w:t>
            </w:r>
            <w:r w:rsidRPr="007861D5">
              <w:rPr>
                <w:rFonts w:cs="Arial"/>
                <w:szCs w:val="22"/>
              </w:rPr>
              <w:t xml:space="preserve"> </w:t>
            </w:r>
          </w:p>
        </w:tc>
      </w:tr>
      <w:tr w:rsidR="009B6719" w:rsidRPr="007861D5" w14:paraId="42410DEA" w14:textId="77777777" w:rsidTr="00531E20">
        <w:tc>
          <w:tcPr>
            <w:tcW w:w="4606" w:type="dxa"/>
          </w:tcPr>
          <w:p w14:paraId="5D13E262" w14:textId="77777777" w:rsidR="009B6719" w:rsidRPr="007861D5" w:rsidRDefault="009B6719" w:rsidP="00531E20">
            <w:pPr>
              <w:spacing w:before="120" w:after="120"/>
              <w:rPr>
                <w:rFonts w:cs="Arial"/>
                <w:b/>
                <w:szCs w:val="22"/>
              </w:rPr>
            </w:pPr>
          </w:p>
          <w:p w14:paraId="5EE0A0E4" w14:textId="77777777" w:rsidR="009B6719" w:rsidRPr="007861D5" w:rsidRDefault="009B6719" w:rsidP="00531E20">
            <w:pPr>
              <w:spacing w:before="120" w:after="120"/>
              <w:rPr>
                <w:szCs w:val="22"/>
              </w:rPr>
            </w:pPr>
            <w:r w:rsidRPr="007861D5">
              <w:rPr>
                <w:rFonts w:cs="Arial"/>
                <w:b/>
                <w:szCs w:val="22"/>
              </w:rPr>
              <w:t>Functionele loopbaan</w:t>
            </w:r>
            <w:r w:rsidRPr="007861D5">
              <w:rPr>
                <w:b/>
                <w:szCs w:val="22"/>
              </w:rPr>
              <w:t>:</w:t>
            </w:r>
            <w:r w:rsidRPr="007861D5">
              <w:rPr>
                <w:rFonts w:cs="Arial"/>
                <w:szCs w:val="22"/>
              </w:rPr>
              <w:t xml:space="preserve"> Decretale graad</w:t>
            </w:r>
          </w:p>
        </w:tc>
        <w:tc>
          <w:tcPr>
            <w:tcW w:w="4606" w:type="dxa"/>
          </w:tcPr>
          <w:p w14:paraId="6A893C1E" w14:textId="77777777" w:rsidR="009B6719" w:rsidRPr="007861D5" w:rsidRDefault="009B6719" w:rsidP="00531E20">
            <w:pPr>
              <w:spacing w:before="120" w:after="120"/>
              <w:rPr>
                <w:rFonts w:cs="Arial"/>
                <w:b/>
                <w:szCs w:val="22"/>
              </w:rPr>
            </w:pPr>
          </w:p>
          <w:p w14:paraId="2DD43D51" w14:textId="77777777" w:rsidR="009B6719" w:rsidRPr="007861D5" w:rsidRDefault="009B6719" w:rsidP="00531E20">
            <w:pPr>
              <w:spacing w:before="120" w:after="120"/>
              <w:rPr>
                <w:rFonts w:cs="Arial"/>
                <w:b/>
                <w:szCs w:val="22"/>
              </w:rPr>
            </w:pPr>
            <w:r w:rsidRPr="007861D5">
              <w:rPr>
                <w:rFonts w:cs="Arial"/>
                <w:b/>
                <w:szCs w:val="22"/>
              </w:rPr>
              <w:t>Code</w:t>
            </w:r>
            <w:r w:rsidRPr="007861D5">
              <w:rPr>
                <w:rFonts w:cs="Arial"/>
                <w:szCs w:val="22"/>
              </w:rPr>
              <w:t xml:space="preserve">: </w:t>
            </w:r>
          </w:p>
        </w:tc>
      </w:tr>
    </w:tbl>
    <w:p w14:paraId="54BF9A68" w14:textId="77777777" w:rsidR="009B6719" w:rsidRPr="007861D5" w:rsidRDefault="009B6719" w:rsidP="00531E20">
      <w:pPr>
        <w:spacing w:before="120" w:after="120"/>
        <w:rPr>
          <w:noProof/>
        </w:rPr>
      </w:pPr>
    </w:p>
    <w:p w14:paraId="55935DCC" w14:textId="77777777" w:rsidR="009B6719" w:rsidRPr="007861D5" w:rsidRDefault="009B6719" w:rsidP="003B6B83">
      <w:pPr>
        <w:pStyle w:val="artikeltekst"/>
        <w:rPr>
          <w:rFonts w:ascii="Georgia" w:hAnsi="Georgia"/>
          <w:b/>
          <w:noProof/>
          <w:sz w:val="32"/>
        </w:rPr>
      </w:pPr>
      <w:bookmarkStart w:id="650" w:name="_Toc471732284"/>
      <w:bookmarkStart w:id="651" w:name="_Toc484072739"/>
      <w:bookmarkStart w:id="652" w:name="_Toc493074434"/>
      <w:bookmarkStart w:id="653" w:name="_Toc493074670"/>
      <w:bookmarkStart w:id="654" w:name="_Toc8718103"/>
      <w:bookmarkStart w:id="655" w:name="_Toc8981478"/>
      <w:r w:rsidRPr="007861D5">
        <w:rPr>
          <w:rFonts w:ascii="Georgia" w:hAnsi="Georgia"/>
          <w:b/>
          <w:noProof/>
          <w:sz w:val="32"/>
        </w:rPr>
        <w:t>Doel van de entiteit</w:t>
      </w:r>
      <w:bookmarkEnd w:id="650"/>
      <w:bookmarkEnd w:id="651"/>
      <w:bookmarkEnd w:id="652"/>
      <w:bookmarkEnd w:id="653"/>
      <w:bookmarkEnd w:id="654"/>
      <w:bookmarkEnd w:id="655"/>
    </w:p>
    <w:p w14:paraId="11824908" w14:textId="77777777" w:rsidR="009B6719" w:rsidRPr="003B7C81" w:rsidRDefault="009B6719" w:rsidP="00531E20">
      <w:pPr>
        <w:spacing w:before="120" w:after="120"/>
        <w:rPr>
          <w:rFonts w:cs="Arial"/>
          <w:szCs w:val="22"/>
        </w:rPr>
      </w:pPr>
      <w:bookmarkStart w:id="656" w:name="DienstDoel"/>
      <w:bookmarkEnd w:id="656"/>
      <w:r w:rsidRPr="007861D5">
        <w:rPr>
          <w:rFonts w:cs="Arial"/>
          <w:szCs w:val="22"/>
        </w:rPr>
        <w:t xml:space="preserve">De financiële dienst staat in voor de ondersteuning van het financieel beleid van de gemeente </w:t>
      </w:r>
      <w:r w:rsidR="003B7C81" w:rsidRPr="007861D5">
        <w:rPr>
          <w:rFonts w:cs="Arial"/>
          <w:szCs w:val="22"/>
        </w:rPr>
        <w:t xml:space="preserve">en het OCMW </w:t>
      </w:r>
      <w:r w:rsidRPr="007861D5">
        <w:rPr>
          <w:rFonts w:cs="Arial"/>
          <w:szCs w:val="22"/>
        </w:rPr>
        <w:t xml:space="preserve">en streeft een efficiënte en kostenbewuste aanwending </w:t>
      </w:r>
      <w:r w:rsidR="003B7C81" w:rsidRPr="007861D5">
        <w:rPr>
          <w:rFonts w:cs="Arial"/>
          <w:szCs w:val="22"/>
        </w:rPr>
        <w:t>van de beschikbare middelen na.</w:t>
      </w:r>
      <w:r w:rsidRPr="007861D5">
        <w:rPr>
          <w:rFonts w:cs="Arial"/>
          <w:szCs w:val="22"/>
        </w:rPr>
        <w:t xml:space="preserve"> Zij heeft als taken het opmaken van de financiële nota van het budget en meerjarenplan, het opmaken van de jaarrekening,  het accuraat voeren van de boekhouding, het tijdig uitvoeren van de betalingen, het tijdig en correct innen van de fiscale en niet-fiscale ontvangsten en het verzorgen van de interne en externe communicatie omtrent specifieke financiële items. De dienst stelt</w:t>
      </w:r>
      <w:r w:rsidRPr="003B7C81">
        <w:rPr>
          <w:rFonts w:cs="Arial"/>
          <w:szCs w:val="22"/>
        </w:rPr>
        <w:t xml:space="preserve"> haar expertise inzake overheidsopdrachten en financiën ter beschikking van andere diensten en is  tevens motor in het ontwikkelen van (financiële) controlesystemen en een systeem van beheerscontrole.</w:t>
      </w:r>
    </w:p>
    <w:p w14:paraId="4E387D4A" w14:textId="77777777" w:rsidR="009B6719" w:rsidRPr="003B7C81" w:rsidRDefault="009B6719" w:rsidP="00531E20">
      <w:pPr>
        <w:spacing w:before="120" w:after="120"/>
        <w:rPr>
          <w:rFonts w:cs="Arial"/>
          <w:szCs w:val="22"/>
        </w:rPr>
      </w:pPr>
    </w:p>
    <w:p w14:paraId="682B615D" w14:textId="77777777" w:rsidR="009B6719" w:rsidRPr="007861D5" w:rsidRDefault="003B6B83" w:rsidP="003B6B83">
      <w:pPr>
        <w:pStyle w:val="artikeltekst"/>
        <w:rPr>
          <w:rFonts w:ascii="Georgia" w:hAnsi="Georgia"/>
          <w:b/>
          <w:sz w:val="32"/>
        </w:rPr>
      </w:pPr>
      <w:bookmarkStart w:id="657" w:name="SubdienstDoel"/>
      <w:bookmarkStart w:id="658" w:name="_Toc471732285"/>
      <w:bookmarkStart w:id="659" w:name="_Toc484072740"/>
      <w:bookmarkStart w:id="660" w:name="_Toc493074435"/>
      <w:bookmarkStart w:id="661" w:name="_Toc493074671"/>
      <w:bookmarkStart w:id="662" w:name="_Toc8718104"/>
      <w:bookmarkStart w:id="663" w:name="_Toc8981479"/>
      <w:bookmarkEnd w:id="657"/>
      <w:r w:rsidRPr="007861D5">
        <w:rPr>
          <w:rFonts w:ascii="Georgia" w:hAnsi="Georgia"/>
          <w:b/>
          <w:sz w:val="32"/>
        </w:rPr>
        <w:t xml:space="preserve">Situering binnen </w:t>
      </w:r>
      <w:r w:rsidR="009B6719" w:rsidRPr="007861D5">
        <w:rPr>
          <w:rFonts w:ascii="Georgia" w:hAnsi="Georgia"/>
          <w:b/>
          <w:sz w:val="32"/>
        </w:rPr>
        <w:t>de organisatie</w:t>
      </w:r>
      <w:bookmarkEnd w:id="658"/>
      <w:bookmarkEnd w:id="659"/>
      <w:bookmarkEnd w:id="660"/>
      <w:bookmarkEnd w:id="661"/>
      <w:bookmarkEnd w:id="662"/>
      <w:bookmarkEnd w:id="663"/>
      <w:r w:rsidRPr="007861D5">
        <w:rPr>
          <w:rFonts w:ascii="Georgia" w:hAnsi="Georgia"/>
          <w:b/>
          <w:sz w:val="32"/>
        </w:rPr>
        <w:t xml:space="preserve"> </w:t>
      </w:r>
    </w:p>
    <w:p w14:paraId="634312B0" w14:textId="77777777" w:rsidR="009B6719" w:rsidRPr="007861D5" w:rsidRDefault="009B6719" w:rsidP="00531E20">
      <w:pPr>
        <w:spacing w:before="120" w:after="120"/>
        <w:rPr>
          <w:rFonts w:cs="Arial"/>
          <w:szCs w:val="22"/>
        </w:rPr>
      </w:pPr>
      <w:r w:rsidRPr="007861D5">
        <w:rPr>
          <w:rFonts w:cs="Arial"/>
          <w:szCs w:val="22"/>
        </w:rPr>
        <w:t>Geeft leiding aan: alle medewerkers van de afdeling en is lid van het managementteam</w:t>
      </w:r>
    </w:p>
    <w:p w14:paraId="1F30C4FA" w14:textId="77777777" w:rsidR="009B6719" w:rsidRPr="007861D5" w:rsidRDefault="009B6719" w:rsidP="00531E20">
      <w:pPr>
        <w:spacing w:before="120" w:after="120"/>
        <w:rPr>
          <w:rFonts w:cs="Arial"/>
          <w:szCs w:val="22"/>
        </w:rPr>
      </w:pPr>
      <w:r w:rsidRPr="007861D5">
        <w:rPr>
          <w:rFonts w:cs="Arial"/>
          <w:szCs w:val="22"/>
        </w:rPr>
        <w:t xml:space="preserve">Werkt onder de directe leiding van en rapporteert in volle onafhankelijkheid aan de gemeenteraad en aan het college van burgemeester en schepenen - al naargelang hun bevoegdheden - m.b.t. de taken die hij in volle onafhankelijkheid uitvoert (conform art. </w:t>
      </w:r>
      <w:r w:rsidR="003B7C81" w:rsidRPr="007861D5">
        <w:rPr>
          <w:rFonts w:cs="Arial"/>
          <w:szCs w:val="22"/>
        </w:rPr>
        <w:t>177 en 178 van het DLB</w:t>
      </w:r>
      <w:r w:rsidRPr="007861D5">
        <w:rPr>
          <w:rFonts w:cs="Arial"/>
          <w:szCs w:val="22"/>
        </w:rPr>
        <w:t>):</w:t>
      </w:r>
    </w:p>
    <w:p w14:paraId="2D0178E6" w14:textId="77777777" w:rsidR="009B6719" w:rsidRPr="007861D5" w:rsidRDefault="009B6719" w:rsidP="00BD1E87">
      <w:pPr>
        <w:numPr>
          <w:ilvl w:val="0"/>
          <w:numId w:val="47"/>
        </w:numPr>
        <w:spacing w:before="120" w:after="120"/>
        <w:jc w:val="left"/>
        <w:rPr>
          <w:rFonts w:cs="Arial"/>
          <w:szCs w:val="22"/>
        </w:rPr>
      </w:pPr>
      <w:r w:rsidRPr="007861D5">
        <w:rPr>
          <w:rFonts w:cs="Arial"/>
          <w:szCs w:val="22"/>
        </w:rPr>
        <w:t xml:space="preserve">De voorafgaande krediet- en wetmatigheidscontrole van de beslissingen van de gemeente </w:t>
      </w:r>
      <w:r w:rsidR="003B7C81" w:rsidRPr="007861D5">
        <w:rPr>
          <w:rFonts w:cs="Arial"/>
          <w:szCs w:val="22"/>
        </w:rPr>
        <w:t xml:space="preserve">en het OCMW </w:t>
      </w:r>
      <w:r w:rsidRPr="007861D5">
        <w:rPr>
          <w:rFonts w:cs="Arial"/>
          <w:szCs w:val="22"/>
        </w:rPr>
        <w:t>met budgettaire en financiële impact, overeenkomstig de voorwaarden vastgesteld in Titel IV</w:t>
      </w:r>
    </w:p>
    <w:p w14:paraId="2C87CD5F" w14:textId="77777777" w:rsidR="009B6719" w:rsidRPr="007861D5" w:rsidRDefault="009B6719" w:rsidP="00BD1E87">
      <w:pPr>
        <w:numPr>
          <w:ilvl w:val="0"/>
          <w:numId w:val="47"/>
        </w:numPr>
        <w:spacing w:before="120" w:after="120"/>
        <w:jc w:val="left"/>
        <w:rPr>
          <w:rFonts w:cs="Arial"/>
          <w:szCs w:val="22"/>
        </w:rPr>
      </w:pPr>
      <w:r w:rsidRPr="007861D5">
        <w:rPr>
          <w:rFonts w:cs="Arial"/>
          <w:szCs w:val="22"/>
        </w:rPr>
        <w:t>Het debiteurenbeheer, inzonderheid de invorderingen van de fiscale en niet-fiscale ontvangsten</w:t>
      </w:r>
    </w:p>
    <w:p w14:paraId="70DE89BA" w14:textId="77777777" w:rsidR="009B6719" w:rsidRPr="007861D5" w:rsidRDefault="009B6719" w:rsidP="00BD1E87">
      <w:pPr>
        <w:numPr>
          <w:ilvl w:val="0"/>
          <w:numId w:val="47"/>
        </w:numPr>
        <w:spacing w:before="120" w:after="120"/>
        <w:jc w:val="left"/>
        <w:rPr>
          <w:rFonts w:cs="Arial"/>
          <w:szCs w:val="22"/>
        </w:rPr>
      </w:pPr>
      <w:r w:rsidRPr="007861D5">
        <w:rPr>
          <w:rFonts w:cs="Arial"/>
          <w:szCs w:val="22"/>
        </w:rPr>
        <w:t>De rapportage over de thesaurietoestand</w:t>
      </w:r>
    </w:p>
    <w:p w14:paraId="2456AB12" w14:textId="77777777" w:rsidR="009B6719" w:rsidRPr="007861D5" w:rsidRDefault="009B6719" w:rsidP="00BD1E87">
      <w:pPr>
        <w:numPr>
          <w:ilvl w:val="0"/>
          <w:numId w:val="47"/>
        </w:numPr>
        <w:spacing w:before="120" w:after="120"/>
        <w:jc w:val="left"/>
        <w:rPr>
          <w:rFonts w:cs="Arial"/>
          <w:szCs w:val="22"/>
        </w:rPr>
      </w:pPr>
      <w:r w:rsidRPr="007861D5">
        <w:rPr>
          <w:rFonts w:cs="Arial"/>
          <w:szCs w:val="22"/>
        </w:rPr>
        <w:t xml:space="preserve">De beheerscontrole </w:t>
      </w:r>
    </w:p>
    <w:p w14:paraId="2BED86D1" w14:textId="77777777" w:rsidR="009B6719" w:rsidRPr="007861D5" w:rsidRDefault="009B6719" w:rsidP="00BD1E87">
      <w:pPr>
        <w:numPr>
          <w:ilvl w:val="0"/>
          <w:numId w:val="47"/>
        </w:numPr>
        <w:spacing w:before="120" w:after="120"/>
        <w:jc w:val="left"/>
        <w:rPr>
          <w:rFonts w:cs="Arial"/>
          <w:szCs w:val="22"/>
        </w:rPr>
      </w:pPr>
      <w:r w:rsidRPr="007861D5">
        <w:rPr>
          <w:rFonts w:cs="Arial"/>
          <w:szCs w:val="22"/>
        </w:rPr>
        <w:t>en evolutie van budgetten</w:t>
      </w:r>
    </w:p>
    <w:p w14:paraId="5259B905" w14:textId="77777777" w:rsidR="009B6719" w:rsidRPr="007861D5" w:rsidRDefault="009B6719" w:rsidP="00531E20">
      <w:pPr>
        <w:spacing w:before="120" w:after="120"/>
        <w:rPr>
          <w:rFonts w:cs="Arial"/>
          <w:szCs w:val="22"/>
        </w:rPr>
      </w:pPr>
    </w:p>
    <w:p w14:paraId="571BDE64" w14:textId="77777777" w:rsidR="009B6719" w:rsidRPr="003B7C81" w:rsidRDefault="009B6719" w:rsidP="00531E20">
      <w:pPr>
        <w:spacing w:before="120" w:after="120"/>
        <w:rPr>
          <w:rFonts w:cs="Arial"/>
          <w:szCs w:val="22"/>
        </w:rPr>
      </w:pPr>
      <w:r w:rsidRPr="007861D5">
        <w:rPr>
          <w:rFonts w:cs="Arial"/>
          <w:szCs w:val="22"/>
        </w:rPr>
        <w:t>Staat onde</w:t>
      </w:r>
      <w:r w:rsidR="007861D5" w:rsidRPr="007861D5">
        <w:rPr>
          <w:rFonts w:cs="Arial"/>
          <w:szCs w:val="22"/>
        </w:rPr>
        <w:t>r de functionele leiding van de</w:t>
      </w:r>
      <w:r w:rsidR="003B7C81" w:rsidRPr="007861D5">
        <w:rPr>
          <w:rFonts w:cs="Arial"/>
          <w:szCs w:val="22"/>
        </w:rPr>
        <w:t xml:space="preserve"> algemeen directeur</w:t>
      </w:r>
      <w:r w:rsidRPr="007861D5">
        <w:rPr>
          <w:rFonts w:cs="Arial"/>
          <w:szCs w:val="22"/>
        </w:rPr>
        <w:t xml:space="preserve"> (conform art. </w:t>
      </w:r>
      <w:r w:rsidR="003B7C81" w:rsidRPr="007861D5">
        <w:rPr>
          <w:rFonts w:cs="Arial"/>
          <w:szCs w:val="22"/>
        </w:rPr>
        <w:t>176 van het DLB</w:t>
      </w:r>
      <w:r w:rsidRPr="007861D5">
        <w:rPr>
          <w:rFonts w:cs="Arial"/>
          <w:szCs w:val="22"/>
        </w:rPr>
        <w:t>) in voor :</w:t>
      </w:r>
      <w:r w:rsidRPr="003B7C81">
        <w:rPr>
          <w:rFonts w:cs="Arial"/>
          <w:szCs w:val="22"/>
        </w:rPr>
        <w:t xml:space="preserve"> </w:t>
      </w:r>
    </w:p>
    <w:p w14:paraId="632F798B" w14:textId="77777777" w:rsidR="009B6719" w:rsidRPr="003B7C81" w:rsidRDefault="009B6719" w:rsidP="00BD1E87">
      <w:pPr>
        <w:numPr>
          <w:ilvl w:val="0"/>
          <w:numId w:val="48"/>
        </w:numPr>
        <w:spacing w:before="120" w:after="120"/>
        <w:jc w:val="left"/>
        <w:rPr>
          <w:rFonts w:cs="Arial"/>
          <w:szCs w:val="22"/>
        </w:rPr>
      </w:pPr>
      <w:r w:rsidRPr="003B7C81">
        <w:rPr>
          <w:rFonts w:cs="Arial"/>
          <w:szCs w:val="22"/>
        </w:rPr>
        <w:t>het opstellen, in overleg met het managementteam van :</w:t>
      </w:r>
    </w:p>
    <w:p w14:paraId="2F56B3D2" w14:textId="77777777" w:rsidR="009B6719" w:rsidRPr="003B7C81" w:rsidRDefault="009B6719" w:rsidP="00BD1E87">
      <w:pPr>
        <w:numPr>
          <w:ilvl w:val="1"/>
          <w:numId w:val="48"/>
        </w:numPr>
        <w:spacing w:before="120" w:after="120"/>
        <w:jc w:val="left"/>
        <w:rPr>
          <w:rFonts w:cs="Arial"/>
          <w:szCs w:val="22"/>
        </w:rPr>
      </w:pPr>
      <w:r w:rsidRPr="003B7C81">
        <w:rPr>
          <w:rFonts w:cs="Arial"/>
          <w:szCs w:val="22"/>
        </w:rPr>
        <w:t>het voorontwerp van de financiële nota van het meerjarenplan en van de jaarlijkse herziening ervan;</w:t>
      </w:r>
    </w:p>
    <w:p w14:paraId="2C3D4F77" w14:textId="77777777" w:rsidR="009B6719" w:rsidRPr="003B7C81" w:rsidRDefault="009B6719" w:rsidP="00BD1E87">
      <w:pPr>
        <w:numPr>
          <w:ilvl w:val="1"/>
          <w:numId w:val="48"/>
        </w:numPr>
        <w:spacing w:before="120" w:after="120"/>
        <w:jc w:val="left"/>
        <w:rPr>
          <w:rFonts w:cs="Arial"/>
          <w:szCs w:val="22"/>
        </w:rPr>
      </w:pPr>
      <w:r w:rsidRPr="003B7C81">
        <w:rPr>
          <w:rFonts w:cs="Arial"/>
          <w:szCs w:val="22"/>
        </w:rPr>
        <w:t>het voorontwerp van de financiële nota van het jaarlijkse budget en van de budgetwijzigingen;</w:t>
      </w:r>
    </w:p>
    <w:p w14:paraId="471E4958" w14:textId="77777777" w:rsidR="009B6719" w:rsidRPr="003B7C81" w:rsidRDefault="009B6719" w:rsidP="00BD1E87">
      <w:pPr>
        <w:numPr>
          <w:ilvl w:val="1"/>
          <w:numId w:val="48"/>
        </w:numPr>
        <w:spacing w:before="120" w:after="120"/>
        <w:jc w:val="left"/>
        <w:rPr>
          <w:rFonts w:cs="Arial"/>
          <w:szCs w:val="22"/>
        </w:rPr>
      </w:pPr>
      <w:r w:rsidRPr="003B7C81">
        <w:rPr>
          <w:rFonts w:cs="Arial"/>
          <w:szCs w:val="22"/>
        </w:rPr>
        <w:t>het voorontwerp van de interne kredietaanpassingen;</w:t>
      </w:r>
    </w:p>
    <w:p w14:paraId="6FF088E3" w14:textId="77777777" w:rsidR="009B6719" w:rsidRPr="003B7C81" w:rsidRDefault="009B6719" w:rsidP="00BD1E87">
      <w:pPr>
        <w:numPr>
          <w:ilvl w:val="0"/>
          <w:numId w:val="48"/>
        </w:numPr>
        <w:spacing w:before="120" w:after="120"/>
        <w:jc w:val="left"/>
        <w:rPr>
          <w:rFonts w:cs="Arial"/>
          <w:szCs w:val="22"/>
        </w:rPr>
      </w:pPr>
      <w:r w:rsidRPr="003B7C81">
        <w:rPr>
          <w:rFonts w:cs="Arial"/>
          <w:szCs w:val="22"/>
        </w:rPr>
        <w:t>het voeren en het afsluiten van de boekhouding en het opmaken van de inventaris,</w:t>
      </w:r>
      <w:r w:rsidR="003B7C81">
        <w:rPr>
          <w:rFonts w:cs="Arial"/>
          <w:szCs w:val="22"/>
        </w:rPr>
        <w:t xml:space="preserve"> </w:t>
      </w:r>
      <w:r w:rsidRPr="003B7C81">
        <w:rPr>
          <w:rFonts w:cs="Arial"/>
          <w:szCs w:val="22"/>
        </w:rPr>
        <w:t>de jaarrekening en de geconsolideerde jaarrekening;</w:t>
      </w:r>
    </w:p>
    <w:p w14:paraId="79C05716" w14:textId="77777777" w:rsidR="009B6719" w:rsidRPr="003B7C81" w:rsidRDefault="009B6719" w:rsidP="00BD1E87">
      <w:pPr>
        <w:numPr>
          <w:ilvl w:val="0"/>
          <w:numId w:val="48"/>
        </w:numPr>
        <w:spacing w:before="120" w:after="120"/>
        <w:jc w:val="left"/>
        <w:rPr>
          <w:rFonts w:cs="Arial"/>
          <w:szCs w:val="22"/>
        </w:rPr>
      </w:pPr>
      <w:r w:rsidRPr="003B7C81">
        <w:rPr>
          <w:rFonts w:cs="Arial"/>
          <w:szCs w:val="22"/>
        </w:rPr>
        <w:t>het verzorgen van financiële analyse en financiële beleidsadvisering in de ruimste zin;</w:t>
      </w:r>
    </w:p>
    <w:p w14:paraId="62D9D31D" w14:textId="77777777" w:rsidR="009B6719" w:rsidRPr="003B7C81" w:rsidRDefault="009B6719" w:rsidP="00BD1E87">
      <w:pPr>
        <w:numPr>
          <w:ilvl w:val="0"/>
          <w:numId w:val="48"/>
        </w:numPr>
        <w:spacing w:before="120" w:after="120"/>
        <w:jc w:val="left"/>
        <w:rPr>
          <w:rFonts w:cs="Arial"/>
          <w:szCs w:val="22"/>
        </w:rPr>
      </w:pPr>
      <w:r w:rsidRPr="003B7C81">
        <w:rPr>
          <w:rFonts w:cs="Arial"/>
          <w:szCs w:val="22"/>
        </w:rPr>
        <w:t>het thesauriebeheer.</w:t>
      </w:r>
    </w:p>
    <w:p w14:paraId="5984DD92" w14:textId="77777777" w:rsidR="009B6719" w:rsidRPr="003B7C81" w:rsidRDefault="009B6719" w:rsidP="00531E20">
      <w:pPr>
        <w:spacing w:before="120" w:after="120"/>
        <w:rPr>
          <w:rFonts w:cs="Arial"/>
          <w:szCs w:val="22"/>
        </w:rPr>
      </w:pPr>
    </w:p>
    <w:p w14:paraId="5935024E" w14:textId="77777777" w:rsidR="009B6719" w:rsidRPr="003B7C81" w:rsidRDefault="009B6719" w:rsidP="00531E20">
      <w:pPr>
        <w:spacing w:before="120" w:after="120"/>
        <w:rPr>
          <w:rFonts w:cs="Arial"/>
          <w:szCs w:val="22"/>
        </w:rPr>
      </w:pPr>
    </w:p>
    <w:p w14:paraId="61A64320" w14:textId="77777777" w:rsidR="009B6719" w:rsidRPr="003B6B83" w:rsidRDefault="009B6719" w:rsidP="003B6B83">
      <w:pPr>
        <w:pStyle w:val="artikeltekst"/>
        <w:rPr>
          <w:rFonts w:ascii="Georgia" w:hAnsi="Georgia"/>
          <w:b/>
          <w:sz w:val="32"/>
        </w:rPr>
      </w:pPr>
      <w:bookmarkStart w:id="664" w:name="_Toc471732286"/>
      <w:bookmarkStart w:id="665" w:name="_Toc484072741"/>
      <w:bookmarkStart w:id="666" w:name="_Toc493074436"/>
      <w:bookmarkStart w:id="667" w:name="_Toc493074672"/>
      <w:bookmarkStart w:id="668" w:name="_Toc8718105"/>
      <w:bookmarkStart w:id="669" w:name="_Toc8981480"/>
      <w:r w:rsidRPr="003B6B83">
        <w:rPr>
          <w:rFonts w:ascii="Georgia" w:hAnsi="Georgia"/>
          <w:b/>
          <w:sz w:val="32"/>
        </w:rPr>
        <w:t>Voor kennisname</w:t>
      </w:r>
      <w:bookmarkEnd w:id="664"/>
      <w:bookmarkEnd w:id="665"/>
      <w:bookmarkEnd w:id="666"/>
      <w:bookmarkEnd w:id="667"/>
      <w:bookmarkEnd w:id="668"/>
      <w:bookmarkEnd w:id="669"/>
    </w:p>
    <w:p w14:paraId="426A05D5" w14:textId="77777777" w:rsidR="009B6719" w:rsidRPr="003B7C81" w:rsidRDefault="009B6719" w:rsidP="00531E20">
      <w:pPr>
        <w:keepNext/>
        <w:keepLines/>
        <w:spacing w:before="120" w:after="120"/>
      </w:pPr>
    </w:p>
    <w:p w14:paraId="786E82BC" w14:textId="77777777" w:rsidR="009B6719" w:rsidRPr="003B7C81" w:rsidRDefault="009B6719" w:rsidP="00531E20">
      <w:pPr>
        <w:keepNext/>
        <w:keepLines/>
        <w:spacing w:before="120" w:after="120"/>
        <w:rPr>
          <w:rFonts w:cs="Arial"/>
          <w:i/>
          <w:szCs w:val="22"/>
        </w:rPr>
      </w:pPr>
      <w:r w:rsidRPr="003B7C81">
        <w:rPr>
          <w:rFonts w:cs="Arial"/>
          <w:i/>
          <w:szCs w:val="22"/>
        </w:rPr>
        <w:t>Schrijf “voor kennisname”, vul datum en naam in en plaats uw handtekening</w:t>
      </w:r>
    </w:p>
    <w:p w14:paraId="429A55A4" w14:textId="77777777" w:rsidR="009B6719" w:rsidRPr="003B7C81" w:rsidRDefault="009B6719" w:rsidP="00531E20">
      <w:pPr>
        <w:keepNext/>
        <w:keepLines/>
        <w:spacing w:before="120" w:after="120"/>
        <w:rPr>
          <w:rFonts w:cs="Arial"/>
          <w:szCs w:val="22"/>
        </w:rPr>
      </w:pPr>
    </w:p>
    <w:tbl>
      <w:tblPr>
        <w:tblW w:w="9000" w:type="dxa"/>
        <w:tblInd w:w="288" w:type="dxa"/>
        <w:tblLook w:val="01E0" w:firstRow="1" w:lastRow="1" w:firstColumn="1" w:lastColumn="1" w:noHBand="0" w:noVBand="0"/>
      </w:tblPr>
      <w:tblGrid>
        <w:gridCol w:w="2628"/>
        <w:gridCol w:w="2952"/>
        <w:gridCol w:w="3420"/>
      </w:tblGrid>
      <w:tr w:rsidR="009B6719" w:rsidRPr="003B7C81" w14:paraId="62DAD394" w14:textId="77777777" w:rsidTr="00531E20">
        <w:tc>
          <w:tcPr>
            <w:tcW w:w="2628" w:type="dxa"/>
            <w:tcBorders>
              <w:bottom w:val="single" w:sz="4" w:space="0" w:color="auto"/>
              <w:right w:val="single" w:sz="4" w:space="0" w:color="auto"/>
            </w:tcBorders>
          </w:tcPr>
          <w:p w14:paraId="35D44B6C" w14:textId="77777777" w:rsidR="009B6719" w:rsidRPr="003B7C81" w:rsidRDefault="009B6719" w:rsidP="00531E20">
            <w:pPr>
              <w:keepNext/>
              <w:keepLines/>
              <w:spacing w:before="120" w:after="120"/>
              <w:jc w:val="center"/>
            </w:pPr>
          </w:p>
        </w:tc>
        <w:tc>
          <w:tcPr>
            <w:tcW w:w="2952" w:type="dxa"/>
            <w:tcBorders>
              <w:left w:val="single" w:sz="4" w:space="0" w:color="auto"/>
              <w:bottom w:val="single" w:sz="4" w:space="0" w:color="auto"/>
              <w:right w:val="single" w:sz="4" w:space="0" w:color="auto"/>
            </w:tcBorders>
          </w:tcPr>
          <w:p w14:paraId="2C5E35B8" w14:textId="77777777" w:rsidR="009B6719" w:rsidRPr="003B7C81" w:rsidRDefault="009B6719" w:rsidP="00531E20">
            <w:pPr>
              <w:keepNext/>
              <w:keepLines/>
              <w:spacing w:before="120" w:after="120"/>
              <w:ind w:left="684"/>
              <w:rPr>
                <w:rFonts w:cs="Arial"/>
                <w:b/>
                <w:szCs w:val="22"/>
              </w:rPr>
            </w:pPr>
            <w:r w:rsidRPr="003B7C81">
              <w:rPr>
                <w:rFonts w:cs="Arial"/>
                <w:b/>
                <w:szCs w:val="22"/>
              </w:rPr>
              <w:t>Personeelslid</w:t>
            </w:r>
          </w:p>
        </w:tc>
        <w:tc>
          <w:tcPr>
            <w:tcW w:w="3420" w:type="dxa"/>
            <w:tcBorders>
              <w:left w:val="single" w:sz="4" w:space="0" w:color="auto"/>
              <w:bottom w:val="single" w:sz="4" w:space="0" w:color="auto"/>
            </w:tcBorders>
          </w:tcPr>
          <w:p w14:paraId="353F9243" w14:textId="77777777" w:rsidR="009B6719" w:rsidRPr="003B7C81" w:rsidRDefault="009B6719" w:rsidP="00531E20">
            <w:pPr>
              <w:keepNext/>
              <w:keepLines/>
              <w:spacing w:before="120" w:after="120"/>
              <w:ind w:left="684"/>
              <w:rPr>
                <w:rFonts w:cs="Arial"/>
                <w:b/>
                <w:szCs w:val="22"/>
              </w:rPr>
            </w:pPr>
            <w:r w:rsidRPr="003B7C81">
              <w:rPr>
                <w:rFonts w:cs="Arial"/>
                <w:b/>
                <w:szCs w:val="22"/>
              </w:rPr>
              <w:t>Direct Leidinggevende</w:t>
            </w:r>
          </w:p>
        </w:tc>
      </w:tr>
      <w:tr w:rsidR="009B6719" w:rsidRPr="003B7C81" w14:paraId="66A05C00" w14:textId="77777777" w:rsidTr="00531E20">
        <w:trPr>
          <w:trHeight w:val="615"/>
        </w:trPr>
        <w:tc>
          <w:tcPr>
            <w:tcW w:w="2628" w:type="dxa"/>
            <w:tcBorders>
              <w:top w:val="single" w:sz="4" w:space="0" w:color="auto"/>
              <w:right w:val="single" w:sz="4" w:space="0" w:color="auto"/>
            </w:tcBorders>
            <w:vAlign w:val="center"/>
          </w:tcPr>
          <w:p w14:paraId="7FF3BA4A" w14:textId="77777777" w:rsidR="009B6719" w:rsidRPr="003B7C81" w:rsidRDefault="009B6719" w:rsidP="00531E20">
            <w:pPr>
              <w:keepNext/>
              <w:keepLines/>
              <w:spacing w:before="120" w:after="120"/>
              <w:ind w:left="249"/>
              <w:rPr>
                <w:rFonts w:cs="Arial"/>
                <w:b/>
                <w:i/>
                <w:szCs w:val="22"/>
              </w:rPr>
            </w:pPr>
            <w:r w:rsidRPr="003B7C81">
              <w:rPr>
                <w:rFonts w:cs="Arial"/>
                <w:b/>
                <w:i/>
                <w:szCs w:val="22"/>
              </w:rPr>
              <w:t>“Voor kennisname”</w:t>
            </w:r>
          </w:p>
        </w:tc>
        <w:tc>
          <w:tcPr>
            <w:tcW w:w="2952" w:type="dxa"/>
            <w:tcBorders>
              <w:top w:val="single" w:sz="4" w:space="0" w:color="auto"/>
              <w:left w:val="single" w:sz="4" w:space="0" w:color="auto"/>
              <w:right w:val="single" w:sz="4" w:space="0" w:color="auto"/>
            </w:tcBorders>
            <w:vAlign w:val="center"/>
          </w:tcPr>
          <w:p w14:paraId="443EADCE" w14:textId="77777777" w:rsidR="009B6719" w:rsidRPr="003B7C81" w:rsidRDefault="009B6719" w:rsidP="00531E20">
            <w:pPr>
              <w:keepNext/>
              <w:keepLines/>
              <w:spacing w:before="120" w:after="120"/>
              <w:rPr>
                <w:rFonts w:cs="Arial"/>
                <w:szCs w:val="22"/>
              </w:rPr>
            </w:pPr>
          </w:p>
        </w:tc>
        <w:tc>
          <w:tcPr>
            <w:tcW w:w="3420" w:type="dxa"/>
            <w:tcBorders>
              <w:top w:val="single" w:sz="4" w:space="0" w:color="auto"/>
              <w:left w:val="single" w:sz="4" w:space="0" w:color="auto"/>
            </w:tcBorders>
            <w:vAlign w:val="center"/>
          </w:tcPr>
          <w:p w14:paraId="339E9AAB" w14:textId="77777777" w:rsidR="009B6719" w:rsidRPr="003B7C81" w:rsidRDefault="009B6719" w:rsidP="00531E20">
            <w:pPr>
              <w:keepNext/>
              <w:keepLines/>
              <w:spacing w:before="120" w:after="120"/>
              <w:rPr>
                <w:rFonts w:cs="Arial"/>
                <w:szCs w:val="22"/>
              </w:rPr>
            </w:pPr>
          </w:p>
        </w:tc>
      </w:tr>
      <w:tr w:rsidR="009B6719" w:rsidRPr="003B7C81" w14:paraId="7AA93B02" w14:textId="77777777" w:rsidTr="00531E20">
        <w:trPr>
          <w:trHeight w:val="535"/>
        </w:trPr>
        <w:tc>
          <w:tcPr>
            <w:tcW w:w="2628" w:type="dxa"/>
            <w:tcBorders>
              <w:right w:val="single" w:sz="4" w:space="0" w:color="auto"/>
            </w:tcBorders>
            <w:vAlign w:val="center"/>
          </w:tcPr>
          <w:p w14:paraId="30F64996" w14:textId="77777777" w:rsidR="009B6719" w:rsidRPr="003B7C81" w:rsidRDefault="009B6719" w:rsidP="00531E20">
            <w:pPr>
              <w:keepNext/>
              <w:keepLines/>
              <w:spacing w:before="120" w:after="120"/>
              <w:ind w:left="249"/>
              <w:rPr>
                <w:rFonts w:cs="Arial"/>
                <w:b/>
                <w:szCs w:val="22"/>
              </w:rPr>
            </w:pPr>
            <w:r w:rsidRPr="003B7C81">
              <w:rPr>
                <w:rFonts w:cs="Arial"/>
                <w:b/>
                <w:szCs w:val="22"/>
              </w:rPr>
              <w:t>Datum</w:t>
            </w:r>
          </w:p>
        </w:tc>
        <w:tc>
          <w:tcPr>
            <w:tcW w:w="2952" w:type="dxa"/>
            <w:tcBorders>
              <w:left w:val="single" w:sz="4" w:space="0" w:color="auto"/>
              <w:right w:val="single" w:sz="4" w:space="0" w:color="auto"/>
            </w:tcBorders>
            <w:vAlign w:val="center"/>
          </w:tcPr>
          <w:p w14:paraId="7371D44F" w14:textId="77777777" w:rsidR="009B6719" w:rsidRPr="003B7C81" w:rsidRDefault="009B6719" w:rsidP="00531E20">
            <w:pPr>
              <w:keepNext/>
              <w:keepLines/>
              <w:spacing w:before="120" w:after="120"/>
              <w:rPr>
                <w:rFonts w:cs="Arial"/>
                <w:szCs w:val="22"/>
              </w:rPr>
            </w:pPr>
          </w:p>
        </w:tc>
        <w:tc>
          <w:tcPr>
            <w:tcW w:w="3420" w:type="dxa"/>
            <w:tcBorders>
              <w:left w:val="single" w:sz="4" w:space="0" w:color="auto"/>
            </w:tcBorders>
            <w:vAlign w:val="center"/>
          </w:tcPr>
          <w:p w14:paraId="70EACC37" w14:textId="77777777" w:rsidR="009B6719" w:rsidRPr="003B7C81" w:rsidRDefault="009B6719" w:rsidP="00531E20">
            <w:pPr>
              <w:keepNext/>
              <w:keepLines/>
              <w:spacing w:before="120" w:after="120"/>
              <w:rPr>
                <w:rFonts w:cs="Arial"/>
                <w:szCs w:val="22"/>
              </w:rPr>
            </w:pPr>
          </w:p>
        </w:tc>
      </w:tr>
      <w:tr w:rsidR="009B6719" w:rsidRPr="003B7C81" w14:paraId="5B5CE0DB" w14:textId="77777777" w:rsidTr="00531E20">
        <w:trPr>
          <w:trHeight w:val="709"/>
        </w:trPr>
        <w:tc>
          <w:tcPr>
            <w:tcW w:w="2628" w:type="dxa"/>
            <w:tcBorders>
              <w:right w:val="single" w:sz="4" w:space="0" w:color="auto"/>
            </w:tcBorders>
            <w:vAlign w:val="center"/>
          </w:tcPr>
          <w:p w14:paraId="4949C49F" w14:textId="77777777" w:rsidR="009B6719" w:rsidRPr="003B7C81" w:rsidRDefault="009B6719" w:rsidP="00531E20">
            <w:pPr>
              <w:keepNext/>
              <w:keepLines/>
              <w:spacing w:before="120" w:after="120"/>
              <w:ind w:left="252"/>
              <w:rPr>
                <w:rFonts w:cs="Arial"/>
                <w:b/>
                <w:szCs w:val="22"/>
              </w:rPr>
            </w:pPr>
            <w:r w:rsidRPr="003B7C81">
              <w:rPr>
                <w:rFonts w:cs="Arial"/>
                <w:b/>
                <w:szCs w:val="22"/>
              </w:rPr>
              <w:t>Handtekening</w:t>
            </w:r>
          </w:p>
        </w:tc>
        <w:tc>
          <w:tcPr>
            <w:tcW w:w="2952" w:type="dxa"/>
            <w:tcBorders>
              <w:left w:val="single" w:sz="4" w:space="0" w:color="auto"/>
              <w:right w:val="single" w:sz="4" w:space="0" w:color="auto"/>
            </w:tcBorders>
            <w:vAlign w:val="center"/>
          </w:tcPr>
          <w:p w14:paraId="2E08DC35" w14:textId="77777777" w:rsidR="009B6719" w:rsidRPr="003B7C81" w:rsidRDefault="009B6719" w:rsidP="00531E20">
            <w:pPr>
              <w:keepNext/>
              <w:keepLines/>
              <w:spacing w:before="120" w:after="120"/>
              <w:rPr>
                <w:rFonts w:cs="Arial"/>
                <w:szCs w:val="22"/>
              </w:rPr>
            </w:pPr>
          </w:p>
          <w:p w14:paraId="24F4ABEE" w14:textId="77777777" w:rsidR="009B6719" w:rsidRPr="003B7C81" w:rsidRDefault="009B6719" w:rsidP="00531E20">
            <w:pPr>
              <w:keepNext/>
              <w:keepLines/>
              <w:spacing w:before="120" w:after="120"/>
              <w:rPr>
                <w:rFonts w:cs="Arial"/>
                <w:szCs w:val="22"/>
              </w:rPr>
            </w:pPr>
          </w:p>
          <w:p w14:paraId="597498A9" w14:textId="77777777" w:rsidR="009B6719" w:rsidRPr="003B7C81" w:rsidRDefault="009B6719" w:rsidP="00531E20">
            <w:pPr>
              <w:keepNext/>
              <w:keepLines/>
              <w:spacing w:before="120" w:after="120"/>
              <w:rPr>
                <w:rFonts w:cs="Arial"/>
                <w:szCs w:val="22"/>
              </w:rPr>
            </w:pPr>
          </w:p>
        </w:tc>
        <w:tc>
          <w:tcPr>
            <w:tcW w:w="3420" w:type="dxa"/>
            <w:tcBorders>
              <w:left w:val="single" w:sz="4" w:space="0" w:color="auto"/>
            </w:tcBorders>
            <w:vAlign w:val="center"/>
          </w:tcPr>
          <w:p w14:paraId="69116502" w14:textId="77777777" w:rsidR="009B6719" w:rsidRPr="003B7C81" w:rsidRDefault="009B6719" w:rsidP="00531E20">
            <w:pPr>
              <w:keepNext/>
              <w:keepLines/>
              <w:spacing w:before="120" w:after="120"/>
              <w:rPr>
                <w:rFonts w:cs="Arial"/>
                <w:szCs w:val="22"/>
              </w:rPr>
            </w:pPr>
          </w:p>
        </w:tc>
      </w:tr>
      <w:tr w:rsidR="009B6719" w:rsidRPr="003B7C81" w14:paraId="1A63F4D6" w14:textId="77777777" w:rsidTr="00531E20">
        <w:trPr>
          <w:trHeight w:val="687"/>
        </w:trPr>
        <w:tc>
          <w:tcPr>
            <w:tcW w:w="2628" w:type="dxa"/>
            <w:tcBorders>
              <w:right w:val="single" w:sz="4" w:space="0" w:color="auto"/>
            </w:tcBorders>
            <w:vAlign w:val="center"/>
          </w:tcPr>
          <w:p w14:paraId="152B1750" w14:textId="77777777" w:rsidR="009B6719" w:rsidRPr="003B7C81" w:rsidRDefault="009B6719" w:rsidP="00531E20">
            <w:pPr>
              <w:keepNext/>
              <w:keepLines/>
              <w:spacing w:before="120" w:after="120"/>
              <w:ind w:left="252"/>
              <w:rPr>
                <w:rFonts w:cs="Arial"/>
                <w:b/>
                <w:szCs w:val="22"/>
              </w:rPr>
            </w:pPr>
            <w:r w:rsidRPr="003B7C81">
              <w:rPr>
                <w:rFonts w:cs="Arial"/>
                <w:b/>
                <w:szCs w:val="22"/>
              </w:rPr>
              <w:t>Naam</w:t>
            </w:r>
          </w:p>
        </w:tc>
        <w:tc>
          <w:tcPr>
            <w:tcW w:w="2952" w:type="dxa"/>
            <w:tcBorders>
              <w:left w:val="single" w:sz="4" w:space="0" w:color="auto"/>
              <w:right w:val="single" w:sz="4" w:space="0" w:color="auto"/>
            </w:tcBorders>
            <w:vAlign w:val="center"/>
          </w:tcPr>
          <w:p w14:paraId="312A252A" w14:textId="77777777" w:rsidR="009B6719" w:rsidRPr="003B7C81" w:rsidRDefault="009B6719" w:rsidP="00531E20">
            <w:pPr>
              <w:keepNext/>
              <w:keepLines/>
              <w:spacing w:before="120" w:after="120"/>
              <w:rPr>
                <w:rFonts w:cs="Arial"/>
                <w:szCs w:val="22"/>
              </w:rPr>
            </w:pPr>
          </w:p>
        </w:tc>
        <w:tc>
          <w:tcPr>
            <w:tcW w:w="3420" w:type="dxa"/>
            <w:tcBorders>
              <w:left w:val="single" w:sz="4" w:space="0" w:color="auto"/>
            </w:tcBorders>
            <w:vAlign w:val="center"/>
          </w:tcPr>
          <w:p w14:paraId="38E09293" w14:textId="77777777" w:rsidR="009B6719" w:rsidRPr="003B7C81" w:rsidRDefault="009B6719" w:rsidP="00531E20">
            <w:pPr>
              <w:keepNext/>
              <w:keepLines/>
              <w:spacing w:before="120" w:after="120"/>
              <w:rPr>
                <w:rFonts w:cs="Arial"/>
                <w:szCs w:val="22"/>
              </w:rPr>
            </w:pPr>
          </w:p>
        </w:tc>
      </w:tr>
    </w:tbl>
    <w:p w14:paraId="07B46AA5" w14:textId="77777777" w:rsidR="009B6719" w:rsidRPr="003B7C81" w:rsidRDefault="009B6719" w:rsidP="00531E20">
      <w:pPr>
        <w:keepNext/>
        <w:keepLines/>
        <w:spacing w:before="120" w:after="120"/>
        <w:rPr>
          <w:sz w:val="8"/>
          <w:szCs w:val="8"/>
        </w:rPr>
      </w:pPr>
      <w:r w:rsidRPr="003B7C81">
        <w:br w:type="page"/>
      </w:r>
    </w:p>
    <w:p w14:paraId="2F6BF88F" w14:textId="77777777" w:rsidR="009B6719" w:rsidRPr="003B6B83" w:rsidRDefault="009B6719" w:rsidP="003B6B83">
      <w:pPr>
        <w:pStyle w:val="artikeltekst"/>
        <w:rPr>
          <w:b/>
        </w:rPr>
      </w:pPr>
      <w:bookmarkStart w:id="670" w:name="_Toc471732287"/>
      <w:bookmarkStart w:id="671" w:name="_Toc484072742"/>
      <w:bookmarkStart w:id="672" w:name="_Toc493074437"/>
      <w:bookmarkStart w:id="673" w:name="_Toc493074673"/>
      <w:bookmarkStart w:id="674" w:name="_Toc8718106"/>
      <w:bookmarkStart w:id="675" w:name="_Toc8981481"/>
      <w:r w:rsidRPr="003B6B83">
        <w:rPr>
          <w:rFonts w:ascii="Georgia" w:hAnsi="Georgia"/>
          <w:b/>
          <w:sz w:val="32"/>
        </w:rPr>
        <w:t>Kernresultaten</w:t>
      </w:r>
      <w:bookmarkEnd w:id="670"/>
      <w:bookmarkEnd w:id="671"/>
      <w:bookmarkEnd w:id="672"/>
      <w:bookmarkEnd w:id="673"/>
      <w:bookmarkEnd w:id="674"/>
      <w:bookmarkEnd w:id="675"/>
    </w:p>
    <w:p w14:paraId="5C2B5DC4" w14:textId="77777777" w:rsidR="009B6719" w:rsidRPr="00AE2287" w:rsidRDefault="009B6719" w:rsidP="00AE2287">
      <w:pPr>
        <w:pStyle w:val="artikeltekst"/>
        <w:rPr>
          <w:rFonts w:ascii="Georgia" w:hAnsi="Georgia"/>
          <w:i/>
          <w:sz w:val="28"/>
        </w:rPr>
      </w:pPr>
      <w:bookmarkStart w:id="676" w:name="_Toc471732288"/>
      <w:bookmarkStart w:id="677" w:name="_Toc484072743"/>
      <w:bookmarkStart w:id="678" w:name="_Toc493074438"/>
      <w:bookmarkStart w:id="679" w:name="_Toc493074674"/>
      <w:bookmarkStart w:id="680" w:name="_Toc8718107"/>
      <w:bookmarkStart w:id="681" w:name="_Toc8981482"/>
      <w:r w:rsidRPr="00AE2287">
        <w:rPr>
          <w:rFonts w:ascii="Georgia" w:hAnsi="Georgia"/>
          <w:i/>
          <w:sz w:val="28"/>
        </w:rPr>
        <w:t>Management organisatie</w:t>
      </w:r>
      <w:bookmarkEnd w:id="676"/>
      <w:bookmarkEnd w:id="677"/>
      <w:bookmarkEnd w:id="678"/>
      <w:bookmarkEnd w:id="679"/>
      <w:bookmarkEnd w:id="680"/>
      <w:bookmarkEnd w:id="681"/>
    </w:p>
    <w:p w14:paraId="06B8FD8D"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Ondersteunen, als lid van het managementteam, van de coördinatie van de verschillende diensten.</w:t>
      </w:r>
    </w:p>
    <w:p w14:paraId="01E3B96E" w14:textId="77777777" w:rsidR="009B6719" w:rsidRPr="007861D5" w:rsidRDefault="009B6719" w:rsidP="00531E20">
      <w:pPr>
        <w:pStyle w:val="Plattetekst"/>
        <w:spacing w:before="120" w:after="120"/>
        <w:jc w:val="left"/>
        <w:rPr>
          <w:rFonts w:ascii="Garamond" w:hAnsi="Garamond"/>
          <w:b w:val="0"/>
          <w:szCs w:val="24"/>
        </w:rPr>
      </w:pPr>
      <w:r w:rsidRPr="007861D5">
        <w:rPr>
          <w:rFonts w:ascii="Garamond" w:hAnsi="Garamond"/>
          <w:b w:val="0"/>
          <w:szCs w:val="24"/>
        </w:rPr>
        <w:t>Doel: de gemeentelijke werking</w:t>
      </w:r>
      <w:r w:rsidR="003B7C81" w:rsidRPr="007861D5">
        <w:rPr>
          <w:rFonts w:ascii="Garamond" w:hAnsi="Garamond"/>
          <w:b w:val="0"/>
          <w:szCs w:val="24"/>
        </w:rPr>
        <w:t xml:space="preserve"> en de werking van het OCMW</w:t>
      </w:r>
      <w:r w:rsidRPr="007861D5">
        <w:rPr>
          <w:rFonts w:ascii="Garamond" w:hAnsi="Garamond"/>
          <w:b w:val="0"/>
          <w:szCs w:val="24"/>
        </w:rPr>
        <w:t xml:space="preserve"> optimaliseren om te komen tot een efficiënte beleidsvoorbereiding, beleidsuitvoering en beleidsevaluatie</w:t>
      </w:r>
    </w:p>
    <w:p w14:paraId="184D7513" w14:textId="77777777" w:rsidR="009B6719" w:rsidRPr="007861D5" w:rsidRDefault="009B6719" w:rsidP="00531E20">
      <w:pPr>
        <w:pStyle w:val="Plattetekst"/>
        <w:spacing w:before="120" w:after="120"/>
        <w:jc w:val="left"/>
        <w:rPr>
          <w:rFonts w:ascii="Garamond" w:hAnsi="Garamond"/>
          <w:b w:val="0"/>
          <w:szCs w:val="24"/>
        </w:rPr>
      </w:pPr>
      <w:r w:rsidRPr="007861D5">
        <w:rPr>
          <w:rFonts w:ascii="Garamond" w:hAnsi="Garamond"/>
          <w:b w:val="0"/>
          <w:szCs w:val="24"/>
        </w:rPr>
        <w:t>Dit omvat onder meer de volgende concrete taken:</w:t>
      </w:r>
    </w:p>
    <w:p w14:paraId="6E9111A6"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deelnemen, voorbereiden en opvolgen van de taken en opdrachten van het managementteam</w:t>
      </w:r>
    </w:p>
    <w:p w14:paraId="4E5F038A"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mee bewaken van de eenheid in werking, kwaliteit van de organisatie en de werking van de gemeentelijke diensten</w:t>
      </w:r>
      <w:r w:rsidR="003B7C81" w:rsidRPr="007861D5">
        <w:rPr>
          <w:rFonts w:ascii="Garamond" w:hAnsi="Garamond"/>
          <w:sz w:val="24"/>
          <w:szCs w:val="24"/>
        </w:rPr>
        <w:t xml:space="preserve"> en de diensten van het OCMW</w:t>
      </w:r>
    </w:p>
    <w:p w14:paraId="2E17B740"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aanbrengen van problemen en gezamenlijk uitwerken van oplossingen</w:t>
      </w:r>
    </w:p>
    <w:p w14:paraId="5EDDDE3A"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suggesties formuleren en projecten initiëren en opvolgen m.b.t. de optimalisering van de werking van de diensten</w:t>
      </w:r>
    </w:p>
    <w:p w14:paraId="00A337F5"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meewerken aan het uitwerken van voorontwerp van personeelsbehoeftenplan (ganse organisatie)</w:t>
      </w:r>
    </w:p>
    <w:p w14:paraId="10A6602A"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actief bijdragen als lid van het managementteam tot de goede communicatiestroom tussen het managementteam en het bestuur</w:t>
      </w:r>
    </w:p>
    <w:p w14:paraId="59C3DA8A" w14:textId="77777777" w:rsidR="009B6719" w:rsidRPr="00AE2287" w:rsidRDefault="009B6719" w:rsidP="00AE2287">
      <w:pPr>
        <w:pStyle w:val="artikeltekst"/>
        <w:rPr>
          <w:rFonts w:ascii="Georgia" w:hAnsi="Georgia"/>
          <w:i/>
          <w:sz w:val="28"/>
        </w:rPr>
      </w:pPr>
    </w:p>
    <w:p w14:paraId="49A3B6B6" w14:textId="77777777" w:rsidR="009B6719" w:rsidRPr="00AE2287" w:rsidRDefault="009B6719" w:rsidP="00AE2287">
      <w:pPr>
        <w:pStyle w:val="artikeltekst"/>
        <w:rPr>
          <w:rFonts w:ascii="Georgia" w:hAnsi="Georgia"/>
          <w:i/>
          <w:sz w:val="28"/>
        </w:rPr>
      </w:pPr>
      <w:bookmarkStart w:id="682" w:name="_Toc471732289"/>
      <w:bookmarkStart w:id="683" w:name="_Toc484072744"/>
      <w:bookmarkStart w:id="684" w:name="_Toc493074439"/>
      <w:bookmarkStart w:id="685" w:name="_Toc493074675"/>
      <w:bookmarkStart w:id="686" w:name="_Toc8718108"/>
      <w:bookmarkStart w:id="687" w:name="_Toc8981483"/>
      <w:r w:rsidRPr="00AE2287">
        <w:rPr>
          <w:rFonts w:ascii="Georgia" w:hAnsi="Georgia"/>
          <w:i/>
          <w:sz w:val="28"/>
        </w:rPr>
        <w:t>Personeelsbeleid</w:t>
      </w:r>
      <w:bookmarkEnd w:id="682"/>
      <w:bookmarkEnd w:id="683"/>
      <w:bookmarkEnd w:id="684"/>
      <w:bookmarkEnd w:id="685"/>
      <w:bookmarkEnd w:id="686"/>
      <w:bookmarkEnd w:id="687"/>
    </w:p>
    <w:p w14:paraId="28A54CB8"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Instaan voor het personeelsbeleid van de dienst financiën in overleg met de verantwoordelijke van de personeelsdienst.</w:t>
      </w:r>
    </w:p>
    <w:p w14:paraId="687CF832"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Doel: het ontwikkelen en behouden van de aanwezige competenties rekening houdend met de veranderende mogelijkheden en behoeften</w:t>
      </w:r>
    </w:p>
    <w:p w14:paraId="1D4A8FB3"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Dit omvat onder meer de volgende concrete taken:</w:t>
      </w:r>
    </w:p>
    <w:p w14:paraId="50779154"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leiden, coachen, motiveren en sensibiliseren van de medewerkers van de dienst volgens de principes en richtlijnen van het personeelsbeleid</w:t>
      </w:r>
    </w:p>
    <w:p w14:paraId="160F326A"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coördineren, plannen en organiseren van taken m.b.t. personeelsbeheer van de dienst</w:t>
      </w:r>
    </w:p>
    <w:p w14:paraId="600DB963"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instaan voor het voeren van functionerings- en evaluatiegesprekken met de medewerkers op regelmatige basis</w:t>
      </w:r>
    </w:p>
    <w:p w14:paraId="098E039A"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personeelsbehoeften van de dienst objectiveren en opvolgen</w:t>
      </w:r>
    </w:p>
    <w:p w14:paraId="282CEF5B"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signaleren van wervings- en vormingsbehoeften</w:t>
      </w:r>
    </w:p>
    <w:p w14:paraId="5EE749AD"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toepassen van de principes van het personeelsbeleid rekening houdend met de eigenheid van de dienst</w:t>
      </w:r>
    </w:p>
    <w:p w14:paraId="6A0266F5" w14:textId="77777777" w:rsidR="009B6719" w:rsidRPr="003B7C81" w:rsidRDefault="009B6719" w:rsidP="00531E20">
      <w:pPr>
        <w:pStyle w:val="Lijstopsomteken"/>
        <w:numPr>
          <w:ilvl w:val="0"/>
          <w:numId w:val="0"/>
        </w:numPr>
        <w:spacing w:before="120"/>
        <w:ind w:left="900"/>
      </w:pPr>
    </w:p>
    <w:p w14:paraId="7934C188" w14:textId="77777777" w:rsidR="009B6719" w:rsidRPr="00AE2287" w:rsidRDefault="009B6719" w:rsidP="00AE2287">
      <w:pPr>
        <w:pStyle w:val="artikeltekst"/>
        <w:rPr>
          <w:rFonts w:ascii="Georgia" w:hAnsi="Georgia"/>
          <w:i/>
          <w:sz w:val="28"/>
        </w:rPr>
      </w:pPr>
      <w:r w:rsidRPr="003B7C81">
        <w:br w:type="page"/>
      </w:r>
      <w:bookmarkStart w:id="688" w:name="_Toc471732290"/>
      <w:bookmarkStart w:id="689" w:name="_Toc484072745"/>
      <w:bookmarkStart w:id="690" w:name="_Toc493074440"/>
      <w:bookmarkStart w:id="691" w:name="_Toc493074676"/>
      <w:bookmarkStart w:id="692" w:name="_Toc8718109"/>
      <w:bookmarkStart w:id="693" w:name="_Toc8981484"/>
      <w:r w:rsidRPr="00AE2287">
        <w:rPr>
          <w:rFonts w:ascii="Georgia" w:hAnsi="Georgia"/>
          <w:i/>
          <w:sz w:val="28"/>
        </w:rPr>
        <w:t>Coördinatie en leiding van de entiteit</w:t>
      </w:r>
      <w:bookmarkEnd w:id="688"/>
      <w:bookmarkEnd w:id="689"/>
      <w:bookmarkEnd w:id="690"/>
      <w:bookmarkEnd w:id="691"/>
      <w:bookmarkEnd w:id="692"/>
      <w:bookmarkEnd w:id="693"/>
    </w:p>
    <w:p w14:paraId="77F17A42"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Instaan voor de oordeelkundige planning, organisatie, aansturing en opvolging van de werking van de dienst financiën en deze vertalen naar concrete doelstellingen voor de directe medewerkers.</w:t>
      </w:r>
    </w:p>
    <w:p w14:paraId="05EC3FEC"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Doel: continuïteit en kwalitatieve werking van de dienst financiën garanderen</w:t>
      </w:r>
    </w:p>
    <w:p w14:paraId="535D03A5"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Dit omvat onder meer de volgende concrete taken:</w:t>
      </w:r>
    </w:p>
    <w:p w14:paraId="3261B2A6"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coördineren van de dagelijkse activiteiten van de dienst</w:t>
      </w:r>
    </w:p>
    <w:p w14:paraId="690F5EBF"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waken over de uitvoering van de opdrachten</w:t>
      </w:r>
    </w:p>
    <w:p w14:paraId="0DB2BA6E"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zorgen voor de dagelijkse, wekelijkse en maandelijkse planning van de werkzaamheden</w:t>
      </w:r>
    </w:p>
    <w:p w14:paraId="1CA6B6CD"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tijdig opstarten, zorgvuldig (doen) toepassen en opvolgen van de diverse projecten en administratieve procedures</w:t>
      </w:r>
    </w:p>
    <w:p w14:paraId="42BF89B9"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nemen van ambtelijke eindverantwoordelijkheid van alle beslissingen binnen de dienst</w:t>
      </w:r>
    </w:p>
    <w:p w14:paraId="49136156"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instaan voor de continuïteit van de dienst</w:t>
      </w:r>
    </w:p>
    <w:p w14:paraId="078A0600"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uitwerken van procedures voor het vlotte verloop van de werkzaamheden binnen de dienst</w:t>
      </w:r>
    </w:p>
    <w:p w14:paraId="5514D4BD"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coördineren en opvolgen van specifieke belangrijke dossiers en projecten</w:t>
      </w:r>
    </w:p>
    <w:p w14:paraId="1B322CFB"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organisatie van de voorbereiding van de dossiers van de dienst die aan de bestuursorganen moeten worden voorgelegd</w:t>
      </w:r>
    </w:p>
    <w:p w14:paraId="6EF4563F" w14:textId="77777777" w:rsidR="009B6719" w:rsidRPr="003B7C81" w:rsidRDefault="009B6719" w:rsidP="00531E20">
      <w:pPr>
        <w:pStyle w:val="Lijstopsomteken"/>
        <w:numPr>
          <w:ilvl w:val="0"/>
          <w:numId w:val="0"/>
        </w:numPr>
        <w:spacing w:before="120"/>
        <w:ind w:left="900"/>
      </w:pPr>
    </w:p>
    <w:p w14:paraId="2E9DB084" w14:textId="77777777" w:rsidR="009B6719" w:rsidRPr="00AE2287" w:rsidRDefault="009B6719" w:rsidP="00AE2287">
      <w:pPr>
        <w:pStyle w:val="artikeltekst"/>
        <w:rPr>
          <w:rFonts w:ascii="Georgia" w:hAnsi="Georgia"/>
          <w:i/>
          <w:sz w:val="28"/>
        </w:rPr>
      </w:pPr>
      <w:bookmarkStart w:id="694" w:name="_Toc471732291"/>
      <w:bookmarkStart w:id="695" w:name="_Toc484072746"/>
      <w:bookmarkStart w:id="696" w:name="_Toc493074441"/>
      <w:bookmarkStart w:id="697" w:name="_Toc493074677"/>
      <w:bookmarkStart w:id="698" w:name="_Toc8718110"/>
      <w:bookmarkStart w:id="699" w:name="_Toc8981485"/>
      <w:r w:rsidRPr="00AE2287">
        <w:rPr>
          <w:rFonts w:ascii="Georgia" w:hAnsi="Georgia"/>
          <w:i/>
          <w:sz w:val="28"/>
        </w:rPr>
        <w:t>Budgetbeheer en meerjarenplanning</w:t>
      </w:r>
      <w:bookmarkEnd w:id="694"/>
      <w:bookmarkEnd w:id="695"/>
      <w:bookmarkEnd w:id="696"/>
      <w:bookmarkEnd w:id="697"/>
      <w:bookmarkEnd w:id="698"/>
      <w:bookmarkEnd w:id="699"/>
    </w:p>
    <w:p w14:paraId="728974B8"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Waken over het opstellen en opvolgen van budgetvoorstellen en het opmaken van een meerjarenplanning van de organisatie.</w:t>
      </w:r>
    </w:p>
    <w:p w14:paraId="1E4F9C99"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Doel: behalen van de financiële doelstellingen van de organisatie</w:t>
      </w:r>
    </w:p>
    <w:p w14:paraId="6F3766D5"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Dit omvat onder meer de volgende concrete taken:</w:t>
      </w:r>
    </w:p>
    <w:p w14:paraId="3B70DDA2"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inzetten van de beschikbare middelen op de meest efficiënte manier</w:t>
      </w:r>
    </w:p>
    <w:p w14:paraId="73F36B30"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aanbrengen van voorstellen naar optimalisatie in uitvoering m.b.t. middelen en kosten</w:t>
      </w:r>
    </w:p>
    <w:p w14:paraId="5C63FA62"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zorgen voor een gefundeerd, samenhangend, tijdig en nauwkeurig budgetvoorstel en voor een accuraat budgetbeheer en -controle</w:t>
      </w:r>
    </w:p>
    <w:p w14:paraId="02897BD0"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advies verlenen om te komen tot een gefundeerd, samenhangend budgetvoorstel en voor een accuraat budgetbeheer en -controle</w:t>
      </w:r>
    </w:p>
    <w:p w14:paraId="6F5F97DA"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opvolgen van het dagelijks financieel beheer</w:t>
      </w:r>
    </w:p>
    <w:p w14:paraId="4151765E" w14:textId="77777777" w:rsidR="009B6719" w:rsidRPr="007861D5"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afstemming van / verbanden leggen met de budgetten van de hogere overheid en de gemeentelijke begroting</w:t>
      </w:r>
      <w:r w:rsidR="003B7C81" w:rsidRPr="007861D5">
        <w:rPr>
          <w:rFonts w:ascii="Garamond" w:hAnsi="Garamond"/>
          <w:sz w:val="24"/>
          <w:szCs w:val="24"/>
        </w:rPr>
        <w:t>/de begroting van het OCMW</w:t>
      </w:r>
    </w:p>
    <w:p w14:paraId="6D36BB67" w14:textId="77777777" w:rsidR="009B6719" w:rsidRPr="007861D5" w:rsidRDefault="009B6719" w:rsidP="00AE2287">
      <w:pPr>
        <w:pStyle w:val="artikeltekst"/>
        <w:rPr>
          <w:rFonts w:ascii="Georgia" w:hAnsi="Georgia"/>
          <w:i/>
          <w:sz w:val="28"/>
        </w:rPr>
      </w:pPr>
      <w:bookmarkStart w:id="700" w:name="_Toc471732292"/>
      <w:bookmarkStart w:id="701" w:name="_Toc484072747"/>
      <w:bookmarkStart w:id="702" w:name="_Toc493074442"/>
      <w:bookmarkStart w:id="703" w:name="_Toc493074678"/>
      <w:bookmarkStart w:id="704" w:name="_Toc8718111"/>
      <w:bookmarkStart w:id="705" w:name="_Toc8981486"/>
      <w:r w:rsidRPr="007861D5">
        <w:rPr>
          <w:rFonts w:ascii="Georgia" w:hAnsi="Georgia"/>
          <w:i/>
          <w:sz w:val="28"/>
        </w:rPr>
        <w:t>Strategische nota, meerjarenplanning, budget</w:t>
      </w:r>
      <w:bookmarkEnd w:id="700"/>
      <w:bookmarkEnd w:id="701"/>
      <w:bookmarkEnd w:id="702"/>
      <w:bookmarkEnd w:id="703"/>
      <w:bookmarkEnd w:id="704"/>
      <w:bookmarkEnd w:id="705"/>
    </w:p>
    <w:p w14:paraId="67C054A7" w14:textId="77777777" w:rsidR="009B6719" w:rsidRPr="007861D5" w:rsidRDefault="009B6719" w:rsidP="00531E20">
      <w:pPr>
        <w:pStyle w:val="Plattetekst"/>
        <w:spacing w:before="120" w:after="120"/>
        <w:jc w:val="left"/>
        <w:rPr>
          <w:rFonts w:ascii="Garamond" w:hAnsi="Garamond"/>
          <w:b w:val="0"/>
          <w:szCs w:val="24"/>
        </w:rPr>
      </w:pPr>
      <w:r w:rsidRPr="007861D5">
        <w:rPr>
          <w:rFonts w:ascii="Garamond" w:hAnsi="Garamond"/>
          <w:b w:val="0"/>
          <w:szCs w:val="24"/>
        </w:rPr>
        <w:t>Op basis van de prioriteiten van het bestuur en in overleg met het managementteam, opstellen van de financiële nota van het meerjarenplan, de jaarlijkse herziening ervan, het jaarlijks budget en de budgetwijzigingen.</w:t>
      </w:r>
    </w:p>
    <w:p w14:paraId="587C7CC8" w14:textId="77777777" w:rsidR="009B6719" w:rsidRPr="007861D5" w:rsidRDefault="009B6719" w:rsidP="00531E20">
      <w:pPr>
        <w:pStyle w:val="Plattetekst"/>
        <w:spacing w:before="120" w:after="120"/>
        <w:jc w:val="left"/>
        <w:rPr>
          <w:rFonts w:ascii="Garamond" w:hAnsi="Garamond"/>
          <w:b w:val="0"/>
          <w:szCs w:val="24"/>
        </w:rPr>
      </w:pPr>
      <w:r w:rsidRPr="007861D5">
        <w:rPr>
          <w:rFonts w:ascii="Garamond" w:hAnsi="Garamond"/>
          <w:b w:val="0"/>
          <w:szCs w:val="24"/>
        </w:rPr>
        <w:t xml:space="preserve">Doel: voor het </w:t>
      </w:r>
      <w:r w:rsidR="006679C1" w:rsidRPr="007861D5">
        <w:rPr>
          <w:rFonts w:ascii="Garamond" w:hAnsi="Garamond"/>
          <w:b w:val="0"/>
          <w:szCs w:val="24"/>
        </w:rPr>
        <w:t>bestuur en de administratie het</w:t>
      </w:r>
      <w:r w:rsidRPr="007861D5">
        <w:rPr>
          <w:rFonts w:ascii="Garamond" w:hAnsi="Garamond"/>
          <w:b w:val="0"/>
          <w:szCs w:val="24"/>
        </w:rPr>
        <w:t xml:space="preserve"> budgettair kader creëren dat richting geeft bij het nemen van de dagelijkse operationele beslissingen</w:t>
      </w:r>
    </w:p>
    <w:p w14:paraId="3ACBF6FF" w14:textId="77777777" w:rsidR="009B6719" w:rsidRPr="007861D5" w:rsidRDefault="009B6719" w:rsidP="00531E20">
      <w:pPr>
        <w:pStyle w:val="Plattetekst"/>
        <w:spacing w:before="120" w:after="120"/>
        <w:jc w:val="left"/>
        <w:rPr>
          <w:rFonts w:ascii="Garamond" w:hAnsi="Garamond"/>
          <w:b w:val="0"/>
          <w:szCs w:val="24"/>
        </w:rPr>
      </w:pPr>
      <w:r w:rsidRPr="007861D5">
        <w:rPr>
          <w:rFonts w:ascii="Garamond" w:hAnsi="Garamond"/>
          <w:b w:val="0"/>
          <w:szCs w:val="24"/>
        </w:rPr>
        <w:t>Dit omvat onder meer de volgende concrete taken:</w:t>
      </w:r>
    </w:p>
    <w:p w14:paraId="3DCF7585"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deelnemen aan de budgetbesprekingen met het bestuur</w:t>
      </w:r>
    </w:p>
    <w:p w14:paraId="5ADC43D6"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het proces van de budgetopmaak mee aansturen en de collega-dienstverantwoordelijken ondersteunen bij de opmaak van hun budget</w:t>
      </w:r>
    </w:p>
    <w:p w14:paraId="4F233E62" w14:textId="77777777" w:rsidR="009B6719" w:rsidRPr="003B7C81"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voorbereiden van de financiële nota van het jaarlijkse budget en van de budgetwijziging: exploitatiebudget, investeringsbudget, liquiditeitenbudget, gemeentelijke bijdrage</w:t>
      </w:r>
      <w:r w:rsidR="003B7C81" w:rsidRPr="007861D5">
        <w:rPr>
          <w:rFonts w:ascii="Garamond" w:hAnsi="Garamond"/>
          <w:sz w:val="24"/>
          <w:szCs w:val="24"/>
        </w:rPr>
        <w:t xml:space="preserve"> en bijdrage OCMW</w:t>
      </w:r>
      <w:r w:rsidRPr="007861D5">
        <w:rPr>
          <w:rFonts w:ascii="Garamond" w:hAnsi="Garamond"/>
          <w:sz w:val="24"/>
          <w:szCs w:val="24"/>
        </w:rPr>
        <w:t>, interne</w:t>
      </w:r>
      <w:r w:rsidRPr="003B7C81">
        <w:rPr>
          <w:rFonts w:ascii="Garamond" w:hAnsi="Garamond"/>
          <w:sz w:val="24"/>
          <w:szCs w:val="24"/>
        </w:rPr>
        <w:t xml:space="preserve"> kredietaanpassingen, …</w:t>
      </w:r>
    </w:p>
    <w:p w14:paraId="161D270C"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voorbereiden van de financiële nota van het meerjarenplan en van de jaarlijkse herziening ervan;</w:t>
      </w:r>
    </w:p>
    <w:p w14:paraId="776FAAFB" w14:textId="77777777" w:rsidR="009B6719" w:rsidRPr="003B7C81" w:rsidRDefault="009B6719" w:rsidP="00531E20">
      <w:pPr>
        <w:pStyle w:val="Lijstopsomteken"/>
        <w:numPr>
          <w:ilvl w:val="0"/>
          <w:numId w:val="0"/>
        </w:numPr>
        <w:spacing w:before="120"/>
        <w:ind w:left="900"/>
      </w:pPr>
    </w:p>
    <w:p w14:paraId="11FF6529" w14:textId="77777777" w:rsidR="009B6719" w:rsidRPr="00AE2287" w:rsidRDefault="009B6719" w:rsidP="00AE2287">
      <w:pPr>
        <w:pStyle w:val="artikeltekst"/>
        <w:rPr>
          <w:rFonts w:ascii="Georgia" w:hAnsi="Georgia"/>
          <w:i/>
          <w:sz w:val="28"/>
        </w:rPr>
      </w:pPr>
      <w:bookmarkStart w:id="706" w:name="_Toc471732293"/>
      <w:bookmarkStart w:id="707" w:name="_Toc484072748"/>
      <w:bookmarkStart w:id="708" w:name="_Toc493074443"/>
      <w:bookmarkStart w:id="709" w:name="_Toc493074679"/>
      <w:bookmarkStart w:id="710" w:name="_Toc8718112"/>
      <w:bookmarkStart w:id="711" w:name="_Toc8981487"/>
      <w:r w:rsidRPr="00AE2287">
        <w:rPr>
          <w:rFonts w:ascii="Georgia" w:hAnsi="Georgia"/>
          <w:i/>
          <w:sz w:val="28"/>
        </w:rPr>
        <w:t>Financieel management</w:t>
      </w:r>
      <w:bookmarkEnd w:id="706"/>
      <w:bookmarkEnd w:id="707"/>
      <w:bookmarkEnd w:id="708"/>
      <w:bookmarkEnd w:id="709"/>
      <w:bookmarkEnd w:id="710"/>
      <w:bookmarkEnd w:id="711"/>
    </w:p>
    <w:p w14:paraId="0DD880AF"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 xml:space="preserve">Binnen de grenzen uitgestippeld in </w:t>
      </w:r>
      <w:r w:rsidRPr="007861D5">
        <w:rPr>
          <w:rFonts w:ascii="Garamond" w:hAnsi="Garamond"/>
          <w:b w:val="0"/>
          <w:szCs w:val="24"/>
        </w:rPr>
        <w:t xml:space="preserve">het </w:t>
      </w:r>
      <w:r w:rsidR="003B7C81" w:rsidRPr="007861D5">
        <w:rPr>
          <w:rFonts w:ascii="Garamond" w:hAnsi="Garamond"/>
          <w:b w:val="0"/>
          <w:szCs w:val="24"/>
        </w:rPr>
        <w:t>DLB</w:t>
      </w:r>
      <w:r w:rsidRPr="007861D5">
        <w:rPr>
          <w:rFonts w:ascii="Garamond" w:hAnsi="Garamond"/>
          <w:b w:val="0"/>
          <w:szCs w:val="24"/>
        </w:rPr>
        <w:t>, aansturen</w:t>
      </w:r>
      <w:r w:rsidRPr="003B7C81">
        <w:rPr>
          <w:rFonts w:ascii="Garamond" w:hAnsi="Garamond"/>
          <w:b w:val="0"/>
          <w:szCs w:val="24"/>
        </w:rPr>
        <w:t xml:space="preserve"> en implementeren van het financieel management van de organisatie.</w:t>
      </w:r>
    </w:p>
    <w:p w14:paraId="45CD622F"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Doel: bijdragen tot het optimaal gebruik van de beschikbare middelen en de wettelijkheid en regelmatigheid van alle financiële verrichtingen verzekeren</w:t>
      </w:r>
    </w:p>
    <w:p w14:paraId="733C9025" w14:textId="77777777" w:rsidR="009B6719" w:rsidRPr="003B7C81" w:rsidRDefault="009B6719" w:rsidP="00531E20">
      <w:pPr>
        <w:pStyle w:val="Plattetekst"/>
        <w:spacing w:before="120" w:after="120"/>
        <w:jc w:val="left"/>
        <w:rPr>
          <w:rFonts w:ascii="Garamond" w:hAnsi="Garamond"/>
          <w:b w:val="0"/>
          <w:szCs w:val="24"/>
        </w:rPr>
      </w:pPr>
      <w:r w:rsidRPr="003B7C81">
        <w:rPr>
          <w:rFonts w:ascii="Garamond" w:hAnsi="Garamond"/>
          <w:b w:val="0"/>
          <w:szCs w:val="24"/>
        </w:rPr>
        <w:t>Dit omvat onder meer de volgende concrete taken:</w:t>
      </w:r>
    </w:p>
    <w:p w14:paraId="7572CAEF" w14:textId="77777777" w:rsidR="009B6719" w:rsidRPr="007861D5"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 xml:space="preserve">voorafgaande krediet- en wetmatigheidscontrole van de beslissingen van het bestuur </w:t>
      </w:r>
      <w:r w:rsidRPr="007861D5">
        <w:rPr>
          <w:rFonts w:ascii="Garamond" w:hAnsi="Garamond"/>
          <w:sz w:val="24"/>
          <w:szCs w:val="24"/>
        </w:rPr>
        <w:t xml:space="preserve">met budgettaire en financiële impact, overeenkomstig de voorwaarden van het </w:t>
      </w:r>
      <w:r w:rsidR="006679C1" w:rsidRPr="007861D5">
        <w:rPr>
          <w:rFonts w:ascii="Garamond" w:hAnsi="Garamond"/>
          <w:sz w:val="24"/>
          <w:szCs w:val="24"/>
        </w:rPr>
        <w:t>DLB</w:t>
      </w:r>
    </w:p>
    <w:p w14:paraId="4FE01774"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opvolging van de investeringsdossiers en leningen</w:t>
      </w:r>
    </w:p>
    <w:p w14:paraId="62F094E1"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opvolging van bijzondere, complexe projecten met financiële implicaties</w:t>
      </w:r>
    </w:p>
    <w:p w14:paraId="428C707A" w14:textId="77777777" w:rsidR="009B6719" w:rsidRPr="007861D5" w:rsidRDefault="009B6719" w:rsidP="00531E20">
      <w:pPr>
        <w:pStyle w:val="Lijstopsomteken"/>
        <w:tabs>
          <w:tab w:val="num" w:pos="900"/>
        </w:tabs>
        <w:spacing w:before="120"/>
        <w:ind w:left="900"/>
        <w:rPr>
          <w:rFonts w:ascii="Garamond" w:hAnsi="Garamond"/>
          <w:sz w:val="24"/>
          <w:szCs w:val="24"/>
        </w:rPr>
      </w:pPr>
      <w:r w:rsidRPr="007861D5">
        <w:rPr>
          <w:rFonts w:ascii="Garamond" w:hAnsi="Garamond"/>
          <w:sz w:val="24"/>
          <w:szCs w:val="24"/>
        </w:rPr>
        <w:t>verzorgen van de financiële analyse en de beleidsadvisering inzake financiën</w:t>
      </w:r>
    </w:p>
    <w:p w14:paraId="20C3D203" w14:textId="77777777" w:rsidR="009B6719" w:rsidRPr="007861D5" w:rsidRDefault="009B6719" w:rsidP="00531E20">
      <w:pPr>
        <w:pStyle w:val="Lijstopsomteken"/>
        <w:tabs>
          <w:tab w:val="num" w:pos="900"/>
        </w:tabs>
        <w:spacing w:before="120"/>
        <w:ind w:left="900"/>
        <w:rPr>
          <w:rFonts w:ascii="Garamond" w:hAnsi="Garamond"/>
          <w:strike/>
          <w:sz w:val="24"/>
          <w:szCs w:val="24"/>
        </w:rPr>
      </w:pPr>
      <w:r w:rsidRPr="007861D5">
        <w:rPr>
          <w:rFonts w:ascii="Garamond" w:hAnsi="Garamond"/>
          <w:sz w:val="24"/>
          <w:szCs w:val="24"/>
        </w:rPr>
        <w:t xml:space="preserve">uitvoeren van de betaling van de girale uitgaven, na betalingsopdracht van de </w:t>
      </w:r>
      <w:r w:rsidR="00165974" w:rsidRPr="007861D5">
        <w:rPr>
          <w:rFonts w:ascii="Garamond" w:hAnsi="Garamond"/>
          <w:sz w:val="24"/>
          <w:szCs w:val="24"/>
        </w:rPr>
        <w:t>algemeen directeur</w:t>
      </w:r>
    </w:p>
    <w:p w14:paraId="135C80D4"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ondersteuning van het bestuur bij het definiëren van het financieel beleid; na goedkeuring door het bestuur zorgen voor een correcte implementatie ervan</w:t>
      </w:r>
    </w:p>
    <w:p w14:paraId="5EC70048"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rapporteren over de thesaurietoestand, de liquiditeitenprognose, beheerscontrole en evolutie van de budgetten</w:t>
      </w:r>
    </w:p>
    <w:p w14:paraId="1362BE00" w14:textId="77777777" w:rsidR="009B6719" w:rsidRPr="003B7C81" w:rsidRDefault="009B6719" w:rsidP="00531E20">
      <w:pPr>
        <w:pStyle w:val="Lijstopsomteken"/>
        <w:tabs>
          <w:tab w:val="num" w:pos="900"/>
        </w:tabs>
        <w:spacing w:before="120"/>
        <w:ind w:left="900"/>
        <w:rPr>
          <w:rFonts w:ascii="Garamond" w:hAnsi="Garamond"/>
          <w:sz w:val="24"/>
          <w:szCs w:val="24"/>
        </w:rPr>
      </w:pPr>
      <w:r w:rsidRPr="003B7C81">
        <w:rPr>
          <w:rFonts w:ascii="Garamond" w:hAnsi="Garamond"/>
          <w:sz w:val="24"/>
          <w:szCs w:val="24"/>
        </w:rPr>
        <w:t>instaan voor het debiteurenbeheer en meer bepaald de invordering van de fiscale en niet-fiscale ontvangsten, hierbij gebruik makend van alle mogelijke middelen die decretaal ter beschikking worden gesteld</w:t>
      </w:r>
    </w:p>
    <w:p w14:paraId="4E1FB26F" w14:textId="77777777" w:rsidR="009B6719" w:rsidRPr="003B7C81" w:rsidRDefault="009B6719" w:rsidP="00531E20">
      <w:pPr>
        <w:pStyle w:val="Lijstopsomteken"/>
        <w:tabs>
          <w:tab w:val="num" w:pos="900"/>
        </w:tabs>
        <w:spacing w:before="120"/>
        <w:ind w:left="900"/>
        <w:rPr>
          <w:rFonts w:ascii="Garamond" w:hAnsi="Garamond"/>
          <w:sz w:val="24"/>
        </w:rPr>
      </w:pPr>
      <w:r w:rsidRPr="003B7C81">
        <w:rPr>
          <w:rFonts w:ascii="Garamond" w:hAnsi="Garamond"/>
          <w:sz w:val="24"/>
        </w:rPr>
        <w:t>instaan voor het thesauriebeheer, met uitzondering van het kasbeheer</w:t>
      </w:r>
    </w:p>
    <w:p w14:paraId="310D1B26" w14:textId="77777777" w:rsidR="009B6719" w:rsidRPr="003B7C81" w:rsidRDefault="009B6719" w:rsidP="00531E20">
      <w:pPr>
        <w:pStyle w:val="Lijstopsomteken"/>
        <w:tabs>
          <w:tab w:val="num" w:pos="900"/>
        </w:tabs>
        <w:spacing w:before="120"/>
        <w:ind w:left="900"/>
        <w:rPr>
          <w:rFonts w:ascii="Garamond" w:hAnsi="Garamond"/>
          <w:sz w:val="24"/>
        </w:rPr>
      </w:pPr>
      <w:r w:rsidRPr="003B7C81">
        <w:rPr>
          <w:rFonts w:ascii="Garamond" w:hAnsi="Garamond"/>
          <w:sz w:val="24"/>
        </w:rPr>
        <w:t>rapporteren van hoger vermelde opdrachten  in volle onafhankelijkheid aan het college van burgemeester en schepenen en aan de gemeenteraad.</w:t>
      </w:r>
    </w:p>
    <w:p w14:paraId="5ED75DF0" w14:textId="77777777" w:rsidR="009B6719" w:rsidRPr="003B7C81" w:rsidRDefault="00474AE2" w:rsidP="00AE2287">
      <w:pPr>
        <w:pStyle w:val="artikeltekst"/>
      </w:pPr>
      <w:bookmarkStart w:id="712" w:name="_Toc471732294"/>
      <w:bookmarkStart w:id="713" w:name="_Toc484072749"/>
      <w:bookmarkStart w:id="714" w:name="_Toc493074444"/>
      <w:bookmarkStart w:id="715" w:name="_Toc493074680"/>
      <w:bookmarkStart w:id="716" w:name="_Toc8718113"/>
      <w:bookmarkStart w:id="717" w:name="_Toc8981488"/>
      <w:r w:rsidRPr="003B7C81">
        <w:br/>
      </w:r>
      <w:r w:rsidR="009B6719" w:rsidRPr="00AE2287">
        <w:rPr>
          <w:rFonts w:ascii="Georgia" w:hAnsi="Georgia"/>
          <w:i/>
          <w:sz w:val="28"/>
        </w:rPr>
        <w:t>Boekhouding en jaarrekeningen</w:t>
      </w:r>
      <w:bookmarkEnd w:id="712"/>
      <w:bookmarkEnd w:id="713"/>
      <w:bookmarkEnd w:id="714"/>
      <w:bookmarkEnd w:id="715"/>
      <w:bookmarkEnd w:id="716"/>
      <w:bookmarkEnd w:id="717"/>
    </w:p>
    <w:p w14:paraId="073BB7ED"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Instaan voor het voeren van de boekhouding en opmaken van de jaarrekeningen.</w:t>
      </w:r>
    </w:p>
    <w:p w14:paraId="190BBC9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Doel: het geven van een correcte weergave aan het bestuur en de leiding van de organisatie van de financiële situatie en verzekeren dat aan alle wettelijke en decretale bepalingen is voldaan</w:t>
      </w:r>
    </w:p>
    <w:p w14:paraId="724FB1B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Dit omvat onder meer de volgende concrete taken:</w:t>
      </w:r>
    </w:p>
    <w:p w14:paraId="7662B6A3"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het voeren en het afsluiten van de boekhouding en het opmaken van de inventaris;</w:t>
      </w:r>
    </w:p>
    <w:p w14:paraId="44058BB8"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zorgen voor een correcte implementatie van de regels en procedures voor de boekhouding</w:t>
      </w:r>
    </w:p>
    <w:p w14:paraId="23CDD91A"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controle op de periodieke afsluitingen en op de jaarrekeningen</w:t>
      </w:r>
    </w:p>
    <w:p w14:paraId="2B0E8A52"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opmaak van het jaarverslag (jaarrekening en toelichten nota)</w:t>
      </w:r>
    </w:p>
    <w:p w14:paraId="67DD3764" w14:textId="77777777" w:rsidR="009B6719" w:rsidRPr="003B7C81" w:rsidRDefault="009B6719" w:rsidP="00531E20">
      <w:pPr>
        <w:pStyle w:val="Kop2"/>
        <w:spacing w:before="120" w:after="120"/>
      </w:pPr>
    </w:p>
    <w:p w14:paraId="2CA2DBBC" w14:textId="77777777" w:rsidR="009B6719" w:rsidRPr="00AE2287" w:rsidRDefault="009B6719" w:rsidP="00AE2287">
      <w:pPr>
        <w:pStyle w:val="artikeltekst"/>
        <w:rPr>
          <w:rFonts w:ascii="Georgia" w:hAnsi="Georgia"/>
          <w:i/>
          <w:sz w:val="28"/>
        </w:rPr>
      </w:pPr>
      <w:bookmarkStart w:id="718" w:name="_Toc471732295"/>
      <w:bookmarkStart w:id="719" w:name="_Toc484072750"/>
      <w:bookmarkStart w:id="720" w:name="_Toc493074445"/>
      <w:bookmarkStart w:id="721" w:name="_Toc493074681"/>
      <w:bookmarkStart w:id="722" w:name="_Toc8718114"/>
      <w:bookmarkStart w:id="723" w:name="_Toc8981489"/>
      <w:r w:rsidRPr="00AE2287">
        <w:rPr>
          <w:rFonts w:ascii="Georgia" w:hAnsi="Georgia"/>
          <w:i/>
          <w:sz w:val="28"/>
        </w:rPr>
        <w:t>Fiscaliteit</w:t>
      </w:r>
      <w:bookmarkEnd w:id="718"/>
      <w:bookmarkEnd w:id="719"/>
      <w:bookmarkEnd w:id="720"/>
      <w:bookmarkEnd w:id="721"/>
      <w:bookmarkEnd w:id="722"/>
      <w:bookmarkEnd w:id="723"/>
    </w:p>
    <w:p w14:paraId="7ED47E0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Plannen, organiseren en coördineren van de activiteiten m.b.t. het innen van de gemeentelijke belastingen.</w:t>
      </w:r>
    </w:p>
    <w:p w14:paraId="38F4D938"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Doel: verzekeren dat alle belastingen regelmatig, correct en tijdig geïnd worden</w:t>
      </w:r>
    </w:p>
    <w:p w14:paraId="243E162F"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Dit omvat onder meer de volgende concrete taken:</w:t>
      </w:r>
    </w:p>
    <w:p w14:paraId="7CE5BE92"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eindverantwoordelijke voor het invorderen van belastingen en het opvolgen van betalingen</w:t>
      </w:r>
    </w:p>
    <w:p w14:paraId="14CCDB68"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behandelen en opvolgen van moeilijke belastingsdossiers</w:t>
      </w:r>
    </w:p>
    <w:p w14:paraId="1209DBB5"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met de nodige aandacht voor functiescheiding organiseren van een adequaat proces voor de inning van de belastingen</w:t>
      </w:r>
    </w:p>
    <w:p w14:paraId="1F3E67B4"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opmaken van de nieuwe reglementeringen inzake belastingen in overleg met het bestuur en het managementteam</w:t>
      </w:r>
    </w:p>
    <w:p w14:paraId="381D19AA" w14:textId="77777777" w:rsidR="009B6719" w:rsidRPr="003B7C81" w:rsidRDefault="009B6719" w:rsidP="00531E20">
      <w:pPr>
        <w:pStyle w:val="Lijstopsomteken"/>
        <w:numPr>
          <w:ilvl w:val="0"/>
          <w:numId w:val="0"/>
        </w:numPr>
        <w:spacing w:before="120"/>
        <w:ind w:left="900"/>
      </w:pPr>
    </w:p>
    <w:p w14:paraId="4F6E6E37" w14:textId="77777777" w:rsidR="009B6719" w:rsidRPr="00AE2287" w:rsidRDefault="009B6719" w:rsidP="00AE2287">
      <w:pPr>
        <w:pStyle w:val="artikeltekst"/>
        <w:rPr>
          <w:rFonts w:ascii="Georgia" w:hAnsi="Georgia"/>
          <w:i/>
          <w:sz w:val="28"/>
        </w:rPr>
      </w:pPr>
      <w:bookmarkStart w:id="724" w:name="_Toc471732296"/>
      <w:bookmarkStart w:id="725" w:name="_Toc484072751"/>
      <w:bookmarkStart w:id="726" w:name="_Toc493074446"/>
      <w:bookmarkStart w:id="727" w:name="_Toc493074682"/>
      <w:bookmarkStart w:id="728" w:name="_Toc8718115"/>
      <w:bookmarkStart w:id="729" w:name="_Toc8981490"/>
      <w:r w:rsidRPr="00AE2287">
        <w:rPr>
          <w:rFonts w:ascii="Georgia" w:hAnsi="Georgia"/>
          <w:i/>
          <w:sz w:val="28"/>
        </w:rPr>
        <w:t>Beheerscontrole</w:t>
      </w:r>
      <w:bookmarkEnd w:id="724"/>
      <w:bookmarkEnd w:id="725"/>
      <w:bookmarkEnd w:id="726"/>
      <w:bookmarkEnd w:id="727"/>
      <w:bookmarkEnd w:id="728"/>
      <w:bookmarkEnd w:id="729"/>
    </w:p>
    <w:p w14:paraId="5A871D8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Opzetten en uitvoeren van een financieel beheerscontrolesysteem.</w:t>
      </w:r>
    </w:p>
    <w:p w14:paraId="0C85A7C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Doel: de correctheid van de gepubliceerde gegevens waarborgen, de wettigheid en regelmatigheid van de beslissingen verzekeren en fouten en misbruiken vermijden</w:t>
      </w:r>
    </w:p>
    <w:p w14:paraId="7E834DCB"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Dit omvat onder meer de volgende concrete taken:</w:t>
      </w:r>
    </w:p>
    <w:p w14:paraId="0E4C5B49"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uitvoeren van controletaken (o.a. op vastleggingen, betalingsdossiers, …)</w:t>
      </w:r>
    </w:p>
    <w:p w14:paraId="2256C0C9"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 xml:space="preserve">in overleg met het managementteam de inventaris </w:t>
      </w:r>
      <w:r w:rsidRPr="007861D5">
        <w:rPr>
          <w:rFonts w:ascii="Garamond" w:hAnsi="Garamond"/>
          <w:sz w:val="24"/>
          <w:szCs w:val="24"/>
        </w:rPr>
        <w:t>maken van bezittingen, vorderingen, schulden, verplichtingen van de gemeente</w:t>
      </w:r>
      <w:r w:rsidR="00165974" w:rsidRPr="007861D5">
        <w:rPr>
          <w:rFonts w:ascii="Garamond" w:hAnsi="Garamond"/>
          <w:sz w:val="24"/>
          <w:szCs w:val="24"/>
        </w:rPr>
        <w:t xml:space="preserve"> en het OCMW</w:t>
      </w:r>
      <w:r w:rsidRPr="007861D5">
        <w:rPr>
          <w:rFonts w:ascii="Garamond" w:hAnsi="Garamond"/>
          <w:sz w:val="24"/>
          <w:szCs w:val="24"/>
        </w:rPr>
        <w:t>, …</w:t>
      </w:r>
      <w:r w:rsidRPr="00165974">
        <w:rPr>
          <w:rFonts w:ascii="Garamond" w:hAnsi="Garamond"/>
          <w:sz w:val="24"/>
          <w:szCs w:val="24"/>
        </w:rPr>
        <w:t xml:space="preserve"> en ze consolideren</w:t>
      </w:r>
    </w:p>
    <w:p w14:paraId="752E9A82"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interne controle van alle financiële processen</w:t>
      </w:r>
    </w:p>
    <w:p w14:paraId="17EA75F9"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strategische en operationele financiële risico-</w:t>
      </w:r>
      <w:r w:rsidR="00165974">
        <w:rPr>
          <w:rFonts w:ascii="Garamond" w:hAnsi="Garamond"/>
          <w:sz w:val="24"/>
          <w:szCs w:val="24"/>
        </w:rPr>
        <w:t xml:space="preserve"> </w:t>
      </w:r>
      <w:r w:rsidRPr="00165974">
        <w:rPr>
          <w:rFonts w:ascii="Garamond" w:hAnsi="Garamond"/>
          <w:sz w:val="24"/>
          <w:szCs w:val="24"/>
        </w:rPr>
        <w:t>analyses en risico-inschattingen uitvoeren</w:t>
      </w:r>
    </w:p>
    <w:p w14:paraId="18BC97F8" w14:textId="77777777" w:rsidR="009B6719" w:rsidRPr="003B7C81" w:rsidRDefault="009B6719" w:rsidP="00531E20">
      <w:pPr>
        <w:pStyle w:val="Lijstopsomteken"/>
        <w:numPr>
          <w:ilvl w:val="0"/>
          <w:numId w:val="0"/>
        </w:numPr>
        <w:spacing w:before="120"/>
        <w:ind w:left="900"/>
      </w:pPr>
    </w:p>
    <w:p w14:paraId="161EB5A6" w14:textId="77777777" w:rsidR="009B6719" w:rsidRPr="00AE2287" w:rsidRDefault="009B6719" w:rsidP="00AE2287">
      <w:pPr>
        <w:pStyle w:val="artikeltekst"/>
        <w:rPr>
          <w:rFonts w:ascii="Georgia" w:hAnsi="Georgia"/>
          <w:i/>
          <w:sz w:val="28"/>
        </w:rPr>
      </w:pPr>
      <w:bookmarkStart w:id="730" w:name="_Toc471732297"/>
      <w:bookmarkStart w:id="731" w:name="_Toc484072752"/>
      <w:bookmarkStart w:id="732" w:name="_Toc493074447"/>
      <w:bookmarkStart w:id="733" w:name="_Toc493074683"/>
      <w:bookmarkStart w:id="734" w:name="_Toc8718116"/>
      <w:bookmarkStart w:id="735" w:name="_Toc8981491"/>
      <w:r w:rsidRPr="00AE2287">
        <w:rPr>
          <w:rFonts w:ascii="Georgia" w:hAnsi="Georgia"/>
          <w:i/>
          <w:sz w:val="28"/>
        </w:rPr>
        <w:t>Interne communicatie</w:t>
      </w:r>
      <w:bookmarkEnd w:id="730"/>
      <w:bookmarkEnd w:id="731"/>
      <w:bookmarkEnd w:id="732"/>
      <w:bookmarkEnd w:id="733"/>
      <w:bookmarkEnd w:id="734"/>
      <w:bookmarkEnd w:id="735"/>
    </w:p>
    <w:p w14:paraId="332B6FC1"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Instaan voor een open interne communicatie naar de medewerkers, de dienstverantwoordelijken, de andere diensten en het bestuur.</w:t>
      </w:r>
    </w:p>
    <w:p w14:paraId="246B1FC6"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Doel: zorgen dat iedereen toegang heeft tot de informatie die noodzakelijk is om zijn taak optimaal te kunnen realiseren</w:t>
      </w:r>
    </w:p>
    <w:p w14:paraId="3CAEAE8B"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Dit omvat onder meer de volgende concrete taken:</w:t>
      </w:r>
    </w:p>
    <w:p w14:paraId="146AEC81"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meewerken aan en waken over een optimaal interne communicatie binnen de organisatie</w:t>
      </w:r>
    </w:p>
    <w:p w14:paraId="64FFDAD1"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informeren van de medewerkers van de eigen dienst over het strategisch beleid, veranderingsprocessen</w:t>
      </w:r>
    </w:p>
    <w:p w14:paraId="467A687B"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organiseren en opvolgen teamvergadering</w:t>
      </w:r>
    </w:p>
    <w:p w14:paraId="61070761"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zorgen voor een optimale communicatie met de functioneel bevoegde schepen</w:t>
      </w:r>
    </w:p>
    <w:p w14:paraId="65B30621"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zorgen voor de informatiestroom van de dienst financiën naar de dienst communicatie (info voor de website, folders en brochures, jaarverslag, pers, …)</w:t>
      </w:r>
    </w:p>
    <w:p w14:paraId="1FFEFD6D"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bevorderen van communicatie in alle richtingen (top-down, bottom-up en horizontaal)</w:t>
      </w:r>
    </w:p>
    <w:p w14:paraId="144D057C"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afhandelen van binnenkomende vragen en opmerkingen</w:t>
      </w:r>
    </w:p>
    <w:p w14:paraId="69D81314" w14:textId="77777777" w:rsidR="009B6719" w:rsidRPr="003B7C81" w:rsidRDefault="009B6719" w:rsidP="00531E20">
      <w:pPr>
        <w:pStyle w:val="Kop2"/>
        <w:spacing w:before="120" w:after="120"/>
      </w:pPr>
    </w:p>
    <w:p w14:paraId="2160C67A" w14:textId="77777777" w:rsidR="009B6719" w:rsidRPr="00AE2287" w:rsidRDefault="009B6719" w:rsidP="00AE2287">
      <w:pPr>
        <w:pStyle w:val="artikeltekst"/>
        <w:rPr>
          <w:rFonts w:ascii="Georgia" w:hAnsi="Georgia"/>
          <w:i/>
          <w:sz w:val="28"/>
        </w:rPr>
      </w:pPr>
      <w:bookmarkStart w:id="736" w:name="_Toc471732298"/>
      <w:bookmarkStart w:id="737" w:name="_Toc484072753"/>
      <w:bookmarkStart w:id="738" w:name="_Toc493074448"/>
      <w:bookmarkStart w:id="739" w:name="_Toc493074684"/>
      <w:bookmarkStart w:id="740" w:name="_Toc8718117"/>
      <w:bookmarkStart w:id="741" w:name="_Toc8981492"/>
      <w:r w:rsidRPr="00AE2287">
        <w:rPr>
          <w:rFonts w:ascii="Georgia" w:hAnsi="Georgia"/>
          <w:i/>
          <w:sz w:val="28"/>
        </w:rPr>
        <w:t>Externe communicatie</w:t>
      </w:r>
      <w:bookmarkEnd w:id="736"/>
      <w:bookmarkEnd w:id="737"/>
      <w:bookmarkEnd w:id="738"/>
      <w:bookmarkEnd w:id="739"/>
      <w:bookmarkEnd w:id="740"/>
      <w:bookmarkEnd w:id="741"/>
    </w:p>
    <w:p w14:paraId="18AAF27E"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Instaan voor een open externe communicatie.</w:t>
      </w:r>
    </w:p>
    <w:p w14:paraId="712579C7"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Doel: verzorgen van de communicatiestroom naar de burger en andere belanghebbenden</w:t>
      </w:r>
    </w:p>
    <w:p w14:paraId="45BDB55D" w14:textId="77777777" w:rsidR="009B6719" w:rsidRPr="00165974" w:rsidRDefault="009B6719" w:rsidP="00531E20">
      <w:pPr>
        <w:pStyle w:val="Plattetekst"/>
        <w:spacing w:before="120" w:after="120"/>
        <w:jc w:val="left"/>
        <w:rPr>
          <w:rFonts w:ascii="Garamond" w:hAnsi="Garamond"/>
          <w:b w:val="0"/>
          <w:szCs w:val="24"/>
        </w:rPr>
      </w:pPr>
      <w:r w:rsidRPr="00165974">
        <w:rPr>
          <w:rFonts w:ascii="Garamond" w:hAnsi="Garamond"/>
          <w:b w:val="0"/>
          <w:szCs w:val="24"/>
        </w:rPr>
        <w:t>Dit omvat onder meer de volgende concrete taken:</w:t>
      </w:r>
    </w:p>
    <w:p w14:paraId="19E3842F"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instaan voor een vlot contact met de burger</w:t>
      </w:r>
    </w:p>
    <w:p w14:paraId="4852B8EB"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bestaande relaties met externen (andere openbare diensten, toezichthoudende overheden,…) in kaart brengen en onderhouden</w:t>
      </w:r>
    </w:p>
    <w:p w14:paraId="288CF1E7"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de organisatie en/of entiteit vertegenwoordigen in diverse organisaties of op evenementen, fora, …</w:t>
      </w:r>
    </w:p>
    <w:p w14:paraId="4228FF4A" w14:textId="77777777" w:rsidR="009B6719" w:rsidRPr="007861D5"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mee verzorgen van de public relations en promotie van de gemeente</w:t>
      </w:r>
      <w:r w:rsidR="00165974">
        <w:rPr>
          <w:rFonts w:ascii="Garamond" w:hAnsi="Garamond"/>
          <w:sz w:val="24"/>
          <w:szCs w:val="24"/>
        </w:rPr>
        <w:t xml:space="preserve"> </w:t>
      </w:r>
      <w:r w:rsidR="00165974" w:rsidRPr="007861D5">
        <w:rPr>
          <w:rFonts w:ascii="Garamond" w:hAnsi="Garamond"/>
          <w:sz w:val="24"/>
          <w:szCs w:val="24"/>
        </w:rPr>
        <w:t>en het OCMW</w:t>
      </w:r>
    </w:p>
    <w:p w14:paraId="39D68197"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telefonische en schriftelijke contacten op een efficiënte en professionele manier afhandelen</w:t>
      </w:r>
    </w:p>
    <w:p w14:paraId="7536512C"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ontvangen en afhandelen van binnenkomende vragen en opmerkingen</w:t>
      </w:r>
    </w:p>
    <w:p w14:paraId="3FD50496"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zorgen voor de toepassing van de wet betreffende openbaarheid van bestuur</w:t>
      </w:r>
    </w:p>
    <w:p w14:paraId="6A1DD537" w14:textId="77777777" w:rsidR="009B6719" w:rsidRPr="00165974" w:rsidRDefault="009B6719" w:rsidP="00531E20">
      <w:pPr>
        <w:pStyle w:val="Lijstopsomteken"/>
        <w:tabs>
          <w:tab w:val="num" w:pos="900"/>
        </w:tabs>
        <w:spacing w:before="120"/>
        <w:ind w:left="900"/>
        <w:rPr>
          <w:rFonts w:ascii="Garamond" w:hAnsi="Garamond"/>
          <w:sz w:val="24"/>
          <w:szCs w:val="24"/>
        </w:rPr>
      </w:pPr>
      <w:r w:rsidRPr="00165974">
        <w:rPr>
          <w:rFonts w:ascii="Garamond" w:hAnsi="Garamond"/>
          <w:sz w:val="24"/>
          <w:szCs w:val="24"/>
        </w:rPr>
        <w:t>contacten onderhouden met de financiële en verzekeringsinstellingen</w:t>
      </w:r>
    </w:p>
    <w:p w14:paraId="1589A04F" w14:textId="77777777" w:rsidR="009B6719" w:rsidRPr="003B7C81" w:rsidRDefault="009B6719" w:rsidP="00531E20">
      <w:pPr>
        <w:spacing w:before="120" w:after="120"/>
        <w:rPr>
          <w:rFonts w:cs="Arial"/>
          <w:szCs w:val="22"/>
        </w:rPr>
      </w:pPr>
    </w:p>
    <w:p w14:paraId="5BD7BDCE" w14:textId="77777777" w:rsidR="009B6719" w:rsidRDefault="009B6719" w:rsidP="00531E20">
      <w:pPr>
        <w:spacing w:before="120" w:after="120"/>
        <w:rPr>
          <w:i/>
          <w:szCs w:val="22"/>
        </w:rPr>
      </w:pPr>
      <w:r w:rsidRPr="003B7C81">
        <w:rPr>
          <w:i/>
          <w:szCs w:val="22"/>
        </w:rPr>
        <w:t>Verruimende bepaling: op vraag van de direct leidinggevende verricht de werknemer ondersteunende taken van de eigen dienst of van andere diensten.</w:t>
      </w:r>
    </w:p>
    <w:p w14:paraId="7E997022" w14:textId="77777777" w:rsidR="00165974" w:rsidRPr="003B7C81" w:rsidRDefault="00165974" w:rsidP="00531E20">
      <w:pPr>
        <w:spacing w:before="120" w:after="120"/>
        <w:rPr>
          <w:i/>
          <w:szCs w:val="22"/>
        </w:rPr>
      </w:pPr>
    </w:p>
    <w:p w14:paraId="5F6FC28F" w14:textId="77777777" w:rsidR="009B6719" w:rsidRPr="00AE2287" w:rsidRDefault="009B6719" w:rsidP="00AE2287">
      <w:pPr>
        <w:pStyle w:val="artikeltekst"/>
        <w:rPr>
          <w:rFonts w:ascii="Georgia" w:hAnsi="Georgia"/>
          <w:b/>
          <w:sz w:val="32"/>
        </w:rPr>
      </w:pPr>
      <w:bookmarkStart w:id="742" w:name="_Toc471732299"/>
      <w:bookmarkStart w:id="743" w:name="_Toc484072754"/>
      <w:bookmarkStart w:id="744" w:name="_Toc493074449"/>
      <w:bookmarkStart w:id="745" w:name="_Toc493074685"/>
      <w:bookmarkStart w:id="746" w:name="_Toc8718118"/>
      <w:bookmarkStart w:id="747" w:name="_Toc8981493"/>
      <w:r w:rsidRPr="00AE2287">
        <w:rPr>
          <w:rFonts w:ascii="Georgia" w:hAnsi="Georgia"/>
          <w:b/>
          <w:sz w:val="32"/>
        </w:rPr>
        <w:t>Functieprofiel</w:t>
      </w:r>
      <w:bookmarkEnd w:id="742"/>
      <w:bookmarkEnd w:id="743"/>
      <w:bookmarkEnd w:id="744"/>
      <w:bookmarkEnd w:id="745"/>
      <w:bookmarkEnd w:id="746"/>
      <w:bookmarkEnd w:id="747"/>
    </w:p>
    <w:p w14:paraId="5D87CBAD" w14:textId="77777777" w:rsidR="009B6719" w:rsidRPr="003B7C81" w:rsidRDefault="009B6719" w:rsidP="00531E20">
      <w:pPr>
        <w:spacing w:before="120" w:after="120"/>
        <w:rPr>
          <w:i/>
        </w:rPr>
      </w:pPr>
      <w:r w:rsidRPr="003B7C81">
        <w:rPr>
          <w:i/>
        </w:rPr>
        <w:t>De definities en gradaties van de technische en gedragscompetenties worden ter beschikking gesteld in de competentiegids. Per competentie worden 3 gradaties onderscheiden.  Een hogere gradatie impliceert steeds dat de lagere gradatie ook is verworven.</w:t>
      </w:r>
    </w:p>
    <w:p w14:paraId="3D9DA2FC" w14:textId="77777777" w:rsidR="009B6719" w:rsidRPr="00AE2287" w:rsidRDefault="009B6719" w:rsidP="00AE2287">
      <w:pPr>
        <w:pStyle w:val="artikeltekst"/>
        <w:rPr>
          <w:rFonts w:ascii="Georgia" w:hAnsi="Georgia"/>
          <w:sz w:val="28"/>
        </w:rPr>
      </w:pPr>
    </w:p>
    <w:p w14:paraId="6382700B" w14:textId="77777777" w:rsidR="009B6719" w:rsidRPr="00AE2287" w:rsidRDefault="009B6719" w:rsidP="00AE2287">
      <w:pPr>
        <w:pStyle w:val="artikeltekst"/>
        <w:rPr>
          <w:rFonts w:ascii="Georgia" w:hAnsi="Georgia"/>
          <w:sz w:val="28"/>
        </w:rPr>
      </w:pPr>
      <w:bookmarkStart w:id="748" w:name="_Toc471732300"/>
      <w:bookmarkStart w:id="749" w:name="_Toc484072755"/>
      <w:bookmarkStart w:id="750" w:name="_Toc493074450"/>
      <w:bookmarkStart w:id="751" w:name="_Toc493074686"/>
      <w:bookmarkStart w:id="752" w:name="_Toc8718119"/>
      <w:bookmarkStart w:id="753" w:name="_Toc8981494"/>
      <w:r w:rsidRPr="00AE2287">
        <w:rPr>
          <w:rFonts w:ascii="Georgia" w:hAnsi="Georgia"/>
          <w:sz w:val="28"/>
        </w:rPr>
        <w:t>Technische Competenties</w:t>
      </w:r>
      <w:bookmarkEnd w:id="748"/>
      <w:bookmarkEnd w:id="749"/>
      <w:bookmarkEnd w:id="750"/>
      <w:bookmarkEnd w:id="751"/>
      <w:bookmarkEnd w:id="752"/>
      <w:bookmarkEnd w:id="7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4"/>
        <w:gridCol w:w="4348"/>
        <w:gridCol w:w="740"/>
        <w:gridCol w:w="740"/>
        <w:gridCol w:w="740"/>
      </w:tblGrid>
      <w:tr w:rsidR="009B6719" w:rsidRPr="003B7C81" w14:paraId="7C6134A9" w14:textId="77777777" w:rsidTr="00531E20">
        <w:tc>
          <w:tcPr>
            <w:tcW w:w="7668" w:type="dxa"/>
            <w:gridSpan w:val="2"/>
          </w:tcPr>
          <w:p w14:paraId="1E112F50" w14:textId="77777777" w:rsidR="009B6719" w:rsidRPr="003B7C81" w:rsidRDefault="009B6719" w:rsidP="00531E20">
            <w:pPr>
              <w:spacing w:before="120" w:after="120"/>
              <w:rPr>
                <w:rFonts w:cs="Arial"/>
                <w:szCs w:val="22"/>
              </w:rPr>
            </w:pPr>
          </w:p>
        </w:tc>
        <w:tc>
          <w:tcPr>
            <w:tcW w:w="1553" w:type="dxa"/>
            <w:gridSpan w:val="3"/>
          </w:tcPr>
          <w:p w14:paraId="1450D753" w14:textId="77777777" w:rsidR="009B6719" w:rsidRPr="003B7C81" w:rsidRDefault="009B6719" w:rsidP="00531E20">
            <w:pPr>
              <w:spacing w:before="120" w:after="120"/>
              <w:jc w:val="center"/>
              <w:rPr>
                <w:rFonts w:cs="Arial"/>
                <w:b/>
                <w:szCs w:val="22"/>
              </w:rPr>
            </w:pPr>
            <w:r w:rsidRPr="003B7C81">
              <w:rPr>
                <w:rFonts w:cs="Arial"/>
                <w:b/>
                <w:szCs w:val="22"/>
              </w:rPr>
              <w:t>Gradatie</w:t>
            </w:r>
          </w:p>
        </w:tc>
      </w:tr>
      <w:tr w:rsidR="009B6719" w:rsidRPr="003B7C81" w14:paraId="3EB2F8CB" w14:textId="77777777" w:rsidTr="00531E20">
        <w:trPr>
          <w:cantSplit/>
          <w:trHeight w:val="1350"/>
        </w:trPr>
        <w:tc>
          <w:tcPr>
            <w:tcW w:w="2808" w:type="dxa"/>
            <w:vAlign w:val="bottom"/>
          </w:tcPr>
          <w:p w14:paraId="382E295C" w14:textId="77777777" w:rsidR="009B6719" w:rsidRPr="003B7C81" w:rsidRDefault="009B6719" w:rsidP="00531E20">
            <w:pPr>
              <w:spacing w:before="120" w:after="120"/>
              <w:jc w:val="center"/>
              <w:rPr>
                <w:rFonts w:cs="Arial"/>
                <w:b/>
                <w:szCs w:val="22"/>
              </w:rPr>
            </w:pPr>
            <w:r w:rsidRPr="003B7C81">
              <w:rPr>
                <w:rFonts w:cs="Arial"/>
                <w:b/>
                <w:szCs w:val="22"/>
              </w:rPr>
              <w:t>Cluster</w:t>
            </w:r>
          </w:p>
        </w:tc>
        <w:tc>
          <w:tcPr>
            <w:tcW w:w="4860" w:type="dxa"/>
            <w:vAlign w:val="bottom"/>
          </w:tcPr>
          <w:p w14:paraId="5DF592E6" w14:textId="77777777" w:rsidR="009B6719" w:rsidRPr="003B7C81" w:rsidRDefault="009B6719" w:rsidP="00531E20">
            <w:pPr>
              <w:spacing w:before="120" w:after="120"/>
              <w:jc w:val="center"/>
              <w:rPr>
                <w:rFonts w:cs="Arial"/>
                <w:b/>
                <w:szCs w:val="22"/>
              </w:rPr>
            </w:pPr>
            <w:r w:rsidRPr="003B7C81">
              <w:rPr>
                <w:rFonts w:cs="Arial"/>
                <w:b/>
                <w:szCs w:val="22"/>
              </w:rPr>
              <w:t>Competentie</w:t>
            </w:r>
          </w:p>
        </w:tc>
        <w:tc>
          <w:tcPr>
            <w:tcW w:w="540" w:type="dxa"/>
            <w:textDirection w:val="tbRl"/>
            <w:vAlign w:val="center"/>
          </w:tcPr>
          <w:p w14:paraId="311171A6" w14:textId="77777777" w:rsidR="009B6719" w:rsidRPr="003B7C81" w:rsidRDefault="009B6719" w:rsidP="00531E20">
            <w:pPr>
              <w:spacing w:before="120" w:after="120"/>
              <w:ind w:left="113" w:right="113"/>
              <w:jc w:val="right"/>
              <w:rPr>
                <w:rFonts w:cs="Arial"/>
                <w:b/>
                <w:szCs w:val="22"/>
              </w:rPr>
            </w:pPr>
            <w:r w:rsidRPr="003B7C81">
              <w:rPr>
                <w:rFonts w:cs="Arial"/>
                <w:b/>
                <w:szCs w:val="22"/>
              </w:rPr>
              <w:t>elementair</w:t>
            </w:r>
          </w:p>
        </w:tc>
        <w:tc>
          <w:tcPr>
            <w:tcW w:w="540" w:type="dxa"/>
            <w:textDirection w:val="tbRl"/>
            <w:vAlign w:val="center"/>
          </w:tcPr>
          <w:p w14:paraId="0541BCF5" w14:textId="77777777" w:rsidR="009B6719" w:rsidRPr="003B7C81" w:rsidRDefault="009B6719" w:rsidP="00531E20">
            <w:pPr>
              <w:spacing w:before="120" w:after="120"/>
              <w:ind w:left="113" w:right="113"/>
              <w:jc w:val="right"/>
              <w:rPr>
                <w:rFonts w:cs="Arial"/>
                <w:b/>
                <w:szCs w:val="22"/>
              </w:rPr>
            </w:pPr>
            <w:r w:rsidRPr="003B7C81">
              <w:rPr>
                <w:rFonts w:cs="Arial"/>
                <w:b/>
                <w:szCs w:val="22"/>
              </w:rPr>
              <w:t>voldoende</w:t>
            </w:r>
          </w:p>
        </w:tc>
        <w:tc>
          <w:tcPr>
            <w:tcW w:w="473" w:type="dxa"/>
            <w:textDirection w:val="tbRl"/>
            <w:vAlign w:val="center"/>
          </w:tcPr>
          <w:p w14:paraId="45FAB9B4" w14:textId="77777777" w:rsidR="009B6719" w:rsidRPr="003B7C81" w:rsidRDefault="009B6719" w:rsidP="00531E20">
            <w:pPr>
              <w:spacing w:before="120" w:after="120"/>
              <w:ind w:left="113" w:right="113"/>
              <w:jc w:val="right"/>
              <w:rPr>
                <w:rFonts w:cs="Arial"/>
                <w:b/>
                <w:szCs w:val="22"/>
              </w:rPr>
            </w:pPr>
            <w:r w:rsidRPr="003B7C81">
              <w:rPr>
                <w:rFonts w:cs="Arial"/>
                <w:b/>
                <w:szCs w:val="22"/>
              </w:rPr>
              <w:t>grondig</w:t>
            </w:r>
          </w:p>
        </w:tc>
      </w:tr>
      <w:tr w:rsidR="009B6719" w:rsidRPr="003B7C81" w14:paraId="053F7665" w14:textId="77777777" w:rsidTr="00531E20">
        <w:tc>
          <w:tcPr>
            <w:tcW w:w="2808" w:type="dxa"/>
          </w:tcPr>
          <w:p w14:paraId="72FF6BBE" w14:textId="77777777" w:rsidR="009B6719" w:rsidRPr="003B7C81" w:rsidRDefault="009B6719" w:rsidP="00531E20">
            <w:pPr>
              <w:spacing w:before="120" w:after="120"/>
              <w:rPr>
                <w:rFonts w:cs="Arial"/>
                <w:szCs w:val="22"/>
              </w:rPr>
            </w:pPr>
            <w:r w:rsidRPr="003B7C81">
              <w:rPr>
                <w:rFonts w:cs="Arial"/>
                <w:szCs w:val="22"/>
              </w:rPr>
              <w:t>Management en beleid</w:t>
            </w:r>
          </w:p>
        </w:tc>
        <w:tc>
          <w:tcPr>
            <w:tcW w:w="4860" w:type="dxa"/>
          </w:tcPr>
          <w:p w14:paraId="4BD55CB9" w14:textId="77777777" w:rsidR="009B6719" w:rsidRPr="003B7C81" w:rsidRDefault="009B6719" w:rsidP="00531E20">
            <w:pPr>
              <w:spacing w:before="120" w:after="120"/>
              <w:rPr>
                <w:rFonts w:cs="Arial"/>
                <w:szCs w:val="22"/>
              </w:rPr>
            </w:pPr>
            <w:r w:rsidRPr="003B7C81">
              <w:rPr>
                <w:rFonts w:cs="Arial"/>
                <w:szCs w:val="22"/>
              </w:rPr>
              <w:t>Communicatiemanagement</w:t>
            </w:r>
          </w:p>
        </w:tc>
        <w:tc>
          <w:tcPr>
            <w:tcW w:w="540" w:type="dxa"/>
          </w:tcPr>
          <w:p w14:paraId="5352F30F"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304355BA"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223C7ACB" w14:textId="77777777" w:rsidR="009B6719" w:rsidRPr="003B7C81" w:rsidRDefault="009B6719" w:rsidP="00531E20">
            <w:pPr>
              <w:spacing w:before="120" w:after="120"/>
              <w:jc w:val="center"/>
              <w:rPr>
                <w:rFonts w:cs="Arial"/>
                <w:szCs w:val="22"/>
              </w:rPr>
            </w:pPr>
          </w:p>
        </w:tc>
      </w:tr>
      <w:tr w:rsidR="009B6719" w:rsidRPr="003B7C81" w14:paraId="2CD0D1E0" w14:textId="77777777" w:rsidTr="00531E20">
        <w:tc>
          <w:tcPr>
            <w:tcW w:w="2808" w:type="dxa"/>
          </w:tcPr>
          <w:p w14:paraId="6EADC074" w14:textId="77777777" w:rsidR="009B6719" w:rsidRPr="003B7C81" w:rsidRDefault="009B6719" w:rsidP="00531E20">
            <w:pPr>
              <w:spacing w:before="120" w:after="120"/>
              <w:rPr>
                <w:rFonts w:cs="Arial"/>
                <w:szCs w:val="22"/>
              </w:rPr>
            </w:pPr>
          </w:p>
        </w:tc>
        <w:tc>
          <w:tcPr>
            <w:tcW w:w="4860" w:type="dxa"/>
          </w:tcPr>
          <w:p w14:paraId="1ABD1216" w14:textId="77777777" w:rsidR="009B6719" w:rsidRPr="003B7C81" w:rsidRDefault="009B6719" w:rsidP="00531E20">
            <w:pPr>
              <w:spacing w:before="120" w:after="120"/>
              <w:rPr>
                <w:rFonts w:cs="Arial"/>
                <w:szCs w:val="22"/>
              </w:rPr>
            </w:pPr>
            <w:r w:rsidRPr="003B7C81">
              <w:rPr>
                <w:rFonts w:cs="Arial"/>
                <w:szCs w:val="22"/>
              </w:rPr>
              <w:t>Financieel management</w:t>
            </w:r>
          </w:p>
        </w:tc>
        <w:tc>
          <w:tcPr>
            <w:tcW w:w="540" w:type="dxa"/>
          </w:tcPr>
          <w:p w14:paraId="626B97DA"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4AD796F"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1E187F1A"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3541268D" w14:textId="77777777" w:rsidTr="00531E20">
        <w:tc>
          <w:tcPr>
            <w:tcW w:w="2808" w:type="dxa"/>
          </w:tcPr>
          <w:p w14:paraId="62105883" w14:textId="77777777" w:rsidR="009B6719" w:rsidRPr="003B7C81" w:rsidRDefault="009B6719" w:rsidP="00531E20">
            <w:pPr>
              <w:spacing w:before="120" w:after="120"/>
              <w:rPr>
                <w:rFonts w:cs="Arial"/>
                <w:szCs w:val="22"/>
              </w:rPr>
            </w:pPr>
          </w:p>
        </w:tc>
        <w:tc>
          <w:tcPr>
            <w:tcW w:w="4860" w:type="dxa"/>
          </w:tcPr>
          <w:p w14:paraId="28208723" w14:textId="77777777" w:rsidR="009B6719" w:rsidRPr="003B7C81" w:rsidRDefault="009B6719" w:rsidP="00531E20">
            <w:pPr>
              <w:spacing w:before="120" w:after="120"/>
              <w:rPr>
                <w:rFonts w:cs="Arial"/>
                <w:szCs w:val="22"/>
              </w:rPr>
            </w:pPr>
            <w:r w:rsidRPr="003B7C81">
              <w:rPr>
                <w:rFonts w:cs="Arial"/>
                <w:szCs w:val="22"/>
              </w:rPr>
              <w:t>HRM-management</w:t>
            </w:r>
          </w:p>
        </w:tc>
        <w:tc>
          <w:tcPr>
            <w:tcW w:w="540" w:type="dxa"/>
          </w:tcPr>
          <w:p w14:paraId="02ED12A0"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BF02D7C"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280DD215" w14:textId="77777777" w:rsidR="009B6719" w:rsidRPr="003B7C81" w:rsidRDefault="009B6719" w:rsidP="00531E20">
            <w:pPr>
              <w:spacing w:before="120" w:after="120"/>
              <w:jc w:val="center"/>
              <w:rPr>
                <w:rFonts w:cs="Arial"/>
                <w:szCs w:val="22"/>
              </w:rPr>
            </w:pPr>
          </w:p>
        </w:tc>
      </w:tr>
      <w:tr w:rsidR="009B6719" w:rsidRPr="003B7C81" w14:paraId="2A76ECFD" w14:textId="77777777" w:rsidTr="00531E20">
        <w:tc>
          <w:tcPr>
            <w:tcW w:w="2808" w:type="dxa"/>
          </w:tcPr>
          <w:p w14:paraId="1F70CE89" w14:textId="77777777" w:rsidR="009B6719" w:rsidRPr="003B7C81" w:rsidRDefault="009B6719" w:rsidP="00531E20">
            <w:pPr>
              <w:spacing w:before="120" w:after="120"/>
              <w:rPr>
                <w:rFonts w:cs="Arial"/>
                <w:szCs w:val="22"/>
              </w:rPr>
            </w:pPr>
          </w:p>
        </w:tc>
        <w:tc>
          <w:tcPr>
            <w:tcW w:w="4860" w:type="dxa"/>
          </w:tcPr>
          <w:p w14:paraId="45B0130B" w14:textId="77777777" w:rsidR="009B6719" w:rsidRPr="003B7C81" w:rsidRDefault="009B6719" w:rsidP="00531E20">
            <w:pPr>
              <w:spacing w:before="120" w:after="120"/>
              <w:rPr>
                <w:rFonts w:cs="Arial"/>
                <w:szCs w:val="22"/>
              </w:rPr>
            </w:pPr>
            <w:r w:rsidRPr="003B7C81">
              <w:rPr>
                <w:rFonts w:cs="Arial"/>
                <w:szCs w:val="22"/>
              </w:rPr>
              <w:t>Strategisch management</w:t>
            </w:r>
          </w:p>
        </w:tc>
        <w:tc>
          <w:tcPr>
            <w:tcW w:w="540" w:type="dxa"/>
          </w:tcPr>
          <w:p w14:paraId="0ED76C75"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796887B6"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3A2B4EB3"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057182D4" w14:textId="77777777" w:rsidTr="00531E20">
        <w:tc>
          <w:tcPr>
            <w:tcW w:w="2808" w:type="dxa"/>
          </w:tcPr>
          <w:p w14:paraId="2F6E7616" w14:textId="77777777" w:rsidR="009B6719" w:rsidRPr="003B7C81" w:rsidRDefault="009B6719" w:rsidP="00531E20">
            <w:pPr>
              <w:spacing w:before="120" w:after="120"/>
              <w:rPr>
                <w:rFonts w:cs="Arial"/>
                <w:szCs w:val="22"/>
              </w:rPr>
            </w:pPr>
            <w:r w:rsidRPr="003B7C81">
              <w:rPr>
                <w:rFonts w:cs="Arial"/>
                <w:szCs w:val="22"/>
              </w:rPr>
              <w:t>PC-Vaardigheden</w:t>
            </w:r>
          </w:p>
        </w:tc>
        <w:tc>
          <w:tcPr>
            <w:tcW w:w="4860" w:type="dxa"/>
          </w:tcPr>
          <w:p w14:paraId="3BB4EB1B" w14:textId="77777777" w:rsidR="009B6719" w:rsidRPr="003B7C81" w:rsidRDefault="009B6719" w:rsidP="00531E20">
            <w:pPr>
              <w:spacing w:before="120" w:after="120"/>
              <w:rPr>
                <w:rFonts w:cs="Arial"/>
                <w:szCs w:val="22"/>
              </w:rPr>
            </w:pPr>
            <w:r w:rsidRPr="003B7C81">
              <w:rPr>
                <w:rFonts w:cs="Arial"/>
                <w:szCs w:val="22"/>
              </w:rPr>
              <w:t>Algemene PC-vaardigheden</w:t>
            </w:r>
          </w:p>
        </w:tc>
        <w:tc>
          <w:tcPr>
            <w:tcW w:w="540" w:type="dxa"/>
          </w:tcPr>
          <w:p w14:paraId="26AC3EBB"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38EF5032"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4FE453D9" w14:textId="77777777" w:rsidR="009B6719" w:rsidRPr="003B7C81" w:rsidRDefault="009B6719" w:rsidP="00531E20">
            <w:pPr>
              <w:spacing w:before="120" w:after="120"/>
              <w:jc w:val="center"/>
              <w:rPr>
                <w:rFonts w:cs="Arial"/>
                <w:szCs w:val="22"/>
              </w:rPr>
            </w:pPr>
          </w:p>
        </w:tc>
      </w:tr>
      <w:tr w:rsidR="009B6719" w:rsidRPr="003B7C81" w14:paraId="3118A074" w14:textId="77777777" w:rsidTr="00531E20">
        <w:tc>
          <w:tcPr>
            <w:tcW w:w="2808" w:type="dxa"/>
          </w:tcPr>
          <w:p w14:paraId="6EB4AE11" w14:textId="77777777" w:rsidR="009B6719" w:rsidRPr="003B7C81" w:rsidRDefault="009B6719" w:rsidP="00531E20">
            <w:pPr>
              <w:spacing w:before="120" w:after="120"/>
              <w:rPr>
                <w:rFonts w:cs="Arial"/>
                <w:szCs w:val="22"/>
              </w:rPr>
            </w:pPr>
          </w:p>
        </w:tc>
        <w:tc>
          <w:tcPr>
            <w:tcW w:w="4860" w:type="dxa"/>
          </w:tcPr>
          <w:p w14:paraId="2486C514" w14:textId="77777777" w:rsidR="009B6719" w:rsidRPr="003B7C81" w:rsidRDefault="009B6719" w:rsidP="00531E20">
            <w:pPr>
              <w:spacing w:before="120" w:after="120"/>
              <w:rPr>
                <w:rFonts w:cs="Arial"/>
                <w:szCs w:val="22"/>
              </w:rPr>
            </w:pPr>
            <w:r w:rsidRPr="003B7C81">
              <w:rPr>
                <w:rFonts w:cs="Arial"/>
                <w:szCs w:val="22"/>
              </w:rPr>
              <w:t>Databanken (Access)</w:t>
            </w:r>
          </w:p>
        </w:tc>
        <w:tc>
          <w:tcPr>
            <w:tcW w:w="540" w:type="dxa"/>
          </w:tcPr>
          <w:p w14:paraId="61435054"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6E6D8BF7"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7B9F80AE" w14:textId="77777777" w:rsidR="009B6719" w:rsidRPr="003B7C81" w:rsidRDefault="009B6719" w:rsidP="00531E20">
            <w:pPr>
              <w:spacing w:before="120" w:after="120"/>
              <w:jc w:val="center"/>
              <w:rPr>
                <w:rFonts w:cs="Arial"/>
                <w:szCs w:val="22"/>
              </w:rPr>
            </w:pPr>
          </w:p>
        </w:tc>
      </w:tr>
      <w:tr w:rsidR="009B6719" w:rsidRPr="003B7C81" w14:paraId="6D926B60" w14:textId="77777777" w:rsidTr="00531E20">
        <w:tc>
          <w:tcPr>
            <w:tcW w:w="2808" w:type="dxa"/>
          </w:tcPr>
          <w:p w14:paraId="18D044C1" w14:textId="77777777" w:rsidR="009B6719" w:rsidRPr="003B7C81" w:rsidRDefault="009B6719" w:rsidP="00531E20">
            <w:pPr>
              <w:spacing w:before="120" w:after="120"/>
              <w:rPr>
                <w:rFonts w:cs="Arial"/>
                <w:szCs w:val="22"/>
              </w:rPr>
            </w:pPr>
          </w:p>
        </w:tc>
        <w:tc>
          <w:tcPr>
            <w:tcW w:w="4860" w:type="dxa"/>
          </w:tcPr>
          <w:p w14:paraId="08EA65F3" w14:textId="77777777" w:rsidR="009B6719" w:rsidRPr="003B7C81" w:rsidRDefault="009B6719" w:rsidP="00531E20">
            <w:pPr>
              <w:spacing w:before="120" w:after="120"/>
              <w:rPr>
                <w:rFonts w:cs="Arial"/>
                <w:szCs w:val="22"/>
              </w:rPr>
            </w:pPr>
            <w:r w:rsidRPr="003B7C81">
              <w:rPr>
                <w:rFonts w:cs="Arial"/>
                <w:szCs w:val="22"/>
              </w:rPr>
              <w:t>Outlook</w:t>
            </w:r>
          </w:p>
        </w:tc>
        <w:tc>
          <w:tcPr>
            <w:tcW w:w="540" w:type="dxa"/>
          </w:tcPr>
          <w:p w14:paraId="2355D9D8"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2F9300A5"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358C973A" w14:textId="77777777" w:rsidR="009B6719" w:rsidRPr="003B7C81" w:rsidRDefault="009B6719" w:rsidP="00531E20">
            <w:pPr>
              <w:spacing w:before="120" w:after="120"/>
              <w:jc w:val="center"/>
              <w:rPr>
                <w:rFonts w:cs="Arial"/>
                <w:szCs w:val="22"/>
              </w:rPr>
            </w:pPr>
          </w:p>
        </w:tc>
      </w:tr>
      <w:tr w:rsidR="009B6719" w:rsidRPr="003B7C81" w14:paraId="6C11C26C" w14:textId="77777777" w:rsidTr="00531E20">
        <w:tc>
          <w:tcPr>
            <w:tcW w:w="2808" w:type="dxa"/>
          </w:tcPr>
          <w:p w14:paraId="252E43E1" w14:textId="77777777" w:rsidR="009B6719" w:rsidRPr="003B7C81" w:rsidRDefault="009B6719" w:rsidP="00531E20">
            <w:pPr>
              <w:spacing w:before="120" w:after="120"/>
              <w:rPr>
                <w:rFonts w:cs="Arial"/>
                <w:szCs w:val="22"/>
              </w:rPr>
            </w:pPr>
          </w:p>
        </w:tc>
        <w:tc>
          <w:tcPr>
            <w:tcW w:w="4860" w:type="dxa"/>
          </w:tcPr>
          <w:p w14:paraId="7AEEC7E8" w14:textId="77777777" w:rsidR="009B6719" w:rsidRPr="003B7C81" w:rsidRDefault="009B6719" w:rsidP="00531E20">
            <w:pPr>
              <w:spacing w:before="120" w:after="120"/>
              <w:rPr>
                <w:rFonts w:cs="Arial"/>
                <w:szCs w:val="22"/>
              </w:rPr>
            </w:pPr>
            <w:r w:rsidRPr="003B7C81">
              <w:rPr>
                <w:rFonts w:cs="Arial"/>
                <w:szCs w:val="22"/>
              </w:rPr>
              <w:t>Presentaties (PowerPoint)</w:t>
            </w:r>
          </w:p>
        </w:tc>
        <w:tc>
          <w:tcPr>
            <w:tcW w:w="540" w:type="dxa"/>
          </w:tcPr>
          <w:p w14:paraId="3577FFD3"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79E14E6"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66948DD3" w14:textId="77777777" w:rsidR="009B6719" w:rsidRPr="003B7C81" w:rsidRDefault="009B6719" w:rsidP="00531E20">
            <w:pPr>
              <w:spacing w:before="120" w:after="120"/>
              <w:jc w:val="center"/>
              <w:rPr>
                <w:rFonts w:cs="Arial"/>
                <w:szCs w:val="22"/>
              </w:rPr>
            </w:pPr>
          </w:p>
        </w:tc>
      </w:tr>
      <w:tr w:rsidR="009B6719" w:rsidRPr="003B7C81" w14:paraId="155ACB78" w14:textId="77777777" w:rsidTr="00531E20">
        <w:tc>
          <w:tcPr>
            <w:tcW w:w="2808" w:type="dxa"/>
          </w:tcPr>
          <w:p w14:paraId="005CA339" w14:textId="77777777" w:rsidR="009B6719" w:rsidRPr="003B7C81" w:rsidRDefault="009B6719" w:rsidP="00531E20">
            <w:pPr>
              <w:spacing w:before="120" w:after="120"/>
              <w:rPr>
                <w:rFonts w:cs="Arial"/>
                <w:szCs w:val="22"/>
              </w:rPr>
            </w:pPr>
          </w:p>
        </w:tc>
        <w:tc>
          <w:tcPr>
            <w:tcW w:w="4860" w:type="dxa"/>
          </w:tcPr>
          <w:p w14:paraId="7CEE6A17" w14:textId="77777777" w:rsidR="009B6719" w:rsidRPr="003B7C81" w:rsidRDefault="009B6719" w:rsidP="00531E20">
            <w:pPr>
              <w:spacing w:before="120" w:after="120"/>
              <w:rPr>
                <w:rFonts w:cs="Arial"/>
                <w:szCs w:val="22"/>
              </w:rPr>
            </w:pPr>
            <w:r w:rsidRPr="003B7C81">
              <w:rPr>
                <w:rFonts w:cs="Arial"/>
                <w:szCs w:val="22"/>
              </w:rPr>
              <w:t>Rekenbladen (Excel)</w:t>
            </w:r>
          </w:p>
        </w:tc>
        <w:tc>
          <w:tcPr>
            <w:tcW w:w="540" w:type="dxa"/>
          </w:tcPr>
          <w:p w14:paraId="6168F0E3"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11EE1859"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7628C6AD"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04F81F4C" w14:textId="77777777" w:rsidTr="00531E20">
        <w:tc>
          <w:tcPr>
            <w:tcW w:w="2808" w:type="dxa"/>
          </w:tcPr>
          <w:p w14:paraId="573C6E5E" w14:textId="77777777" w:rsidR="009B6719" w:rsidRPr="003B7C81" w:rsidRDefault="009B6719" w:rsidP="00531E20">
            <w:pPr>
              <w:spacing w:before="120" w:after="120"/>
              <w:rPr>
                <w:rFonts w:cs="Arial"/>
                <w:szCs w:val="22"/>
              </w:rPr>
            </w:pPr>
          </w:p>
        </w:tc>
        <w:tc>
          <w:tcPr>
            <w:tcW w:w="4860" w:type="dxa"/>
          </w:tcPr>
          <w:p w14:paraId="4462F9B2" w14:textId="77777777" w:rsidR="009B6719" w:rsidRPr="003B7C81" w:rsidRDefault="009B6719" w:rsidP="00531E20">
            <w:pPr>
              <w:spacing w:before="120" w:after="120"/>
              <w:rPr>
                <w:rFonts w:cs="Arial"/>
                <w:szCs w:val="22"/>
              </w:rPr>
            </w:pPr>
            <w:r w:rsidRPr="003B7C81">
              <w:rPr>
                <w:rFonts w:cs="Arial"/>
                <w:szCs w:val="22"/>
              </w:rPr>
              <w:t>Software eigen aan de functie</w:t>
            </w:r>
          </w:p>
        </w:tc>
        <w:tc>
          <w:tcPr>
            <w:tcW w:w="540" w:type="dxa"/>
          </w:tcPr>
          <w:p w14:paraId="2411EA92"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E60B2C3"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3EB6C6DF"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787B3738" w14:textId="77777777" w:rsidTr="00531E20">
        <w:tc>
          <w:tcPr>
            <w:tcW w:w="2808" w:type="dxa"/>
          </w:tcPr>
          <w:p w14:paraId="3DD5689F" w14:textId="77777777" w:rsidR="009B6719" w:rsidRPr="003B7C81" w:rsidRDefault="009B6719" w:rsidP="00531E20">
            <w:pPr>
              <w:spacing w:before="120" w:after="120"/>
              <w:rPr>
                <w:rFonts w:cs="Arial"/>
                <w:szCs w:val="22"/>
              </w:rPr>
            </w:pPr>
          </w:p>
        </w:tc>
        <w:tc>
          <w:tcPr>
            <w:tcW w:w="4860" w:type="dxa"/>
          </w:tcPr>
          <w:p w14:paraId="3F1B7693" w14:textId="77777777" w:rsidR="009B6719" w:rsidRPr="003B7C81" w:rsidRDefault="009B6719" w:rsidP="00531E20">
            <w:pPr>
              <w:spacing w:before="120" w:after="120"/>
              <w:rPr>
                <w:rFonts w:cs="Arial"/>
                <w:szCs w:val="22"/>
              </w:rPr>
            </w:pPr>
            <w:r w:rsidRPr="003B7C81">
              <w:rPr>
                <w:rFonts w:cs="Arial"/>
                <w:szCs w:val="22"/>
              </w:rPr>
              <w:t>Tekstverwerking (Word)</w:t>
            </w:r>
          </w:p>
        </w:tc>
        <w:tc>
          <w:tcPr>
            <w:tcW w:w="540" w:type="dxa"/>
          </w:tcPr>
          <w:p w14:paraId="1BA0C4F0"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01AFF55F"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5664EA3E" w14:textId="77777777" w:rsidR="009B6719" w:rsidRPr="003B7C81" w:rsidRDefault="009B6719" w:rsidP="00531E20">
            <w:pPr>
              <w:spacing w:before="120" w:after="120"/>
              <w:jc w:val="center"/>
              <w:rPr>
                <w:rFonts w:cs="Arial"/>
                <w:szCs w:val="22"/>
              </w:rPr>
            </w:pPr>
          </w:p>
        </w:tc>
      </w:tr>
      <w:tr w:rsidR="009B6719" w:rsidRPr="003B7C81" w14:paraId="16772519" w14:textId="77777777" w:rsidTr="00531E20">
        <w:tc>
          <w:tcPr>
            <w:tcW w:w="2808" w:type="dxa"/>
          </w:tcPr>
          <w:p w14:paraId="2A02695D" w14:textId="77777777" w:rsidR="009B6719" w:rsidRPr="003B7C81" w:rsidRDefault="009B6719" w:rsidP="00531E20">
            <w:pPr>
              <w:spacing w:before="120" w:after="120"/>
              <w:rPr>
                <w:rFonts w:cs="Arial"/>
                <w:szCs w:val="22"/>
              </w:rPr>
            </w:pPr>
            <w:r w:rsidRPr="003B7C81">
              <w:rPr>
                <w:rFonts w:cs="Arial"/>
                <w:szCs w:val="22"/>
              </w:rPr>
              <w:t>Werking en werkmiddelen</w:t>
            </w:r>
          </w:p>
        </w:tc>
        <w:tc>
          <w:tcPr>
            <w:tcW w:w="4860" w:type="dxa"/>
          </w:tcPr>
          <w:p w14:paraId="3990DEBD" w14:textId="77777777" w:rsidR="009B6719" w:rsidRPr="003B7C81" w:rsidRDefault="009B6719" w:rsidP="00531E20">
            <w:pPr>
              <w:spacing w:before="120" w:after="120"/>
              <w:rPr>
                <w:rFonts w:cs="Arial"/>
                <w:szCs w:val="22"/>
              </w:rPr>
            </w:pPr>
            <w:r w:rsidRPr="003B7C81">
              <w:rPr>
                <w:rFonts w:cs="Arial"/>
                <w:szCs w:val="22"/>
              </w:rPr>
              <w:t>Procedures en procesbeheer</w:t>
            </w:r>
          </w:p>
        </w:tc>
        <w:tc>
          <w:tcPr>
            <w:tcW w:w="540" w:type="dxa"/>
          </w:tcPr>
          <w:p w14:paraId="05BDDD38"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FDC57AD"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231C79BE"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275DA55D" w14:textId="77777777" w:rsidTr="00531E20">
        <w:tc>
          <w:tcPr>
            <w:tcW w:w="2808" w:type="dxa"/>
          </w:tcPr>
          <w:p w14:paraId="73D6F6F6" w14:textId="77777777" w:rsidR="009B6719" w:rsidRPr="003B7C81" w:rsidRDefault="009B6719" w:rsidP="00531E20">
            <w:pPr>
              <w:spacing w:before="120" w:after="120"/>
              <w:rPr>
                <w:rFonts w:cs="Arial"/>
                <w:szCs w:val="22"/>
              </w:rPr>
            </w:pPr>
          </w:p>
        </w:tc>
        <w:tc>
          <w:tcPr>
            <w:tcW w:w="4860" w:type="dxa"/>
          </w:tcPr>
          <w:p w14:paraId="18CD3521" w14:textId="77777777" w:rsidR="009B6719" w:rsidRPr="003B7C81" w:rsidRDefault="009B6719" w:rsidP="00531E20">
            <w:pPr>
              <w:spacing w:before="120" w:after="120"/>
              <w:rPr>
                <w:rFonts w:cs="Arial"/>
                <w:szCs w:val="22"/>
              </w:rPr>
            </w:pPr>
            <w:r w:rsidRPr="003B7C81">
              <w:rPr>
                <w:rFonts w:cs="Arial"/>
                <w:szCs w:val="22"/>
              </w:rPr>
              <w:t>Projectmatig werken</w:t>
            </w:r>
          </w:p>
        </w:tc>
        <w:tc>
          <w:tcPr>
            <w:tcW w:w="540" w:type="dxa"/>
          </w:tcPr>
          <w:p w14:paraId="137BECE9"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143C69C9"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6CB2EDE7" w14:textId="77777777" w:rsidR="009B6719" w:rsidRPr="003B7C81" w:rsidRDefault="009B6719" w:rsidP="00531E20">
            <w:pPr>
              <w:spacing w:before="120" w:after="120"/>
              <w:jc w:val="center"/>
              <w:rPr>
                <w:rFonts w:cs="Arial"/>
                <w:szCs w:val="22"/>
              </w:rPr>
            </w:pPr>
          </w:p>
        </w:tc>
      </w:tr>
      <w:tr w:rsidR="009B6719" w:rsidRPr="003B7C81" w14:paraId="1E74BB7B" w14:textId="77777777" w:rsidTr="00531E20">
        <w:tc>
          <w:tcPr>
            <w:tcW w:w="2808" w:type="dxa"/>
          </w:tcPr>
          <w:p w14:paraId="4E9DB0BC" w14:textId="77777777" w:rsidR="009B6719" w:rsidRPr="003B7C81" w:rsidRDefault="009B6719" w:rsidP="00531E20">
            <w:pPr>
              <w:spacing w:before="120" w:after="120"/>
              <w:rPr>
                <w:rFonts w:cs="Arial"/>
                <w:szCs w:val="22"/>
              </w:rPr>
            </w:pPr>
          </w:p>
        </w:tc>
        <w:tc>
          <w:tcPr>
            <w:tcW w:w="4860" w:type="dxa"/>
          </w:tcPr>
          <w:p w14:paraId="1291EEDF" w14:textId="77777777" w:rsidR="009B6719" w:rsidRPr="003B7C81" w:rsidRDefault="009B6719" w:rsidP="00531E20">
            <w:pPr>
              <w:spacing w:before="120" w:after="120"/>
              <w:rPr>
                <w:rFonts w:cs="Arial"/>
                <w:szCs w:val="22"/>
              </w:rPr>
            </w:pPr>
            <w:r w:rsidRPr="003B7C81">
              <w:rPr>
                <w:rFonts w:cs="Arial"/>
                <w:szCs w:val="22"/>
              </w:rPr>
              <w:t>Werking van de organisatie</w:t>
            </w:r>
          </w:p>
        </w:tc>
        <w:tc>
          <w:tcPr>
            <w:tcW w:w="540" w:type="dxa"/>
          </w:tcPr>
          <w:p w14:paraId="03859AEF"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379585F6"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7E40FE9D"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6DDCFBD1" w14:textId="77777777" w:rsidTr="00531E20">
        <w:tc>
          <w:tcPr>
            <w:tcW w:w="2808" w:type="dxa"/>
          </w:tcPr>
          <w:p w14:paraId="7F492DA1" w14:textId="77777777" w:rsidR="009B6719" w:rsidRPr="003B7C81" w:rsidRDefault="009B6719" w:rsidP="00531E20">
            <w:pPr>
              <w:spacing w:before="120" w:after="120"/>
              <w:rPr>
                <w:rFonts w:cs="Arial"/>
                <w:szCs w:val="22"/>
              </w:rPr>
            </w:pPr>
          </w:p>
        </w:tc>
        <w:tc>
          <w:tcPr>
            <w:tcW w:w="4860" w:type="dxa"/>
          </w:tcPr>
          <w:p w14:paraId="3568726C" w14:textId="77777777" w:rsidR="009B6719" w:rsidRPr="003B7C81" w:rsidRDefault="009B6719" w:rsidP="00531E20">
            <w:pPr>
              <w:spacing w:before="120" w:after="120"/>
              <w:rPr>
                <w:rFonts w:cs="Arial"/>
                <w:szCs w:val="22"/>
              </w:rPr>
            </w:pPr>
            <w:r w:rsidRPr="003B7C81">
              <w:rPr>
                <w:rFonts w:cs="Arial"/>
                <w:szCs w:val="22"/>
              </w:rPr>
              <w:t>Werkmiddelen en werkmethodieken</w:t>
            </w:r>
          </w:p>
        </w:tc>
        <w:tc>
          <w:tcPr>
            <w:tcW w:w="540" w:type="dxa"/>
          </w:tcPr>
          <w:p w14:paraId="02FA79AC"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5E1A6631"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35CF542C" w14:textId="77777777" w:rsidR="009B6719" w:rsidRPr="003B7C81" w:rsidRDefault="009B6719" w:rsidP="00531E20">
            <w:pPr>
              <w:spacing w:before="120" w:after="120"/>
              <w:jc w:val="center"/>
              <w:rPr>
                <w:rFonts w:cs="Arial"/>
                <w:szCs w:val="22"/>
              </w:rPr>
            </w:pPr>
          </w:p>
        </w:tc>
      </w:tr>
      <w:tr w:rsidR="009B6719" w:rsidRPr="003B7C81" w14:paraId="4C7F34F2" w14:textId="77777777" w:rsidTr="00531E20">
        <w:tc>
          <w:tcPr>
            <w:tcW w:w="2808" w:type="dxa"/>
          </w:tcPr>
          <w:p w14:paraId="51B566FA" w14:textId="77777777" w:rsidR="009B6719" w:rsidRPr="003B7C81" w:rsidRDefault="009B6719" w:rsidP="00531E20">
            <w:pPr>
              <w:spacing w:before="120" w:after="120"/>
              <w:rPr>
                <w:rFonts w:cs="Arial"/>
                <w:szCs w:val="22"/>
              </w:rPr>
            </w:pPr>
            <w:r w:rsidRPr="003B7C81">
              <w:rPr>
                <w:rFonts w:cs="Arial"/>
                <w:szCs w:val="22"/>
              </w:rPr>
              <w:t>Wetgeving en regelgeving</w:t>
            </w:r>
          </w:p>
        </w:tc>
        <w:tc>
          <w:tcPr>
            <w:tcW w:w="4860" w:type="dxa"/>
          </w:tcPr>
          <w:p w14:paraId="373C6DF2" w14:textId="77777777" w:rsidR="009B6719" w:rsidRPr="003B7C81" w:rsidRDefault="009B6719" w:rsidP="00531E20">
            <w:pPr>
              <w:spacing w:before="120" w:after="120"/>
              <w:rPr>
                <w:rFonts w:cs="Arial"/>
                <w:szCs w:val="22"/>
              </w:rPr>
            </w:pPr>
            <w:r w:rsidRPr="003B7C81">
              <w:rPr>
                <w:rFonts w:cs="Arial"/>
                <w:szCs w:val="22"/>
              </w:rPr>
              <w:t>Wetgeving en regelgeving m.b.t. de functie</w:t>
            </w:r>
          </w:p>
        </w:tc>
        <w:tc>
          <w:tcPr>
            <w:tcW w:w="540" w:type="dxa"/>
          </w:tcPr>
          <w:p w14:paraId="2452B0B0"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13510643"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266A0644" w14:textId="77777777" w:rsidR="009B6719" w:rsidRPr="003B7C81" w:rsidRDefault="009B6719" w:rsidP="00531E20">
            <w:pPr>
              <w:spacing w:before="120" w:after="120"/>
              <w:jc w:val="center"/>
              <w:rPr>
                <w:rFonts w:cs="Arial"/>
                <w:szCs w:val="22"/>
              </w:rPr>
            </w:pPr>
            <w:r w:rsidRPr="003B7C81">
              <w:rPr>
                <w:rFonts w:cs="Arial"/>
                <w:szCs w:val="22"/>
              </w:rPr>
              <w:t>X</w:t>
            </w:r>
          </w:p>
        </w:tc>
      </w:tr>
      <w:tr w:rsidR="009B6719" w:rsidRPr="003B7C81" w14:paraId="12837669" w14:textId="77777777" w:rsidTr="00531E20">
        <w:tc>
          <w:tcPr>
            <w:tcW w:w="2808" w:type="dxa"/>
          </w:tcPr>
          <w:p w14:paraId="471F0460" w14:textId="77777777" w:rsidR="009B6719" w:rsidRPr="003B7C81" w:rsidRDefault="009B6719" w:rsidP="00531E20">
            <w:pPr>
              <w:spacing w:before="120" w:after="120"/>
              <w:rPr>
                <w:rFonts w:cs="Arial"/>
                <w:szCs w:val="22"/>
              </w:rPr>
            </w:pPr>
          </w:p>
        </w:tc>
        <w:tc>
          <w:tcPr>
            <w:tcW w:w="4860" w:type="dxa"/>
          </w:tcPr>
          <w:p w14:paraId="0BF7B643" w14:textId="77777777" w:rsidR="009B6719" w:rsidRPr="003B7C81" w:rsidRDefault="009B6719" w:rsidP="00531E20">
            <w:pPr>
              <w:spacing w:before="120" w:after="120"/>
              <w:rPr>
                <w:rFonts w:cs="Arial"/>
                <w:szCs w:val="22"/>
              </w:rPr>
            </w:pPr>
            <w:r w:rsidRPr="003B7C81">
              <w:rPr>
                <w:rFonts w:cs="Arial"/>
                <w:szCs w:val="22"/>
              </w:rPr>
              <w:t>Wetgeving en regelgeving m.b.t. de organisatie</w:t>
            </w:r>
          </w:p>
        </w:tc>
        <w:tc>
          <w:tcPr>
            <w:tcW w:w="540" w:type="dxa"/>
          </w:tcPr>
          <w:p w14:paraId="3917E495" w14:textId="77777777" w:rsidR="009B6719" w:rsidRPr="003B7C81" w:rsidRDefault="009B6719" w:rsidP="00531E20">
            <w:pPr>
              <w:spacing w:before="120" w:after="120"/>
              <w:jc w:val="center"/>
              <w:rPr>
                <w:rFonts w:cs="Arial"/>
                <w:szCs w:val="22"/>
              </w:rPr>
            </w:pPr>
            <w:r w:rsidRPr="003B7C81">
              <w:rPr>
                <w:rFonts w:cs="Arial"/>
                <w:szCs w:val="22"/>
              </w:rPr>
              <w:t>X</w:t>
            </w:r>
          </w:p>
        </w:tc>
        <w:tc>
          <w:tcPr>
            <w:tcW w:w="540" w:type="dxa"/>
          </w:tcPr>
          <w:p w14:paraId="64A90377" w14:textId="77777777" w:rsidR="009B6719" w:rsidRPr="003B7C81" w:rsidRDefault="009B6719" w:rsidP="00531E20">
            <w:pPr>
              <w:spacing w:before="120" w:after="120"/>
              <w:jc w:val="center"/>
              <w:rPr>
                <w:rFonts w:cs="Arial"/>
                <w:szCs w:val="22"/>
              </w:rPr>
            </w:pPr>
            <w:r w:rsidRPr="003B7C81">
              <w:rPr>
                <w:rFonts w:cs="Arial"/>
                <w:szCs w:val="22"/>
              </w:rPr>
              <w:t>X</w:t>
            </w:r>
          </w:p>
        </w:tc>
        <w:tc>
          <w:tcPr>
            <w:tcW w:w="473" w:type="dxa"/>
          </w:tcPr>
          <w:p w14:paraId="42F6D62E" w14:textId="77777777" w:rsidR="009B6719" w:rsidRPr="003B7C81" w:rsidRDefault="00531E20" w:rsidP="00531E20">
            <w:pPr>
              <w:spacing w:before="120" w:after="120"/>
              <w:jc w:val="center"/>
              <w:rPr>
                <w:rFonts w:cs="Arial"/>
                <w:szCs w:val="22"/>
              </w:rPr>
            </w:pPr>
            <w:r w:rsidRPr="003B7C81">
              <w:rPr>
                <w:rFonts w:cs="Arial"/>
                <w:szCs w:val="22"/>
              </w:rPr>
              <w:t>X</w:t>
            </w:r>
          </w:p>
        </w:tc>
      </w:tr>
    </w:tbl>
    <w:p w14:paraId="58624980" w14:textId="77777777" w:rsidR="009B6719" w:rsidRPr="003B7C81" w:rsidRDefault="009B6719" w:rsidP="00531E20">
      <w:pPr>
        <w:pStyle w:val="Kop2"/>
        <w:spacing w:before="120" w:after="120"/>
      </w:pPr>
    </w:p>
    <w:p w14:paraId="4DAA858C" w14:textId="77777777" w:rsidR="009B6719" w:rsidRPr="003B7C81" w:rsidRDefault="009B6719" w:rsidP="00AE2287">
      <w:pPr>
        <w:pStyle w:val="artikeltekst"/>
        <w:rPr>
          <w:b/>
          <w:i/>
          <w:u w:val="single"/>
        </w:rPr>
      </w:pPr>
      <w:r w:rsidRPr="003B7C81">
        <w:br w:type="page"/>
      </w:r>
      <w:r w:rsidRPr="00AE2287">
        <w:rPr>
          <w:rFonts w:ascii="Georgia" w:hAnsi="Georgia"/>
          <w:sz w:val="28"/>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0"/>
        <w:gridCol w:w="4162"/>
        <w:gridCol w:w="740"/>
        <w:gridCol w:w="740"/>
        <w:gridCol w:w="740"/>
      </w:tblGrid>
      <w:tr w:rsidR="009B6719" w:rsidRPr="003B7C81" w14:paraId="54A26136" w14:textId="77777777" w:rsidTr="00531E20">
        <w:tc>
          <w:tcPr>
            <w:tcW w:w="7668" w:type="dxa"/>
            <w:gridSpan w:val="2"/>
          </w:tcPr>
          <w:p w14:paraId="21D221BB" w14:textId="77777777" w:rsidR="009B6719" w:rsidRPr="003B7C81" w:rsidRDefault="009B6719" w:rsidP="00531E20">
            <w:pPr>
              <w:spacing w:before="120" w:after="120"/>
              <w:rPr>
                <w:rFonts w:cs="Arial"/>
                <w:szCs w:val="22"/>
              </w:rPr>
            </w:pPr>
          </w:p>
        </w:tc>
        <w:tc>
          <w:tcPr>
            <w:tcW w:w="1562" w:type="dxa"/>
            <w:gridSpan w:val="3"/>
          </w:tcPr>
          <w:p w14:paraId="1564BC8E" w14:textId="77777777" w:rsidR="009B6719" w:rsidRPr="003B7C81" w:rsidRDefault="009B6719" w:rsidP="00531E20">
            <w:pPr>
              <w:spacing w:before="120" w:after="120"/>
              <w:jc w:val="center"/>
              <w:rPr>
                <w:rFonts w:cs="Arial"/>
                <w:b/>
                <w:szCs w:val="22"/>
              </w:rPr>
            </w:pPr>
            <w:r w:rsidRPr="003B7C81">
              <w:rPr>
                <w:rFonts w:cs="Arial"/>
                <w:b/>
                <w:szCs w:val="22"/>
              </w:rPr>
              <w:t>Niveau</w:t>
            </w:r>
          </w:p>
        </w:tc>
      </w:tr>
      <w:tr w:rsidR="009B6719" w:rsidRPr="003B7C81" w14:paraId="469B8F32" w14:textId="77777777" w:rsidTr="00531E20">
        <w:trPr>
          <w:cantSplit/>
          <w:trHeight w:val="1350"/>
        </w:trPr>
        <w:tc>
          <w:tcPr>
            <w:tcW w:w="2808" w:type="dxa"/>
            <w:vAlign w:val="bottom"/>
          </w:tcPr>
          <w:p w14:paraId="74783559" w14:textId="77777777" w:rsidR="009B6719" w:rsidRPr="003B7C81" w:rsidRDefault="009B6719" w:rsidP="00531E20">
            <w:pPr>
              <w:spacing w:before="120" w:after="120"/>
              <w:jc w:val="center"/>
              <w:rPr>
                <w:rFonts w:cs="Arial"/>
                <w:b/>
                <w:szCs w:val="22"/>
              </w:rPr>
            </w:pPr>
            <w:r w:rsidRPr="003B7C81">
              <w:rPr>
                <w:rFonts w:cs="Arial"/>
                <w:b/>
                <w:szCs w:val="22"/>
              </w:rPr>
              <w:t>Cluster</w:t>
            </w:r>
          </w:p>
        </w:tc>
        <w:tc>
          <w:tcPr>
            <w:tcW w:w="4860" w:type="dxa"/>
            <w:vAlign w:val="bottom"/>
          </w:tcPr>
          <w:p w14:paraId="42A38447" w14:textId="77777777" w:rsidR="009B6719" w:rsidRPr="003B7C81" w:rsidRDefault="009B6719" w:rsidP="00531E20">
            <w:pPr>
              <w:spacing w:before="120" w:after="120"/>
              <w:jc w:val="center"/>
              <w:rPr>
                <w:rFonts w:cs="Arial"/>
                <w:b/>
                <w:szCs w:val="22"/>
              </w:rPr>
            </w:pPr>
            <w:r w:rsidRPr="003B7C81">
              <w:rPr>
                <w:rFonts w:cs="Arial"/>
                <w:b/>
                <w:szCs w:val="22"/>
              </w:rPr>
              <w:t>Competentie</w:t>
            </w:r>
          </w:p>
        </w:tc>
        <w:tc>
          <w:tcPr>
            <w:tcW w:w="540" w:type="dxa"/>
            <w:textDirection w:val="tbRl"/>
            <w:vAlign w:val="center"/>
          </w:tcPr>
          <w:p w14:paraId="161675D5" w14:textId="77777777" w:rsidR="009B6719" w:rsidRPr="003B7C81" w:rsidRDefault="009B6719" w:rsidP="00531E20">
            <w:pPr>
              <w:spacing w:before="120" w:after="120"/>
              <w:ind w:left="113" w:right="113"/>
              <w:jc w:val="center"/>
              <w:rPr>
                <w:rFonts w:cs="Arial"/>
                <w:b/>
                <w:szCs w:val="22"/>
              </w:rPr>
            </w:pPr>
            <w:r w:rsidRPr="003B7C81">
              <w:rPr>
                <w:rFonts w:cs="Arial"/>
                <w:b/>
                <w:szCs w:val="22"/>
              </w:rPr>
              <w:t>Gradatie 1</w:t>
            </w:r>
          </w:p>
        </w:tc>
        <w:tc>
          <w:tcPr>
            <w:tcW w:w="540" w:type="dxa"/>
            <w:textDirection w:val="tbRl"/>
            <w:vAlign w:val="center"/>
          </w:tcPr>
          <w:p w14:paraId="76B31E47" w14:textId="77777777" w:rsidR="009B6719" w:rsidRPr="003B7C81" w:rsidRDefault="009B6719" w:rsidP="00531E20">
            <w:pPr>
              <w:spacing w:before="120" w:after="120"/>
              <w:ind w:left="113" w:right="113"/>
              <w:jc w:val="center"/>
              <w:rPr>
                <w:rFonts w:cs="Arial"/>
                <w:b/>
                <w:szCs w:val="22"/>
              </w:rPr>
            </w:pPr>
            <w:r w:rsidRPr="003B7C81">
              <w:rPr>
                <w:rFonts w:cs="Arial"/>
                <w:b/>
                <w:szCs w:val="22"/>
              </w:rPr>
              <w:t>Gradatie 2</w:t>
            </w:r>
          </w:p>
        </w:tc>
        <w:tc>
          <w:tcPr>
            <w:tcW w:w="482" w:type="dxa"/>
            <w:textDirection w:val="tbRl"/>
            <w:vAlign w:val="center"/>
          </w:tcPr>
          <w:p w14:paraId="509D88F2" w14:textId="77777777" w:rsidR="009B6719" w:rsidRPr="003B7C81" w:rsidRDefault="009B6719" w:rsidP="00531E20">
            <w:pPr>
              <w:spacing w:before="120" w:after="120"/>
              <w:ind w:left="113" w:right="113"/>
              <w:jc w:val="center"/>
              <w:rPr>
                <w:rFonts w:cs="Arial"/>
                <w:b/>
                <w:szCs w:val="22"/>
              </w:rPr>
            </w:pPr>
            <w:r w:rsidRPr="003B7C81">
              <w:rPr>
                <w:rFonts w:cs="Arial"/>
                <w:b/>
                <w:szCs w:val="22"/>
              </w:rPr>
              <w:t>Gradatie 3</w:t>
            </w:r>
          </w:p>
        </w:tc>
      </w:tr>
      <w:tr w:rsidR="009B6719" w:rsidRPr="003B7C81" w14:paraId="27B84F57" w14:textId="77777777" w:rsidTr="00531E20">
        <w:tc>
          <w:tcPr>
            <w:tcW w:w="2808" w:type="dxa"/>
          </w:tcPr>
          <w:p w14:paraId="58D13E7D" w14:textId="77777777" w:rsidR="009B6719" w:rsidRPr="003B7C81" w:rsidRDefault="009B6719" w:rsidP="00531E20">
            <w:pPr>
              <w:spacing w:before="120" w:after="120"/>
              <w:rPr>
                <w:rFonts w:cs="Arial"/>
                <w:szCs w:val="22"/>
              </w:rPr>
            </w:pPr>
            <w:r w:rsidRPr="003B7C81">
              <w:rPr>
                <w:rFonts w:cs="Arial"/>
                <w:szCs w:val="22"/>
              </w:rPr>
              <w:t>Beheersmatige vaardigheden</w:t>
            </w:r>
          </w:p>
        </w:tc>
        <w:tc>
          <w:tcPr>
            <w:tcW w:w="4860" w:type="dxa"/>
          </w:tcPr>
          <w:p w14:paraId="6E572CA1" w14:textId="77777777" w:rsidR="009B6719" w:rsidRPr="003B7C81" w:rsidRDefault="009B6719" w:rsidP="00531E20">
            <w:pPr>
              <w:spacing w:before="120" w:after="120"/>
              <w:rPr>
                <w:rFonts w:cs="Arial"/>
                <w:szCs w:val="22"/>
              </w:rPr>
            </w:pPr>
            <w:r w:rsidRPr="003B7C81">
              <w:rPr>
                <w:rFonts w:cs="Arial"/>
                <w:szCs w:val="22"/>
              </w:rPr>
              <w:t>Plannen en organiseren</w:t>
            </w:r>
          </w:p>
        </w:tc>
        <w:tc>
          <w:tcPr>
            <w:tcW w:w="540" w:type="dxa"/>
          </w:tcPr>
          <w:p w14:paraId="215819EC" w14:textId="77777777" w:rsidR="009B6719" w:rsidRPr="003B7C81" w:rsidRDefault="009B6719" w:rsidP="00531E20">
            <w:pPr>
              <w:spacing w:before="120" w:after="120"/>
              <w:jc w:val="center"/>
              <w:rPr>
                <w:rFonts w:cs="Arial"/>
                <w:szCs w:val="22"/>
              </w:rPr>
            </w:pPr>
          </w:p>
        </w:tc>
        <w:tc>
          <w:tcPr>
            <w:tcW w:w="540" w:type="dxa"/>
            <w:shd w:val="clear" w:color="auto" w:fill="auto"/>
          </w:tcPr>
          <w:p w14:paraId="4BE728E8" w14:textId="77777777" w:rsidR="009B6719" w:rsidRPr="003B7C81" w:rsidRDefault="009B6719" w:rsidP="00531E20">
            <w:pPr>
              <w:spacing w:before="120" w:after="120"/>
              <w:jc w:val="center"/>
              <w:rPr>
                <w:rFonts w:cs="Arial"/>
                <w:szCs w:val="22"/>
              </w:rPr>
            </w:pPr>
            <w:r w:rsidRPr="003B7C81">
              <w:rPr>
                <w:rFonts w:cs="Arial"/>
                <w:szCs w:val="22"/>
              </w:rPr>
              <w:t>X</w:t>
            </w:r>
          </w:p>
        </w:tc>
        <w:tc>
          <w:tcPr>
            <w:tcW w:w="482" w:type="dxa"/>
            <w:shd w:val="clear" w:color="auto" w:fill="auto"/>
          </w:tcPr>
          <w:p w14:paraId="7E1932A1" w14:textId="77777777" w:rsidR="009B6719" w:rsidRPr="003B7C81" w:rsidRDefault="009B6719" w:rsidP="00531E20">
            <w:pPr>
              <w:spacing w:before="120" w:after="120"/>
              <w:jc w:val="center"/>
              <w:rPr>
                <w:rFonts w:cs="Arial"/>
                <w:szCs w:val="22"/>
              </w:rPr>
            </w:pPr>
          </w:p>
        </w:tc>
      </w:tr>
      <w:tr w:rsidR="009B6719" w:rsidRPr="003B7C81" w14:paraId="292A59E8" w14:textId="77777777" w:rsidTr="00531E20">
        <w:tc>
          <w:tcPr>
            <w:tcW w:w="2808" w:type="dxa"/>
            <w:shd w:val="clear" w:color="auto" w:fill="FFFFFF"/>
          </w:tcPr>
          <w:p w14:paraId="64C87207" w14:textId="77777777" w:rsidR="009B6719" w:rsidRPr="003B7C81" w:rsidRDefault="009B6719" w:rsidP="00531E20">
            <w:pPr>
              <w:shd w:val="clear" w:color="auto" w:fill="FFFFFF"/>
              <w:spacing w:before="120" w:after="120"/>
              <w:rPr>
                <w:rFonts w:cs="Arial"/>
                <w:szCs w:val="22"/>
              </w:rPr>
            </w:pPr>
            <w:r w:rsidRPr="003B7C81">
              <w:rPr>
                <w:rFonts w:cs="Arial"/>
                <w:szCs w:val="22"/>
              </w:rPr>
              <w:t>Interactief gedrag</w:t>
            </w:r>
          </w:p>
        </w:tc>
        <w:tc>
          <w:tcPr>
            <w:tcW w:w="4860" w:type="dxa"/>
            <w:shd w:val="clear" w:color="auto" w:fill="FFFFFF"/>
          </w:tcPr>
          <w:p w14:paraId="78CB63EF" w14:textId="77777777" w:rsidR="009B6719" w:rsidRPr="003B7C81" w:rsidRDefault="009B6719" w:rsidP="00531E20">
            <w:pPr>
              <w:shd w:val="clear" w:color="auto" w:fill="FFFFFF"/>
              <w:spacing w:before="120" w:after="120"/>
              <w:rPr>
                <w:rFonts w:cs="Arial"/>
                <w:szCs w:val="22"/>
              </w:rPr>
            </w:pPr>
            <w:r w:rsidRPr="003B7C81">
              <w:rPr>
                <w:rFonts w:cs="Arial"/>
                <w:szCs w:val="22"/>
              </w:rPr>
              <w:t>Teamwerk en samenwerking</w:t>
            </w:r>
          </w:p>
        </w:tc>
        <w:tc>
          <w:tcPr>
            <w:tcW w:w="540" w:type="dxa"/>
            <w:shd w:val="clear" w:color="auto" w:fill="FFFFFF"/>
          </w:tcPr>
          <w:p w14:paraId="2DC5CF85"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18B6F95C"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3E89024F"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r w:rsidR="009B6719" w:rsidRPr="003B7C81" w14:paraId="3D3AED6F" w14:textId="77777777" w:rsidTr="00531E20">
        <w:tc>
          <w:tcPr>
            <w:tcW w:w="2808" w:type="dxa"/>
          </w:tcPr>
          <w:p w14:paraId="58C7DE84" w14:textId="77777777" w:rsidR="009B6719" w:rsidRPr="003B7C81" w:rsidRDefault="009B6719" w:rsidP="00531E20">
            <w:pPr>
              <w:shd w:val="clear" w:color="auto" w:fill="FFFFFF"/>
              <w:spacing w:before="120" w:after="120"/>
              <w:rPr>
                <w:rFonts w:cs="Arial"/>
                <w:szCs w:val="22"/>
              </w:rPr>
            </w:pPr>
          </w:p>
        </w:tc>
        <w:tc>
          <w:tcPr>
            <w:tcW w:w="4860" w:type="dxa"/>
          </w:tcPr>
          <w:p w14:paraId="06B04181" w14:textId="77777777" w:rsidR="009B6719" w:rsidRPr="003B7C81" w:rsidRDefault="009B6719" w:rsidP="00531E20">
            <w:pPr>
              <w:shd w:val="clear" w:color="auto" w:fill="FFFFFF"/>
              <w:spacing w:before="120" w:after="120"/>
              <w:rPr>
                <w:rFonts w:cs="Arial"/>
                <w:szCs w:val="22"/>
              </w:rPr>
            </w:pPr>
            <w:r w:rsidRPr="003B7C81">
              <w:rPr>
                <w:rFonts w:cs="Arial"/>
                <w:szCs w:val="22"/>
              </w:rPr>
              <w:t>Overtuigingskracht</w:t>
            </w:r>
          </w:p>
        </w:tc>
        <w:tc>
          <w:tcPr>
            <w:tcW w:w="540" w:type="dxa"/>
          </w:tcPr>
          <w:p w14:paraId="32CD9348"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13980B73"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c>
          <w:tcPr>
            <w:tcW w:w="482" w:type="dxa"/>
            <w:shd w:val="clear" w:color="auto" w:fill="auto"/>
          </w:tcPr>
          <w:p w14:paraId="4AFBE988" w14:textId="77777777" w:rsidR="009B6719" w:rsidRPr="003B7C81" w:rsidRDefault="009B6719" w:rsidP="00531E20">
            <w:pPr>
              <w:shd w:val="clear" w:color="auto" w:fill="FFFFFF"/>
              <w:spacing w:before="120" w:after="120"/>
              <w:jc w:val="center"/>
              <w:rPr>
                <w:rFonts w:cs="Arial"/>
                <w:szCs w:val="22"/>
              </w:rPr>
            </w:pPr>
          </w:p>
        </w:tc>
      </w:tr>
      <w:tr w:rsidR="009B6719" w:rsidRPr="003B7C81" w14:paraId="4FC539BB" w14:textId="77777777" w:rsidTr="00531E20">
        <w:tc>
          <w:tcPr>
            <w:tcW w:w="2808" w:type="dxa"/>
          </w:tcPr>
          <w:p w14:paraId="18B38BCD" w14:textId="77777777" w:rsidR="009B6719" w:rsidRPr="003B7C81" w:rsidRDefault="009B6719" w:rsidP="00531E20">
            <w:pPr>
              <w:shd w:val="clear" w:color="auto" w:fill="FFFFFF"/>
              <w:spacing w:before="120" w:after="120"/>
              <w:rPr>
                <w:rFonts w:cs="Arial"/>
                <w:szCs w:val="22"/>
              </w:rPr>
            </w:pPr>
            <w:r w:rsidRPr="003B7C81">
              <w:rPr>
                <w:rFonts w:cs="Arial"/>
                <w:szCs w:val="22"/>
              </w:rPr>
              <w:t>Leiderschap</w:t>
            </w:r>
          </w:p>
        </w:tc>
        <w:tc>
          <w:tcPr>
            <w:tcW w:w="4860" w:type="dxa"/>
          </w:tcPr>
          <w:p w14:paraId="3B06EE19" w14:textId="77777777" w:rsidR="009B6719" w:rsidRPr="003B7C81" w:rsidRDefault="009B6719" w:rsidP="00531E20">
            <w:pPr>
              <w:shd w:val="clear" w:color="auto" w:fill="FFFFFF"/>
              <w:spacing w:before="120" w:after="120"/>
              <w:rPr>
                <w:rFonts w:cs="Arial"/>
                <w:szCs w:val="22"/>
              </w:rPr>
            </w:pPr>
            <w:r w:rsidRPr="003B7C81">
              <w:rPr>
                <w:rFonts w:cs="Arial"/>
                <w:szCs w:val="22"/>
              </w:rPr>
              <w:t>Leiding geven</w:t>
            </w:r>
          </w:p>
        </w:tc>
        <w:tc>
          <w:tcPr>
            <w:tcW w:w="540" w:type="dxa"/>
          </w:tcPr>
          <w:p w14:paraId="13E8F885"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6B92CC13"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c>
          <w:tcPr>
            <w:tcW w:w="482" w:type="dxa"/>
            <w:shd w:val="clear" w:color="auto" w:fill="auto"/>
          </w:tcPr>
          <w:p w14:paraId="79ABD2DC" w14:textId="77777777" w:rsidR="009B6719" w:rsidRPr="003B7C81" w:rsidRDefault="009B6719" w:rsidP="00531E20">
            <w:pPr>
              <w:shd w:val="clear" w:color="auto" w:fill="FFFFFF"/>
              <w:spacing w:before="120" w:after="120"/>
              <w:jc w:val="center"/>
              <w:rPr>
                <w:rFonts w:cs="Arial"/>
                <w:szCs w:val="22"/>
              </w:rPr>
            </w:pPr>
          </w:p>
        </w:tc>
      </w:tr>
      <w:tr w:rsidR="009B6719" w:rsidRPr="003B7C81" w14:paraId="05C2AEFB" w14:textId="77777777" w:rsidTr="00531E20">
        <w:tc>
          <w:tcPr>
            <w:tcW w:w="2808" w:type="dxa"/>
            <w:shd w:val="clear" w:color="auto" w:fill="FFFFFF"/>
          </w:tcPr>
          <w:p w14:paraId="5C44A5DB" w14:textId="77777777" w:rsidR="009B6719" w:rsidRPr="003B7C81" w:rsidRDefault="009B6719" w:rsidP="00531E20">
            <w:pPr>
              <w:shd w:val="clear" w:color="auto" w:fill="FFFFFF"/>
              <w:spacing w:before="120" w:after="120"/>
              <w:rPr>
                <w:rFonts w:cs="Arial"/>
                <w:szCs w:val="22"/>
              </w:rPr>
            </w:pPr>
            <w:r w:rsidRPr="003B7C81">
              <w:rPr>
                <w:rFonts w:cs="Arial"/>
                <w:szCs w:val="22"/>
              </w:rPr>
              <w:t>Persoonsgebonden gedrag</w:t>
            </w:r>
          </w:p>
        </w:tc>
        <w:tc>
          <w:tcPr>
            <w:tcW w:w="4860" w:type="dxa"/>
            <w:shd w:val="clear" w:color="auto" w:fill="FFFFFF"/>
          </w:tcPr>
          <w:p w14:paraId="509BA41D" w14:textId="77777777" w:rsidR="009B6719" w:rsidRPr="003B7C81" w:rsidRDefault="009B6719" w:rsidP="00531E20">
            <w:pPr>
              <w:shd w:val="clear" w:color="auto" w:fill="FFFFFF"/>
              <w:spacing w:before="120" w:after="120"/>
              <w:rPr>
                <w:rFonts w:cs="Arial"/>
                <w:szCs w:val="22"/>
              </w:rPr>
            </w:pPr>
            <w:r w:rsidRPr="003B7C81">
              <w:rPr>
                <w:rFonts w:cs="Arial"/>
                <w:szCs w:val="22"/>
              </w:rPr>
              <w:t>Flexibiliteit</w:t>
            </w:r>
          </w:p>
        </w:tc>
        <w:tc>
          <w:tcPr>
            <w:tcW w:w="540" w:type="dxa"/>
            <w:shd w:val="clear" w:color="auto" w:fill="FFFFFF"/>
          </w:tcPr>
          <w:p w14:paraId="7DF3D967"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0EE841B4"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7F2D3E79"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r w:rsidR="009B6719" w:rsidRPr="003B7C81" w14:paraId="3EF09831" w14:textId="77777777" w:rsidTr="00531E20">
        <w:tc>
          <w:tcPr>
            <w:tcW w:w="2808" w:type="dxa"/>
            <w:shd w:val="clear" w:color="auto" w:fill="FFFFFF"/>
          </w:tcPr>
          <w:p w14:paraId="18BF92F3" w14:textId="77777777" w:rsidR="009B6719" w:rsidRPr="003B7C81" w:rsidRDefault="009B6719" w:rsidP="00531E20">
            <w:pPr>
              <w:shd w:val="clear" w:color="auto" w:fill="FFFFFF"/>
              <w:spacing w:before="120" w:after="120"/>
              <w:rPr>
                <w:rFonts w:cs="Arial"/>
                <w:szCs w:val="22"/>
              </w:rPr>
            </w:pPr>
          </w:p>
        </w:tc>
        <w:tc>
          <w:tcPr>
            <w:tcW w:w="4860" w:type="dxa"/>
            <w:shd w:val="clear" w:color="auto" w:fill="FFFFFF"/>
          </w:tcPr>
          <w:p w14:paraId="08753DDC" w14:textId="77777777" w:rsidR="009B6719" w:rsidRPr="003B7C81" w:rsidRDefault="009B6719" w:rsidP="00531E20">
            <w:pPr>
              <w:shd w:val="clear" w:color="auto" w:fill="FFFFFF"/>
              <w:spacing w:before="120" w:after="120"/>
              <w:rPr>
                <w:rFonts w:cs="Arial"/>
                <w:szCs w:val="22"/>
              </w:rPr>
            </w:pPr>
            <w:r w:rsidRPr="003B7C81">
              <w:rPr>
                <w:rFonts w:cs="Arial"/>
                <w:szCs w:val="22"/>
              </w:rPr>
              <w:t>Kwaliteit en nauwgezetheid</w:t>
            </w:r>
          </w:p>
        </w:tc>
        <w:tc>
          <w:tcPr>
            <w:tcW w:w="540" w:type="dxa"/>
            <w:shd w:val="clear" w:color="auto" w:fill="FFFFFF"/>
          </w:tcPr>
          <w:p w14:paraId="14D2E2A3"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794D4627"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24893630"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r w:rsidR="009B6719" w:rsidRPr="003B7C81" w14:paraId="4247FCD5" w14:textId="77777777" w:rsidTr="00531E20">
        <w:tc>
          <w:tcPr>
            <w:tcW w:w="2808" w:type="dxa"/>
            <w:shd w:val="clear" w:color="auto" w:fill="FFFFFF"/>
          </w:tcPr>
          <w:p w14:paraId="2F0B77F4" w14:textId="77777777" w:rsidR="009B6719" w:rsidRPr="003B7C81" w:rsidRDefault="009B6719" w:rsidP="00531E20">
            <w:pPr>
              <w:shd w:val="clear" w:color="auto" w:fill="FFFFFF"/>
              <w:spacing w:before="120" w:after="120"/>
              <w:rPr>
                <w:rFonts w:cs="Arial"/>
                <w:szCs w:val="22"/>
              </w:rPr>
            </w:pPr>
            <w:r w:rsidRPr="003B7C81">
              <w:rPr>
                <w:rFonts w:cs="Arial"/>
                <w:szCs w:val="22"/>
              </w:rPr>
              <w:t>Probleemoplossend gedrag</w:t>
            </w:r>
          </w:p>
        </w:tc>
        <w:tc>
          <w:tcPr>
            <w:tcW w:w="4860" w:type="dxa"/>
            <w:shd w:val="clear" w:color="auto" w:fill="FFFFFF"/>
          </w:tcPr>
          <w:p w14:paraId="6605918C" w14:textId="77777777" w:rsidR="009B6719" w:rsidRPr="003B7C81" w:rsidRDefault="009B6719" w:rsidP="00531E20">
            <w:pPr>
              <w:shd w:val="clear" w:color="auto" w:fill="FFFFFF"/>
              <w:spacing w:before="120" w:after="120"/>
              <w:rPr>
                <w:rFonts w:cs="Arial"/>
                <w:szCs w:val="22"/>
              </w:rPr>
            </w:pPr>
            <w:r w:rsidRPr="003B7C81">
              <w:rPr>
                <w:rFonts w:cs="Arial"/>
                <w:szCs w:val="22"/>
              </w:rPr>
              <w:t>Klantgerichtheid</w:t>
            </w:r>
          </w:p>
        </w:tc>
        <w:tc>
          <w:tcPr>
            <w:tcW w:w="540" w:type="dxa"/>
            <w:shd w:val="clear" w:color="auto" w:fill="FFFFFF"/>
          </w:tcPr>
          <w:p w14:paraId="7EAD93C1"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640A4288"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78A73923"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r w:rsidR="009B6719" w:rsidRPr="003B7C81" w14:paraId="5F91A263" w14:textId="77777777" w:rsidTr="00531E20">
        <w:tc>
          <w:tcPr>
            <w:tcW w:w="2808" w:type="dxa"/>
            <w:shd w:val="clear" w:color="auto" w:fill="FFFFFF"/>
          </w:tcPr>
          <w:p w14:paraId="5EBB60CD" w14:textId="77777777" w:rsidR="009B6719" w:rsidRPr="003B7C81" w:rsidRDefault="009B6719" w:rsidP="00531E20">
            <w:pPr>
              <w:shd w:val="clear" w:color="auto" w:fill="FFFFFF"/>
              <w:spacing w:before="120" w:after="120"/>
              <w:rPr>
                <w:rFonts w:cs="Arial"/>
                <w:szCs w:val="22"/>
              </w:rPr>
            </w:pPr>
            <w:r w:rsidRPr="003B7C81">
              <w:rPr>
                <w:rFonts w:cs="Arial"/>
                <w:szCs w:val="22"/>
              </w:rPr>
              <w:t>Waardegebonden gedrag</w:t>
            </w:r>
          </w:p>
        </w:tc>
        <w:tc>
          <w:tcPr>
            <w:tcW w:w="4860" w:type="dxa"/>
            <w:shd w:val="clear" w:color="auto" w:fill="FFFFFF"/>
          </w:tcPr>
          <w:p w14:paraId="557D881D" w14:textId="77777777" w:rsidR="009B6719" w:rsidRPr="003B7C81" w:rsidRDefault="009B6719" w:rsidP="00531E20">
            <w:pPr>
              <w:shd w:val="clear" w:color="auto" w:fill="FFFFFF"/>
              <w:spacing w:before="120" w:after="120"/>
              <w:rPr>
                <w:rFonts w:cs="Arial"/>
                <w:szCs w:val="22"/>
              </w:rPr>
            </w:pPr>
            <w:r w:rsidRPr="003B7C81">
              <w:rPr>
                <w:rFonts w:cs="Arial"/>
                <w:szCs w:val="22"/>
              </w:rPr>
              <w:t>Integriteit</w:t>
            </w:r>
          </w:p>
        </w:tc>
        <w:tc>
          <w:tcPr>
            <w:tcW w:w="540" w:type="dxa"/>
            <w:shd w:val="clear" w:color="auto" w:fill="FFFFFF"/>
          </w:tcPr>
          <w:p w14:paraId="4BDBB31A"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4672BBDF"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3A9E222B"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r w:rsidR="009B6719" w:rsidRPr="003B7C81" w14:paraId="0DBDB455" w14:textId="77777777" w:rsidTr="00531E20">
        <w:tc>
          <w:tcPr>
            <w:tcW w:w="2808" w:type="dxa"/>
            <w:shd w:val="clear" w:color="auto" w:fill="FFFFFF"/>
          </w:tcPr>
          <w:p w14:paraId="710F96D7" w14:textId="77777777" w:rsidR="009B6719" w:rsidRPr="003B7C81" w:rsidRDefault="009B6719" w:rsidP="00531E20">
            <w:pPr>
              <w:shd w:val="clear" w:color="auto" w:fill="FFFFFF"/>
              <w:spacing w:before="120" w:after="120"/>
              <w:rPr>
                <w:rFonts w:cs="Arial"/>
                <w:szCs w:val="22"/>
              </w:rPr>
            </w:pPr>
          </w:p>
        </w:tc>
        <w:tc>
          <w:tcPr>
            <w:tcW w:w="4860" w:type="dxa"/>
            <w:shd w:val="clear" w:color="auto" w:fill="auto"/>
          </w:tcPr>
          <w:p w14:paraId="7E1A9F00" w14:textId="77777777" w:rsidR="009B6719" w:rsidRPr="003B7C81" w:rsidRDefault="009B6719" w:rsidP="00531E20">
            <w:pPr>
              <w:shd w:val="clear" w:color="auto" w:fill="FFFFFF"/>
              <w:spacing w:before="120" w:after="120"/>
              <w:rPr>
                <w:rFonts w:cs="Arial"/>
                <w:szCs w:val="22"/>
              </w:rPr>
            </w:pPr>
            <w:r w:rsidRPr="003B7C81">
              <w:rPr>
                <w:rFonts w:cs="Arial"/>
                <w:szCs w:val="22"/>
              </w:rPr>
              <w:t>Resultaatgerichtheid</w:t>
            </w:r>
          </w:p>
        </w:tc>
        <w:tc>
          <w:tcPr>
            <w:tcW w:w="540" w:type="dxa"/>
            <w:shd w:val="clear" w:color="auto" w:fill="FFFFFF"/>
          </w:tcPr>
          <w:p w14:paraId="5E52CE97"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29CC5FFB"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c>
          <w:tcPr>
            <w:tcW w:w="482" w:type="dxa"/>
            <w:shd w:val="clear" w:color="auto" w:fill="auto"/>
          </w:tcPr>
          <w:p w14:paraId="208AF3F5" w14:textId="77777777" w:rsidR="009B6719" w:rsidRPr="003B7C81" w:rsidRDefault="009B6719" w:rsidP="00531E20">
            <w:pPr>
              <w:shd w:val="clear" w:color="auto" w:fill="FFFFFF"/>
              <w:spacing w:before="120" w:after="120"/>
              <w:jc w:val="center"/>
              <w:rPr>
                <w:rFonts w:cs="Arial"/>
                <w:szCs w:val="22"/>
              </w:rPr>
            </w:pPr>
          </w:p>
        </w:tc>
      </w:tr>
      <w:tr w:rsidR="009B6719" w:rsidRPr="003B7C81" w14:paraId="2188D321" w14:textId="77777777" w:rsidTr="00531E20">
        <w:tc>
          <w:tcPr>
            <w:tcW w:w="2808" w:type="dxa"/>
            <w:shd w:val="clear" w:color="auto" w:fill="FFFFFF"/>
          </w:tcPr>
          <w:p w14:paraId="41BBC871" w14:textId="77777777" w:rsidR="009B6719" w:rsidRPr="003B7C81" w:rsidRDefault="009B6719" w:rsidP="00531E20">
            <w:pPr>
              <w:shd w:val="clear" w:color="auto" w:fill="FFFFFF"/>
              <w:spacing w:before="120" w:after="120"/>
              <w:rPr>
                <w:rFonts w:cs="Arial"/>
                <w:szCs w:val="22"/>
              </w:rPr>
            </w:pPr>
            <w:r w:rsidRPr="003B7C81">
              <w:rPr>
                <w:rFonts w:cs="Arial"/>
                <w:szCs w:val="22"/>
              </w:rPr>
              <w:t>Informatieverwerkend gedrag</w:t>
            </w:r>
          </w:p>
        </w:tc>
        <w:tc>
          <w:tcPr>
            <w:tcW w:w="4860" w:type="dxa"/>
            <w:shd w:val="clear" w:color="auto" w:fill="auto"/>
          </w:tcPr>
          <w:p w14:paraId="5C056D4B" w14:textId="77777777" w:rsidR="009B6719" w:rsidRPr="003B7C81" w:rsidRDefault="009B6719" w:rsidP="00531E20">
            <w:pPr>
              <w:shd w:val="clear" w:color="auto" w:fill="FFFFFF"/>
              <w:spacing w:before="120" w:after="120"/>
              <w:rPr>
                <w:rFonts w:cs="Arial"/>
                <w:szCs w:val="22"/>
              </w:rPr>
            </w:pPr>
            <w:r w:rsidRPr="003B7C81">
              <w:rPr>
                <w:rFonts w:cs="Arial"/>
                <w:szCs w:val="22"/>
              </w:rPr>
              <w:t>Visieontwikkeling</w:t>
            </w:r>
          </w:p>
        </w:tc>
        <w:tc>
          <w:tcPr>
            <w:tcW w:w="540" w:type="dxa"/>
            <w:shd w:val="clear" w:color="auto" w:fill="FFFFFF"/>
          </w:tcPr>
          <w:p w14:paraId="573EB2B5" w14:textId="77777777" w:rsidR="009B6719" w:rsidRPr="003B7C81" w:rsidRDefault="009B6719" w:rsidP="00531E20">
            <w:pPr>
              <w:shd w:val="clear" w:color="auto" w:fill="FFFFFF"/>
              <w:spacing w:before="120" w:after="120"/>
              <w:jc w:val="center"/>
              <w:rPr>
                <w:rFonts w:cs="Arial"/>
                <w:szCs w:val="22"/>
              </w:rPr>
            </w:pPr>
          </w:p>
        </w:tc>
        <w:tc>
          <w:tcPr>
            <w:tcW w:w="540" w:type="dxa"/>
            <w:shd w:val="clear" w:color="auto" w:fill="auto"/>
          </w:tcPr>
          <w:p w14:paraId="1B5AA924" w14:textId="77777777" w:rsidR="009B6719" w:rsidRPr="003B7C81" w:rsidRDefault="009B6719" w:rsidP="00531E20">
            <w:pPr>
              <w:shd w:val="clear" w:color="auto" w:fill="FFFFFF"/>
              <w:spacing w:before="120" w:after="120"/>
              <w:jc w:val="center"/>
              <w:rPr>
                <w:rFonts w:cs="Arial"/>
                <w:szCs w:val="22"/>
              </w:rPr>
            </w:pPr>
          </w:p>
        </w:tc>
        <w:tc>
          <w:tcPr>
            <w:tcW w:w="482" w:type="dxa"/>
            <w:shd w:val="clear" w:color="auto" w:fill="auto"/>
          </w:tcPr>
          <w:p w14:paraId="00178653" w14:textId="77777777" w:rsidR="009B6719" w:rsidRPr="003B7C81" w:rsidRDefault="009B6719" w:rsidP="00531E20">
            <w:pPr>
              <w:shd w:val="clear" w:color="auto" w:fill="FFFFFF"/>
              <w:spacing w:before="120" w:after="120"/>
              <w:jc w:val="center"/>
              <w:rPr>
                <w:rFonts w:cs="Arial"/>
                <w:szCs w:val="22"/>
              </w:rPr>
            </w:pPr>
            <w:r w:rsidRPr="003B7C81">
              <w:rPr>
                <w:rFonts w:cs="Arial"/>
                <w:szCs w:val="22"/>
              </w:rPr>
              <w:t>X</w:t>
            </w:r>
          </w:p>
        </w:tc>
      </w:tr>
    </w:tbl>
    <w:p w14:paraId="19185C94" w14:textId="77777777" w:rsidR="009B6719" w:rsidRPr="003B7C81" w:rsidRDefault="009B6719" w:rsidP="009B6719">
      <w:pPr>
        <w:rPr>
          <w:i/>
          <w:szCs w:val="22"/>
        </w:rPr>
      </w:pPr>
    </w:p>
    <w:p w14:paraId="56A454BC" w14:textId="77777777" w:rsidR="00412CDE" w:rsidRDefault="00412CDE" w:rsidP="00412CDE"/>
    <w:p w14:paraId="79538842" w14:textId="77777777" w:rsidR="00474AE2" w:rsidRPr="00544EF4" w:rsidRDefault="006061F5">
      <w:pPr>
        <w:jc w:val="left"/>
      </w:pPr>
      <w:r>
        <w:br w:type="page"/>
      </w:r>
    </w:p>
    <w:p w14:paraId="149F559F" w14:textId="77777777" w:rsidR="00474AE2" w:rsidRPr="00474AE2" w:rsidRDefault="00474AE2" w:rsidP="00474AE2">
      <w:pPr>
        <w:pStyle w:val="Kop1"/>
        <w:spacing w:before="120" w:after="120"/>
        <w:ind w:left="720"/>
        <w:jc w:val="both"/>
      </w:pPr>
      <w:bookmarkStart w:id="754" w:name="_Toc106110351"/>
      <w:r w:rsidRPr="007861D5">
        <w:t>Functiebenaming: adjunct algemeen directeur</w:t>
      </w:r>
      <w:bookmarkEnd w:id="754"/>
    </w:p>
    <w:p w14:paraId="3FA4822A" w14:textId="77777777" w:rsidR="008B0B11" w:rsidRDefault="008B0B11" w:rsidP="005E74AC">
      <w:pPr>
        <w:spacing w:line="230" w:lineRule="auto"/>
        <w:jc w:val="left"/>
      </w:pPr>
      <w:bookmarkStart w:id="755" w:name="_Toc484072756"/>
      <w:r>
        <w:rPr>
          <w:sz w:val="46"/>
        </w:rPr>
        <w:t xml:space="preserve"> </w:t>
      </w:r>
    </w:p>
    <w:p w14:paraId="25225116" w14:textId="77777777" w:rsidR="008B0B11" w:rsidRDefault="008B0B11" w:rsidP="00671A13">
      <w:pPr>
        <w:pStyle w:val="artikeltekst"/>
      </w:pPr>
      <w:r w:rsidRPr="00671A13">
        <w:rPr>
          <w:rFonts w:ascii="Georgia" w:hAnsi="Georgia"/>
          <w:b/>
          <w:sz w:val="32"/>
        </w:rPr>
        <w:t>Functiegegevens</w:t>
      </w:r>
    </w:p>
    <w:tbl>
      <w:tblPr>
        <w:tblStyle w:val="TableGrid"/>
        <w:tblW w:w="6746" w:type="dxa"/>
        <w:tblInd w:w="58" w:type="dxa"/>
        <w:tblCellMar>
          <w:top w:w="2" w:type="dxa"/>
        </w:tblCellMar>
        <w:tblLook w:val="04A0" w:firstRow="1" w:lastRow="0" w:firstColumn="1" w:lastColumn="0" w:noHBand="0" w:noVBand="1"/>
      </w:tblPr>
      <w:tblGrid>
        <w:gridCol w:w="3562"/>
        <w:gridCol w:w="3184"/>
      </w:tblGrid>
      <w:tr w:rsidR="008B0B11" w14:paraId="0F01092D" w14:textId="77777777" w:rsidTr="005E74AC">
        <w:trPr>
          <w:trHeight w:val="232"/>
        </w:trPr>
        <w:tc>
          <w:tcPr>
            <w:tcW w:w="3562" w:type="dxa"/>
            <w:tcBorders>
              <w:top w:val="nil"/>
              <w:left w:val="nil"/>
              <w:bottom w:val="nil"/>
              <w:right w:val="nil"/>
            </w:tcBorders>
          </w:tcPr>
          <w:p w14:paraId="308D8BF0" w14:textId="77777777" w:rsidR="008B0B11" w:rsidRDefault="008B0B11" w:rsidP="008B0B11">
            <w:pPr>
              <w:spacing w:line="259" w:lineRule="auto"/>
              <w:ind w:left="14"/>
              <w:jc w:val="left"/>
            </w:pPr>
            <w:r>
              <w:rPr>
                <w:rFonts w:ascii="Times New Roman" w:hAnsi="Times New Roman" w:cs="Times New Roman"/>
              </w:rPr>
              <w:t>Functietitel:</w:t>
            </w:r>
          </w:p>
        </w:tc>
        <w:tc>
          <w:tcPr>
            <w:tcW w:w="3184" w:type="dxa"/>
            <w:tcBorders>
              <w:top w:val="nil"/>
              <w:left w:val="nil"/>
              <w:bottom w:val="nil"/>
              <w:right w:val="nil"/>
            </w:tcBorders>
          </w:tcPr>
          <w:p w14:paraId="413E52F3" w14:textId="77777777" w:rsidR="008B0B11" w:rsidRDefault="005E74AC" w:rsidP="008B0B11">
            <w:pPr>
              <w:spacing w:line="259" w:lineRule="auto"/>
            </w:pPr>
            <w:r>
              <w:t xml:space="preserve">Adjunct-algemeen </w:t>
            </w:r>
            <w:r w:rsidR="008B0B11">
              <w:t>directeur</w:t>
            </w:r>
          </w:p>
        </w:tc>
      </w:tr>
      <w:tr w:rsidR="008B0B11" w14:paraId="3A2760D6" w14:textId="77777777" w:rsidTr="005E74AC">
        <w:trPr>
          <w:trHeight w:val="947"/>
        </w:trPr>
        <w:tc>
          <w:tcPr>
            <w:tcW w:w="3562" w:type="dxa"/>
            <w:tcBorders>
              <w:top w:val="nil"/>
              <w:left w:val="nil"/>
              <w:bottom w:val="nil"/>
              <w:right w:val="nil"/>
            </w:tcBorders>
          </w:tcPr>
          <w:p w14:paraId="35C9AF1B" w14:textId="77777777" w:rsidR="008B0B11" w:rsidRDefault="008B0B11" w:rsidP="008B0B11">
            <w:pPr>
              <w:spacing w:line="259" w:lineRule="auto"/>
              <w:ind w:left="14"/>
              <w:jc w:val="left"/>
            </w:pPr>
            <w:r>
              <w:t>Niveau en graad:</w:t>
            </w:r>
          </w:p>
          <w:p w14:paraId="154F7BA6" w14:textId="77777777" w:rsidR="008B0B11" w:rsidRDefault="008B0B11" w:rsidP="008B0B11">
            <w:pPr>
              <w:spacing w:line="259" w:lineRule="auto"/>
              <w:ind w:right="850"/>
              <w:jc w:val="left"/>
            </w:pPr>
            <w:r>
              <w:t>Afdeling - Dienst: Salarisschaal:</w:t>
            </w:r>
          </w:p>
        </w:tc>
        <w:tc>
          <w:tcPr>
            <w:tcW w:w="3184" w:type="dxa"/>
            <w:tcBorders>
              <w:top w:val="nil"/>
              <w:left w:val="nil"/>
              <w:bottom w:val="nil"/>
              <w:right w:val="nil"/>
            </w:tcBorders>
          </w:tcPr>
          <w:p w14:paraId="254744CE" w14:textId="77777777" w:rsidR="008B0B11" w:rsidRDefault="008B0B11" w:rsidP="008B0B11">
            <w:pPr>
              <w:spacing w:line="259" w:lineRule="auto"/>
              <w:ind w:left="14"/>
              <w:jc w:val="left"/>
            </w:pPr>
            <w:r>
              <w:t>Decretale graad</w:t>
            </w:r>
          </w:p>
        </w:tc>
      </w:tr>
      <w:tr w:rsidR="008B0B11" w14:paraId="6B5702F1" w14:textId="77777777" w:rsidTr="005E74AC">
        <w:trPr>
          <w:trHeight w:val="382"/>
        </w:trPr>
        <w:tc>
          <w:tcPr>
            <w:tcW w:w="3562" w:type="dxa"/>
            <w:tcBorders>
              <w:top w:val="nil"/>
              <w:left w:val="nil"/>
              <w:bottom w:val="nil"/>
              <w:right w:val="nil"/>
            </w:tcBorders>
            <w:vAlign w:val="bottom"/>
          </w:tcPr>
          <w:p w14:paraId="13BACEF5" w14:textId="77777777" w:rsidR="008B0B11" w:rsidRDefault="008B0B11" w:rsidP="008B0B11">
            <w:pPr>
              <w:spacing w:line="259" w:lineRule="auto"/>
              <w:ind w:left="10"/>
              <w:jc w:val="left"/>
            </w:pPr>
            <w:r>
              <w:t>Datum van opmaak:</w:t>
            </w:r>
          </w:p>
        </w:tc>
        <w:tc>
          <w:tcPr>
            <w:tcW w:w="3184" w:type="dxa"/>
            <w:tcBorders>
              <w:top w:val="nil"/>
              <w:left w:val="nil"/>
              <w:bottom w:val="nil"/>
              <w:right w:val="nil"/>
            </w:tcBorders>
            <w:vAlign w:val="bottom"/>
          </w:tcPr>
          <w:p w14:paraId="00A23EFC" w14:textId="77777777" w:rsidR="008B0B11" w:rsidRDefault="008B0B11" w:rsidP="008B0B11">
            <w:pPr>
              <w:spacing w:line="259" w:lineRule="auto"/>
              <w:jc w:val="left"/>
            </w:pPr>
          </w:p>
        </w:tc>
      </w:tr>
    </w:tbl>
    <w:p w14:paraId="0418B6A4" w14:textId="77777777" w:rsidR="008B0B11" w:rsidRPr="00671A13" w:rsidRDefault="005E74AC" w:rsidP="00671A13">
      <w:pPr>
        <w:pStyle w:val="artikeltekst"/>
        <w:rPr>
          <w:rFonts w:ascii="Georgia" w:hAnsi="Georgia"/>
          <w:b/>
          <w:sz w:val="32"/>
        </w:rPr>
      </w:pPr>
      <w:r w:rsidRPr="00671A13">
        <w:rPr>
          <w:rFonts w:ascii="Georgia" w:hAnsi="Georgia"/>
          <w:b/>
          <w:sz w:val="32"/>
        </w:rPr>
        <w:br/>
      </w:r>
      <w:r w:rsidR="008B0B11" w:rsidRPr="00671A13">
        <w:rPr>
          <w:rFonts w:ascii="Georgia" w:hAnsi="Georgia"/>
          <w:b/>
          <w:sz w:val="32"/>
        </w:rPr>
        <w:t>Doel van de functie</w:t>
      </w:r>
    </w:p>
    <w:p w14:paraId="43235D90" w14:textId="77777777" w:rsidR="008B0B11" w:rsidRDefault="008B0B11" w:rsidP="008B0B11">
      <w:pPr>
        <w:ind w:left="38"/>
      </w:pPr>
      <w:r>
        <w:t>De adjunct-algemeen directeur staat de algemeen directeur bij in de vervulling van zijn/haar ambt en vervangt de algemeen directeur wanneer hij/zij afwezig of verhinderd is.</w:t>
      </w:r>
    </w:p>
    <w:p w14:paraId="3EC928B1" w14:textId="77777777" w:rsidR="008B0B11" w:rsidRDefault="008B0B11" w:rsidP="008B0B11">
      <w:pPr>
        <w:spacing w:after="293"/>
        <w:ind w:left="38"/>
      </w:pPr>
      <w:r>
        <w:t>De adjunct-algemeen directeur vormt, samen met de algemeen directeur, een brug tussen de diensten van de gemeente en het OCMW en de politieke beleidsorganen. Hij/zij werkt nauw samen met de algemeen directeur en heeft als ultieme doel om de gemeente en het OCMW te ondersteunen bij de realisatie van de vooropgestelde doelstellingen en een adequate individuele en collectieve dienstverlening aan de bevolking te verzekeren.</w:t>
      </w:r>
    </w:p>
    <w:p w14:paraId="462ADDCD" w14:textId="77777777" w:rsidR="008B0B11" w:rsidRDefault="008B0B11" w:rsidP="008B0B11">
      <w:pPr>
        <w:spacing w:after="312"/>
        <w:ind w:left="38"/>
      </w:pPr>
      <w:r>
        <w:t xml:space="preserve">Een aantal taken van de adjunct-algemeen directeur zijn decretaal bepaald en zullen verder worden besproken in de verschillende resultaatsgebieden. </w:t>
      </w:r>
      <w:r>
        <w:rPr>
          <w:noProof/>
          <w:lang w:eastAsia="nl-BE"/>
        </w:rPr>
        <w:drawing>
          <wp:inline distT="0" distB="0" distL="0" distR="0" wp14:anchorId="1B5E6F2A" wp14:editId="10DB63DF">
            <wp:extent cx="6096" cy="18293"/>
            <wp:effectExtent l="0" t="0" r="0" b="0"/>
            <wp:docPr id="2256" name="Picture 2256"/>
            <wp:cNvGraphicFramePr/>
            <a:graphic xmlns:a="http://schemas.openxmlformats.org/drawingml/2006/main">
              <a:graphicData uri="http://schemas.openxmlformats.org/drawingml/2006/picture">
                <pic:pic xmlns:pic="http://schemas.openxmlformats.org/drawingml/2006/picture">
                  <pic:nvPicPr>
                    <pic:cNvPr id="2256" name="Picture 2256"/>
                    <pic:cNvPicPr/>
                  </pic:nvPicPr>
                  <pic:blipFill>
                    <a:blip r:embed="rId22"/>
                    <a:stretch>
                      <a:fillRect/>
                    </a:stretch>
                  </pic:blipFill>
                  <pic:spPr>
                    <a:xfrm>
                      <a:off x="0" y="0"/>
                      <a:ext cx="6096" cy="18293"/>
                    </a:xfrm>
                    <a:prstGeom prst="rect">
                      <a:avLst/>
                    </a:prstGeom>
                  </pic:spPr>
                </pic:pic>
              </a:graphicData>
            </a:graphic>
          </wp:inline>
        </w:drawing>
      </w:r>
    </w:p>
    <w:p w14:paraId="758BD098" w14:textId="77777777" w:rsidR="008B0B11" w:rsidRPr="00671A13" w:rsidRDefault="008B0B11" w:rsidP="00671A13">
      <w:pPr>
        <w:pStyle w:val="artikeltekst"/>
        <w:rPr>
          <w:rFonts w:ascii="Georgia" w:hAnsi="Georgia"/>
          <w:b/>
          <w:sz w:val="32"/>
        </w:rPr>
      </w:pPr>
      <w:r w:rsidRPr="00671A13">
        <w:rPr>
          <w:rFonts w:ascii="Georgia" w:hAnsi="Georgia"/>
          <w:b/>
          <w:sz w:val="32"/>
        </w:rPr>
        <w:t>Situering binnen de organisatie</w:t>
      </w:r>
    </w:p>
    <w:p w14:paraId="0FCE503B" w14:textId="77777777" w:rsidR="008B0B11" w:rsidRDefault="008B0B11" w:rsidP="008B0B11">
      <w:pPr>
        <w:ind w:left="38"/>
      </w:pPr>
      <w:r>
        <w:t>De adjunct-algemeen directeur staat onder het rechtstreeks gezag van de algemeen directeur, aan wie hij/zij rapporteert.</w:t>
      </w:r>
    </w:p>
    <w:p w14:paraId="78E8A865" w14:textId="77777777" w:rsidR="008B0B11" w:rsidRDefault="008B0B11" w:rsidP="008B0B11">
      <w:pPr>
        <w:spacing w:after="239" w:line="252" w:lineRule="auto"/>
        <w:ind w:left="53" w:hanging="10"/>
        <w:jc w:val="left"/>
      </w:pPr>
      <w:r>
        <w:t>Hij/zij is lid van het managementteam.</w:t>
      </w:r>
    </w:p>
    <w:p w14:paraId="1091170A" w14:textId="77777777" w:rsidR="008B0B11" w:rsidRDefault="008B0B11" w:rsidP="008B0B11">
      <w:pPr>
        <w:spacing w:after="304"/>
        <w:ind w:left="38"/>
      </w:pPr>
      <w:r>
        <w:t>Hij/zij is een personeelslid van de gemeente, die ook het OCMW bedient</w:t>
      </w:r>
      <w:r>
        <w:rPr>
          <w:noProof/>
          <w:lang w:eastAsia="nl-BE"/>
        </w:rPr>
        <w:drawing>
          <wp:inline distT="0" distB="0" distL="0" distR="0" wp14:anchorId="4B930BAC" wp14:editId="63339F06">
            <wp:extent cx="36576" cy="24391"/>
            <wp:effectExtent l="0" t="0" r="0" b="0"/>
            <wp:docPr id="13019" name="Picture 13019"/>
            <wp:cNvGraphicFramePr/>
            <a:graphic xmlns:a="http://schemas.openxmlformats.org/drawingml/2006/main">
              <a:graphicData uri="http://schemas.openxmlformats.org/drawingml/2006/picture">
                <pic:pic xmlns:pic="http://schemas.openxmlformats.org/drawingml/2006/picture">
                  <pic:nvPicPr>
                    <pic:cNvPr id="13019" name="Picture 13019"/>
                    <pic:cNvPicPr/>
                  </pic:nvPicPr>
                  <pic:blipFill>
                    <a:blip r:embed="rId23"/>
                    <a:stretch>
                      <a:fillRect/>
                    </a:stretch>
                  </pic:blipFill>
                  <pic:spPr>
                    <a:xfrm>
                      <a:off x="0" y="0"/>
                      <a:ext cx="36576" cy="24391"/>
                    </a:xfrm>
                    <a:prstGeom prst="rect">
                      <a:avLst/>
                    </a:prstGeom>
                  </pic:spPr>
                </pic:pic>
              </a:graphicData>
            </a:graphic>
          </wp:inline>
        </w:drawing>
      </w:r>
    </w:p>
    <w:p w14:paraId="292DA749" w14:textId="77777777" w:rsidR="008B0B11" w:rsidRPr="00671A13" w:rsidRDefault="008B0B11" w:rsidP="00671A13">
      <w:pPr>
        <w:pStyle w:val="artikeltekst"/>
        <w:rPr>
          <w:rFonts w:ascii="Georgia" w:hAnsi="Georgia"/>
          <w:b/>
          <w:sz w:val="32"/>
        </w:rPr>
      </w:pPr>
      <w:r w:rsidRPr="00671A13">
        <w:rPr>
          <w:rFonts w:ascii="Georgia" w:hAnsi="Georgia"/>
          <w:b/>
          <w:sz w:val="32"/>
        </w:rPr>
        <w:t>Resultaatsgebieden</w:t>
      </w:r>
    </w:p>
    <w:p w14:paraId="57776E64" w14:textId="77777777" w:rsidR="008B0B11" w:rsidRPr="00AE2287" w:rsidRDefault="00AE2287" w:rsidP="00AE2287">
      <w:pPr>
        <w:spacing w:after="239" w:line="252" w:lineRule="auto"/>
        <w:ind w:left="568"/>
        <w:jc w:val="left"/>
        <w:rPr>
          <w:rFonts w:ascii="Georgia" w:hAnsi="Georgia"/>
          <w:i/>
          <w:sz w:val="28"/>
        </w:rPr>
      </w:pPr>
      <w:r w:rsidRPr="00AE2287">
        <w:rPr>
          <w:rFonts w:ascii="Georgia" w:hAnsi="Georgia"/>
          <w:i/>
          <w:sz w:val="28"/>
        </w:rPr>
        <w:t xml:space="preserve">4. </w:t>
      </w:r>
      <w:r w:rsidR="008B0B11" w:rsidRPr="00AE2287">
        <w:rPr>
          <w:rFonts w:ascii="Georgia" w:hAnsi="Georgia"/>
          <w:i/>
          <w:sz w:val="28"/>
        </w:rPr>
        <w:t>1.</w:t>
      </w:r>
      <w:r w:rsidR="005E74AC" w:rsidRPr="00AE2287">
        <w:rPr>
          <w:rFonts w:ascii="Georgia" w:hAnsi="Georgia"/>
          <w:i/>
          <w:sz w:val="28"/>
        </w:rPr>
        <w:t>O</w:t>
      </w:r>
      <w:r w:rsidR="008B0B11" w:rsidRPr="00AE2287">
        <w:rPr>
          <w:rFonts w:ascii="Georgia" w:hAnsi="Georgia"/>
          <w:i/>
          <w:sz w:val="28"/>
        </w:rPr>
        <w:t>ndersteunen en desgevallend vervangen van de algemeen directeur in zijn/haar decretale opdrachten</w:t>
      </w:r>
    </w:p>
    <w:p w14:paraId="1BD2C820" w14:textId="77777777" w:rsidR="008B0B11" w:rsidRDefault="008B0B11" w:rsidP="008B0B11">
      <w:pPr>
        <w:ind w:left="38"/>
      </w:pPr>
      <w:r>
        <w:t>De adjunct-algemeen directeur staat de algemeen directeur bij in de vervulling van zijn/haar ambt, overeenkomstig het organisatiebeheersingssysteem. Hij/zij vervangt de algemeen directeur bij afwezigheid of verhindering.</w:t>
      </w:r>
    </w:p>
    <w:p w14:paraId="00542648" w14:textId="77777777" w:rsidR="008B0B11" w:rsidRDefault="008B0B11" w:rsidP="008B0B11">
      <w:pPr>
        <w:ind w:left="38"/>
      </w:pPr>
      <w:r>
        <w:t>Onder leiding van de algemeen directeur zal de adjunct-algemeen directeur de opdrachten met betrekking tot het OCMW die het decreet lokaal bestuur toekent aan de algemeen directeur maximaal ondersteunen en overnemen indien deze opdrachten kunnen worden gedelegeerd. Zo zal de adjunct</w:t>
      </w:r>
      <w:r w:rsidR="005E74AC">
        <w:t xml:space="preserve"> </w:t>
      </w:r>
      <w:r>
        <w:t>algemeen directeur bij delegatie van de algemeen directeur, de vergaderingen van het bijzonder comité voor de sociale dienst (BCSD) bijwonen, de notulen van het BCSD opstellen en medeondertekenen. De algemeen directeur kan ten alle tijd zelf deze bevoegdheden uitoefenen. Bij verhindering of afwezigheid van de algemeen directeur op een zitting van vast bureau en de raad voor maatschappelijk welzijn, kan de adjunct-algemeen directeur hem/haar vervangen. De voorbereiding en opvolging van specifieke OCMW-punten voor het vast bureau en de raad voor maatschappelijk welzijn worden mee voorbereid en opgevolgd door de adjunct-algemeen directeur.</w:t>
      </w:r>
    </w:p>
    <w:p w14:paraId="374D438A" w14:textId="77777777" w:rsidR="008B0B11" w:rsidRDefault="008B0B11" w:rsidP="008B0B11">
      <w:pPr>
        <w:spacing w:after="299"/>
        <w:ind w:left="38"/>
      </w:pPr>
      <w:r>
        <w:t>Onder leiding van de algemeen directeur zal de adjunct-algemeen directeur de opdrachten met betrekking tot het OCMW die gerelateerd zijn aan het sociaal huis, sociale dienst, organisator gezins-en groepsopvang, woonzorgcentrum, serviceflats en thuiszorg maximaal ondersteunen en overnemen indien deze opdrachten kunnen worden gedelegeerd.</w:t>
      </w:r>
    </w:p>
    <w:p w14:paraId="2A24E57E" w14:textId="77777777" w:rsidR="008B0B11" w:rsidRPr="00AE2287" w:rsidRDefault="008B0B11" w:rsidP="008B0B11">
      <w:pPr>
        <w:spacing w:after="239" w:line="252" w:lineRule="auto"/>
        <w:ind w:left="379" w:hanging="10"/>
        <w:jc w:val="left"/>
        <w:rPr>
          <w:rFonts w:ascii="Georgia" w:hAnsi="Georgia"/>
          <w:i/>
          <w:sz w:val="28"/>
        </w:rPr>
      </w:pPr>
      <w:r w:rsidRPr="00AE2287">
        <w:rPr>
          <w:rFonts w:ascii="Georgia" w:hAnsi="Georgia"/>
          <w:i/>
          <w:sz w:val="28"/>
        </w:rPr>
        <w:t>4.2. Interne organisatieontwikkeling</w:t>
      </w:r>
    </w:p>
    <w:p w14:paraId="6484EB43" w14:textId="77777777" w:rsidR="008B0B11" w:rsidRDefault="008B0B11" w:rsidP="008B0B11">
      <w:pPr>
        <w:ind w:left="38"/>
      </w:pPr>
      <w:r>
        <w:t>In permanent overleg met de algemeen directeur, het managementteam, de beleidsmedewerkers en de diensthoofden, werkt de adjunct-algemeen directeur mee aan de organisatie van de ambtelijke werking van het lokaal bestuur. Hij/zij waakt mee over het behoudt van de efficiëntie van de werkingsprocessen en staat mee in voor het organisatiebeheersingssysteem teneinde de realisatie van de doelstellingen van het bestuur te bevorderen en een kwalitatieve dienstverlening aan de bevolking te verzekeren.</w:t>
      </w:r>
    </w:p>
    <w:p w14:paraId="5A425709" w14:textId="77777777" w:rsidR="008B0B11" w:rsidRDefault="008B0B11" w:rsidP="008B0B11">
      <w:pPr>
        <w:ind w:left="38"/>
      </w:pPr>
      <w:r>
        <w:t>Dit omvat onder andere volgende taken:</w:t>
      </w:r>
    </w:p>
    <w:p w14:paraId="3E11CB1D" w14:textId="77777777" w:rsidR="008B0B11" w:rsidRDefault="008B0B11" w:rsidP="008B0B11">
      <w:pPr>
        <w:spacing w:after="5"/>
        <w:ind w:left="735" w:hanging="394"/>
      </w:pPr>
      <w:r>
        <w:rPr>
          <w:noProof/>
          <w:lang w:eastAsia="nl-BE"/>
        </w:rPr>
        <w:drawing>
          <wp:anchor distT="0" distB="0" distL="114300" distR="114300" simplePos="0" relativeHeight="251658244" behindDoc="0" locked="0" layoutInCell="1" allowOverlap="0" wp14:anchorId="4E688557" wp14:editId="1AD0447B">
            <wp:simplePos x="0" y="0"/>
            <wp:positionH relativeFrom="page">
              <wp:posOffset>6979920</wp:posOffset>
            </wp:positionH>
            <wp:positionV relativeFrom="page">
              <wp:posOffset>963443</wp:posOffset>
            </wp:positionV>
            <wp:extent cx="18289" cy="36586"/>
            <wp:effectExtent l="0" t="0" r="0" b="0"/>
            <wp:wrapSquare wrapText="bothSides"/>
            <wp:docPr id="4929" name="Picture 4929"/>
            <wp:cNvGraphicFramePr/>
            <a:graphic xmlns:a="http://schemas.openxmlformats.org/drawingml/2006/main">
              <a:graphicData uri="http://schemas.openxmlformats.org/drawingml/2006/picture">
                <pic:pic xmlns:pic="http://schemas.openxmlformats.org/drawingml/2006/picture">
                  <pic:nvPicPr>
                    <pic:cNvPr id="4929" name="Picture 4929"/>
                    <pic:cNvPicPr/>
                  </pic:nvPicPr>
                  <pic:blipFill>
                    <a:blip r:embed="rId24"/>
                    <a:stretch>
                      <a:fillRect/>
                    </a:stretch>
                  </pic:blipFill>
                  <pic:spPr>
                    <a:xfrm>
                      <a:off x="0" y="0"/>
                      <a:ext cx="18289" cy="36586"/>
                    </a:xfrm>
                    <a:prstGeom prst="rect">
                      <a:avLst/>
                    </a:prstGeom>
                  </pic:spPr>
                </pic:pic>
              </a:graphicData>
            </a:graphic>
          </wp:anchor>
        </w:drawing>
      </w:r>
      <w:r>
        <w:rPr>
          <w:noProof/>
          <w:lang w:eastAsia="nl-BE"/>
        </w:rPr>
        <w:drawing>
          <wp:inline distT="0" distB="0" distL="0" distR="0" wp14:anchorId="42DFEF69" wp14:editId="23F068FC">
            <wp:extent cx="60960" cy="30488"/>
            <wp:effectExtent l="0" t="0" r="0" b="0"/>
            <wp:docPr id="13027" name="Picture 13027"/>
            <wp:cNvGraphicFramePr/>
            <a:graphic xmlns:a="http://schemas.openxmlformats.org/drawingml/2006/main">
              <a:graphicData uri="http://schemas.openxmlformats.org/drawingml/2006/picture">
                <pic:pic xmlns:pic="http://schemas.openxmlformats.org/drawingml/2006/picture">
                  <pic:nvPicPr>
                    <pic:cNvPr id="13027" name="Picture 13027"/>
                    <pic:cNvPicPr/>
                  </pic:nvPicPr>
                  <pic:blipFill>
                    <a:blip r:embed="rId25"/>
                    <a:stretch>
                      <a:fillRect/>
                    </a:stretch>
                  </pic:blipFill>
                  <pic:spPr>
                    <a:xfrm>
                      <a:off x="0" y="0"/>
                      <a:ext cx="60960" cy="30488"/>
                    </a:xfrm>
                    <a:prstGeom prst="rect">
                      <a:avLst/>
                    </a:prstGeom>
                  </pic:spPr>
                </pic:pic>
              </a:graphicData>
            </a:graphic>
          </wp:inline>
        </w:drawing>
      </w:r>
      <w:r>
        <w:t>Samen met de algemeen directeur de efficiëntie en klantvriendelijkheid van de ondersteunende diensten bewaken;</w:t>
      </w:r>
    </w:p>
    <w:p w14:paraId="4BA9DF04" w14:textId="77777777" w:rsidR="008B0B11" w:rsidRDefault="008B0B11" w:rsidP="008B0B11">
      <w:pPr>
        <w:ind w:left="740" w:hanging="370"/>
      </w:pPr>
      <w:r>
        <w:rPr>
          <w:noProof/>
          <w:lang w:eastAsia="nl-BE"/>
        </w:rPr>
        <w:drawing>
          <wp:inline distT="0" distB="0" distL="0" distR="0" wp14:anchorId="58F85D38" wp14:editId="4B1D06BC">
            <wp:extent cx="42672" cy="30489"/>
            <wp:effectExtent l="0" t="0" r="0" b="0"/>
            <wp:docPr id="13029" name="Picture 13029"/>
            <wp:cNvGraphicFramePr/>
            <a:graphic xmlns:a="http://schemas.openxmlformats.org/drawingml/2006/main">
              <a:graphicData uri="http://schemas.openxmlformats.org/drawingml/2006/picture">
                <pic:pic xmlns:pic="http://schemas.openxmlformats.org/drawingml/2006/picture">
                  <pic:nvPicPr>
                    <pic:cNvPr id="13029" name="Picture 13029"/>
                    <pic:cNvPicPr/>
                  </pic:nvPicPr>
                  <pic:blipFill>
                    <a:blip r:embed="rId26"/>
                    <a:stretch>
                      <a:fillRect/>
                    </a:stretch>
                  </pic:blipFill>
                  <pic:spPr>
                    <a:xfrm>
                      <a:off x="0" y="0"/>
                      <a:ext cx="42672" cy="30489"/>
                    </a:xfrm>
                    <a:prstGeom prst="rect">
                      <a:avLst/>
                    </a:prstGeom>
                  </pic:spPr>
                </pic:pic>
              </a:graphicData>
            </a:graphic>
          </wp:inline>
        </w:drawing>
      </w:r>
      <w:r>
        <w:t>Samen met de algemeen directeur en in overleg met het managementteam zorgen voor de opmaak van:</w:t>
      </w:r>
    </w:p>
    <w:p w14:paraId="4EDD813B" w14:textId="77777777" w:rsidR="008B0B11" w:rsidRDefault="008B0B11" w:rsidP="008B0B11">
      <w:pPr>
        <w:ind w:left="1099" w:right="1162"/>
      </w:pPr>
      <w:r>
        <w:t>o Een voorontwerp van het organogram; o Een voorontwerp van de rechtspositieregeling van het personeel; o Een voorontwerp van de beleidsrapporten en de opvolgingsrapportering;</w:t>
      </w:r>
    </w:p>
    <w:p w14:paraId="22B39A0A" w14:textId="77777777" w:rsidR="008B0B11" w:rsidRDefault="008B0B11" w:rsidP="008B0B11">
      <w:pPr>
        <w:spacing w:after="567"/>
        <w:ind w:left="341"/>
      </w:pPr>
      <w:r>
        <w:rPr>
          <w:noProof/>
          <w:lang w:eastAsia="nl-BE"/>
        </w:rPr>
        <w:drawing>
          <wp:inline distT="0" distB="0" distL="0" distR="0" wp14:anchorId="33982886" wp14:editId="6F57686E">
            <wp:extent cx="54864" cy="42684"/>
            <wp:effectExtent l="0" t="0" r="0" b="0"/>
            <wp:docPr id="13031" name="Picture 13031"/>
            <wp:cNvGraphicFramePr/>
            <a:graphic xmlns:a="http://schemas.openxmlformats.org/drawingml/2006/main">
              <a:graphicData uri="http://schemas.openxmlformats.org/drawingml/2006/picture">
                <pic:pic xmlns:pic="http://schemas.openxmlformats.org/drawingml/2006/picture">
                  <pic:nvPicPr>
                    <pic:cNvPr id="13031" name="Picture 13031"/>
                    <pic:cNvPicPr/>
                  </pic:nvPicPr>
                  <pic:blipFill>
                    <a:blip r:embed="rId27"/>
                    <a:stretch>
                      <a:fillRect/>
                    </a:stretch>
                  </pic:blipFill>
                  <pic:spPr>
                    <a:xfrm>
                      <a:off x="0" y="0"/>
                      <a:ext cx="54864" cy="42684"/>
                    </a:xfrm>
                    <a:prstGeom prst="rect">
                      <a:avLst/>
                    </a:prstGeom>
                  </pic:spPr>
                </pic:pic>
              </a:graphicData>
            </a:graphic>
          </wp:inline>
        </w:drawing>
      </w:r>
      <w:r>
        <w:t xml:space="preserve">Samen met de algemeen directeur instaan voor de opvolging van systemen om de kwaliteit van dienstverlening van de gemeente- en OCMW-diensten te garanderen; </w:t>
      </w:r>
      <w:r>
        <w:rPr>
          <w:noProof/>
          <w:lang w:eastAsia="nl-BE"/>
        </w:rPr>
        <w:drawing>
          <wp:inline distT="0" distB="0" distL="0" distR="0" wp14:anchorId="074E364E" wp14:editId="5E860901">
            <wp:extent cx="60960" cy="30488"/>
            <wp:effectExtent l="0" t="0" r="0" b="0"/>
            <wp:docPr id="13033" name="Picture 13033"/>
            <wp:cNvGraphicFramePr/>
            <a:graphic xmlns:a="http://schemas.openxmlformats.org/drawingml/2006/main">
              <a:graphicData uri="http://schemas.openxmlformats.org/drawingml/2006/picture">
                <pic:pic xmlns:pic="http://schemas.openxmlformats.org/drawingml/2006/picture">
                  <pic:nvPicPr>
                    <pic:cNvPr id="13033" name="Picture 13033"/>
                    <pic:cNvPicPr/>
                  </pic:nvPicPr>
                  <pic:blipFill>
                    <a:blip r:embed="rId28"/>
                    <a:stretch>
                      <a:fillRect/>
                    </a:stretch>
                  </pic:blipFill>
                  <pic:spPr>
                    <a:xfrm>
                      <a:off x="0" y="0"/>
                      <a:ext cx="60960" cy="30488"/>
                    </a:xfrm>
                    <a:prstGeom prst="rect">
                      <a:avLst/>
                    </a:prstGeom>
                  </pic:spPr>
                </pic:pic>
              </a:graphicData>
            </a:graphic>
          </wp:inline>
        </w:drawing>
      </w:r>
      <w:r>
        <w:t>Samen met de algemeen directeur de interne communicatie bewaken</w:t>
      </w:r>
    </w:p>
    <w:p w14:paraId="5F2930CC" w14:textId="77777777" w:rsidR="008B0B11" w:rsidRPr="00AE2287" w:rsidRDefault="008B0B11" w:rsidP="008B0B11">
      <w:pPr>
        <w:spacing w:after="239" w:line="252" w:lineRule="auto"/>
        <w:ind w:left="379" w:hanging="10"/>
        <w:jc w:val="left"/>
        <w:rPr>
          <w:rFonts w:ascii="Georgia" w:hAnsi="Georgia"/>
          <w:i/>
          <w:sz w:val="28"/>
        </w:rPr>
      </w:pPr>
      <w:r w:rsidRPr="00AE2287">
        <w:rPr>
          <w:rFonts w:ascii="Georgia" w:hAnsi="Georgia"/>
          <w:i/>
          <w:sz w:val="28"/>
        </w:rPr>
        <w:t>4.3. Coördinatie organisatie-brede projecten</w:t>
      </w:r>
    </w:p>
    <w:p w14:paraId="4A41E0AB" w14:textId="77777777" w:rsidR="008B0B11" w:rsidRDefault="008B0B11" w:rsidP="008B0B11">
      <w:pPr>
        <w:ind w:left="38"/>
      </w:pPr>
      <w:r>
        <w:t>De adjunct-algemeen directeur staat mee in voor de gecoördineerde uitvoering van organisatie-brede projecten op het beleidsveld welzijn en sociale zaken, die opgenomen zijn in de doelstellingen van het bestuur, die opgelegd zijn door de regelgever op hogere bestuursniveaus of die noodzakelijk zijn voor de goede werking. De coördinatie van de organisatie-brede projecten op het beleidsveld welzijn en sociale zaken, zowel in de gemeente als in het OCMW, behoren tot de prioritaire taken van de adjunctalgemeen directeur.</w:t>
      </w:r>
    </w:p>
    <w:p w14:paraId="5C54E2CD" w14:textId="77777777" w:rsidR="008B0B11" w:rsidRDefault="008B0B11" w:rsidP="008B0B11">
      <w:pPr>
        <w:spacing w:after="245"/>
        <w:ind w:left="38"/>
      </w:pPr>
      <w:r>
        <w:t>De adjunct-algemeen directeur zal in permanent overleg met de algemeen directeur de regierol van het lokaal sociaal beleid, in uitvoering van het decreet lokaal sociaal beleid mee ontwikkelen.</w:t>
      </w:r>
    </w:p>
    <w:p w14:paraId="3F8DB4C7" w14:textId="77777777" w:rsidR="008B0B11" w:rsidRDefault="008B0B11" w:rsidP="008B0B11">
      <w:pPr>
        <w:ind w:left="38"/>
      </w:pPr>
      <w:r>
        <w:t>De adjunct-algemeen directeur zal de nieuwe ontwikkelingen en tendensen in het domein welzijn en sociale zaken mee opvolgen.</w:t>
      </w:r>
    </w:p>
    <w:p w14:paraId="3A5D1C1F" w14:textId="77777777" w:rsidR="008B0B11" w:rsidRDefault="008B0B11" w:rsidP="008B0B11">
      <w:pPr>
        <w:ind w:left="38"/>
      </w:pPr>
      <w:r>
        <w:t>Specifieke OCMW-projecten worden verder opgevolgd en gecoördineerd door de adjunct-algemeen directeur die hierover verslag uitbrengt aan de algemeen directeur.</w:t>
      </w:r>
    </w:p>
    <w:p w14:paraId="210CA555" w14:textId="77777777" w:rsidR="005E74AC" w:rsidRDefault="005E74AC" w:rsidP="008B0B11">
      <w:pPr>
        <w:ind w:left="38"/>
      </w:pPr>
    </w:p>
    <w:p w14:paraId="7D2F8012" w14:textId="77777777" w:rsidR="003B6B83" w:rsidRDefault="003B6B83" w:rsidP="008B0B11">
      <w:pPr>
        <w:spacing w:after="239" w:line="252" w:lineRule="auto"/>
        <w:ind w:left="379" w:hanging="10"/>
        <w:jc w:val="left"/>
      </w:pPr>
    </w:p>
    <w:p w14:paraId="22513CB5" w14:textId="77777777" w:rsidR="008B0B11" w:rsidRPr="00AE2287" w:rsidRDefault="008B0B11" w:rsidP="008B0B11">
      <w:pPr>
        <w:spacing w:after="239" w:line="252" w:lineRule="auto"/>
        <w:ind w:left="379" w:hanging="10"/>
        <w:jc w:val="left"/>
        <w:rPr>
          <w:rFonts w:ascii="Georgia" w:hAnsi="Georgia"/>
          <w:i/>
          <w:sz w:val="28"/>
        </w:rPr>
      </w:pPr>
      <w:r w:rsidRPr="00AE2287">
        <w:rPr>
          <w:rFonts w:ascii="Georgia" w:hAnsi="Georgia"/>
          <w:i/>
          <w:sz w:val="28"/>
        </w:rPr>
        <w:t>4.4. Human Resources Management</w:t>
      </w:r>
    </w:p>
    <w:p w14:paraId="2192C37F" w14:textId="77777777" w:rsidR="008B0B11" w:rsidRDefault="008B0B11" w:rsidP="008B0B11">
      <w:pPr>
        <w:spacing w:after="242"/>
        <w:ind w:left="38"/>
      </w:pPr>
      <w:r>
        <w:t>De adjunct-algemeen directeur neemt, met respect voor het reglementair kader en de beschikbare budgetten en in overleg met de algemeen directeur, de vereiste initiatieven, zodat de diensten kunnen beschikken over voldoende, competente en gemotiveerde medewerkers, nodig om de opdrachten en doelstellingen te realiseren.</w:t>
      </w:r>
    </w:p>
    <w:p w14:paraId="1662AD84" w14:textId="77777777" w:rsidR="008B0B11" w:rsidRDefault="008B0B11" w:rsidP="008B0B11">
      <w:pPr>
        <w:spacing w:after="236"/>
        <w:ind w:left="38"/>
      </w:pPr>
      <w:r>
        <w:t>Dit omvat onder andere volgende taken:</w:t>
      </w:r>
    </w:p>
    <w:p w14:paraId="62A75447" w14:textId="77777777" w:rsidR="008B0B11" w:rsidRDefault="008B0B11" w:rsidP="008B0B11">
      <w:pPr>
        <w:spacing w:after="21"/>
        <w:ind w:left="788" w:hanging="370"/>
      </w:pPr>
      <w:r>
        <w:rPr>
          <w:noProof/>
          <w:lang w:eastAsia="nl-BE"/>
        </w:rPr>
        <w:drawing>
          <wp:inline distT="0" distB="0" distL="0" distR="0" wp14:anchorId="57144DD1" wp14:editId="40FA3EB1">
            <wp:extent cx="48768" cy="42684"/>
            <wp:effectExtent l="0" t="0" r="0" b="0"/>
            <wp:docPr id="13040" name="Picture 13040"/>
            <wp:cNvGraphicFramePr/>
            <a:graphic xmlns:a="http://schemas.openxmlformats.org/drawingml/2006/main">
              <a:graphicData uri="http://schemas.openxmlformats.org/drawingml/2006/picture">
                <pic:pic xmlns:pic="http://schemas.openxmlformats.org/drawingml/2006/picture">
                  <pic:nvPicPr>
                    <pic:cNvPr id="13040" name="Picture 13040"/>
                    <pic:cNvPicPr/>
                  </pic:nvPicPr>
                  <pic:blipFill>
                    <a:blip r:embed="rId29"/>
                    <a:stretch>
                      <a:fillRect/>
                    </a:stretch>
                  </pic:blipFill>
                  <pic:spPr>
                    <a:xfrm>
                      <a:off x="0" y="0"/>
                      <a:ext cx="48768" cy="42684"/>
                    </a:xfrm>
                    <a:prstGeom prst="rect">
                      <a:avLst/>
                    </a:prstGeom>
                  </pic:spPr>
                </pic:pic>
              </a:graphicData>
            </a:graphic>
          </wp:inline>
        </w:drawing>
      </w:r>
      <w:r>
        <w:t>Staat samen met de algemeen directeur in voor de organisatie van het Human Resources Management.</w:t>
      </w:r>
    </w:p>
    <w:p w14:paraId="485911E4" w14:textId="77777777" w:rsidR="008B0B11" w:rsidRDefault="008B0B11" w:rsidP="00BD1E87">
      <w:pPr>
        <w:numPr>
          <w:ilvl w:val="0"/>
          <w:numId w:val="60"/>
        </w:numPr>
        <w:spacing w:after="1" w:line="248" w:lineRule="auto"/>
        <w:ind w:left="1497" w:hanging="355"/>
      </w:pPr>
      <w:r>
        <w:t>Erop toezien dat de diensten steeds beschikken over voldoende, competente en gemotiveerde medewerkers om haar opdracht en doelstellingen te realiseren.</w:t>
      </w:r>
    </w:p>
    <w:p w14:paraId="1C103976" w14:textId="77777777" w:rsidR="008B0B11" w:rsidRDefault="008B0B11" w:rsidP="00BD1E87">
      <w:pPr>
        <w:numPr>
          <w:ilvl w:val="0"/>
          <w:numId w:val="60"/>
        </w:numPr>
        <w:spacing w:after="6" w:line="248" w:lineRule="auto"/>
        <w:ind w:left="1497" w:hanging="355"/>
      </w:pPr>
      <w:r>
        <w:t>Betrokken zijn bij de selectie en werving voor functies binnen de sociale dienstverlening.</w:t>
      </w:r>
    </w:p>
    <w:p w14:paraId="35793158" w14:textId="77777777" w:rsidR="008B0B11" w:rsidRDefault="008B0B11" w:rsidP="00BD1E87">
      <w:pPr>
        <w:numPr>
          <w:ilvl w:val="0"/>
          <w:numId w:val="60"/>
        </w:numPr>
        <w:spacing w:line="248" w:lineRule="auto"/>
        <w:ind w:left="1497" w:hanging="355"/>
      </w:pPr>
      <w:r>
        <w:t>De eigen medewerkers kansen bieden tot vorming en ontwikkeling. o De creatie en het behoud van adequate HR-processen.</w:t>
      </w:r>
    </w:p>
    <w:p w14:paraId="0566CFC5" w14:textId="77777777" w:rsidR="008B0B11" w:rsidRDefault="008B0B11" w:rsidP="00BD1E87">
      <w:pPr>
        <w:numPr>
          <w:ilvl w:val="0"/>
          <w:numId w:val="60"/>
        </w:numPr>
        <w:spacing w:after="5" w:line="248" w:lineRule="auto"/>
        <w:ind w:left="1497" w:hanging="355"/>
      </w:pPr>
      <w:r>
        <w:t>Visievorming over een HRM-beleid van de gemeente en het OCMW. o Meewerken aan een geschikte organisatiecultuur.</w:t>
      </w:r>
    </w:p>
    <w:p w14:paraId="543D6107" w14:textId="77777777" w:rsidR="008B0B11" w:rsidRDefault="008B0B11" w:rsidP="00BD1E87">
      <w:pPr>
        <w:numPr>
          <w:ilvl w:val="0"/>
          <w:numId w:val="60"/>
        </w:numPr>
        <w:spacing w:after="268" w:line="248" w:lineRule="auto"/>
        <w:ind w:left="1497" w:hanging="355"/>
      </w:pPr>
      <w:r>
        <w:t>Mee waken over de goede werkomstandigheden, de veiligheid en het welzijn op het werk.</w:t>
      </w:r>
    </w:p>
    <w:p w14:paraId="51C026AE" w14:textId="77777777" w:rsidR="008B0B11" w:rsidRPr="00AE2287" w:rsidRDefault="008B0B11" w:rsidP="008B0B11">
      <w:pPr>
        <w:spacing w:after="239" w:line="252" w:lineRule="auto"/>
        <w:ind w:left="379" w:hanging="10"/>
        <w:jc w:val="left"/>
        <w:rPr>
          <w:rFonts w:ascii="Georgia" w:hAnsi="Georgia"/>
          <w:i/>
          <w:sz w:val="28"/>
        </w:rPr>
      </w:pPr>
      <w:r w:rsidRPr="00AE2287">
        <w:rPr>
          <w:rFonts w:ascii="Georgia" w:hAnsi="Georgia"/>
          <w:i/>
          <w:sz w:val="28"/>
        </w:rPr>
        <w:t>4.5. Vertegenwoordiging en externe contacten</w:t>
      </w:r>
    </w:p>
    <w:p w14:paraId="5398B295" w14:textId="77777777" w:rsidR="008B0B11" w:rsidRDefault="008B0B11" w:rsidP="008B0B11">
      <w:pPr>
        <w:spacing w:after="243"/>
        <w:ind w:left="38"/>
      </w:pPr>
      <w:r>
        <w:t>De adjunct-algemeen directeur onderhoudt goede externe contacten met de relevante personen en instanties en vertegenwoordigt de diensten van de gemeente en het OCMW teneinde de werking van het bestuur te faciliteren en diens belangen te verdedigen.</w:t>
      </w:r>
    </w:p>
    <w:p w14:paraId="2407E203" w14:textId="77777777" w:rsidR="008B0B11" w:rsidRDefault="008B0B11" w:rsidP="008B0B11">
      <w:pPr>
        <w:spacing w:after="235"/>
        <w:ind w:left="38"/>
      </w:pPr>
      <w:r>
        <w:t>Dit omvat onder andere volgende taken:</w:t>
      </w:r>
    </w:p>
    <w:p w14:paraId="5D76456F" w14:textId="77777777" w:rsidR="008B0B11" w:rsidRDefault="008B0B11" w:rsidP="008B0B11">
      <w:pPr>
        <w:spacing w:after="10"/>
        <w:ind w:left="398"/>
      </w:pPr>
      <w:r>
        <w:rPr>
          <w:noProof/>
          <w:lang w:eastAsia="nl-BE"/>
        </w:rPr>
        <w:drawing>
          <wp:inline distT="0" distB="0" distL="0" distR="0" wp14:anchorId="5B43D820" wp14:editId="54C73CEF">
            <wp:extent cx="42672" cy="30489"/>
            <wp:effectExtent l="0" t="0" r="0" b="0"/>
            <wp:docPr id="13042" name="Picture 13042"/>
            <wp:cNvGraphicFramePr/>
            <a:graphic xmlns:a="http://schemas.openxmlformats.org/drawingml/2006/main">
              <a:graphicData uri="http://schemas.openxmlformats.org/drawingml/2006/picture">
                <pic:pic xmlns:pic="http://schemas.openxmlformats.org/drawingml/2006/picture">
                  <pic:nvPicPr>
                    <pic:cNvPr id="13042" name="Picture 13042"/>
                    <pic:cNvPicPr/>
                  </pic:nvPicPr>
                  <pic:blipFill>
                    <a:blip r:embed="rId30"/>
                    <a:stretch>
                      <a:fillRect/>
                    </a:stretch>
                  </pic:blipFill>
                  <pic:spPr>
                    <a:xfrm>
                      <a:off x="0" y="0"/>
                      <a:ext cx="42672" cy="30489"/>
                    </a:xfrm>
                    <a:prstGeom prst="rect">
                      <a:avLst/>
                    </a:prstGeom>
                  </pic:spPr>
                </pic:pic>
              </a:graphicData>
            </a:graphic>
          </wp:inline>
        </w:drawing>
      </w:r>
      <w:r>
        <w:t>De informatiedoorstroming en -uitwisseling tussen alle actoren stimuleren.</w:t>
      </w:r>
    </w:p>
    <w:p w14:paraId="1D52A3F2" w14:textId="77777777" w:rsidR="008B0B11" w:rsidRDefault="008B0B11" w:rsidP="008B0B11">
      <w:pPr>
        <w:ind w:left="398"/>
      </w:pPr>
      <w:r>
        <w:rPr>
          <w:noProof/>
          <w:lang w:eastAsia="nl-BE"/>
        </w:rPr>
        <w:drawing>
          <wp:inline distT="0" distB="0" distL="0" distR="0" wp14:anchorId="7A797995" wp14:editId="213A4463">
            <wp:extent cx="60960" cy="36586"/>
            <wp:effectExtent l="0" t="0" r="0" b="0"/>
            <wp:docPr id="13044" name="Picture 13044"/>
            <wp:cNvGraphicFramePr/>
            <a:graphic xmlns:a="http://schemas.openxmlformats.org/drawingml/2006/main">
              <a:graphicData uri="http://schemas.openxmlformats.org/drawingml/2006/picture">
                <pic:pic xmlns:pic="http://schemas.openxmlformats.org/drawingml/2006/picture">
                  <pic:nvPicPr>
                    <pic:cNvPr id="13044" name="Picture 13044"/>
                    <pic:cNvPicPr/>
                  </pic:nvPicPr>
                  <pic:blipFill>
                    <a:blip r:embed="rId31"/>
                    <a:stretch>
                      <a:fillRect/>
                    </a:stretch>
                  </pic:blipFill>
                  <pic:spPr>
                    <a:xfrm>
                      <a:off x="0" y="0"/>
                      <a:ext cx="60960" cy="36586"/>
                    </a:xfrm>
                    <a:prstGeom prst="rect">
                      <a:avLst/>
                    </a:prstGeom>
                  </pic:spPr>
                </pic:pic>
              </a:graphicData>
            </a:graphic>
          </wp:inline>
        </w:drawing>
      </w:r>
      <w:r>
        <w:t xml:space="preserve">Zetelen in diverse stuur- en werkgroepen zowel binnen als buiten de gemeente en het OCMW. </w:t>
      </w:r>
      <w:r>
        <w:rPr>
          <w:noProof/>
          <w:lang w:eastAsia="nl-BE"/>
        </w:rPr>
        <w:drawing>
          <wp:inline distT="0" distB="0" distL="0" distR="0" wp14:anchorId="535E5C29" wp14:editId="660274B2">
            <wp:extent cx="42672" cy="18293"/>
            <wp:effectExtent l="0" t="0" r="0" b="0"/>
            <wp:docPr id="7025" name="Picture 7025"/>
            <wp:cNvGraphicFramePr/>
            <a:graphic xmlns:a="http://schemas.openxmlformats.org/drawingml/2006/main">
              <a:graphicData uri="http://schemas.openxmlformats.org/drawingml/2006/picture">
                <pic:pic xmlns:pic="http://schemas.openxmlformats.org/drawingml/2006/picture">
                  <pic:nvPicPr>
                    <pic:cNvPr id="7025" name="Picture 7025"/>
                    <pic:cNvPicPr/>
                  </pic:nvPicPr>
                  <pic:blipFill>
                    <a:blip r:embed="rId32"/>
                    <a:stretch>
                      <a:fillRect/>
                    </a:stretch>
                  </pic:blipFill>
                  <pic:spPr>
                    <a:xfrm>
                      <a:off x="0" y="0"/>
                      <a:ext cx="42672" cy="18293"/>
                    </a:xfrm>
                    <a:prstGeom prst="rect">
                      <a:avLst/>
                    </a:prstGeom>
                  </pic:spPr>
                </pic:pic>
              </a:graphicData>
            </a:graphic>
          </wp:inline>
        </w:drawing>
      </w:r>
      <w:r>
        <w:tab/>
        <w:t>De gemeente en het OCMW extern vertegenwoordigen.</w:t>
      </w:r>
    </w:p>
    <w:p w14:paraId="06682E9E" w14:textId="77777777" w:rsidR="008B0B11" w:rsidRDefault="008B0B11" w:rsidP="008B0B11">
      <w:pPr>
        <w:ind w:left="772" w:hanging="374"/>
      </w:pPr>
      <w:r>
        <w:rPr>
          <w:noProof/>
          <w:lang w:eastAsia="nl-BE"/>
        </w:rPr>
        <w:drawing>
          <wp:inline distT="0" distB="0" distL="0" distR="0" wp14:anchorId="0743CEC6" wp14:editId="4F6029F1">
            <wp:extent cx="42672" cy="36587"/>
            <wp:effectExtent l="0" t="0" r="0" b="0"/>
            <wp:docPr id="13046" name="Picture 13046"/>
            <wp:cNvGraphicFramePr/>
            <a:graphic xmlns:a="http://schemas.openxmlformats.org/drawingml/2006/main">
              <a:graphicData uri="http://schemas.openxmlformats.org/drawingml/2006/picture">
                <pic:pic xmlns:pic="http://schemas.openxmlformats.org/drawingml/2006/picture">
                  <pic:nvPicPr>
                    <pic:cNvPr id="13046" name="Picture 13046"/>
                    <pic:cNvPicPr/>
                  </pic:nvPicPr>
                  <pic:blipFill>
                    <a:blip r:embed="rId33"/>
                    <a:stretch>
                      <a:fillRect/>
                    </a:stretch>
                  </pic:blipFill>
                  <pic:spPr>
                    <a:xfrm>
                      <a:off x="0" y="0"/>
                      <a:ext cx="42672" cy="36587"/>
                    </a:xfrm>
                    <a:prstGeom prst="rect">
                      <a:avLst/>
                    </a:prstGeom>
                  </pic:spPr>
                </pic:pic>
              </a:graphicData>
            </a:graphic>
          </wp:inline>
        </w:drawing>
      </w:r>
      <w:r>
        <w:t>Goede externe contacten behouden teneinde de belangen van de gemeente en het OCMW te behartigen en de werking van de beide organisaties te faciliteren.</w:t>
      </w:r>
    </w:p>
    <w:p w14:paraId="65D1239C" w14:textId="77777777" w:rsidR="008B0B11" w:rsidRDefault="008B0B11" w:rsidP="008B0B11">
      <w:pPr>
        <w:ind w:left="773" w:hanging="432"/>
      </w:pPr>
      <w:r>
        <w:rPr>
          <w:noProof/>
          <w:lang w:eastAsia="nl-BE"/>
        </w:rPr>
        <w:drawing>
          <wp:inline distT="0" distB="0" distL="0" distR="0" wp14:anchorId="3735DC3E" wp14:editId="284EFA43">
            <wp:extent cx="97536" cy="36587"/>
            <wp:effectExtent l="0" t="0" r="0" b="0"/>
            <wp:docPr id="13048" name="Picture 13048"/>
            <wp:cNvGraphicFramePr/>
            <a:graphic xmlns:a="http://schemas.openxmlformats.org/drawingml/2006/main">
              <a:graphicData uri="http://schemas.openxmlformats.org/drawingml/2006/picture">
                <pic:pic xmlns:pic="http://schemas.openxmlformats.org/drawingml/2006/picture">
                  <pic:nvPicPr>
                    <pic:cNvPr id="13048" name="Picture 13048"/>
                    <pic:cNvPicPr/>
                  </pic:nvPicPr>
                  <pic:blipFill>
                    <a:blip r:embed="rId34"/>
                    <a:stretch>
                      <a:fillRect/>
                    </a:stretch>
                  </pic:blipFill>
                  <pic:spPr>
                    <a:xfrm>
                      <a:off x="0" y="0"/>
                      <a:ext cx="97536" cy="36587"/>
                    </a:xfrm>
                    <a:prstGeom prst="rect">
                      <a:avLst/>
                    </a:prstGeom>
                  </pic:spPr>
                </pic:pic>
              </a:graphicData>
            </a:graphic>
          </wp:inline>
        </w:drawing>
      </w:r>
      <w:r>
        <w:t>Vergaderingen bijwonen van intergemeentelijke of OCMW-samenwerkingsverbanden betreffende sociale materies.</w:t>
      </w:r>
    </w:p>
    <w:p w14:paraId="23500B10" w14:textId="77777777" w:rsidR="00474AE2" w:rsidRDefault="00474AE2">
      <w:pPr>
        <w:jc w:val="left"/>
        <w:rPr>
          <w:rFonts w:ascii="Georgia" w:hAnsi="Georgia" w:cs="Arial"/>
          <w:b/>
          <w:bCs/>
          <w:sz w:val="26"/>
          <w:szCs w:val="26"/>
        </w:rPr>
      </w:pPr>
      <w:r>
        <w:br w:type="page"/>
      </w:r>
    </w:p>
    <w:p w14:paraId="50C53429" w14:textId="77777777" w:rsidR="00DA38C0" w:rsidRPr="00DF0EC7" w:rsidRDefault="00DA38C0" w:rsidP="00DA38C0">
      <w:pPr>
        <w:pStyle w:val="Kop3"/>
      </w:pPr>
      <w:bookmarkStart w:id="756" w:name="_Toc106110352"/>
      <w:r w:rsidRPr="00DF0EC7">
        <w:t>Bijlage VI. Overzicht van de verloven en afwezigheden, de administratieve toestand en de  geldelijke en administratieve gevolgen</w:t>
      </w:r>
      <w:bookmarkEnd w:id="755"/>
      <w:bookmarkEnd w:id="756"/>
    </w:p>
    <w:p w14:paraId="386EF072" w14:textId="77777777" w:rsidR="00DA38C0" w:rsidRPr="00DF0EC7" w:rsidRDefault="00DA38C0" w:rsidP="00DA38C0">
      <w:pPr>
        <w:autoSpaceDE w:val="0"/>
        <w:autoSpaceDN w:val="0"/>
        <w:adjustRightInd w:val="0"/>
        <w:jc w:val="left"/>
        <w:rPr>
          <w:rFonts w:ascii="Verdana,BoldItalic" w:eastAsia="Calibri" w:hAnsi="Verdana,BoldItalic" w:cs="Verdana,BoldItalic"/>
          <w:b/>
          <w:bCs/>
          <w:i/>
          <w:iCs/>
          <w:sz w:val="19"/>
          <w:szCs w:val="19"/>
          <w:lang w:eastAsia="nl-BE"/>
        </w:rPr>
      </w:pPr>
    </w:p>
    <w:p w14:paraId="130B204E" w14:textId="77777777" w:rsidR="00DA38C0" w:rsidRPr="00DF0EC7" w:rsidRDefault="00DA38C0" w:rsidP="00DA38C0">
      <w:pPr>
        <w:autoSpaceDE w:val="0"/>
        <w:autoSpaceDN w:val="0"/>
        <w:adjustRightInd w:val="0"/>
        <w:jc w:val="left"/>
        <w:rPr>
          <w:rFonts w:eastAsia="Calibri" w:cs="Verdana,BoldItalic"/>
          <w:b/>
          <w:bCs/>
          <w:iCs/>
          <w:u w:val="single"/>
          <w:lang w:eastAsia="nl-BE"/>
        </w:rPr>
      </w:pPr>
      <w:r w:rsidRPr="00DF0EC7">
        <w:rPr>
          <w:rFonts w:eastAsia="Calibri" w:cs="Verdana,BoldItalic"/>
          <w:b/>
          <w:bCs/>
          <w:iCs/>
          <w:u w:val="single"/>
          <w:lang w:eastAsia="nl-BE"/>
        </w:rPr>
        <w:t xml:space="preserve">Begrippen </w:t>
      </w:r>
    </w:p>
    <w:p w14:paraId="2CE3107A" w14:textId="77777777" w:rsidR="00DA38C0" w:rsidRPr="00DF0EC7" w:rsidRDefault="00DA38C0" w:rsidP="00DA38C0">
      <w:pPr>
        <w:autoSpaceDE w:val="0"/>
        <w:autoSpaceDN w:val="0"/>
        <w:adjustRightInd w:val="0"/>
        <w:jc w:val="left"/>
        <w:rPr>
          <w:rFonts w:eastAsia="Calibri" w:cs="Verdana,BoldItalic"/>
          <w:bCs/>
          <w:iCs/>
          <w:u w:val="single"/>
          <w:lang w:eastAsia="nl-BE"/>
        </w:rPr>
      </w:pPr>
    </w:p>
    <w:p w14:paraId="1DFBDE61" w14:textId="77777777" w:rsidR="00DA38C0" w:rsidRPr="00DF0EC7" w:rsidRDefault="00DA38C0" w:rsidP="00DA38C0">
      <w:pPr>
        <w:autoSpaceDE w:val="0"/>
        <w:autoSpaceDN w:val="0"/>
        <w:adjustRightInd w:val="0"/>
        <w:jc w:val="left"/>
        <w:rPr>
          <w:rFonts w:eastAsia="Calibri" w:cs="Verdana,BoldItalic"/>
          <w:bCs/>
          <w:iCs/>
          <w:u w:val="single"/>
          <w:lang w:eastAsia="nl-BE"/>
        </w:rPr>
      </w:pPr>
      <w:r w:rsidRPr="00DF0EC7">
        <w:rPr>
          <w:rFonts w:eastAsia="Calibri" w:cs="Verdana,BoldItalic"/>
          <w:bCs/>
          <w:iCs/>
          <w:u w:val="single"/>
          <w:lang w:eastAsia="nl-BE"/>
        </w:rPr>
        <w:t>Administratieve toestand: dienstactiviteit, non-activiteit en disponibiliteit:</w:t>
      </w:r>
    </w:p>
    <w:p w14:paraId="628F02B5" w14:textId="77777777" w:rsidR="00DA38C0" w:rsidRPr="00DF0EC7" w:rsidRDefault="00DA38C0" w:rsidP="00DA38C0">
      <w:pPr>
        <w:autoSpaceDE w:val="0"/>
        <w:autoSpaceDN w:val="0"/>
        <w:adjustRightInd w:val="0"/>
        <w:jc w:val="left"/>
        <w:rPr>
          <w:rFonts w:eastAsia="Calibri" w:cs="Verdana,BoldItalic"/>
          <w:bCs/>
          <w:iCs/>
          <w:lang w:eastAsia="nl-BE"/>
        </w:rPr>
      </w:pPr>
    </w:p>
    <w:p w14:paraId="2367C0EF"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Dienstactiviteit: het statutaire personeelslid is in dienstactiviteit:</w:t>
      </w:r>
    </w:p>
    <w:p w14:paraId="5E6148DE" w14:textId="77777777" w:rsidR="00DA38C0" w:rsidRPr="00DF0EC7" w:rsidRDefault="00DA38C0" w:rsidP="0015209A">
      <w:pPr>
        <w:pStyle w:val="Lijstalinea"/>
        <w:numPr>
          <w:ilvl w:val="0"/>
          <w:numId w:val="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bij behoud van het recht op het salaris;</w:t>
      </w:r>
    </w:p>
    <w:p w14:paraId="553567C1"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bij afwezigheid ten gevolge van de toepassing van een schorsing als tuchtstraf, of ten gevolge van een preventieve schorsing zoals bedoeld in</w:t>
      </w:r>
      <w:r w:rsidR="00B51C0B" w:rsidRPr="00B51C0B">
        <w:rPr>
          <w:rFonts w:eastAsia="Calibri" w:cs="Verdana,BoldItalic"/>
          <w:bCs/>
          <w:iCs/>
          <w:lang w:eastAsia="nl-BE"/>
        </w:rPr>
        <w:t xml:space="preserve"> artikel 131 tot en met 136 van het gemeentedecreet en </w:t>
      </w:r>
      <w:r w:rsidRPr="00DF0EC7">
        <w:rPr>
          <w:rFonts w:eastAsia="Calibri" w:cs="Verdana,BoldItalic"/>
          <w:bCs/>
          <w:iCs/>
          <w:lang w:eastAsia="nl-BE"/>
        </w:rPr>
        <w:t>artikel 130 tot en met 135 van het decreet betreffende de organisatie van de openbare centra voor maatschappelijk welzijn;</w:t>
      </w:r>
    </w:p>
    <w:p w14:paraId="7CDA41A8"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bij een georganiseerde werkonderbreking, behalve voor wat het recht op</w:t>
      </w:r>
    </w:p>
    <w:p w14:paraId="5C15D579" w14:textId="77777777" w:rsidR="00DA38C0" w:rsidRPr="00DF0EC7" w:rsidRDefault="00DA38C0" w:rsidP="00B4183E">
      <w:pPr>
        <w:pStyle w:val="Lijstalinea"/>
        <w:autoSpaceDE w:val="0"/>
        <w:autoSpaceDN w:val="0"/>
        <w:adjustRightInd w:val="0"/>
        <w:ind w:left="1635"/>
        <w:jc w:val="left"/>
        <w:rPr>
          <w:rFonts w:eastAsia="Calibri" w:cs="Verdana,BoldItalic"/>
          <w:bCs/>
          <w:iCs/>
          <w:lang w:eastAsia="nl-BE"/>
        </w:rPr>
      </w:pPr>
      <w:r w:rsidRPr="00DF0EC7">
        <w:rPr>
          <w:rFonts w:eastAsia="Calibri" w:cs="Verdana,BoldItalic"/>
          <w:bCs/>
          <w:iCs/>
          <w:lang w:eastAsia="nl-BE"/>
        </w:rPr>
        <w:t>salaris betreft</w:t>
      </w:r>
    </w:p>
    <w:p w14:paraId="4CAB5E25"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bij afwezigheid in geval van overmacht.</w:t>
      </w:r>
    </w:p>
    <w:p w14:paraId="65478D74" w14:textId="77777777" w:rsidR="00DA38C0" w:rsidRPr="00DF0EC7" w:rsidRDefault="00DA38C0" w:rsidP="00DA38C0">
      <w:pPr>
        <w:autoSpaceDE w:val="0"/>
        <w:autoSpaceDN w:val="0"/>
        <w:adjustRightInd w:val="0"/>
        <w:ind w:left="1701"/>
        <w:jc w:val="left"/>
        <w:rPr>
          <w:rFonts w:eastAsia="Calibri" w:cs="Verdana,BoldItalic"/>
          <w:bCs/>
          <w:iCs/>
          <w:lang w:eastAsia="nl-BE"/>
        </w:rPr>
      </w:pPr>
      <w:r w:rsidRPr="00DF0EC7">
        <w:rPr>
          <w:rFonts w:eastAsia="Calibri" w:cs="Verdana,BoldItalic"/>
          <w:bCs/>
          <w:iCs/>
          <w:lang w:eastAsia="nl-BE"/>
        </w:rPr>
        <w:t>Het personeelslid mag om uitleg verzocht worden over de aard en de omstandigheden van de overmacht. Het personeelslid mag de overmacht aantonen met alle gebruikelijke rechtsmiddelen, zoals documenten, attesten en eventueel getuigenverklaringen.</w:t>
      </w:r>
    </w:p>
    <w:p w14:paraId="050A7715" w14:textId="77777777" w:rsidR="00DA38C0" w:rsidRPr="00DF0EC7" w:rsidRDefault="00DA38C0" w:rsidP="00DA38C0">
      <w:pPr>
        <w:autoSpaceDE w:val="0"/>
        <w:autoSpaceDN w:val="0"/>
        <w:adjustRightInd w:val="0"/>
        <w:jc w:val="left"/>
        <w:rPr>
          <w:rFonts w:eastAsia="Calibri" w:cs="Verdana,BoldItalic"/>
          <w:bCs/>
          <w:iCs/>
          <w:lang w:eastAsia="nl-BE"/>
        </w:rPr>
      </w:pPr>
    </w:p>
    <w:p w14:paraId="7D870F3B"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Non-activiteit: het statutaire personeelslid is in non-activiteit:</w:t>
      </w:r>
    </w:p>
    <w:p w14:paraId="416049E3"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wanneer het geen recht heeft op zijn salaris, tenzij in de gevallen die op dwingende wijze anders bepaald zijn in deze titel of anders bepaald bij wet, decreet of besluit;</w:t>
      </w:r>
    </w:p>
    <w:p w14:paraId="25FF6242"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bij afwezigheid zonder toestemming of zonder geldige reden.</w:t>
      </w:r>
    </w:p>
    <w:p w14:paraId="51693AD1" w14:textId="77777777" w:rsidR="00DA38C0" w:rsidRPr="00DF0EC7" w:rsidRDefault="00DA38C0" w:rsidP="00DA38C0">
      <w:pPr>
        <w:autoSpaceDE w:val="0"/>
        <w:autoSpaceDN w:val="0"/>
        <w:adjustRightInd w:val="0"/>
        <w:jc w:val="left"/>
        <w:rPr>
          <w:rFonts w:eastAsia="Calibri" w:cs="Verdana,BoldItalic"/>
          <w:bCs/>
          <w:iCs/>
          <w:lang w:eastAsia="nl-BE"/>
        </w:rPr>
      </w:pPr>
    </w:p>
    <w:p w14:paraId="4D0250A5"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Disponibiliteit: het statutaire personeelslid is in disponibiliteit:</w:t>
      </w:r>
    </w:p>
    <w:p w14:paraId="6CDCB948"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wanneer het personeelslid afwezig is wegens ziekte of invaliditeit en het beschikbare ziektekrediet is opgebruikt.</w:t>
      </w:r>
    </w:p>
    <w:p w14:paraId="6ABCFC36" w14:textId="77777777" w:rsidR="00DA38C0" w:rsidRPr="00DF0EC7" w:rsidRDefault="00DA38C0" w:rsidP="00BD1E87">
      <w:pPr>
        <w:pStyle w:val="Lijstalinea"/>
        <w:numPr>
          <w:ilvl w:val="0"/>
          <w:numId w:val="23"/>
        </w:numPr>
        <w:autoSpaceDE w:val="0"/>
        <w:autoSpaceDN w:val="0"/>
        <w:adjustRightInd w:val="0"/>
        <w:jc w:val="left"/>
        <w:rPr>
          <w:rFonts w:eastAsia="Calibri" w:cs="Verdana,BoldItalic"/>
          <w:bCs/>
          <w:iCs/>
          <w:lang w:eastAsia="nl-BE"/>
        </w:rPr>
      </w:pPr>
      <w:r w:rsidRPr="00DF0EC7">
        <w:rPr>
          <w:rFonts w:eastAsia="Calibri" w:cs="Verdana,BoldItalic"/>
          <w:bCs/>
          <w:iCs/>
          <w:lang w:eastAsia="nl-BE"/>
        </w:rPr>
        <w:t>wanneer zijn ambt op wordt opgeheven.</w:t>
      </w:r>
    </w:p>
    <w:p w14:paraId="6F248399" w14:textId="77777777" w:rsidR="00DA38C0" w:rsidRPr="00DF0EC7" w:rsidRDefault="00DA38C0" w:rsidP="00DA38C0">
      <w:pPr>
        <w:autoSpaceDE w:val="0"/>
        <w:autoSpaceDN w:val="0"/>
        <w:adjustRightInd w:val="0"/>
        <w:jc w:val="left"/>
        <w:rPr>
          <w:rFonts w:eastAsia="Calibri" w:cs="Verdana,BoldItalic"/>
          <w:bCs/>
          <w:iCs/>
          <w:lang w:eastAsia="nl-BE"/>
        </w:rPr>
      </w:pPr>
    </w:p>
    <w:p w14:paraId="66D97892"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u w:val="single"/>
          <w:lang w:eastAsia="nl-BE"/>
        </w:rPr>
        <w:t>Aanspraak op periodieke salarisverhoging</w:t>
      </w:r>
      <w:r w:rsidRPr="00DF0EC7">
        <w:rPr>
          <w:rFonts w:eastAsia="Calibri" w:cs="Verdana,BoldItalic"/>
          <w:bCs/>
          <w:iCs/>
          <w:lang w:eastAsia="nl-BE"/>
        </w:rPr>
        <w:t>: werkelijke diensten: alle diensten die recht geven op een salaris of die bij ontstentenis van een salaris krachtens deze rechtspositieregeling toch in aanmerking worden genomen voor de vaststelling van het salaris.</w:t>
      </w:r>
    </w:p>
    <w:p w14:paraId="3FF359C6" w14:textId="77777777" w:rsidR="00DA38C0" w:rsidRPr="00DF0EC7" w:rsidRDefault="00DA38C0" w:rsidP="00DA38C0">
      <w:pPr>
        <w:autoSpaceDE w:val="0"/>
        <w:autoSpaceDN w:val="0"/>
        <w:adjustRightInd w:val="0"/>
        <w:jc w:val="left"/>
        <w:rPr>
          <w:rFonts w:eastAsia="Calibri" w:cs="Verdana,BoldItalic"/>
          <w:bCs/>
          <w:iCs/>
          <w:lang w:eastAsia="nl-BE"/>
        </w:rPr>
      </w:pPr>
    </w:p>
    <w:p w14:paraId="75C7C782"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u w:val="single"/>
          <w:lang w:eastAsia="nl-BE"/>
        </w:rPr>
        <w:t>Recht op schaalanciënniteit</w:t>
      </w:r>
      <w:r w:rsidRPr="00DF0EC7">
        <w:rPr>
          <w:rFonts w:eastAsia="Calibri" w:cs="Verdana,BoldItalic"/>
          <w:bCs/>
          <w:iCs/>
          <w:lang w:eastAsia="nl-BE"/>
        </w:rPr>
        <w:t>: de schaalanciënniteit is de anciënniteit verworven bij het bestuur in een bepaalde salarisschaal van de functionele loopbaan van een bepaalde graad. Ze neemt een aanvang op de datum van de aanstelling op proef in die graad, tenzij anders bepaald.</w:t>
      </w:r>
    </w:p>
    <w:p w14:paraId="0C3DCA7A"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De diensten die krachtens de rechtspositieregeling recht geven op een salaris geven recht op de toekenning van schaalanciënniteit.</w:t>
      </w:r>
    </w:p>
    <w:p w14:paraId="398D74BA"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 xml:space="preserve">De volgende periodes van onbezoldigde volledige </w:t>
      </w:r>
      <w:r w:rsidR="00F42479" w:rsidRPr="00DF0EC7">
        <w:rPr>
          <w:rFonts w:eastAsia="Calibri" w:cs="Verdana,BoldItalic"/>
          <w:bCs/>
          <w:iCs/>
          <w:lang w:eastAsia="nl-BE"/>
        </w:rPr>
        <w:t xml:space="preserve">afwezigheid </w:t>
      </w:r>
      <w:r w:rsidRPr="00DF0EC7">
        <w:rPr>
          <w:rFonts w:eastAsia="Calibri" w:cs="Verdana,BoldItalic"/>
          <w:bCs/>
          <w:iCs/>
          <w:lang w:eastAsia="nl-BE"/>
        </w:rPr>
        <w:t>komen in aanmerking voor de toekenning van schaalanciënniteit:</w:t>
      </w:r>
    </w:p>
    <w:p w14:paraId="02C3C536" w14:textId="77777777" w:rsidR="00DA38C0" w:rsidRPr="00D0101E" w:rsidRDefault="00DA38C0" w:rsidP="00BD1E87">
      <w:pPr>
        <w:pStyle w:val="Lijstalinea"/>
        <w:numPr>
          <w:ilvl w:val="0"/>
          <w:numId w:val="43"/>
        </w:numPr>
        <w:autoSpaceDE w:val="0"/>
        <w:autoSpaceDN w:val="0"/>
        <w:adjustRightInd w:val="0"/>
        <w:jc w:val="left"/>
        <w:rPr>
          <w:rFonts w:eastAsia="Calibri" w:cs="Verdana,BoldItalic"/>
          <w:bCs/>
          <w:iCs/>
          <w:lang w:eastAsia="nl-BE"/>
        </w:rPr>
      </w:pPr>
      <w:r w:rsidRPr="00D0101E">
        <w:rPr>
          <w:rFonts w:eastAsia="Calibri" w:cs="Verdana,BoldItalic"/>
          <w:bCs/>
          <w:iCs/>
          <w:lang w:eastAsia="nl-BE"/>
        </w:rPr>
        <w:t>de voltijdse loopbaanonderbreking;</w:t>
      </w:r>
    </w:p>
    <w:p w14:paraId="2B716097" w14:textId="77777777" w:rsidR="00DA38C0" w:rsidRPr="00D0101E" w:rsidRDefault="00DA38C0" w:rsidP="00BD1E87">
      <w:pPr>
        <w:pStyle w:val="Lijstalinea"/>
        <w:numPr>
          <w:ilvl w:val="0"/>
          <w:numId w:val="43"/>
        </w:numPr>
        <w:autoSpaceDE w:val="0"/>
        <w:autoSpaceDN w:val="0"/>
        <w:adjustRightInd w:val="0"/>
        <w:jc w:val="left"/>
        <w:rPr>
          <w:rFonts w:eastAsia="Calibri" w:cs="Verdana,BoldItalic"/>
          <w:bCs/>
          <w:iCs/>
          <w:lang w:eastAsia="nl-BE"/>
        </w:rPr>
      </w:pPr>
      <w:r w:rsidRPr="00D0101E">
        <w:rPr>
          <w:rFonts w:eastAsia="Calibri" w:cs="Verdana,BoldItalic"/>
          <w:bCs/>
          <w:iCs/>
          <w:lang w:eastAsia="nl-BE"/>
        </w:rPr>
        <w:t>de afwezigheden zonder recht op loon die minder zijn dan twintig werkdagen op</w:t>
      </w:r>
      <w:r w:rsidR="00F42479" w:rsidRPr="00D0101E">
        <w:rPr>
          <w:rFonts w:eastAsia="Calibri" w:cs="Verdana,BoldItalic"/>
          <w:bCs/>
          <w:iCs/>
          <w:lang w:eastAsia="nl-BE"/>
        </w:rPr>
        <w:t xml:space="preserve"> </w:t>
      </w:r>
      <w:r w:rsidR="00D0101E" w:rsidRPr="00D0101E">
        <w:rPr>
          <w:rFonts w:eastAsia="Calibri" w:cs="Verdana,BoldItalic"/>
          <w:bCs/>
          <w:iCs/>
          <w:lang w:eastAsia="nl-BE"/>
        </w:rPr>
        <w:t>jaarbasis;</w:t>
      </w:r>
    </w:p>
    <w:p w14:paraId="37934EA2" w14:textId="77777777" w:rsidR="00D0101E" w:rsidRPr="00891B5F" w:rsidRDefault="00D0101E" w:rsidP="00BD1E87">
      <w:pPr>
        <w:pStyle w:val="Lijstalinea"/>
        <w:numPr>
          <w:ilvl w:val="0"/>
          <w:numId w:val="43"/>
        </w:numPr>
        <w:autoSpaceDE w:val="0"/>
        <w:autoSpaceDN w:val="0"/>
        <w:adjustRightInd w:val="0"/>
        <w:jc w:val="left"/>
        <w:rPr>
          <w:rFonts w:eastAsia="Calibri" w:cs="Verdana,BoldItalic"/>
          <w:bCs/>
          <w:iCs/>
          <w:lang w:eastAsia="nl-BE"/>
        </w:rPr>
      </w:pPr>
      <w:r w:rsidRPr="00891B5F">
        <w:rPr>
          <w:rFonts w:eastAsia="Calibri" w:cs="Verdana,BoldItalic"/>
          <w:bCs/>
          <w:iCs/>
          <w:lang w:eastAsia="nl-BE"/>
        </w:rPr>
        <w:t>het zorgkrediet.</w:t>
      </w:r>
    </w:p>
    <w:p w14:paraId="293C7C29"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De schaalanciënniteit die voor die periodes van onbezoldigde afwezigheid wordt</w:t>
      </w:r>
    </w:p>
    <w:p w14:paraId="10740C89"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toegekend, mag in het totaal niet meer belopen dan twaalf maanden.</w:t>
      </w:r>
    </w:p>
    <w:p w14:paraId="4F119CDD" w14:textId="77777777" w:rsidR="00B263B0" w:rsidRPr="00DF0EC7" w:rsidRDefault="00B263B0" w:rsidP="00DA38C0">
      <w:pPr>
        <w:autoSpaceDE w:val="0"/>
        <w:autoSpaceDN w:val="0"/>
        <w:adjustRightInd w:val="0"/>
        <w:jc w:val="left"/>
        <w:rPr>
          <w:rFonts w:eastAsia="Calibri" w:cs="Verdana,BoldItalic"/>
          <w:bCs/>
          <w:iCs/>
          <w:u w:val="single"/>
          <w:lang w:eastAsia="nl-BE"/>
        </w:rPr>
      </w:pPr>
    </w:p>
    <w:p w14:paraId="71BBB3DB"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u w:val="single"/>
          <w:lang w:eastAsia="nl-BE"/>
        </w:rPr>
        <w:t>Recht op loopbaan</w:t>
      </w:r>
      <w:r w:rsidRPr="00DF0EC7">
        <w:rPr>
          <w:rFonts w:eastAsia="Calibri" w:cs="Verdana,BoldItalic"/>
          <w:bCs/>
          <w:iCs/>
          <w:lang w:eastAsia="nl-BE"/>
        </w:rPr>
        <w:t>: in aanmerking komen voor bevordering en interne</w:t>
      </w:r>
    </w:p>
    <w:p w14:paraId="48EFD623"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personeelsmobiliteit.</w:t>
      </w:r>
    </w:p>
    <w:p w14:paraId="33F6E70A" w14:textId="77777777" w:rsidR="00B263B0" w:rsidRPr="00DF0EC7" w:rsidRDefault="00B263B0" w:rsidP="00DA38C0">
      <w:pPr>
        <w:autoSpaceDE w:val="0"/>
        <w:autoSpaceDN w:val="0"/>
        <w:adjustRightInd w:val="0"/>
        <w:jc w:val="left"/>
        <w:rPr>
          <w:rFonts w:eastAsia="Calibri" w:cs="Verdana,BoldItalic"/>
          <w:bCs/>
          <w:iCs/>
          <w:lang w:eastAsia="nl-BE"/>
        </w:rPr>
      </w:pPr>
    </w:p>
    <w:p w14:paraId="220A3ACF"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u w:val="single"/>
          <w:lang w:eastAsia="nl-BE"/>
        </w:rPr>
        <w:t>Recht op ziektekrediet</w:t>
      </w:r>
      <w:r w:rsidRPr="00DF0EC7">
        <w:rPr>
          <w:rFonts w:eastAsia="Calibri" w:cs="Verdana,BoldItalic"/>
          <w:bCs/>
          <w:iCs/>
          <w:lang w:eastAsia="nl-BE"/>
        </w:rPr>
        <w:t>: de ziektekredietdagen worden toegekend in de vorm van</w:t>
      </w:r>
    </w:p>
    <w:p w14:paraId="7D7ED84F"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een krediet van eenentwintig werkdagen per jaar volledige dienstactiviteit in</w:t>
      </w:r>
    </w:p>
    <w:p w14:paraId="063D48FC"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statutair verband.</w:t>
      </w:r>
    </w:p>
    <w:p w14:paraId="7825AFCE"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Periodes waarbij het personeelslid in non-activiteit of in disponibiliteit is dienen</w:t>
      </w:r>
    </w:p>
    <w:p w14:paraId="58D65DE2"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voor de berekening van het aantal ziektedagen in mindering worden genomen. Als</w:t>
      </w:r>
    </w:p>
    <w:p w14:paraId="32DC7E3F"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deze pro rata berekening geen geheel getal oplevert, wordt het resultaat afgerond</w:t>
      </w:r>
    </w:p>
    <w:p w14:paraId="4FE3F3E1" w14:textId="77777777" w:rsidR="00DA38C0" w:rsidRPr="00DF0EC7" w:rsidRDefault="00DA38C0" w:rsidP="00DA38C0">
      <w:pPr>
        <w:autoSpaceDE w:val="0"/>
        <w:autoSpaceDN w:val="0"/>
        <w:adjustRightInd w:val="0"/>
        <w:jc w:val="left"/>
        <w:rPr>
          <w:rFonts w:eastAsia="Calibri" w:cs="Verdana,BoldItalic"/>
          <w:bCs/>
          <w:iCs/>
          <w:lang w:eastAsia="nl-BE"/>
        </w:rPr>
      </w:pPr>
      <w:r w:rsidRPr="00DF0EC7">
        <w:rPr>
          <w:rFonts w:eastAsia="Calibri" w:cs="Verdana,BoldItalic"/>
          <w:bCs/>
          <w:iCs/>
          <w:lang w:eastAsia="nl-BE"/>
        </w:rPr>
        <w:t>tot de onmiddellijk hogere éénheid.</w:t>
      </w:r>
    </w:p>
    <w:p w14:paraId="770FD308" w14:textId="77777777" w:rsidR="00B263B0" w:rsidRPr="00DF0EC7" w:rsidRDefault="00B263B0" w:rsidP="00DA38C0">
      <w:pPr>
        <w:rPr>
          <w:rFonts w:eastAsia="Calibri" w:cs="Verdana,BoldItalic"/>
          <w:bCs/>
          <w:iCs/>
          <w:lang w:eastAsia="nl-BE"/>
        </w:rPr>
      </w:pPr>
    </w:p>
    <w:p w14:paraId="351FC102" w14:textId="77777777" w:rsidR="001A08FF" w:rsidRPr="00DF0EC7" w:rsidRDefault="00DA38C0" w:rsidP="00DA38C0">
      <w:pPr>
        <w:rPr>
          <w:rFonts w:eastAsia="Calibri" w:cs="Verdana,BoldItalic"/>
          <w:bCs/>
          <w:iCs/>
          <w:lang w:eastAsia="nl-BE"/>
        </w:rPr>
      </w:pPr>
      <w:r w:rsidRPr="00DF0EC7">
        <w:rPr>
          <w:rFonts w:eastAsia="Calibri" w:cs="Verdana,BoldItalic"/>
          <w:bCs/>
          <w:iCs/>
          <w:u w:val="single"/>
          <w:lang w:eastAsia="nl-BE"/>
        </w:rPr>
        <w:t>Recht op jaarlijkse vakantie</w:t>
      </w:r>
      <w:r w:rsidRPr="00DF0EC7">
        <w:rPr>
          <w:rFonts w:eastAsia="Calibri" w:cs="Verdana,BoldItalic"/>
          <w:bCs/>
          <w:iCs/>
          <w:lang w:eastAsia="nl-BE"/>
        </w:rPr>
        <w:t>: periodes met recht op salaris.</w:t>
      </w:r>
    </w:p>
    <w:p w14:paraId="1E3C412C" w14:textId="77777777" w:rsidR="00B263B0" w:rsidRPr="00DF0EC7" w:rsidRDefault="00B263B0" w:rsidP="00DA38C0"/>
    <w:p w14:paraId="089CE77D" w14:textId="77777777" w:rsidR="00B263B0" w:rsidRPr="00DF0EC7" w:rsidRDefault="00B263B0" w:rsidP="00DA38C0">
      <w:pPr>
        <w:sectPr w:rsidR="00B263B0" w:rsidRPr="00DF0EC7" w:rsidSect="0089652D">
          <w:headerReference w:type="even" r:id="rId35"/>
          <w:headerReference w:type="default" r:id="rId36"/>
          <w:footerReference w:type="default" r:id="rId37"/>
          <w:headerReference w:type="first" r:id="rId38"/>
          <w:pgSz w:w="11906" w:h="16838"/>
          <w:pgMar w:top="2157" w:right="1417" w:bottom="1417" w:left="1417" w:header="708" w:footer="708" w:gutter="0"/>
          <w:cols w:space="708"/>
          <w:docGrid w:linePitch="360"/>
        </w:sectPr>
      </w:pPr>
    </w:p>
    <w:tbl>
      <w:tblPr>
        <w:tblW w:w="14319" w:type="dxa"/>
        <w:tblInd w:w="107" w:type="dxa"/>
        <w:tblLayout w:type="fixed"/>
        <w:tblCellMar>
          <w:left w:w="0" w:type="dxa"/>
          <w:right w:w="0" w:type="dxa"/>
        </w:tblCellMar>
        <w:tblLook w:val="0000" w:firstRow="0" w:lastRow="0" w:firstColumn="0" w:lastColumn="0" w:noHBand="0" w:noVBand="0"/>
      </w:tblPr>
      <w:tblGrid>
        <w:gridCol w:w="2554"/>
        <w:gridCol w:w="1673"/>
        <w:gridCol w:w="1869"/>
        <w:gridCol w:w="1740"/>
        <w:gridCol w:w="1947"/>
        <w:gridCol w:w="1135"/>
        <w:gridCol w:w="1673"/>
        <w:gridCol w:w="1728"/>
      </w:tblGrid>
      <w:tr w:rsidR="00830C91" w:rsidRPr="00DF0EC7" w14:paraId="562A841D" w14:textId="77777777" w:rsidTr="00D0101E">
        <w:trPr>
          <w:trHeight w:hRule="exact" w:val="778"/>
        </w:trPr>
        <w:tc>
          <w:tcPr>
            <w:tcW w:w="2554" w:type="dxa"/>
            <w:tcBorders>
              <w:top w:val="single" w:sz="4" w:space="0" w:color="000000"/>
              <w:left w:val="single" w:sz="4" w:space="0" w:color="000000"/>
              <w:bottom w:val="single" w:sz="4" w:space="0" w:color="000000"/>
              <w:right w:val="single" w:sz="4" w:space="0" w:color="000000"/>
            </w:tcBorders>
            <w:shd w:val="clear" w:color="auto" w:fill="BFBFBF"/>
          </w:tcPr>
          <w:p w14:paraId="06696A39" w14:textId="77777777" w:rsidR="00830C91" w:rsidRPr="00DF0EC7" w:rsidRDefault="00830C91" w:rsidP="00D0101E">
            <w:pPr>
              <w:widowControl w:val="0"/>
              <w:autoSpaceDE w:val="0"/>
              <w:autoSpaceDN w:val="0"/>
              <w:adjustRightInd w:val="0"/>
              <w:spacing w:before="6" w:line="192" w:lineRule="exact"/>
              <w:ind w:left="102" w:right="197"/>
              <w:jc w:val="left"/>
              <w:rPr>
                <w:rFonts w:ascii="Times New Roman" w:hAnsi="Times New Roman"/>
              </w:rPr>
            </w:pPr>
            <w:r w:rsidRPr="00DF0EC7">
              <w:rPr>
                <w:rFonts w:ascii="Verdana" w:hAnsi="Verdana" w:cs="Verdana"/>
                <w:b/>
                <w:bCs/>
                <w:i/>
                <w:iCs/>
                <w:sz w:val="16"/>
                <w:szCs w:val="16"/>
              </w:rPr>
              <w:t>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na</w:t>
            </w:r>
            <w:r w:rsidRPr="00DF0EC7">
              <w:rPr>
                <w:rFonts w:ascii="Verdana" w:hAnsi="Verdana" w:cs="Verdana"/>
                <w:b/>
                <w:bCs/>
                <w:i/>
                <w:iCs/>
                <w:sz w:val="16"/>
                <w:szCs w:val="16"/>
              </w:rPr>
              <w:t>mi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h</w:t>
            </w:r>
            <w:r w:rsidRPr="00DF0EC7">
              <w:rPr>
                <w:rFonts w:ascii="Verdana" w:hAnsi="Verdana" w:cs="Verdana"/>
                <w:b/>
                <w:bCs/>
                <w:i/>
                <w:iCs/>
                <w:spacing w:val="-1"/>
                <w:sz w:val="16"/>
                <w:szCs w:val="16"/>
              </w:rPr>
              <w:t>e</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of de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673" w:type="dxa"/>
            <w:tcBorders>
              <w:top w:val="single" w:sz="4" w:space="0" w:color="000000"/>
              <w:left w:val="single" w:sz="4" w:space="0" w:color="000000"/>
              <w:bottom w:val="single" w:sz="4" w:space="0" w:color="000000"/>
              <w:right w:val="single" w:sz="4" w:space="0" w:color="000000"/>
            </w:tcBorders>
            <w:shd w:val="clear" w:color="auto" w:fill="BFBFBF"/>
          </w:tcPr>
          <w:p w14:paraId="151CCEF2" w14:textId="77777777" w:rsidR="00830C91" w:rsidRPr="00DF0EC7" w:rsidRDefault="00830C91" w:rsidP="00D0101E">
            <w:pPr>
              <w:widowControl w:val="0"/>
              <w:autoSpaceDE w:val="0"/>
              <w:autoSpaceDN w:val="0"/>
              <w:adjustRightInd w:val="0"/>
              <w:spacing w:before="6" w:line="192" w:lineRule="exact"/>
              <w:ind w:left="102" w:right="94"/>
              <w:jc w:val="left"/>
              <w:rPr>
                <w:rFonts w:ascii="Times New Roman" w:hAnsi="Times New Roman"/>
              </w:rPr>
            </w:pPr>
            <w:r w:rsidRPr="00DF0EC7">
              <w:rPr>
                <w:rFonts w:ascii="Verdana" w:hAnsi="Verdana" w:cs="Verdana"/>
                <w:b/>
                <w:bCs/>
                <w:i/>
                <w:iCs/>
                <w:sz w:val="16"/>
                <w:szCs w:val="16"/>
              </w:rPr>
              <w:t>Admi</w:t>
            </w: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at</w:t>
            </w:r>
            <w:r w:rsidRPr="00DF0EC7">
              <w:rPr>
                <w:rFonts w:ascii="Verdana" w:hAnsi="Verdana" w:cs="Verdana"/>
                <w:b/>
                <w:bCs/>
                <w:i/>
                <w:iCs/>
                <w:sz w:val="16"/>
                <w:szCs w:val="16"/>
              </w:rPr>
              <w:t>i</w:t>
            </w:r>
            <w:r w:rsidRPr="00DF0EC7">
              <w:rPr>
                <w:rFonts w:ascii="Verdana" w:hAnsi="Verdana" w:cs="Verdana"/>
                <w:b/>
                <w:bCs/>
                <w:i/>
                <w:iCs/>
                <w:spacing w:val="-1"/>
                <w:sz w:val="16"/>
                <w:szCs w:val="16"/>
              </w:rPr>
              <w:t>ev</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stan</w:t>
            </w:r>
            <w:r w:rsidRPr="00DF0EC7">
              <w:rPr>
                <w:rFonts w:ascii="Verdana" w:hAnsi="Verdana" w:cs="Verdana"/>
                <w:b/>
                <w:bCs/>
                <w:i/>
                <w:iCs/>
                <w:sz w:val="16"/>
                <w:szCs w:val="16"/>
              </w:rPr>
              <w:t>d</w:t>
            </w:r>
          </w:p>
        </w:tc>
        <w:tc>
          <w:tcPr>
            <w:tcW w:w="1869" w:type="dxa"/>
            <w:tcBorders>
              <w:top w:val="single" w:sz="4" w:space="0" w:color="000000"/>
              <w:left w:val="single" w:sz="4" w:space="0" w:color="000000"/>
              <w:bottom w:val="single" w:sz="4" w:space="0" w:color="000000"/>
              <w:right w:val="single" w:sz="4" w:space="0" w:color="000000"/>
            </w:tcBorders>
            <w:shd w:val="clear" w:color="auto" w:fill="BFBFBF"/>
          </w:tcPr>
          <w:p w14:paraId="0D3BE346" w14:textId="77777777" w:rsidR="00830C91" w:rsidRPr="00DF0EC7" w:rsidRDefault="00830C91" w:rsidP="00D0101E">
            <w:pPr>
              <w:widowControl w:val="0"/>
              <w:autoSpaceDE w:val="0"/>
              <w:autoSpaceDN w:val="0"/>
              <w:adjustRightInd w:val="0"/>
              <w:spacing w:line="193" w:lineRule="exact"/>
              <w:ind w:left="102"/>
              <w:jc w:val="left"/>
              <w:rPr>
                <w:rFonts w:ascii="Times New Roman" w:hAnsi="Times New Roman"/>
              </w:rPr>
            </w:pPr>
            <w:r w:rsidRPr="00DF0EC7">
              <w:rPr>
                <w:rFonts w:ascii="Verdana" w:hAnsi="Verdana" w:cs="Verdana"/>
                <w:b/>
                <w:bCs/>
                <w:i/>
                <w:iCs/>
                <w:spacing w:val="-1"/>
                <w:position w:val="-1"/>
                <w:sz w:val="16"/>
                <w:szCs w:val="16"/>
              </w:rPr>
              <w:t>Rec</w:t>
            </w:r>
            <w:r w:rsidRPr="00DF0EC7">
              <w:rPr>
                <w:rFonts w:ascii="Verdana" w:hAnsi="Verdana" w:cs="Verdana"/>
                <w:b/>
                <w:bCs/>
                <w:i/>
                <w:iCs/>
                <w:spacing w:val="1"/>
                <w:position w:val="-1"/>
                <w:sz w:val="16"/>
                <w:szCs w:val="16"/>
              </w:rPr>
              <w:t>h</w:t>
            </w:r>
            <w:r w:rsidRPr="00DF0EC7">
              <w:rPr>
                <w:rFonts w:ascii="Verdana" w:hAnsi="Verdana" w:cs="Verdana"/>
                <w:b/>
                <w:bCs/>
                <w:i/>
                <w:iCs/>
                <w:position w:val="-1"/>
                <w:sz w:val="16"/>
                <w:szCs w:val="16"/>
              </w:rPr>
              <w:t>t</w:t>
            </w:r>
            <w:r w:rsidRPr="00DF0EC7">
              <w:rPr>
                <w:rFonts w:ascii="Verdana" w:hAnsi="Verdana" w:cs="Verdana"/>
                <w:b/>
                <w:bCs/>
                <w:i/>
                <w:iCs/>
                <w:spacing w:val="2"/>
                <w:position w:val="-1"/>
                <w:sz w:val="16"/>
                <w:szCs w:val="16"/>
              </w:rPr>
              <w:t xml:space="preserve"> </w:t>
            </w:r>
            <w:r w:rsidRPr="00DF0EC7">
              <w:rPr>
                <w:rFonts w:ascii="Verdana" w:hAnsi="Verdana" w:cs="Verdana"/>
                <w:b/>
                <w:bCs/>
                <w:i/>
                <w:iCs/>
                <w:position w:val="-1"/>
                <w:sz w:val="16"/>
                <w:szCs w:val="16"/>
              </w:rPr>
              <w:t>op</w:t>
            </w:r>
            <w:r w:rsidRPr="00DF0EC7">
              <w:rPr>
                <w:rFonts w:ascii="Verdana" w:hAnsi="Verdana" w:cs="Verdana"/>
                <w:b/>
                <w:bCs/>
                <w:i/>
                <w:iCs/>
                <w:spacing w:val="1"/>
                <w:position w:val="-1"/>
                <w:sz w:val="16"/>
                <w:szCs w:val="16"/>
              </w:rPr>
              <w:t xml:space="preserve"> sa</w:t>
            </w:r>
            <w:r w:rsidRPr="00DF0EC7">
              <w:rPr>
                <w:rFonts w:ascii="Verdana" w:hAnsi="Verdana" w:cs="Verdana"/>
                <w:b/>
                <w:bCs/>
                <w:i/>
                <w:iCs/>
                <w:position w:val="-1"/>
                <w:sz w:val="16"/>
                <w:szCs w:val="16"/>
              </w:rPr>
              <w:t>l</w:t>
            </w:r>
            <w:r w:rsidRPr="00DF0EC7">
              <w:rPr>
                <w:rFonts w:ascii="Verdana" w:hAnsi="Verdana" w:cs="Verdana"/>
                <w:b/>
                <w:bCs/>
                <w:i/>
                <w:iCs/>
                <w:spacing w:val="1"/>
                <w:position w:val="-1"/>
                <w:sz w:val="16"/>
                <w:szCs w:val="16"/>
              </w:rPr>
              <w:t>a</w:t>
            </w:r>
            <w:r w:rsidRPr="00DF0EC7">
              <w:rPr>
                <w:rFonts w:ascii="Verdana" w:hAnsi="Verdana" w:cs="Verdana"/>
                <w:b/>
                <w:bCs/>
                <w:i/>
                <w:iCs/>
                <w:spacing w:val="-1"/>
                <w:position w:val="-1"/>
                <w:sz w:val="16"/>
                <w:szCs w:val="16"/>
              </w:rPr>
              <w:t>r</w:t>
            </w:r>
            <w:r w:rsidRPr="00DF0EC7">
              <w:rPr>
                <w:rFonts w:ascii="Verdana" w:hAnsi="Verdana" w:cs="Verdana"/>
                <w:b/>
                <w:bCs/>
                <w:i/>
                <w:iCs/>
                <w:position w:val="-1"/>
                <w:sz w:val="16"/>
                <w:szCs w:val="16"/>
              </w:rPr>
              <w:t>is</w:t>
            </w:r>
          </w:p>
        </w:tc>
        <w:tc>
          <w:tcPr>
            <w:tcW w:w="1740" w:type="dxa"/>
            <w:tcBorders>
              <w:top w:val="single" w:sz="4" w:space="0" w:color="000000"/>
              <w:left w:val="single" w:sz="4" w:space="0" w:color="000000"/>
              <w:bottom w:val="single" w:sz="4" w:space="0" w:color="000000"/>
              <w:right w:val="single" w:sz="4" w:space="0" w:color="000000"/>
            </w:tcBorders>
            <w:shd w:val="clear" w:color="auto" w:fill="BFBFBF"/>
          </w:tcPr>
          <w:p w14:paraId="4D8AA13C" w14:textId="77777777" w:rsidR="00830C91" w:rsidRPr="00DF0EC7" w:rsidRDefault="00830C91" w:rsidP="00D0101E">
            <w:pPr>
              <w:widowControl w:val="0"/>
              <w:autoSpaceDE w:val="0"/>
              <w:autoSpaceDN w:val="0"/>
              <w:adjustRightInd w:val="0"/>
              <w:spacing w:before="6" w:line="192" w:lineRule="exact"/>
              <w:ind w:left="102"/>
              <w:jc w:val="left"/>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ans</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op p</w:t>
            </w:r>
            <w:r w:rsidRPr="00DF0EC7">
              <w:rPr>
                <w:rFonts w:ascii="Verdana" w:hAnsi="Verdana" w:cs="Verdana"/>
                <w:b/>
                <w:bCs/>
                <w:i/>
                <w:iCs/>
                <w:spacing w:val="-1"/>
                <w:sz w:val="16"/>
                <w:szCs w:val="16"/>
              </w:rPr>
              <w:t>er</w:t>
            </w:r>
            <w:r w:rsidRPr="00DF0EC7">
              <w:rPr>
                <w:rFonts w:ascii="Verdana" w:hAnsi="Verdana" w:cs="Verdana"/>
                <w:b/>
                <w:bCs/>
                <w:i/>
                <w:iCs/>
                <w:sz w:val="16"/>
                <w:szCs w:val="16"/>
              </w:rPr>
              <w:t>iodi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ke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pacing w:val="1"/>
                <w:sz w:val="16"/>
                <w:szCs w:val="16"/>
              </w:rPr>
              <w:t>h</w:t>
            </w:r>
            <w:r w:rsidR="00D0101E">
              <w:rPr>
                <w:rFonts w:ascii="Verdana" w:hAnsi="Verdana" w:cs="Verdana"/>
                <w:b/>
                <w:bCs/>
                <w:i/>
                <w:iCs/>
                <w:sz w:val="16"/>
                <w:szCs w:val="16"/>
              </w:rPr>
              <w:t>ogin</w:t>
            </w:r>
            <w:r w:rsidRPr="00DF0EC7">
              <w:rPr>
                <w:rFonts w:ascii="Verdana" w:hAnsi="Verdana" w:cs="Verdana"/>
                <w:b/>
                <w:bCs/>
                <w:i/>
                <w:iCs/>
                <w:sz w:val="16"/>
                <w:szCs w:val="16"/>
              </w:rPr>
              <w:t>g</w:t>
            </w:r>
          </w:p>
        </w:tc>
        <w:tc>
          <w:tcPr>
            <w:tcW w:w="1947" w:type="dxa"/>
            <w:tcBorders>
              <w:top w:val="single" w:sz="4" w:space="0" w:color="000000"/>
              <w:left w:val="single" w:sz="4" w:space="0" w:color="000000"/>
              <w:bottom w:val="single" w:sz="4" w:space="0" w:color="000000"/>
              <w:right w:val="single" w:sz="4" w:space="0" w:color="000000"/>
            </w:tcBorders>
            <w:shd w:val="clear" w:color="auto" w:fill="BFBFBF"/>
          </w:tcPr>
          <w:p w14:paraId="5A586C76" w14:textId="77777777" w:rsidR="00830C91" w:rsidRPr="00DF0EC7" w:rsidRDefault="00830C91" w:rsidP="00D0101E">
            <w:pPr>
              <w:widowControl w:val="0"/>
              <w:autoSpaceDE w:val="0"/>
              <w:autoSpaceDN w:val="0"/>
              <w:adjustRightInd w:val="0"/>
              <w:spacing w:before="6" w:line="192" w:lineRule="exact"/>
              <w:ind w:left="102"/>
              <w:jc w:val="left"/>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w:t>
            </w:r>
            <w:r w:rsidRPr="00DF0EC7">
              <w:rPr>
                <w:rFonts w:ascii="Verdana" w:hAnsi="Verdana" w:cs="Verdana"/>
                <w:b/>
                <w:bCs/>
                <w:i/>
                <w:iCs/>
                <w:spacing w:val="1"/>
                <w:sz w:val="16"/>
                <w:szCs w:val="16"/>
              </w:rPr>
              <w:t xml:space="preserve"> </w:t>
            </w:r>
            <w:r w:rsidR="00D0101E">
              <w:rPr>
                <w:rFonts w:ascii="Verdana" w:hAnsi="Verdana" w:cs="Verdana"/>
                <w:b/>
                <w:bCs/>
                <w:i/>
                <w:iCs/>
                <w:spacing w:val="1"/>
                <w:sz w:val="16"/>
                <w:szCs w:val="16"/>
              </w:rPr>
              <w:t xml:space="preserve">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l</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135" w:type="dxa"/>
            <w:tcBorders>
              <w:top w:val="single" w:sz="4" w:space="0" w:color="000000"/>
              <w:left w:val="single" w:sz="4" w:space="0" w:color="000000"/>
              <w:bottom w:val="single" w:sz="4" w:space="0" w:color="000000"/>
              <w:right w:val="single" w:sz="4" w:space="0" w:color="000000"/>
            </w:tcBorders>
            <w:shd w:val="clear" w:color="auto" w:fill="BFBFBF"/>
          </w:tcPr>
          <w:p w14:paraId="0D45D9C4" w14:textId="77777777" w:rsidR="00830C91" w:rsidRPr="00DF0EC7" w:rsidRDefault="00830C91" w:rsidP="00D0101E">
            <w:pPr>
              <w:widowControl w:val="0"/>
              <w:autoSpaceDE w:val="0"/>
              <w:autoSpaceDN w:val="0"/>
              <w:adjustRightInd w:val="0"/>
              <w:spacing w:before="6" w:line="192" w:lineRule="exact"/>
              <w:ind w:left="102" w:right="160"/>
              <w:jc w:val="left"/>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loopb</w:t>
            </w:r>
            <w:r w:rsidRPr="00DF0EC7">
              <w:rPr>
                <w:rFonts w:ascii="Verdana" w:hAnsi="Verdana" w:cs="Verdana"/>
                <w:b/>
                <w:bCs/>
                <w:i/>
                <w:iCs/>
                <w:spacing w:val="1"/>
                <w:sz w:val="16"/>
                <w:szCs w:val="16"/>
              </w:rPr>
              <w:t>aa</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shd w:val="clear" w:color="auto" w:fill="BFBFBF"/>
          </w:tcPr>
          <w:p w14:paraId="4BBFE116" w14:textId="77777777" w:rsidR="00830C91" w:rsidRPr="00DF0EC7" w:rsidRDefault="00830C91" w:rsidP="00D0101E">
            <w:pPr>
              <w:widowControl w:val="0"/>
              <w:autoSpaceDE w:val="0"/>
              <w:autoSpaceDN w:val="0"/>
              <w:adjustRightInd w:val="0"/>
              <w:spacing w:before="6" w:line="192" w:lineRule="exact"/>
              <w:ind w:left="102"/>
              <w:jc w:val="left"/>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re</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t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728" w:type="dxa"/>
            <w:tcBorders>
              <w:top w:val="single" w:sz="4" w:space="0" w:color="000000"/>
              <w:left w:val="single" w:sz="4" w:space="0" w:color="000000"/>
              <w:bottom w:val="single" w:sz="4" w:space="0" w:color="000000"/>
              <w:right w:val="single" w:sz="4" w:space="0" w:color="000000"/>
            </w:tcBorders>
            <w:shd w:val="clear" w:color="auto" w:fill="BFBFBF"/>
          </w:tcPr>
          <w:p w14:paraId="1B2ADB44" w14:textId="77777777" w:rsidR="00830C91" w:rsidRPr="00DF0EC7" w:rsidRDefault="00830C91" w:rsidP="00D0101E">
            <w:pPr>
              <w:widowControl w:val="0"/>
              <w:autoSpaceDE w:val="0"/>
              <w:autoSpaceDN w:val="0"/>
              <w:adjustRightInd w:val="0"/>
              <w:spacing w:before="6" w:line="192" w:lineRule="exact"/>
              <w:ind w:left="102" w:right="739"/>
              <w:jc w:val="left"/>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j</w:t>
            </w:r>
            <w:r w:rsidRPr="00DF0EC7">
              <w:rPr>
                <w:rFonts w:ascii="Verdana" w:hAnsi="Verdana" w:cs="Verdana"/>
                <w:b/>
                <w:bCs/>
                <w:i/>
                <w:iCs/>
                <w:spacing w:val="1"/>
                <w:sz w:val="16"/>
                <w:szCs w:val="16"/>
              </w:rPr>
              <w:t>aa</w:t>
            </w:r>
            <w:r w:rsidRPr="00DF0EC7">
              <w:rPr>
                <w:rFonts w:ascii="Verdana" w:hAnsi="Verdana" w:cs="Verdana"/>
                <w:b/>
                <w:bCs/>
                <w:i/>
                <w:iCs/>
                <w:spacing w:val="-1"/>
                <w:sz w:val="16"/>
                <w:szCs w:val="16"/>
              </w:rPr>
              <w:t>r</w:t>
            </w:r>
            <w:r w:rsidRPr="00DF0EC7">
              <w:rPr>
                <w:rFonts w:ascii="Verdana" w:hAnsi="Verdana" w:cs="Verdana"/>
                <w:b/>
                <w:bCs/>
                <w:i/>
                <w:iCs/>
                <w:sz w:val="16"/>
                <w:szCs w:val="16"/>
              </w:rPr>
              <w:t>lijk</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k</w:t>
            </w:r>
            <w:r w:rsidRPr="00DF0EC7">
              <w:rPr>
                <w:rFonts w:ascii="Verdana" w:hAnsi="Verdana" w:cs="Verdana"/>
                <w:b/>
                <w:bCs/>
                <w:i/>
                <w:iCs/>
                <w:spacing w:val="1"/>
                <w:sz w:val="16"/>
                <w:szCs w:val="16"/>
              </w:rPr>
              <w:t>ant</w:t>
            </w:r>
            <w:r w:rsidRPr="00DF0EC7">
              <w:rPr>
                <w:rFonts w:ascii="Verdana" w:hAnsi="Verdana" w:cs="Verdana"/>
                <w:b/>
                <w:bCs/>
                <w:i/>
                <w:iCs/>
                <w:sz w:val="16"/>
                <w:szCs w:val="16"/>
              </w:rPr>
              <w:t>ie</w:t>
            </w:r>
          </w:p>
        </w:tc>
      </w:tr>
      <w:tr w:rsidR="00830C91" w:rsidRPr="00DF0EC7" w14:paraId="30C06595" w14:textId="77777777" w:rsidTr="00D0101E">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381B202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w:t>
            </w:r>
            <w:r w:rsidRPr="00DF0EC7">
              <w:rPr>
                <w:rFonts w:ascii="Verdana" w:hAnsi="Verdana" w:cs="Verdana"/>
                <w:b/>
                <w:bCs/>
                <w:i/>
                <w:iCs/>
                <w:spacing w:val="1"/>
                <w:position w:val="-1"/>
                <w:sz w:val="16"/>
                <w:szCs w:val="16"/>
              </w:rPr>
              <w:t>aa</w:t>
            </w:r>
            <w:r w:rsidRPr="00DF0EC7">
              <w:rPr>
                <w:rFonts w:ascii="Verdana" w:hAnsi="Verdana" w:cs="Verdana"/>
                <w:b/>
                <w:bCs/>
                <w:i/>
                <w:iCs/>
                <w:spacing w:val="-1"/>
                <w:position w:val="-1"/>
                <w:sz w:val="16"/>
                <w:szCs w:val="16"/>
              </w:rPr>
              <w:t>r</w:t>
            </w:r>
            <w:r w:rsidRPr="00DF0EC7">
              <w:rPr>
                <w:rFonts w:ascii="Verdana" w:hAnsi="Verdana" w:cs="Verdana"/>
                <w:b/>
                <w:bCs/>
                <w:i/>
                <w:iCs/>
                <w:position w:val="-1"/>
                <w:sz w:val="16"/>
                <w:szCs w:val="16"/>
              </w:rPr>
              <w:t>lijk</w:t>
            </w:r>
            <w:r w:rsidRPr="00DF0EC7">
              <w:rPr>
                <w:rFonts w:ascii="Verdana" w:hAnsi="Verdana" w:cs="Verdana"/>
                <w:b/>
                <w:bCs/>
                <w:i/>
                <w:iCs/>
                <w:spacing w:val="1"/>
                <w:position w:val="-1"/>
                <w:sz w:val="16"/>
                <w:szCs w:val="16"/>
              </w:rPr>
              <w:t>s</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k</w:t>
            </w:r>
            <w:r w:rsidRPr="00DF0EC7">
              <w:rPr>
                <w:rFonts w:ascii="Verdana" w:hAnsi="Verdana" w:cs="Verdana"/>
                <w:b/>
                <w:bCs/>
                <w:i/>
                <w:iCs/>
                <w:spacing w:val="1"/>
                <w:position w:val="-1"/>
                <w:sz w:val="16"/>
                <w:szCs w:val="16"/>
              </w:rPr>
              <w:t>ant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d</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03AD6D4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2F46395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3411FAA6"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30C96F7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3AC54AA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3DCD7AC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0EECE2A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3CE789B8" w14:textId="77777777" w:rsidTr="00D0101E">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6005C61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F</w:t>
            </w:r>
            <w:r w:rsidRPr="00DF0EC7">
              <w:rPr>
                <w:rFonts w:ascii="Verdana" w:hAnsi="Verdana" w:cs="Verdana"/>
                <w:b/>
                <w:bCs/>
                <w:i/>
                <w:iCs/>
                <w:spacing w:val="-1"/>
                <w:position w:val="-1"/>
                <w:sz w:val="16"/>
                <w:szCs w:val="16"/>
              </w:rPr>
              <w:t>ee</w:t>
            </w:r>
            <w:r w:rsidRPr="00DF0EC7">
              <w:rPr>
                <w:rFonts w:ascii="Verdana" w:hAnsi="Verdana" w:cs="Verdana"/>
                <w:b/>
                <w:bCs/>
                <w:i/>
                <w:iCs/>
                <w:spacing w:val="1"/>
                <w:position w:val="-1"/>
                <w:sz w:val="16"/>
                <w:szCs w:val="16"/>
              </w:rPr>
              <w:t>st</w:t>
            </w:r>
            <w:r w:rsidRPr="00DF0EC7">
              <w:rPr>
                <w:rFonts w:ascii="Verdana" w:hAnsi="Verdana" w:cs="Verdana"/>
                <w:b/>
                <w:bCs/>
                <w:i/>
                <w:iCs/>
                <w:position w:val="-1"/>
                <w:sz w:val="16"/>
                <w:szCs w:val="16"/>
              </w:rPr>
              <w:t>d</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588D4CB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3FC461E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6BEC532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643DD0A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327ABBB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980FB0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542C272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5719C561" w14:textId="77777777" w:rsidTr="00D0101E">
        <w:trPr>
          <w:trHeight w:hRule="exact" w:val="394"/>
        </w:trPr>
        <w:tc>
          <w:tcPr>
            <w:tcW w:w="2554" w:type="dxa"/>
            <w:tcBorders>
              <w:top w:val="single" w:sz="4" w:space="0" w:color="000000"/>
              <w:left w:val="single" w:sz="4" w:space="0" w:color="000000"/>
              <w:bottom w:val="single" w:sz="4" w:space="0" w:color="000000"/>
              <w:right w:val="single" w:sz="4" w:space="0" w:color="000000"/>
            </w:tcBorders>
          </w:tcPr>
          <w:p w14:paraId="199B1D4E" w14:textId="77777777" w:rsidR="00830C91" w:rsidRPr="00DF0EC7" w:rsidRDefault="00830C91" w:rsidP="00830C91">
            <w:pPr>
              <w:widowControl w:val="0"/>
              <w:autoSpaceDE w:val="0"/>
              <w:autoSpaceDN w:val="0"/>
              <w:adjustRightInd w:val="0"/>
              <w:spacing w:before="6" w:line="192" w:lineRule="exact"/>
              <w:ind w:left="102" w:right="502"/>
              <w:rPr>
                <w:rFonts w:ascii="Times New Roman" w:hAnsi="Times New Roman"/>
              </w:rPr>
            </w:pPr>
            <w:r w:rsidRPr="00DF0EC7">
              <w:rPr>
                <w:rFonts w:ascii="Verdana" w:hAnsi="Verdana" w:cs="Verdana"/>
                <w:b/>
                <w:bCs/>
                <w:i/>
                <w:iCs/>
                <w:sz w:val="16"/>
                <w:szCs w:val="16"/>
              </w:rPr>
              <w:t>B</w:t>
            </w:r>
            <w:r w:rsidRPr="00DF0EC7">
              <w:rPr>
                <w:rFonts w:ascii="Verdana" w:hAnsi="Verdana" w:cs="Verdana"/>
                <w:b/>
                <w:bCs/>
                <w:i/>
                <w:iCs/>
                <w:spacing w:val="-1"/>
                <w:sz w:val="16"/>
                <w:szCs w:val="16"/>
              </w:rPr>
              <w:t>ev</w:t>
            </w:r>
            <w:r w:rsidRPr="00DF0EC7">
              <w:rPr>
                <w:rFonts w:ascii="Verdana" w:hAnsi="Verdana" w:cs="Verdana"/>
                <w:b/>
                <w:bCs/>
                <w:i/>
                <w:iCs/>
                <w:spacing w:val="1"/>
                <w:sz w:val="16"/>
                <w:szCs w:val="16"/>
              </w:rPr>
              <w:t>a</w:t>
            </w:r>
            <w:r w:rsidRPr="00DF0EC7">
              <w:rPr>
                <w:rFonts w:ascii="Verdana" w:hAnsi="Verdana" w:cs="Verdana"/>
                <w:b/>
                <w:bCs/>
                <w:i/>
                <w:iCs/>
                <w:sz w:val="16"/>
                <w:szCs w:val="16"/>
              </w:rPr>
              <w:t>lli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6EBFFB6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561D400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3B2DB4F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6383531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4016CB5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4584388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7C795E0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45F14F1D" w14:textId="77777777" w:rsidTr="00D0101E">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12B5FDF9" w14:textId="77777777" w:rsidR="00830C91" w:rsidRPr="00DF0EC7" w:rsidRDefault="00830C91" w:rsidP="00830C91">
            <w:pPr>
              <w:widowControl w:val="0"/>
              <w:autoSpaceDE w:val="0"/>
              <w:autoSpaceDN w:val="0"/>
              <w:adjustRightInd w:val="0"/>
              <w:spacing w:before="6" w:line="192" w:lineRule="exact"/>
              <w:ind w:left="102" w:right="502"/>
              <w:rPr>
                <w:rFonts w:ascii="Times New Roman" w:hAnsi="Times New Roman"/>
              </w:rPr>
            </w:pPr>
            <w:r w:rsidRPr="00DF0EC7">
              <w:rPr>
                <w:rFonts w:ascii="Verdana" w:hAnsi="Verdana" w:cs="Verdana"/>
                <w:b/>
                <w:bCs/>
                <w:i/>
                <w:iCs/>
                <w:sz w:val="16"/>
                <w:szCs w:val="16"/>
              </w:rPr>
              <w:t>B</w:t>
            </w:r>
            <w:r w:rsidRPr="00DF0EC7">
              <w:rPr>
                <w:rFonts w:ascii="Verdana" w:hAnsi="Verdana" w:cs="Verdana"/>
                <w:b/>
                <w:bCs/>
                <w:i/>
                <w:iCs/>
                <w:spacing w:val="-1"/>
                <w:sz w:val="16"/>
                <w:szCs w:val="16"/>
              </w:rPr>
              <w:t>ev</w:t>
            </w:r>
            <w:r w:rsidRPr="00DF0EC7">
              <w:rPr>
                <w:rFonts w:ascii="Verdana" w:hAnsi="Verdana" w:cs="Verdana"/>
                <w:b/>
                <w:bCs/>
                <w:i/>
                <w:iCs/>
                <w:spacing w:val="1"/>
                <w:sz w:val="16"/>
                <w:szCs w:val="16"/>
              </w:rPr>
              <w:t>a</w:t>
            </w:r>
            <w:r w:rsidRPr="00DF0EC7">
              <w:rPr>
                <w:rFonts w:ascii="Verdana" w:hAnsi="Verdana" w:cs="Verdana"/>
                <w:b/>
                <w:bCs/>
                <w:i/>
                <w:iCs/>
                <w:sz w:val="16"/>
                <w:szCs w:val="16"/>
              </w:rPr>
              <w:t>lli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c</w:t>
            </w:r>
            <w:r w:rsidRPr="00DF0EC7">
              <w:rPr>
                <w:rFonts w:ascii="Verdana" w:hAnsi="Verdana" w:cs="Verdana"/>
                <w:b/>
                <w:bCs/>
                <w:i/>
                <w:iCs/>
                <w:sz w:val="16"/>
                <w:szCs w:val="16"/>
              </w:rPr>
              <w:t>o</w:t>
            </w:r>
            <w:r w:rsidRPr="00DF0EC7">
              <w:rPr>
                <w:rFonts w:ascii="Verdana" w:hAnsi="Verdana" w:cs="Verdana"/>
                <w:b/>
                <w:bCs/>
                <w:i/>
                <w:iCs/>
                <w:spacing w:val="1"/>
                <w:sz w:val="16"/>
                <w:szCs w:val="16"/>
              </w:rPr>
              <w:t>nt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tant</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6ADCE3D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371E8E25" w14:textId="77777777" w:rsidR="00830C91" w:rsidRPr="00DF0EC7" w:rsidRDefault="00830C91" w:rsidP="00830C91">
            <w:pPr>
              <w:widowControl w:val="0"/>
              <w:autoSpaceDE w:val="0"/>
              <w:autoSpaceDN w:val="0"/>
              <w:adjustRightInd w:val="0"/>
              <w:spacing w:before="6" w:line="192" w:lineRule="exact"/>
              <w:ind w:left="102" w:right="145"/>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740" w:type="dxa"/>
            <w:tcBorders>
              <w:top w:val="single" w:sz="4" w:space="0" w:color="000000"/>
              <w:left w:val="single" w:sz="4" w:space="0" w:color="000000"/>
              <w:bottom w:val="single" w:sz="4" w:space="0" w:color="000000"/>
              <w:right w:val="single" w:sz="4" w:space="0" w:color="000000"/>
            </w:tcBorders>
          </w:tcPr>
          <w:p w14:paraId="2A3FFAD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73868B9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0BA6851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E4B82DE"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01E8402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0C6F4A74"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5574E18E" w14:textId="77777777" w:rsidR="00830C91" w:rsidRPr="00DF0EC7" w:rsidRDefault="00830C91" w:rsidP="00830C91">
            <w:pPr>
              <w:widowControl w:val="0"/>
              <w:autoSpaceDE w:val="0"/>
              <w:autoSpaceDN w:val="0"/>
              <w:adjustRightInd w:val="0"/>
              <w:spacing w:before="6" w:line="192" w:lineRule="exact"/>
              <w:ind w:left="102" w:right="108"/>
              <w:rPr>
                <w:rFonts w:ascii="Times New Roman" w:hAnsi="Times New Roman"/>
              </w:rPr>
            </w:pPr>
            <w:r w:rsidRPr="00DF0EC7">
              <w:rPr>
                <w:rFonts w:ascii="Verdana" w:hAnsi="Verdana" w:cs="Verdana"/>
                <w:b/>
                <w:bCs/>
                <w:i/>
                <w:iCs/>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w:t>
            </w:r>
            <w:r w:rsidRPr="00DF0EC7">
              <w:rPr>
                <w:rFonts w:ascii="Verdana" w:hAnsi="Verdana" w:cs="Verdana"/>
                <w:b/>
                <w:bCs/>
                <w:i/>
                <w:iCs/>
                <w:sz w:val="16"/>
                <w:szCs w:val="16"/>
              </w:rPr>
              <w:t>p</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z w:val="16"/>
                <w:szCs w:val="16"/>
              </w:rPr>
              <w:t>lof bij o</w:t>
            </w:r>
            <w:r w:rsidRPr="00DF0EC7">
              <w:rPr>
                <w:rFonts w:ascii="Verdana" w:hAnsi="Verdana" w:cs="Verdana"/>
                <w:b/>
                <w:bCs/>
                <w:i/>
                <w:iCs/>
                <w:spacing w:val="-1"/>
                <w:sz w:val="16"/>
                <w:szCs w:val="16"/>
              </w:rPr>
              <w:t>ver</w:t>
            </w:r>
            <w:r w:rsidRPr="00DF0EC7">
              <w:rPr>
                <w:rFonts w:ascii="Verdana" w:hAnsi="Verdana" w:cs="Verdana"/>
                <w:b/>
                <w:bCs/>
                <w:i/>
                <w:iCs/>
                <w:sz w:val="16"/>
                <w:szCs w:val="16"/>
              </w:rPr>
              <w:t>lijd</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de mo</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r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7FFDE32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49FFE51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7905B8A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6B89585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0F102AD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7A47B34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2BB651D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57455C0E" w14:textId="77777777" w:rsidTr="00D0101E">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2487FC57" w14:textId="77777777" w:rsidR="00830C91" w:rsidRPr="00DF0EC7" w:rsidRDefault="00830C91" w:rsidP="00830C91">
            <w:pPr>
              <w:widowControl w:val="0"/>
              <w:autoSpaceDE w:val="0"/>
              <w:autoSpaceDN w:val="0"/>
              <w:adjustRightInd w:val="0"/>
              <w:spacing w:before="6" w:line="192" w:lineRule="exact"/>
              <w:ind w:left="102" w:right="108"/>
              <w:rPr>
                <w:rFonts w:ascii="Times New Roman" w:hAnsi="Times New Roman"/>
              </w:rPr>
            </w:pPr>
            <w:r w:rsidRPr="00DF0EC7">
              <w:rPr>
                <w:rFonts w:ascii="Verdana" w:hAnsi="Verdana" w:cs="Verdana"/>
                <w:b/>
                <w:bCs/>
                <w:i/>
                <w:iCs/>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w:t>
            </w:r>
            <w:r w:rsidRPr="00DF0EC7">
              <w:rPr>
                <w:rFonts w:ascii="Verdana" w:hAnsi="Verdana" w:cs="Verdana"/>
                <w:b/>
                <w:bCs/>
                <w:i/>
                <w:iCs/>
                <w:sz w:val="16"/>
                <w:szCs w:val="16"/>
              </w:rPr>
              <w:t>p</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z w:val="16"/>
                <w:szCs w:val="16"/>
              </w:rPr>
              <w:t>lof bij o</w:t>
            </w:r>
            <w:r w:rsidRPr="00DF0EC7">
              <w:rPr>
                <w:rFonts w:ascii="Verdana" w:hAnsi="Verdana" w:cs="Verdana"/>
                <w:b/>
                <w:bCs/>
                <w:i/>
                <w:iCs/>
                <w:spacing w:val="-1"/>
                <w:sz w:val="16"/>
                <w:szCs w:val="16"/>
              </w:rPr>
              <w:t>ver</w:t>
            </w:r>
            <w:r w:rsidRPr="00DF0EC7">
              <w:rPr>
                <w:rFonts w:ascii="Verdana" w:hAnsi="Verdana" w:cs="Verdana"/>
                <w:b/>
                <w:bCs/>
                <w:i/>
                <w:iCs/>
                <w:sz w:val="16"/>
                <w:szCs w:val="16"/>
              </w:rPr>
              <w:t>lijd</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de mo</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r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c</w:t>
            </w:r>
            <w:r w:rsidRPr="00DF0EC7">
              <w:rPr>
                <w:rFonts w:ascii="Verdana" w:hAnsi="Verdana" w:cs="Verdana"/>
                <w:b/>
                <w:bCs/>
                <w:i/>
                <w:iCs/>
                <w:sz w:val="16"/>
                <w:szCs w:val="16"/>
              </w:rPr>
              <w:t>o</w:t>
            </w:r>
            <w:r w:rsidRPr="00DF0EC7">
              <w:rPr>
                <w:rFonts w:ascii="Verdana" w:hAnsi="Verdana" w:cs="Verdana"/>
                <w:b/>
                <w:bCs/>
                <w:i/>
                <w:iCs/>
                <w:spacing w:val="1"/>
                <w:sz w:val="16"/>
                <w:szCs w:val="16"/>
              </w:rPr>
              <w:t>nt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tant</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0FE851E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5E9BAD0A" w14:textId="77777777" w:rsidR="00830C91" w:rsidRPr="00DF0EC7" w:rsidRDefault="00830C91" w:rsidP="00830C91">
            <w:pPr>
              <w:widowControl w:val="0"/>
              <w:autoSpaceDE w:val="0"/>
              <w:autoSpaceDN w:val="0"/>
              <w:adjustRightInd w:val="0"/>
              <w:spacing w:before="6" w:line="192" w:lineRule="exact"/>
              <w:ind w:left="102" w:right="145"/>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740" w:type="dxa"/>
            <w:tcBorders>
              <w:top w:val="single" w:sz="4" w:space="0" w:color="000000"/>
              <w:left w:val="single" w:sz="4" w:space="0" w:color="000000"/>
              <w:bottom w:val="single" w:sz="4" w:space="0" w:color="000000"/>
              <w:right w:val="single" w:sz="4" w:space="0" w:color="000000"/>
            </w:tcBorders>
          </w:tcPr>
          <w:p w14:paraId="154A3E7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5C4B08EF" w14:textId="77777777" w:rsidR="00830C91" w:rsidRPr="00DF0EC7" w:rsidRDefault="00810440" w:rsidP="00830C91">
            <w:pPr>
              <w:widowControl w:val="0"/>
              <w:autoSpaceDE w:val="0"/>
              <w:autoSpaceDN w:val="0"/>
              <w:adjustRightInd w:val="0"/>
              <w:spacing w:line="193" w:lineRule="exact"/>
              <w:ind w:left="102"/>
              <w:rPr>
                <w:rFonts w:ascii="Times New Roman" w:hAnsi="Times New Roman"/>
              </w:rPr>
            </w:pPr>
            <w:r>
              <w:rPr>
                <w:rFonts w:ascii="Verdana" w:hAnsi="Verdana" w:cs="Verdana"/>
                <w:b/>
                <w:bCs/>
                <w:i/>
                <w:iCs/>
                <w:sz w:val="16"/>
                <w:szCs w:val="16"/>
              </w:rPr>
              <w:t xml:space="preserve">Nee </w:t>
            </w:r>
          </w:p>
        </w:tc>
        <w:tc>
          <w:tcPr>
            <w:tcW w:w="1135" w:type="dxa"/>
            <w:tcBorders>
              <w:top w:val="single" w:sz="4" w:space="0" w:color="000000"/>
              <w:left w:val="single" w:sz="4" w:space="0" w:color="000000"/>
              <w:bottom w:val="single" w:sz="4" w:space="0" w:color="000000"/>
              <w:right w:val="single" w:sz="4" w:space="0" w:color="000000"/>
            </w:tcBorders>
          </w:tcPr>
          <w:p w14:paraId="45A2B16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D7BE06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645CCD8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1BEE570B"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1AE95EC7" w14:textId="77777777" w:rsidR="00830C91" w:rsidRPr="00DF0EC7" w:rsidRDefault="00830C91" w:rsidP="00830C91">
            <w:pPr>
              <w:widowControl w:val="0"/>
              <w:autoSpaceDE w:val="0"/>
              <w:autoSpaceDN w:val="0"/>
              <w:adjustRightInd w:val="0"/>
              <w:spacing w:before="6" w:line="192" w:lineRule="exact"/>
              <w:ind w:left="102" w:right="742"/>
              <w:rPr>
                <w:rFonts w:ascii="Times New Roman" w:hAnsi="Times New Roman"/>
              </w:rPr>
            </w:pPr>
            <w:r w:rsidRPr="00DF0EC7">
              <w:rPr>
                <w:rFonts w:ascii="Verdana" w:hAnsi="Verdana" w:cs="Verdana"/>
                <w:b/>
                <w:bCs/>
                <w:i/>
                <w:iCs/>
                <w:sz w:val="16"/>
                <w:szCs w:val="16"/>
              </w:rPr>
              <w:t>Op</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an</w:t>
            </w:r>
            <w:r w:rsidRPr="00DF0EC7">
              <w:rPr>
                <w:rFonts w:ascii="Verdana" w:hAnsi="Verdana" w:cs="Verdana"/>
                <w:b/>
                <w:bCs/>
                <w:i/>
                <w:iCs/>
                <w:sz w:val="16"/>
                <w:szCs w:val="16"/>
              </w:rPr>
              <w:t>g</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05E5BC0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596B3A2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01A39DD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7CEA7A7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4A685C9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0B5689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6A7B6C1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B347C4" w:rsidRPr="00DF0EC7" w14:paraId="30DFC0D0"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2AB787AC" w14:textId="19C80C49" w:rsidR="00B347C4" w:rsidRPr="00537CDB" w:rsidRDefault="00B347C4" w:rsidP="00B347C4">
            <w:pPr>
              <w:widowControl w:val="0"/>
              <w:autoSpaceDE w:val="0"/>
              <w:autoSpaceDN w:val="0"/>
              <w:adjustRightInd w:val="0"/>
              <w:spacing w:before="6" w:line="192" w:lineRule="exact"/>
              <w:ind w:left="102" w:right="540"/>
              <w:rPr>
                <w:rFonts w:ascii="Verdana" w:hAnsi="Verdana" w:cs="Verdana"/>
                <w:b/>
                <w:bCs/>
                <w:i/>
                <w:iCs/>
                <w:sz w:val="16"/>
                <w:szCs w:val="16"/>
              </w:rPr>
            </w:pPr>
            <w:r w:rsidRPr="00537CDB">
              <w:rPr>
                <w:rFonts w:ascii="Verdana" w:hAnsi="Verdana" w:cs="Verdana"/>
                <w:b/>
                <w:bCs/>
                <w:i/>
                <w:iCs/>
                <w:sz w:val="16"/>
                <w:szCs w:val="16"/>
              </w:rPr>
              <w:t xml:space="preserve">Pleegouderverlof </w:t>
            </w:r>
            <w:r w:rsidRPr="00537CDB">
              <w:rPr>
                <w:rFonts w:ascii="Verdana" w:hAnsi="Verdana" w:cs="Verdana"/>
                <w:b/>
                <w:bCs/>
                <w:i/>
                <w:iCs/>
                <w:spacing w:val="-1"/>
                <w:sz w:val="16"/>
                <w:szCs w:val="16"/>
              </w:rPr>
              <w:t>e</w:t>
            </w:r>
            <w:r w:rsidRPr="00537CDB">
              <w:rPr>
                <w:rFonts w:ascii="Verdana" w:hAnsi="Verdana" w:cs="Verdana"/>
                <w:b/>
                <w:bCs/>
                <w:i/>
                <w:iCs/>
                <w:sz w:val="16"/>
                <w:szCs w:val="16"/>
              </w:rPr>
              <w:t>n pl</w:t>
            </w:r>
            <w:r w:rsidRPr="00537CDB">
              <w:rPr>
                <w:rFonts w:ascii="Verdana" w:hAnsi="Verdana" w:cs="Verdana"/>
                <w:b/>
                <w:bCs/>
                <w:i/>
                <w:iCs/>
                <w:spacing w:val="-1"/>
                <w:sz w:val="16"/>
                <w:szCs w:val="16"/>
              </w:rPr>
              <w:t>ee</w:t>
            </w:r>
            <w:r w:rsidRPr="00537CDB">
              <w:rPr>
                <w:rFonts w:ascii="Verdana" w:hAnsi="Verdana" w:cs="Verdana"/>
                <w:b/>
                <w:bCs/>
                <w:i/>
                <w:iCs/>
                <w:sz w:val="16"/>
                <w:szCs w:val="16"/>
              </w:rPr>
              <w:t>gzo</w:t>
            </w:r>
            <w:r w:rsidRPr="00537CDB">
              <w:rPr>
                <w:rFonts w:ascii="Verdana" w:hAnsi="Verdana" w:cs="Verdana"/>
                <w:b/>
                <w:bCs/>
                <w:i/>
                <w:iCs/>
                <w:spacing w:val="-1"/>
                <w:sz w:val="16"/>
                <w:szCs w:val="16"/>
              </w:rPr>
              <w:t>r</w:t>
            </w:r>
            <w:r w:rsidRPr="00537CDB">
              <w:rPr>
                <w:rFonts w:ascii="Verdana" w:hAnsi="Verdana" w:cs="Verdana"/>
                <w:b/>
                <w:bCs/>
                <w:i/>
                <w:iCs/>
                <w:sz w:val="16"/>
                <w:szCs w:val="16"/>
              </w:rPr>
              <w:t>g</w:t>
            </w:r>
            <w:r w:rsidRPr="00537CDB">
              <w:rPr>
                <w:rFonts w:ascii="Verdana" w:hAnsi="Verdana" w:cs="Verdana"/>
                <w:b/>
                <w:bCs/>
                <w:i/>
                <w:iCs/>
                <w:spacing w:val="-1"/>
                <w:sz w:val="16"/>
                <w:szCs w:val="16"/>
              </w:rPr>
              <w:t>ver</w:t>
            </w:r>
            <w:r w:rsidRPr="00537CDB">
              <w:rPr>
                <w:rFonts w:ascii="Verdana" w:hAnsi="Verdana" w:cs="Verdana"/>
                <w:b/>
                <w:bCs/>
                <w:i/>
                <w:iCs/>
                <w:sz w:val="16"/>
                <w:szCs w:val="16"/>
              </w:rPr>
              <w:t xml:space="preserve">lof </w:t>
            </w:r>
            <w:r w:rsidRPr="00537CDB">
              <w:rPr>
                <w:rFonts w:ascii="Verdana" w:hAnsi="Verdana" w:cs="Verdana"/>
                <w:b/>
                <w:bCs/>
                <w:i/>
                <w:iCs/>
                <w:spacing w:val="-1"/>
                <w:sz w:val="16"/>
                <w:szCs w:val="16"/>
              </w:rPr>
              <w:t>v</w:t>
            </w:r>
            <w:r w:rsidRPr="00537CDB">
              <w:rPr>
                <w:rFonts w:ascii="Verdana" w:hAnsi="Verdana" w:cs="Verdana"/>
                <w:b/>
                <w:bCs/>
                <w:i/>
                <w:iCs/>
                <w:sz w:val="16"/>
                <w:szCs w:val="16"/>
              </w:rPr>
              <w:t xml:space="preserve">oor </w:t>
            </w:r>
            <w:r w:rsidRPr="00537CDB">
              <w:rPr>
                <w:rFonts w:ascii="Verdana" w:hAnsi="Verdana" w:cs="Verdana"/>
                <w:b/>
                <w:bCs/>
                <w:i/>
                <w:iCs/>
                <w:spacing w:val="-1"/>
                <w:sz w:val="16"/>
                <w:szCs w:val="16"/>
              </w:rPr>
              <w:t>statutairen</w:t>
            </w:r>
          </w:p>
        </w:tc>
        <w:tc>
          <w:tcPr>
            <w:tcW w:w="1673" w:type="dxa"/>
            <w:tcBorders>
              <w:top w:val="single" w:sz="4" w:space="0" w:color="000000"/>
              <w:left w:val="single" w:sz="4" w:space="0" w:color="000000"/>
              <w:bottom w:val="single" w:sz="4" w:space="0" w:color="000000"/>
              <w:right w:val="single" w:sz="4" w:space="0" w:color="000000"/>
            </w:tcBorders>
          </w:tcPr>
          <w:p w14:paraId="5DDCA63A" w14:textId="60F01CFF" w:rsidR="00B347C4" w:rsidRPr="00537CDB" w:rsidRDefault="00B347C4" w:rsidP="00B347C4">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Dienstactiviteit</w:t>
            </w:r>
          </w:p>
        </w:tc>
        <w:tc>
          <w:tcPr>
            <w:tcW w:w="1869" w:type="dxa"/>
            <w:tcBorders>
              <w:top w:val="single" w:sz="4" w:space="0" w:color="000000"/>
              <w:left w:val="single" w:sz="4" w:space="0" w:color="000000"/>
              <w:bottom w:val="single" w:sz="4" w:space="0" w:color="000000"/>
              <w:right w:val="single" w:sz="4" w:space="0" w:color="000000"/>
            </w:tcBorders>
          </w:tcPr>
          <w:p w14:paraId="74E1E99E" w14:textId="034F8469" w:rsidR="00B347C4" w:rsidRPr="00537CDB" w:rsidRDefault="00B347C4" w:rsidP="00B347C4">
            <w:pPr>
              <w:widowControl w:val="0"/>
              <w:autoSpaceDE w:val="0"/>
              <w:autoSpaceDN w:val="0"/>
              <w:adjustRightInd w:val="0"/>
              <w:spacing w:before="6" w:line="192" w:lineRule="exact"/>
              <w:ind w:left="102" w:right="145"/>
              <w:rPr>
                <w:rFonts w:ascii="Verdana" w:hAnsi="Verdana" w:cs="Verdana"/>
                <w:b/>
                <w:bCs/>
                <w:i/>
                <w:iCs/>
                <w:spacing w:val="1"/>
                <w:sz w:val="16"/>
                <w:szCs w:val="16"/>
              </w:rPr>
            </w:pPr>
            <w:r w:rsidRPr="00537CDB">
              <w:rPr>
                <w:rFonts w:ascii="Verdana" w:hAnsi="Verdana" w:cs="Verdana"/>
                <w:b/>
                <w:bCs/>
                <w:i/>
                <w:iCs/>
                <w:spacing w:val="1"/>
                <w:sz w:val="16"/>
                <w:szCs w:val="16"/>
              </w:rPr>
              <w:t>Ja (deels)</w:t>
            </w:r>
          </w:p>
        </w:tc>
        <w:tc>
          <w:tcPr>
            <w:tcW w:w="1740" w:type="dxa"/>
            <w:tcBorders>
              <w:top w:val="single" w:sz="4" w:space="0" w:color="000000"/>
              <w:left w:val="single" w:sz="4" w:space="0" w:color="000000"/>
              <w:bottom w:val="single" w:sz="4" w:space="0" w:color="000000"/>
              <w:right w:val="single" w:sz="4" w:space="0" w:color="000000"/>
            </w:tcBorders>
          </w:tcPr>
          <w:p w14:paraId="19CC377B" w14:textId="27FA1DFE" w:rsidR="00B347C4" w:rsidRPr="00537CDB" w:rsidRDefault="00B347C4" w:rsidP="00B347C4">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4A791E82" w14:textId="777172D5" w:rsidR="00B347C4" w:rsidRPr="00537CDB" w:rsidRDefault="00B347C4" w:rsidP="00B347C4">
            <w:pPr>
              <w:widowControl w:val="0"/>
              <w:autoSpaceDE w:val="0"/>
              <w:autoSpaceDN w:val="0"/>
              <w:adjustRightInd w:val="0"/>
              <w:spacing w:line="193" w:lineRule="exact"/>
              <w:ind w:left="102"/>
              <w:rPr>
                <w:rFonts w:ascii="Verdana" w:hAnsi="Verdana" w:cs="Verdana"/>
                <w:b/>
                <w:bCs/>
                <w:i/>
                <w:iCs/>
                <w:spacing w:val="1"/>
                <w:position w:val="-1"/>
                <w:sz w:val="16"/>
                <w:szCs w:val="16"/>
              </w:rPr>
            </w:pPr>
            <w:r w:rsidRPr="00537CDB">
              <w:rPr>
                <w:rFonts w:ascii="Verdana" w:hAnsi="Verdana" w:cs="Verdana"/>
                <w:b/>
                <w:bCs/>
                <w:i/>
                <w:iCs/>
                <w:spacing w:val="1"/>
                <w:position w:val="-1"/>
                <w:sz w:val="16"/>
                <w:szCs w:val="16"/>
              </w:rPr>
              <w:t xml:space="preserve">Ja </w:t>
            </w:r>
          </w:p>
        </w:tc>
        <w:tc>
          <w:tcPr>
            <w:tcW w:w="1135" w:type="dxa"/>
            <w:tcBorders>
              <w:top w:val="single" w:sz="4" w:space="0" w:color="000000"/>
              <w:left w:val="single" w:sz="4" w:space="0" w:color="000000"/>
              <w:bottom w:val="single" w:sz="4" w:space="0" w:color="000000"/>
              <w:right w:val="single" w:sz="4" w:space="0" w:color="000000"/>
            </w:tcBorders>
          </w:tcPr>
          <w:p w14:paraId="23943D3E" w14:textId="37278774" w:rsidR="00B347C4" w:rsidRPr="00537CDB" w:rsidRDefault="00B347C4" w:rsidP="00B347C4">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8FE291A" w14:textId="4CA1252D" w:rsidR="00B347C4" w:rsidRPr="00537CDB" w:rsidRDefault="00B347C4" w:rsidP="00B347C4">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197B790E" w14:textId="2490404B" w:rsidR="00B347C4" w:rsidRPr="00537CDB" w:rsidRDefault="00B347C4" w:rsidP="00B347C4">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r>
      <w:tr w:rsidR="00B347C4" w:rsidRPr="00DF0EC7" w14:paraId="30DE8D39"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218E0CAD" w14:textId="77777777" w:rsidR="00B347C4" w:rsidRPr="00DF0EC7" w:rsidRDefault="00B347C4" w:rsidP="00B347C4">
            <w:pPr>
              <w:widowControl w:val="0"/>
              <w:autoSpaceDE w:val="0"/>
              <w:autoSpaceDN w:val="0"/>
              <w:adjustRightInd w:val="0"/>
              <w:spacing w:before="6" w:line="192" w:lineRule="exact"/>
              <w:ind w:left="102" w:right="540"/>
              <w:rPr>
                <w:rFonts w:ascii="Times New Roman" w:hAnsi="Times New Roman"/>
              </w:rPr>
            </w:pPr>
            <w:r w:rsidRPr="00DF0EC7">
              <w:rPr>
                <w:rFonts w:ascii="Verdana" w:hAnsi="Verdana" w:cs="Verdana"/>
                <w:b/>
                <w:bCs/>
                <w:i/>
                <w:iCs/>
                <w:sz w:val="16"/>
                <w:szCs w:val="16"/>
              </w:rPr>
              <w:t>Adop</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ever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e</w:t>
            </w:r>
            <w:r w:rsidRPr="00DF0EC7">
              <w:rPr>
                <w:rFonts w:ascii="Verdana" w:hAnsi="Verdana" w:cs="Verdana"/>
                <w:b/>
                <w:bCs/>
                <w:i/>
                <w:iCs/>
                <w:sz w:val="16"/>
                <w:szCs w:val="16"/>
              </w:rPr>
              <w:t>n pl</w:t>
            </w:r>
            <w:r w:rsidRPr="00DF0EC7">
              <w:rPr>
                <w:rFonts w:ascii="Verdana" w:hAnsi="Verdana" w:cs="Verdana"/>
                <w:b/>
                <w:bCs/>
                <w:i/>
                <w:iCs/>
                <w:spacing w:val="-1"/>
                <w:sz w:val="16"/>
                <w:szCs w:val="16"/>
              </w:rPr>
              <w:t>ee</w:t>
            </w:r>
            <w:r w:rsidRPr="00DF0EC7">
              <w:rPr>
                <w:rFonts w:ascii="Verdana" w:hAnsi="Verdana" w:cs="Verdana"/>
                <w:b/>
                <w:bCs/>
                <w:i/>
                <w:iCs/>
                <w:sz w:val="16"/>
                <w:szCs w:val="16"/>
              </w:rPr>
              <w:t>gzo</w:t>
            </w:r>
            <w:r w:rsidRPr="00DF0EC7">
              <w:rPr>
                <w:rFonts w:ascii="Verdana" w:hAnsi="Verdana" w:cs="Verdana"/>
                <w:b/>
                <w:bCs/>
                <w:i/>
                <w:iCs/>
                <w:spacing w:val="-1"/>
                <w:sz w:val="16"/>
                <w:szCs w:val="16"/>
              </w:rPr>
              <w:t>r</w:t>
            </w:r>
            <w:r w:rsidRPr="00DF0EC7">
              <w:rPr>
                <w:rFonts w:ascii="Verdana" w:hAnsi="Verdana" w:cs="Verdana"/>
                <w:b/>
                <w:bCs/>
                <w:i/>
                <w:iCs/>
                <w:sz w:val="16"/>
                <w:szCs w:val="16"/>
              </w:rPr>
              <w:t>g</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c</w:t>
            </w:r>
            <w:r w:rsidRPr="00DF0EC7">
              <w:rPr>
                <w:rFonts w:ascii="Verdana" w:hAnsi="Verdana" w:cs="Verdana"/>
                <w:b/>
                <w:bCs/>
                <w:i/>
                <w:iCs/>
                <w:sz w:val="16"/>
                <w:szCs w:val="16"/>
              </w:rPr>
              <w:t>o</w:t>
            </w:r>
            <w:r w:rsidRPr="00DF0EC7">
              <w:rPr>
                <w:rFonts w:ascii="Verdana" w:hAnsi="Verdana" w:cs="Verdana"/>
                <w:b/>
                <w:bCs/>
                <w:i/>
                <w:iCs/>
                <w:spacing w:val="1"/>
                <w:sz w:val="16"/>
                <w:szCs w:val="16"/>
              </w:rPr>
              <w:t>nt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tant</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61890DDB"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61E56F8F" w14:textId="77777777" w:rsidR="00B347C4" w:rsidRPr="00DF0EC7" w:rsidRDefault="00B347C4" w:rsidP="00B347C4">
            <w:pPr>
              <w:widowControl w:val="0"/>
              <w:autoSpaceDE w:val="0"/>
              <w:autoSpaceDN w:val="0"/>
              <w:adjustRightInd w:val="0"/>
              <w:spacing w:before="6" w:line="192" w:lineRule="exact"/>
              <w:ind w:left="102" w:right="145"/>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740" w:type="dxa"/>
            <w:tcBorders>
              <w:top w:val="single" w:sz="4" w:space="0" w:color="000000"/>
              <w:left w:val="single" w:sz="4" w:space="0" w:color="000000"/>
              <w:bottom w:val="single" w:sz="4" w:space="0" w:color="000000"/>
              <w:right w:val="single" w:sz="4" w:space="0" w:color="000000"/>
            </w:tcBorders>
          </w:tcPr>
          <w:p w14:paraId="39F5BB75"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232550AC"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69948FCD"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035DA9F5"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3B4DC07F"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B347C4" w:rsidRPr="00DF0EC7" w14:paraId="51CFDEF7"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64DC8950" w14:textId="77777777" w:rsidR="00B347C4" w:rsidRPr="00DF0EC7" w:rsidRDefault="00B347C4" w:rsidP="00B347C4">
            <w:pPr>
              <w:widowControl w:val="0"/>
              <w:autoSpaceDE w:val="0"/>
              <w:autoSpaceDN w:val="0"/>
              <w:adjustRightInd w:val="0"/>
              <w:spacing w:before="6" w:line="192" w:lineRule="exact"/>
              <w:ind w:left="102" w:right="1043"/>
              <w:rPr>
                <w:rFonts w:ascii="Times New Roman" w:hAnsi="Times New Roman"/>
              </w:rPr>
            </w:pPr>
            <w:r w:rsidRPr="00DF0EC7">
              <w:rPr>
                <w:rFonts w:ascii="Verdana" w:hAnsi="Verdana" w:cs="Verdana"/>
                <w:b/>
                <w:bCs/>
                <w:i/>
                <w:iCs/>
                <w:spacing w:val="-1"/>
                <w:sz w:val="16"/>
                <w:szCs w:val="16"/>
              </w:rPr>
              <w:t>Z</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ever</w:t>
            </w:r>
            <w:r w:rsidRPr="00DF0EC7">
              <w:rPr>
                <w:rFonts w:ascii="Verdana" w:hAnsi="Verdana" w:cs="Verdana"/>
                <w:b/>
                <w:bCs/>
                <w:i/>
                <w:iCs/>
                <w:sz w:val="16"/>
                <w:szCs w:val="16"/>
              </w:rPr>
              <w:t xml:space="preserve">lof bij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7B8CB872"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608CED51"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40" w:type="dxa"/>
            <w:tcBorders>
              <w:top w:val="single" w:sz="4" w:space="0" w:color="000000"/>
              <w:left w:val="single" w:sz="4" w:space="0" w:color="000000"/>
              <w:bottom w:val="single" w:sz="4" w:space="0" w:color="000000"/>
              <w:right w:val="single" w:sz="4" w:space="0" w:color="000000"/>
            </w:tcBorders>
          </w:tcPr>
          <w:p w14:paraId="197918AA"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55B3FC3C"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135" w:type="dxa"/>
            <w:tcBorders>
              <w:top w:val="single" w:sz="4" w:space="0" w:color="000000"/>
              <w:left w:val="single" w:sz="4" w:space="0" w:color="000000"/>
              <w:bottom w:val="single" w:sz="4" w:space="0" w:color="000000"/>
              <w:right w:val="single" w:sz="4" w:space="0" w:color="000000"/>
            </w:tcBorders>
          </w:tcPr>
          <w:p w14:paraId="74E078C3"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6285D16A"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728" w:type="dxa"/>
            <w:tcBorders>
              <w:top w:val="single" w:sz="4" w:space="0" w:color="000000"/>
              <w:left w:val="single" w:sz="4" w:space="0" w:color="000000"/>
              <w:bottom w:val="single" w:sz="4" w:space="0" w:color="000000"/>
              <w:right w:val="single" w:sz="4" w:space="0" w:color="000000"/>
            </w:tcBorders>
          </w:tcPr>
          <w:p w14:paraId="42BFC405"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B347C4" w:rsidRPr="00DF0EC7" w14:paraId="5A3F0187" w14:textId="77777777" w:rsidTr="00D0101E">
        <w:trPr>
          <w:trHeight w:hRule="exact" w:val="778"/>
        </w:trPr>
        <w:tc>
          <w:tcPr>
            <w:tcW w:w="2554" w:type="dxa"/>
            <w:tcBorders>
              <w:top w:val="single" w:sz="4" w:space="0" w:color="000000"/>
              <w:left w:val="single" w:sz="4" w:space="0" w:color="000000"/>
              <w:bottom w:val="single" w:sz="4" w:space="0" w:color="000000"/>
              <w:right w:val="single" w:sz="4" w:space="0" w:color="000000"/>
            </w:tcBorders>
          </w:tcPr>
          <w:p w14:paraId="2EA979D5" w14:textId="77777777" w:rsidR="00B347C4" w:rsidRPr="00DF0EC7" w:rsidRDefault="00B347C4" w:rsidP="00B347C4">
            <w:pPr>
              <w:widowControl w:val="0"/>
              <w:autoSpaceDE w:val="0"/>
              <w:autoSpaceDN w:val="0"/>
              <w:adjustRightInd w:val="0"/>
              <w:spacing w:before="6" w:line="192" w:lineRule="exact"/>
              <w:ind w:left="102" w:right="1043"/>
              <w:rPr>
                <w:rFonts w:ascii="Times New Roman" w:hAnsi="Times New Roman"/>
              </w:rPr>
            </w:pPr>
            <w:r w:rsidRPr="00DF0EC7">
              <w:rPr>
                <w:rFonts w:ascii="Verdana" w:hAnsi="Verdana" w:cs="Verdana"/>
                <w:b/>
                <w:bCs/>
                <w:i/>
                <w:iCs/>
                <w:spacing w:val="-1"/>
                <w:sz w:val="16"/>
                <w:szCs w:val="16"/>
              </w:rPr>
              <w:t>Z</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ever</w:t>
            </w:r>
            <w:r w:rsidRPr="00DF0EC7">
              <w:rPr>
                <w:rFonts w:ascii="Verdana" w:hAnsi="Verdana" w:cs="Verdana"/>
                <w:b/>
                <w:bCs/>
                <w:i/>
                <w:iCs/>
                <w:sz w:val="16"/>
                <w:szCs w:val="16"/>
              </w:rPr>
              <w:t xml:space="preserve">lof bij </w:t>
            </w:r>
            <w:r w:rsidRPr="00DF0EC7">
              <w:rPr>
                <w:rFonts w:ascii="Verdana" w:hAnsi="Verdana" w:cs="Verdana"/>
                <w:b/>
                <w:bCs/>
                <w:i/>
                <w:iCs/>
                <w:spacing w:val="-1"/>
                <w:sz w:val="16"/>
                <w:szCs w:val="16"/>
              </w:rPr>
              <w:t>c</w:t>
            </w:r>
            <w:r w:rsidRPr="00DF0EC7">
              <w:rPr>
                <w:rFonts w:ascii="Verdana" w:hAnsi="Verdana" w:cs="Verdana"/>
                <w:b/>
                <w:bCs/>
                <w:i/>
                <w:iCs/>
                <w:sz w:val="16"/>
                <w:szCs w:val="16"/>
              </w:rPr>
              <w:t>o</w:t>
            </w:r>
            <w:r w:rsidRPr="00DF0EC7">
              <w:rPr>
                <w:rFonts w:ascii="Verdana" w:hAnsi="Verdana" w:cs="Verdana"/>
                <w:b/>
                <w:bCs/>
                <w:i/>
                <w:iCs/>
                <w:spacing w:val="1"/>
                <w:sz w:val="16"/>
                <w:szCs w:val="16"/>
              </w:rPr>
              <w:t>nt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tu</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c>
          <w:tcPr>
            <w:tcW w:w="1673" w:type="dxa"/>
            <w:tcBorders>
              <w:top w:val="single" w:sz="4" w:space="0" w:color="000000"/>
              <w:left w:val="single" w:sz="4" w:space="0" w:color="000000"/>
              <w:bottom w:val="single" w:sz="4" w:space="0" w:color="000000"/>
              <w:right w:val="single" w:sz="4" w:space="0" w:color="000000"/>
            </w:tcBorders>
          </w:tcPr>
          <w:p w14:paraId="36B39A86"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869" w:type="dxa"/>
            <w:tcBorders>
              <w:top w:val="single" w:sz="4" w:space="0" w:color="000000"/>
              <w:left w:val="single" w:sz="4" w:space="0" w:color="000000"/>
              <w:bottom w:val="single" w:sz="4" w:space="0" w:color="000000"/>
              <w:right w:val="single" w:sz="4" w:space="0" w:color="000000"/>
            </w:tcBorders>
          </w:tcPr>
          <w:p w14:paraId="233BDEB9" w14:textId="77777777" w:rsidR="00B347C4" w:rsidRPr="00DF0EC7" w:rsidRDefault="00B347C4" w:rsidP="00B347C4">
            <w:pPr>
              <w:widowControl w:val="0"/>
              <w:autoSpaceDE w:val="0"/>
              <w:autoSpaceDN w:val="0"/>
              <w:adjustRightInd w:val="0"/>
              <w:spacing w:before="6" w:line="192" w:lineRule="exact"/>
              <w:ind w:left="102" w:right="105"/>
              <w:rPr>
                <w:rFonts w:ascii="Times New Roman" w:hAnsi="Times New Roman"/>
              </w:rPr>
            </w:pPr>
            <w:r w:rsidRPr="00DF0EC7">
              <w:rPr>
                <w:rFonts w:ascii="Verdana" w:hAnsi="Verdana" w:cs="Verdana"/>
                <w:b/>
                <w:bCs/>
                <w:i/>
                <w:iCs/>
                <w:spacing w:val="-1"/>
                <w:sz w:val="16"/>
                <w:szCs w:val="16"/>
              </w:rPr>
              <w:t>Ge</w:t>
            </w:r>
            <w:r w:rsidRPr="00DF0EC7">
              <w:rPr>
                <w:rFonts w:ascii="Verdana" w:hAnsi="Verdana" w:cs="Verdana"/>
                <w:b/>
                <w:bCs/>
                <w:i/>
                <w:iCs/>
                <w:spacing w:val="1"/>
                <w:sz w:val="16"/>
                <w:szCs w:val="16"/>
              </w:rPr>
              <w:t>waa</w:t>
            </w:r>
            <w:r w:rsidRPr="00DF0EC7">
              <w:rPr>
                <w:rFonts w:ascii="Verdana" w:hAnsi="Verdana" w:cs="Verdana"/>
                <w:b/>
                <w:bCs/>
                <w:i/>
                <w:iCs/>
                <w:spacing w:val="-1"/>
                <w:sz w:val="16"/>
                <w:szCs w:val="16"/>
              </w:rPr>
              <w:t>r</w:t>
            </w:r>
            <w:r w:rsidRPr="00DF0EC7">
              <w:rPr>
                <w:rFonts w:ascii="Verdana" w:hAnsi="Verdana" w:cs="Verdana"/>
                <w:b/>
                <w:bCs/>
                <w:i/>
                <w:iCs/>
                <w:sz w:val="16"/>
                <w:szCs w:val="16"/>
              </w:rPr>
              <w:t>bo</w:t>
            </w:r>
            <w:r w:rsidRPr="00DF0EC7">
              <w:rPr>
                <w:rFonts w:ascii="Verdana" w:hAnsi="Verdana" w:cs="Verdana"/>
                <w:b/>
                <w:bCs/>
                <w:i/>
                <w:iCs/>
                <w:spacing w:val="-1"/>
                <w:sz w:val="16"/>
                <w:szCs w:val="16"/>
              </w:rPr>
              <w:t>r</w:t>
            </w:r>
            <w:r w:rsidRPr="00DF0EC7">
              <w:rPr>
                <w:rFonts w:ascii="Verdana" w:hAnsi="Verdana" w:cs="Verdana"/>
                <w:b/>
                <w:bCs/>
                <w:i/>
                <w:iCs/>
                <w:sz w:val="16"/>
                <w:szCs w:val="16"/>
              </w:rPr>
              <w:t>gd loon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na</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w:t>
            </w:r>
            <w:r w:rsidRPr="00DF0EC7">
              <w:rPr>
                <w:rFonts w:ascii="Verdana" w:hAnsi="Verdana" w:cs="Verdana"/>
                <w:b/>
                <w:bCs/>
                <w:i/>
                <w:iCs/>
                <w:spacing w:val="1"/>
                <w:sz w:val="16"/>
                <w:szCs w:val="16"/>
              </w:rPr>
              <w:t xml:space="preserve"> 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740" w:type="dxa"/>
            <w:tcBorders>
              <w:top w:val="single" w:sz="4" w:space="0" w:color="000000"/>
              <w:left w:val="single" w:sz="4" w:space="0" w:color="000000"/>
              <w:bottom w:val="single" w:sz="4" w:space="0" w:color="000000"/>
              <w:right w:val="single" w:sz="4" w:space="0" w:color="000000"/>
            </w:tcBorders>
          </w:tcPr>
          <w:p w14:paraId="4ADC2317"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7A3B18EC" w14:textId="77777777" w:rsidR="00B347C4" w:rsidRPr="00DF0EC7" w:rsidRDefault="00B347C4" w:rsidP="00B347C4">
            <w:pPr>
              <w:widowControl w:val="0"/>
              <w:autoSpaceDE w:val="0"/>
              <w:autoSpaceDN w:val="0"/>
              <w:adjustRightInd w:val="0"/>
              <w:spacing w:before="6" w:line="192" w:lineRule="exact"/>
              <w:ind w:left="102" w:right="137"/>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s g</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waa</w:t>
            </w:r>
            <w:r w:rsidRPr="00DF0EC7">
              <w:rPr>
                <w:rFonts w:ascii="Verdana" w:hAnsi="Verdana" w:cs="Verdana"/>
                <w:b/>
                <w:bCs/>
                <w:i/>
                <w:iCs/>
                <w:spacing w:val="-1"/>
                <w:sz w:val="16"/>
                <w:szCs w:val="16"/>
              </w:rPr>
              <w:t>r</w:t>
            </w:r>
            <w:r w:rsidRPr="00DF0EC7">
              <w:rPr>
                <w:rFonts w:ascii="Verdana" w:hAnsi="Verdana" w:cs="Verdana"/>
                <w:b/>
                <w:bCs/>
                <w:i/>
                <w:iCs/>
                <w:sz w:val="16"/>
                <w:szCs w:val="16"/>
              </w:rPr>
              <w:t>bo</w:t>
            </w:r>
            <w:r w:rsidRPr="00DF0EC7">
              <w:rPr>
                <w:rFonts w:ascii="Verdana" w:hAnsi="Verdana" w:cs="Verdana"/>
                <w:b/>
                <w:bCs/>
                <w:i/>
                <w:iCs/>
                <w:spacing w:val="-1"/>
                <w:sz w:val="16"/>
                <w:szCs w:val="16"/>
              </w:rPr>
              <w:t>r</w:t>
            </w:r>
            <w:r w:rsidRPr="00DF0EC7">
              <w:rPr>
                <w:rFonts w:ascii="Verdana" w:hAnsi="Verdana" w:cs="Verdana"/>
                <w:b/>
                <w:bCs/>
                <w:i/>
                <w:iCs/>
                <w:sz w:val="16"/>
                <w:szCs w:val="16"/>
              </w:rPr>
              <w:t>gd</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loo</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s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135" w:type="dxa"/>
            <w:tcBorders>
              <w:top w:val="single" w:sz="4" w:space="0" w:color="000000"/>
              <w:left w:val="single" w:sz="4" w:space="0" w:color="000000"/>
              <w:bottom w:val="single" w:sz="4" w:space="0" w:color="000000"/>
              <w:right w:val="single" w:sz="4" w:space="0" w:color="000000"/>
            </w:tcBorders>
          </w:tcPr>
          <w:p w14:paraId="48380155"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2797ED6D"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w:t>
            </w:r>
          </w:p>
        </w:tc>
        <w:tc>
          <w:tcPr>
            <w:tcW w:w="1728" w:type="dxa"/>
            <w:tcBorders>
              <w:top w:val="single" w:sz="4" w:space="0" w:color="000000"/>
              <w:left w:val="single" w:sz="4" w:space="0" w:color="000000"/>
              <w:bottom w:val="single" w:sz="4" w:space="0" w:color="000000"/>
              <w:right w:val="single" w:sz="4" w:space="0" w:color="000000"/>
            </w:tcBorders>
          </w:tcPr>
          <w:p w14:paraId="0A7C3662" w14:textId="77777777" w:rsidR="00B347C4" w:rsidRPr="00DF0EC7" w:rsidRDefault="00B347C4" w:rsidP="00B347C4">
            <w:pPr>
              <w:widowControl w:val="0"/>
              <w:autoSpaceDE w:val="0"/>
              <w:autoSpaceDN w:val="0"/>
              <w:adjustRightInd w:val="0"/>
              <w:spacing w:before="6" w:line="192" w:lineRule="exact"/>
              <w:ind w:left="102" w:right="518"/>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z w:val="16"/>
                <w:szCs w:val="16"/>
              </w:rPr>
              <w:t>m</w:t>
            </w:r>
            <w:r w:rsidRPr="00DF0EC7">
              <w:rPr>
                <w:rFonts w:ascii="Verdana" w:hAnsi="Verdana" w:cs="Verdana"/>
                <w:b/>
                <w:bCs/>
                <w:i/>
                <w:iCs/>
                <w:spacing w:val="1"/>
                <w:sz w:val="16"/>
                <w:szCs w:val="16"/>
              </w:rPr>
              <w:t>ax</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1</w:t>
            </w:r>
            <w:r w:rsidRPr="00DF0EC7">
              <w:rPr>
                <w:rFonts w:ascii="Verdana" w:hAnsi="Verdana" w:cs="Verdana"/>
                <w:b/>
                <w:bCs/>
                <w:i/>
                <w:iCs/>
                <w:sz w:val="16"/>
                <w:szCs w:val="16"/>
              </w:rPr>
              <w:t>2 m</w:t>
            </w:r>
            <w:r w:rsidRPr="00DF0EC7">
              <w:rPr>
                <w:rFonts w:ascii="Verdana" w:hAnsi="Verdana" w:cs="Verdana"/>
                <w:b/>
                <w:bCs/>
                <w:i/>
                <w:iCs/>
                <w:spacing w:val="1"/>
                <w:sz w:val="16"/>
                <w:szCs w:val="16"/>
              </w:rPr>
              <w:t>aan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r>
      <w:tr w:rsidR="00B347C4" w:rsidRPr="00DF0EC7" w14:paraId="5E550C1B" w14:textId="77777777" w:rsidTr="00D0101E">
        <w:trPr>
          <w:trHeight w:hRule="exact" w:val="586"/>
        </w:trPr>
        <w:tc>
          <w:tcPr>
            <w:tcW w:w="2554" w:type="dxa"/>
            <w:tcBorders>
              <w:top w:val="single" w:sz="4" w:space="0" w:color="000000"/>
              <w:left w:val="single" w:sz="4" w:space="0" w:color="000000"/>
              <w:bottom w:val="single" w:sz="4" w:space="0" w:color="000000"/>
              <w:right w:val="single" w:sz="4" w:space="0" w:color="000000"/>
            </w:tcBorders>
          </w:tcPr>
          <w:p w14:paraId="3E2A6D29" w14:textId="77777777" w:rsidR="00B347C4" w:rsidRPr="00DF0EC7" w:rsidRDefault="00B347C4" w:rsidP="00B347C4">
            <w:pPr>
              <w:widowControl w:val="0"/>
              <w:autoSpaceDE w:val="0"/>
              <w:autoSpaceDN w:val="0"/>
              <w:adjustRightInd w:val="0"/>
              <w:spacing w:before="6" w:line="192" w:lineRule="exact"/>
              <w:ind w:left="102" w:right="395"/>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po</w:t>
            </w:r>
            <w:r w:rsidRPr="00DF0EC7">
              <w:rPr>
                <w:rFonts w:ascii="Verdana" w:hAnsi="Verdana" w:cs="Verdana"/>
                <w:b/>
                <w:bCs/>
                <w:i/>
                <w:iCs/>
                <w:spacing w:val="1"/>
                <w:sz w:val="16"/>
                <w:szCs w:val="16"/>
              </w:rPr>
              <w:t>n</w:t>
            </w:r>
            <w:r w:rsidRPr="00DF0EC7">
              <w:rPr>
                <w:rFonts w:ascii="Verdana" w:hAnsi="Verdana" w:cs="Verdana"/>
                <w:b/>
                <w:bCs/>
                <w:i/>
                <w:iCs/>
                <w:sz w:val="16"/>
                <w:szCs w:val="16"/>
              </w:rPr>
              <w:t>ibili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r w:rsidRPr="00DF0EC7">
              <w:rPr>
                <w:rFonts w:ascii="Verdana" w:hAnsi="Verdana" w:cs="Verdana"/>
                <w:b/>
                <w:bCs/>
                <w:i/>
                <w:iCs/>
                <w:spacing w:val="2"/>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s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z w:val="16"/>
                <w:szCs w:val="16"/>
              </w:rPr>
              <w:t>e of i</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lidi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673" w:type="dxa"/>
            <w:tcBorders>
              <w:top w:val="single" w:sz="4" w:space="0" w:color="000000"/>
              <w:left w:val="single" w:sz="4" w:space="0" w:color="000000"/>
              <w:bottom w:val="single" w:sz="4" w:space="0" w:color="000000"/>
              <w:right w:val="single" w:sz="4" w:space="0" w:color="000000"/>
            </w:tcBorders>
          </w:tcPr>
          <w:p w14:paraId="7CAAA4EB"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s</w:t>
            </w:r>
            <w:r w:rsidRPr="00DF0EC7">
              <w:rPr>
                <w:rFonts w:ascii="Verdana" w:hAnsi="Verdana" w:cs="Verdana"/>
                <w:b/>
                <w:bCs/>
                <w:i/>
                <w:iCs/>
                <w:position w:val="-1"/>
                <w:sz w:val="16"/>
                <w:szCs w:val="16"/>
              </w:rPr>
              <w:t>po</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ibili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3985C235" w14:textId="77777777" w:rsidR="00B347C4" w:rsidRPr="00DF0EC7" w:rsidRDefault="00B347C4" w:rsidP="00B347C4">
            <w:pPr>
              <w:widowControl w:val="0"/>
              <w:autoSpaceDE w:val="0"/>
              <w:autoSpaceDN w:val="0"/>
              <w:adjustRightInd w:val="0"/>
              <w:spacing w:before="6" w:line="192" w:lineRule="exact"/>
              <w:ind w:left="102" w:right="318"/>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verv</w:t>
            </w:r>
            <w:r w:rsidRPr="00DF0EC7">
              <w:rPr>
                <w:rFonts w:ascii="Verdana" w:hAnsi="Verdana" w:cs="Verdana"/>
                <w:b/>
                <w:bCs/>
                <w:i/>
                <w:iCs/>
                <w:spacing w:val="1"/>
                <w:sz w:val="16"/>
                <w:szCs w:val="16"/>
              </w:rPr>
              <w:t>an</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n door </w:t>
            </w:r>
            <w:r w:rsidRPr="00DF0EC7">
              <w:rPr>
                <w:rFonts w:ascii="Verdana" w:hAnsi="Verdana" w:cs="Verdana"/>
                <w:b/>
                <w:bCs/>
                <w:i/>
                <w:iCs/>
                <w:spacing w:val="1"/>
                <w:sz w:val="16"/>
                <w:szCs w:val="16"/>
              </w:rPr>
              <w:t>wa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ht</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ld</w:t>
            </w:r>
          </w:p>
        </w:tc>
        <w:tc>
          <w:tcPr>
            <w:tcW w:w="1740" w:type="dxa"/>
            <w:tcBorders>
              <w:top w:val="single" w:sz="4" w:space="0" w:color="000000"/>
              <w:left w:val="single" w:sz="4" w:space="0" w:color="000000"/>
              <w:bottom w:val="single" w:sz="4" w:space="0" w:color="000000"/>
              <w:right w:val="single" w:sz="4" w:space="0" w:color="000000"/>
            </w:tcBorders>
          </w:tcPr>
          <w:p w14:paraId="5B784863"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307DF5B4"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6B47B7E8"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39671DFE"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728" w:type="dxa"/>
            <w:tcBorders>
              <w:top w:val="single" w:sz="4" w:space="0" w:color="000000"/>
              <w:left w:val="single" w:sz="4" w:space="0" w:color="000000"/>
              <w:bottom w:val="single" w:sz="4" w:space="0" w:color="000000"/>
              <w:right w:val="single" w:sz="4" w:space="0" w:color="000000"/>
            </w:tcBorders>
          </w:tcPr>
          <w:p w14:paraId="43F66387"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B347C4" w:rsidRPr="00DF0EC7" w14:paraId="667CB774" w14:textId="77777777" w:rsidTr="00810440">
        <w:trPr>
          <w:trHeight w:hRule="exact" w:val="819"/>
        </w:trPr>
        <w:tc>
          <w:tcPr>
            <w:tcW w:w="2554" w:type="dxa"/>
            <w:tcBorders>
              <w:top w:val="single" w:sz="4" w:space="0" w:color="000000"/>
              <w:left w:val="single" w:sz="4" w:space="0" w:color="000000"/>
              <w:bottom w:val="single" w:sz="4" w:space="0" w:color="000000"/>
              <w:right w:val="single" w:sz="4" w:space="0" w:color="000000"/>
            </w:tcBorders>
          </w:tcPr>
          <w:p w14:paraId="7FBE4E62" w14:textId="77777777" w:rsidR="00B347C4" w:rsidRPr="00DF0EC7" w:rsidRDefault="00B347C4" w:rsidP="00B347C4">
            <w:pPr>
              <w:widowControl w:val="0"/>
              <w:autoSpaceDE w:val="0"/>
              <w:autoSpaceDN w:val="0"/>
              <w:adjustRightInd w:val="0"/>
              <w:spacing w:before="6" w:line="192" w:lineRule="exact"/>
              <w:ind w:left="102" w:right="395"/>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po</w:t>
            </w:r>
            <w:r w:rsidRPr="00DF0EC7">
              <w:rPr>
                <w:rFonts w:ascii="Verdana" w:hAnsi="Verdana" w:cs="Verdana"/>
                <w:b/>
                <w:bCs/>
                <w:i/>
                <w:iCs/>
                <w:spacing w:val="1"/>
                <w:sz w:val="16"/>
                <w:szCs w:val="16"/>
              </w:rPr>
              <w:t>n</w:t>
            </w:r>
            <w:r w:rsidRPr="00DF0EC7">
              <w:rPr>
                <w:rFonts w:ascii="Verdana" w:hAnsi="Verdana" w:cs="Verdana"/>
                <w:b/>
                <w:bCs/>
                <w:i/>
                <w:iCs/>
                <w:sz w:val="16"/>
                <w:szCs w:val="16"/>
              </w:rPr>
              <w:t>ibili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r w:rsidRPr="00DF0EC7">
              <w:rPr>
                <w:rFonts w:ascii="Verdana" w:hAnsi="Verdana" w:cs="Verdana"/>
                <w:b/>
                <w:bCs/>
                <w:i/>
                <w:iCs/>
                <w:spacing w:val="2"/>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s </w:t>
            </w:r>
            <w:r w:rsidRPr="00DF0EC7">
              <w:rPr>
                <w:rFonts w:ascii="Verdana" w:hAnsi="Verdana" w:cs="Verdana"/>
                <w:b/>
                <w:bCs/>
                <w:i/>
                <w:iCs/>
                <w:spacing w:val="1"/>
                <w:sz w:val="16"/>
                <w:szCs w:val="16"/>
              </w:rPr>
              <w:t>a</w:t>
            </w:r>
            <w:r w:rsidRPr="00DF0EC7">
              <w:rPr>
                <w:rFonts w:ascii="Verdana" w:hAnsi="Verdana" w:cs="Verdana"/>
                <w:b/>
                <w:bCs/>
                <w:i/>
                <w:iCs/>
                <w:sz w:val="16"/>
                <w:szCs w:val="16"/>
              </w:rPr>
              <w:t>mb</w:t>
            </w:r>
            <w:r w:rsidRPr="00DF0EC7">
              <w:rPr>
                <w:rFonts w:ascii="Verdana" w:hAnsi="Verdana" w:cs="Verdana"/>
                <w:b/>
                <w:bCs/>
                <w:i/>
                <w:iCs/>
                <w:spacing w:val="1"/>
                <w:sz w:val="16"/>
                <w:szCs w:val="16"/>
              </w:rPr>
              <w:t>ts</w:t>
            </w:r>
            <w:r w:rsidRPr="00DF0EC7">
              <w:rPr>
                <w:rFonts w:ascii="Verdana" w:hAnsi="Verdana" w:cs="Verdana"/>
                <w:b/>
                <w:bCs/>
                <w:i/>
                <w:iCs/>
                <w:sz w:val="16"/>
                <w:szCs w:val="16"/>
              </w:rPr>
              <w:t>op</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eff</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673" w:type="dxa"/>
            <w:tcBorders>
              <w:top w:val="single" w:sz="4" w:space="0" w:color="000000"/>
              <w:left w:val="single" w:sz="4" w:space="0" w:color="000000"/>
              <w:bottom w:val="single" w:sz="4" w:space="0" w:color="000000"/>
              <w:right w:val="single" w:sz="4" w:space="0" w:color="000000"/>
            </w:tcBorders>
          </w:tcPr>
          <w:p w14:paraId="42D1F8FE"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s</w:t>
            </w:r>
            <w:r w:rsidRPr="00DF0EC7">
              <w:rPr>
                <w:rFonts w:ascii="Verdana" w:hAnsi="Verdana" w:cs="Verdana"/>
                <w:b/>
                <w:bCs/>
                <w:i/>
                <w:iCs/>
                <w:position w:val="-1"/>
                <w:sz w:val="16"/>
                <w:szCs w:val="16"/>
              </w:rPr>
              <w:t>po</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ibili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869" w:type="dxa"/>
            <w:tcBorders>
              <w:top w:val="single" w:sz="4" w:space="0" w:color="000000"/>
              <w:left w:val="single" w:sz="4" w:space="0" w:color="000000"/>
              <w:bottom w:val="single" w:sz="4" w:space="0" w:color="000000"/>
              <w:right w:val="single" w:sz="4" w:space="0" w:color="000000"/>
            </w:tcBorders>
          </w:tcPr>
          <w:p w14:paraId="0C49F7A0" w14:textId="77777777" w:rsidR="00B347C4" w:rsidRPr="00DF0EC7" w:rsidRDefault="00B347C4" w:rsidP="00B347C4">
            <w:pPr>
              <w:widowControl w:val="0"/>
              <w:autoSpaceDE w:val="0"/>
              <w:autoSpaceDN w:val="0"/>
              <w:adjustRightInd w:val="0"/>
              <w:spacing w:before="6" w:line="192" w:lineRule="exact"/>
              <w:ind w:left="102" w:right="318"/>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verv</w:t>
            </w:r>
            <w:r w:rsidRPr="00DF0EC7">
              <w:rPr>
                <w:rFonts w:ascii="Verdana" w:hAnsi="Verdana" w:cs="Verdana"/>
                <w:b/>
                <w:bCs/>
                <w:i/>
                <w:iCs/>
                <w:spacing w:val="1"/>
                <w:sz w:val="16"/>
                <w:szCs w:val="16"/>
              </w:rPr>
              <w:t>an</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n door </w:t>
            </w:r>
            <w:r w:rsidRPr="00DF0EC7">
              <w:rPr>
                <w:rFonts w:ascii="Verdana" w:hAnsi="Verdana" w:cs="Verdana"/>
                <w:b/>
                <w:bCs/>
                <w:i/>
                <w:iCs/>
                <w:spacing w:val="1"/>
                <w:sz w:val="16"/>
                <w:szCs w:val="16"/>
              </w:rPr>
              <w:t>wa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ht</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ld</w:t>
            </w:r>
          </w:p>
        </w:tc>
        <w:tc>
          <w:tcPr>
            <w:tcW w:w="1740" w:type="dxa"/>
            <w:tcBorders>
              <w:top w:val="single" w:sz="4" w:space="0" w:color="000000"/>
              <w:left w:val="single" w:sz="4" w:space="0" w:color="000000"/>
              <w:bottom w:val="single" w:sz="4" w:space="0" w:color="000000"/>
              <w:right w:val="single" w:sz="4" w:space="0" w:color="000000"/>
            </w:tcBorders>
          </w:tcPr>
          <w:p w14:paraId="0CAD7651"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947" w:type="dxa"/>
            <w:tcBorders>
              <w:top w:val="single" w:sz="4" w:space="0" w:color="000000"/>
              <w:left w:val="single" w:sz="4" w:space="0" w:color="000000"/>
              <w:bottom w:val="single" w:sz="4" w:space="0" w:color="000000"/>
              <w:right w:val="single" w:sz="4" w:space="0" w:color="000000"/>
            </w:tcBorders>
          </w:tcPr>
          <w:p w14:paraId="75A0B5F3"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135" w:type="dxa"/>
            <w:tcBorders>
              <w:top w:val="single" w:sz="4" w:space="0" w:color="000000"/>
              <w:left w:val="single" w:sz="4" w:space="0" w:color="000000"/>
              <w:bottom w:val="single" w:sz="4" w:space="0" w:color="000000"/>
              <w:right w:val="single" w:sz="4" w:space="0" w:color="000000"/>
            </w:tcBorders>
          </w:tcPr>
          <w:p w14:paraId="317111C8"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73" w:type="dxa"/>
            <w:tcBorders>
              <w:top w:val="single" w:sz="4" w:space="0" w:color="000000"/>
              <w:left w:val="single" w:sz="4" w:space="0" w:color="000000"/>
              <w:bottom w:val="single" w:sz="4" w:space="0" w:color="000000"/>
              <w:right w:val="single" w:sz="4" w:space="0" w:color="000000"/>
            </w:tcBorders>
          </w:tcPr>
          <w:p w14:paraId="59C3EBB7"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728" w:type="dxa"/>
            <w:tcBorders>
              <w:top w:val="single" w:sz="4" w:space="0" w:color="000000"/>
              <w:left w:val="single" w:sz="4" w:space="0" w:color="000000"/>
              <w:bottom w:val="single" w:sz="4" w:space="0" w:color="000000"/>
              <w:right w:val="single" w:sz="4" w:space="0" w:color="000000"/>
            </w:tcBorders>
          </w:tcPr>
          <w:p w14:paraId="4C369EF3" w14:textId="77777777" w:rsidR="00B347C4" w:rsidRPr="00DF0EC7" w:rsidRDefault="00B347C4" w:rsidP="00B347C4">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r>
              <w:rPr>
                <w:rFonts w:ascii="Verdana" w:hAnsi="Verdana" w:cs="Verdana"/>
                <w:b/>
                <w:bCs/>
                <w:i/>
                <w:iCs/>
                <w:position w:val="-1"/>
                <w:sz w:val="16"/>
                <w:szCs w:val="16"/>
              </w:rPr>
              <w:t xml:space="preserve"> </w:t>
            </w:r>
            <w:r w:rsidRPr="00891B5F">
              <w:rPr>
                <w:rFonts w:ascii="Verdana" w:hAnsi="Verdana" w:cs="Verdana"/>
                <w:b/>
                <w:bCs/>
                <w:i/>
                <w:iCs/>
                <w:position w:val="-1"/>
                <w:sz w:val="16"/>
                <w:szCs w:val="16"/>
              </w:rPr>
              <w:t>(behalve in het jaar van de weder indienst-treding)</w:t>
            </w:r>
          </w:p>
        </w:tc>
      </w:tr>
    </w:tbl>
    <w:p w14:paraId="06A5E4F8" w14:textId="5D1C1E04" w:rsidR="00830C91" w:rsidRPr="00DF0EC7" w:rsidRDefault="00830C91">
      <w:pPr>
        <w:jc w:val="left"/>
      </w:pPr>
    </w:p>
    <w:tbl>
      <w:tblPr>
        <w:tblW w:w="14177" w:type="dxa"/>
        <w:tblInd w:w="109" w:type="dxa"/>
        <w:tblLayout w:type="fixed"/>
        <w:tblCellMar>
          <w:left w:w="0" w:type="dxa"/>
          <w:right w:w="0" w:type="dxa"/>
        </w:tblCellMar>
        <w:tblLook w:val="0000" w:firstRow="0" w:lastRow="0" w:firstColumn="0" w:lastColumn="0" w:noHBand="0" w:noVBand="0"/>
      </w:tblPr>
      <w:tblGrid>
        <w:gridCol w:w="2412"/>
        <w:gridCol w:w="1701"/>
        <w:gridCol w:w="1587"/>
        <w:gridCol w:w="1644"/>
        <w:gridCol w:w="1644"/>
        <w:gridCol w:w="1644"/>
        <w:gridCol w:w="1646"/>
        <w:gridCol w:w="1899"/>
      </w:tblGrid>
      <w:tr w:rsidR="00830C91" w:rsidRPr="00DF0EC7" w14:paraId="13B9D722" w14:textId="77777777" w:rsidTr="002A30B9">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BFBFBF"/>
          </w:tcPr>
          <w:p w14:paraId="254DC248"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B</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na</w:t>
            </w:r>
            <w:r w:rsidRPr="00DF0EC7">
              <w:rPr>
                <w:rFonts w:ascii="Verdana" w:hAnsi="Verdana" w:cs="Verdana"/>
                <w:b/>
                <w:bCs/>
                <w:i/>
                <w:iCs/>
                <w:position w:val="-1"/>
                <w:sz w:val="16"/>
                <w:szCs w:val="16"/>
              </w:rPr>
              <w:t>mi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 xml:space="preserve"> </w:t>
            </w:r>
            <w:r w:rsidRPr="00DF0EC7">
              <w:rPr>
                <w:rFonts w:ascii="Verdana" w:hAnsi="Verdana" w:cs="Verdana"/>
                <w:b/>
                <w:bCs/>
                <w:i/>
                <w:iCs/>
                <w:spacing w:val="-1"/>
                <w:position w:val="-1"/>
                <w:sz w:val="16"/>
                <w:szCs w:val="16"/>
              </w:rPr>
              <w:t>v</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n</w:t>
            </w:r>
            <w:r w:rsidRPr="00DF0EC7">
              <w:rPr>
                <w:rFonts w:ascii="Verdana" w:hAnsi="Verdana" w:cs="Verdana"/>
                <w:b/>
                <w:bCs/>
                <w:i/>
                <w:iCs/>
                <w:spacing w:val="1"/>
                <w:position w:val="-1"/>
                <w:sz w:val="16"/>
                <w:szCs w:val="16"/>
              </w:rPr>
              <w:t xml:space="preserve"> h</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t</w:t>
            </w:r>
          </w:p>
          <w:p w14:paraId="332302DF"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of de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14:paraId="6132001F" w14:textId="77777777" w:rsidR="00830C91" w:rsidRPr="00DF0EC7" w:rsidRDefault="00830C91" w:rsidP="00830C91">
            <w:pPr>
              <w:widowControl w:val="0"/>
              <w:autoSpaceDE w:val="0"/>
              <w:autoSpaceDN w:val="0"/>
              <w:adjustRightInd w:val="0"/>
              <w:spacing w:before="6" w:line="192" w:lineRule="exact"/>
              <w:ind w:left="102" w:right="122"/>
              <w:rPr>
                <w:rFonts w:ascii="Times New Roman" w:hAnsi="Times New Roman"/>
              </w:rPr>
            </w:pPr>
            <w:r w:rsidRPr="00DF0EC7">
              <w:rPr>
                <w:rFonts w:ascii="Verdana" w:hAnsi="Verdana" w:cs="Verdana"/>
                <w:b/>
                <w:bCs/>
                <w:i/>
                <w:iCs/>
                <w:sz w:val="16"/>
                <w:szCs w:val="16"/>
              </w:rPr>
              <w:t>Admi</w:t>
            </w: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at</w:t>
            </w:r>
            <w:r w:rsidRPr="00DF0EC7">
              <w:rPr>
                <w:rFonts w:ascii="Verdana" w:hAnsi="Verdana" w:cs="Verdana"/>
                <w:b/>
                <w:bCs/>
                <w:i/>
                <w:iCs/>
                <w:sz w:val="16"/>
                <w:szCs w:val="16"/>
              </w:rPr>
              <w:t>i</w:t>
            </w:r>
            <w:r w:rsidRPr="00DF0EC7">
              <w:rPr>
                <w:rFonts w:ascii="Verdana" w:hAnsi="Verdana" w:cs="Verdana"/>
                <w:b/>
                <w:bCs/>
                <w:i/>
                <w:iCs/>
                <w:spacing w:val="-1"/>
                <w:sz w:val="16"/>
                <w:szCs w:val="16"/>
              </w:rPr>
              <w:t>ev</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stan</w:t>
            </w:r>
            <w:r w:rsidRPr="00DF0EC7">
              <w:rPr>
                <w:rFonts w:ascii="Verdana" w:hAnsi="Verdana" w:cs="Verdana"/>
                <w:b/>
                <w:bCs/>
                <w:i/>
                <w:iCs/>
                <w:sz w:val="16"/>
                <w:szCs w:val="16"/>
              </w:rPr>
              <w:t>d</w:t>
            </w:r>
          </w:p>
        </w:tc>
        <w:tc>
          <w:tcPr>
            <w:tcW w:w="1587" w:type="dxa"/>
            <w:tcBorders>
              <w:top w:val="single" w:sz="4" w:space="0" w:color="000000"/>
              <w:left w:val="single" w:sz="4" w:space="0" w:color="000000"/>
              <w:bottom w:val="single" w:sz="4" w:space="0" w:color="000000"/>
              <w:right w:val="single" w:sz="4" w:space="0" w:color="000000"/>
            </w:tcBorders>
            <w:shd w:val="clear" w:color="auto" w:fill="BFBFBF"/>
          </w:tcPr>
          <w:p w14:paraId="563BA0AB" w14:textId="77777777" w:rsidR="00830C91" w:rsidRPr="00DF0EC7" w:rsidRDefault="00830C91" w:rsidP="00830C91">
            <w:pPr>
              <w:widowControl w:val="0"/>
              <w:autoSpaceDE w:val="0"/>
              <w:autoSpaceDN w:val="0"/>
              <w:adjustRightInd w:val="0"/>
              <w:spacing w:before="6" w:line="192" w:lineRule="exact"/>
              <w:ind w:left="102" w:right="652"/>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is</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488FA02E" w14:textId="77777777" w:rsidR="00830C91" w:rsidRPr="00DF0EC7" w:rsidRDefault="00830C91" w:rsidP="00830C91">
            <w:pPr>
              <w:widowControl w:val="0"/>
              <w:autoSpaceDE w:val="0"/>
              <w:autoSpaceDN w:val="0"/>
              <w:adjustRightInd w:val="0"/>
              <w:spacing w:before="6" w:line="192" w:lineRule="exact"/>
              <w:ind w:left="102" w:right="263"/>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ans</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op p</w:t>
            </w:r>
            <w:r w:rsidRPr="00DF0EC7">
              <w:rPr>
                <w:rFonts w:ascii="Verdana" w:hAnsi="Verdana" w:cs="Verdana"/>
                <w:b/>
                <w:bCs/>
                <w:i/>
                <w:iCs/>
                <w:spacing w:val="-1"/>
                <w:sz w:val="16"/>
                <w:szCs w:val="16"/>
              </w:rPr>
              <w:t>er</w:t>
            </w:r>
            <w:r w:rsidRPr="00DF0EC7">
              <w:rPr>
                <w:rFonts w:ascii="Verdana" w:hAnsi="Verdana" w:cs="Verdana"/>
                <w:b/>
                <w:bCs/>
                <w:i/>
                <w:iCs/>
                <w:sz w:val="16"/>
                <w:szCs w:val="16"/>
              </w:rPr>
              <w:t>iodi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ke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pacing w:val="1"/>
                <w:sz w:val="16"/>
                <w:szCs w:val="16"/>
              </w:rPr>
              <w:t>h</w:t>
            </w:r>
            <w:r w:rsidRPr="00DF0EC7">
              <w:rPr>
                <w:rFonts w:ascii="Verdana" w:hAnsi="Verdana" w:cs="Verdana"/>
                <w:b/>
                <w:bCs/>
                <w:i/>
                <w:iCs/>
                <w:sz w:val="16"/>
                <w:szCs w:val="16"/>
              </w:rPr>
              <w:t>ogi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4900D94E" w14:textId="77777777" w:rsidR="00830C91" w:rsidRPr="00DF0EC7" w:rsidRDefault="00830C91" w:rsidP="00830C91">
            <w:pPr>
              <w:widowControl w:val="0"/>
              <w:autoSpaceDE w:val="0"/>
              <w:autoSpaceDN w:val="0"/>
              <w:adjustRightInd w:val="0"/>
              <w:spacing w:before="6" w:line="192" w:lineRule="exact"/>
              <w:ind w:left="102" w:right="430"/>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BFBFBF"/>
          </w:tcPr>
          <w:p w14:paraId="409D61F3" w14:textId="77777777" w:rsidR="00830C91" w:rsidRPr="00DF0EC7" w:rsidRDefault="00830C91" w:rsidP="00830C91">
            <w:pPr>
              <w:widowControl w:val="0"/>
              <w:autoSpaceDE w:val="0"/>
              <w:autoSpaceDN w:val="0"/>
              <w:adjustRightInd w:val="0"/>
              <w:spacing w:before="6" w:line="192" w:lineRule="exact"/>
              <w:ind w:left="102" w:right="66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loopb</w:t>
            </w:r>
            <w:r w:rsidRPr="00DF0EC7">
              <w:rPr>
                <w:rFonts w:ascii="Verdana" w:hAnsi="Verdana" w:cs="Verdana"/>
                <w:b/>
                <w:bCs/>
                <w:i/>
                <w:iCs/>
                <w:spacing w:val="1"/>
                <w:sz w:val="16"/>
                <w:szCs w:val="16"/>
              </w:rPr>
              <w:t>aa</w:t>
            </w:r>
            <w:r w:rsidRPr="00DF0EC7">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BFBFBF"/>
          </w:tcPr>
          <w:p w14:paraId="70C36E3B" w14:textId="77777777" w:rsidR="00830C91" w:rsidRPr="00DF0EC7" w:rsidRDefault="00830C91" w:rsidP="00830C91">
            <w:pPr>
              <w:widowControl w:val="0"/>
              <w:autoSpaceDE w:val="0"/>
              <w:autoSpaceDN w:val="0"/>
              <w:adjustRightInd w:val="0"/>
              <w:spacing w:before="6" w:line="192" w:lineRule="exact"/>
              <w:ind w:left="102" w:right="31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re</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t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BFBFBF"/>
          </w:tcPr>
          <w:p w14:paraId="1468CE2A" w14:textId="77777777" w:rsidR="00830C91" w:rsidRPr="00DF0EC7" w:rsidRDefault="00830C91" w:rsidP="00830C91">
            <w:pPr>
              <w:widowControl w:val="0"/>
              <w:autoSpaceDE w:val="0"/>
              <w:autoSpaceDN w:val="0"/>
              <w:adjustRightInd w:val="0"/>
              <w:spacing w:before="6" w:line="192" w:lineRule="exact"/>
              <w:ind w:left="102" w:right="424"/>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j</w:t>
            </w:r>
            <w:r w:rsidRPr="00DF0EC7">
              <w:rPr>
                <w:rFonts w:ascii="Verdana" w:hAnsi="Verdana" w:cs="Verdana"/>
                <w:b/>
                <w:bCs/>
                <w:i/>
                <w:iCs/>
                <w:spacing w:val="1"/>
                <w:sz w:val="16"/>
                <w:szCs w:val="16"/>
              </w:rPr>
              <w:t>aa</w:t>
            </w:r>
            <w:r w:rsidRPr="00DF0EC7">
              <w:rPr>
                <w:rFonts w:ascii="Verdana" w:hAnsi="Verdana" w:cs="Verdana"/>
                <w:b/>
                <w:bCs/>
                <w:i/>
                <w:iCs/>
                <w:spacing w:val="-1"/>
                <w:sz w:val="16"/>
                <w:szCs w:val="16"/>
              </w:rPr>
              <w:t>r</w:t>
            </w:r>
            <w:r w:rsidRPr="00DF0EC7">
              <w:rPr>
                <w:rFonts w:ascii="Verdana" w:hAnsi="Verdana" w:cs="Verdana"/>
                <w:b/>
                <w:bCs/>
                <w:i/>
                <w:iCs/>
                <w:sz w:val="16"/>
                <w:szCs w:val="16"/>
              </w:rPr>
              <w:t>lijk</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k</w:t>
            </w:r>
            <w:r w:rsidRPr="00DF0EC7">
              <w:rPr>
                <w:rFonts w:ascii="Verdana" w:hAnsi="Verdana" w:cs="Verdana"/>
                <w:b/>
                <w:bCs/>
                <w:i/>
                <w:iCs/>
                <w:spacing w:val="1"/>
                <w:sz w:val="16"/>
                <w:szCs w:val="16"/>
              </w:rPr>
              <w:t>ant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r>
      <w:tr w:rsidR="002A30B9" w:rsidRPr="00DF0EC7" w14:paraId="66802320" w14:textId="77777777" w:rsidTr="002A30B9">
        <w:trPr>
          <w:trHeight w:hRule="exact" w:val="2122"/>
        </w:trPr>
        <w:tc>
          <w:tcPr>
            <w:tcW w:w="2412" w:type="dxa"/>
            <w:tcBorders>
              <w:top w:val="single" w:sz="4" w:space="0" w:color="000000"/>
              <w:left w:val="single" w:sz="4" w:space="0" w:color="000000"/>
              <w:bottom w:val="single" w:sz="4" w:space="0" w:color="000000"/>
              <w:right w:val="single" w:sz="4" w:space="0" w:color="000000"/>
            </w:tcBorders>
          </w:tcPr>
          <w:p w14:paraId="5B7EFDD4" w14:textId="77777777" w:rsidR="002A30B9" w:rsidRPr="00891B5F" w:rsidRDefault="002A30B9" w:rsidP="002A30B9">
            <w:pPr>
              <w:widowControl w:val="0"/>
              <w:autoSpaceDE w:val="0"/>
              <w:autoSpaceDN w:val="0"/>
              <w:adjustRightInd w:val="0"/>
              <w:spacing w:before="6" w:line="192" w:lineRule="exact"/>
              <w:ind w:left="102" w:right="326"/>
              <w:rPr>
                <w:rFonts w:ascii="Times New Roman" w:hAnsi="Times New Roman"/>
              </w:rPr>
            </w:pPr>
            <w:r w:rsidRPr="00891B5F">
              <w:rPr>
                <w:rFonts w:ascii="Verdana" w:hAnsi="Verdana" w:cs="Verdana"/>
                <w:b/>
                <w:bCs/>
                <w:i/>
                <w:iCs/>
                <w:sz w:val="16"/>
                <w:szCs w:val="16"/>
              </w:rPr>
              <w:t>Onbetaald verlof als gunst</w:t>
            </w:r>
          </w:p>
        </w:tc>
        <w:tc>
          <w:tcPr>
            <w:tcW w:w="1701" w:type="dxa"/>
            <w:tcBorders>
              <w:top w:val="single" w:sz="4" w:space="0" w:color="000000"/>
              <w:left w:val="single" w:sz="4" w:space="0" w:color="000000"/>
              <w:bottom w:val="single" w:sz="4" w:space="0" w:color="000000"/>
              <w:right w:val="single" w:sz="4" w:space="0" w:color="000000"/>
            </w:tcBorders>
          </w:tcPr>
          <w:p w14:paraId="31DC9CFC" w14:textId="77777777" w:rsidR="002A30B9" w:rsidRPr="00891B5F" w:rsidRDefault="002A30B9" w:rsidP="002A30B9">
            <w:pPr>
              <w:widowControl w:val="0"/>
              <w:autoSpaceDE w:val="0"/>
              <w:autoSpaceDN w:val="0"/>
              <w:adjustRightInd w:val="0"/>
              <w:spacing w:before="6" w:line="192" w:lineRule="exact"/>
              <w:ind w:left="102" w:right="326"/>
              <w:rPr>
                <w:rFonts w:ascii="Verdana" w:hAnsi="Verdana" w:cs="Verdana"/>
                <w:b/>
                <w:bCs/>
                <w:i/>
                <w:iCs/>
                <w:sz w:val="16"/>
                <w:szCs w:val="16"/>
              </w:rPr>
            </w:pPr>
            <w:r w:rsidRPr="00891B5F">
              <w:rPr>
                <w:rFonts w:ascii="Verdana" w:hAnsi="Verdana" w:cs="Verdana"/>
                <w:b/>
                <w:bCs/>
                <w:i/>
                <w:iCs/>
                <w:sz w:val="16"/>
                <w:szCs w:val="16"/>
              </w:rPr>
              <w:t xml:space="preserve">non-activiteit </w:t>
            </w:r>
          </w:p>
          <w:p w14:paraId="777F49C2" w14:textId="77777777" w:rsidR="002A30B9" w:rsidRPr="00891B5F" w:rsidRDefault="002A30B9" w:rsidP="002A30B9">
            <w:pPr>
              <w:widowControl w:val="0"/>
              <w:autoSpaceDE w:val="0"/>
              <w:autoSpaceDN w:val="0"/>
              <w:adjustRightInd w:val="0"/>
              <w:spacing w:before="6" w:line="192" w:lineRule="exact"/>
              <w:ind w:left="102" w:right="326"/>
              <w:rPr>
                <w:rFonts w:ascii="Verdana" w:hAnsi="Verdana" w:cs="Verdana"/>
                <w:b/>
                <w:bCs/>
                <w:i/>
                <w:iCs/>
                <w:sz w:val="16"/>
                <w:szCs w:val="16"/>
              </w:rPr>
            </w:pPr>
          </w:p>
          <w:p w14:paraId="693D8BFD" w14:textId="77777777" w:rsidR="002A30B9" w:rsidRPr="00891B5F" w:rsidRDefault="002A30B9" w:rsidP="002A30B9">
            <w:pPr>
              <w:widowControl w:val="0"/>
              <w:autoSpaceDE w:val="0"/>
              <w:autoSpaceDN w:val="0"/>
              <w:adjustRightInd w:val="0"/>
              <w:spacing w:before="6" w:line="192" w:lineRule="exact"/>
              <w:ind w:left="102" w:right="101"/>
              <w:rPr>
                <w:rFonts w:ascii="Verdana" w:hAnsi="Verdana" w:cs="Verdana"/>
                <w:b/>
                <w:bCs/>
                <w:i/>
                <w:iCs/>
                <w:sz w:val="16"/>
                <w:szCs w:val="16"/>
              </w:rPr>
            </w:pPr>
            <w:r w:rsidRPr="00891B5F">
              <w:rPr>
                <w:rFonts w:ascii="Verdana" w:hAnsi="Verdana" w:cs="Verdana"/>
                <w:b/>
                <w:bCs/>
                <w:i/>
                <w:iCs/>
                <w:sz w:val="16"/>
                <w:szCs w:val="16"/>
              </w:rPr>
              <w:t>dienstactiviteit indien deeltijds of minder dan 1 maand</w:t>
            </w:r>
          </w:p>
        </w:tc>
        <w:tc>
          <w:tcPr>
            <w:tcW w:w="1587" w:type="dxa"/>
            <w:tcBorders>
              <w:top w:val="single" w:sz="4" w:space="0" w:color="000000"/>
              <w:left w:val="single" w:sz="4" w:space="0" w:color="000000"/>
              <w:bottom w:val="single" w:sz="4" w:space="0" w:color="000000"/>
              <w:right w:val="single" w:sz="4" w:space="0" w:color="000000"/>
            </w:tcBorders>
          </w:tcPr>
          <w:p w14:paraId="79305421" w14:textId="77777777" w:rsidR="002A30B9" w:rsidRPr="00891B5F" w:rsidRDefault="002A30B9" w:rsidP="002A30B9">
            <w:pPr>
              <w:widowControl w:val="0"/>
              <w:autoSpaceDE w:val="0"/>
              <w:autoSpaceDN w:val="0"/>
              <w:adjustRightInd w:val="0"/>
              <w:spacing w:before="6" w:line="192" w:lineRule="exact"/>
              <w:ind w:left="102" w:right="86"/>
              <w:rPr>
                <w:rFonts w:ascii="Times New Roman" w:hAnsi="Times New Roman"/>
              </w:rPr>
            </w:pPr>
            <w:r w:rsidRPr="00891B5F">
              <w:rPr>
                <w:rFonts w:ascii="Verdana" w:hAnsi="Verdana" w:cs="Verdana"/>
                <w:b/>
                <w:bCs/>
                <w:i/>
                <w:iCs/>
                <w:spacing w:val="1"/>
                <w:sz w:val="16"/>
                <w:szCs w:val="16"/>
              </w:rPr>
              <w:t>N</w:t>
            </w:r>
            <w:r w:rsidRPr="00891B5F">
              <w:rPr>
                <w:rFonts w:ascii="Verdana" w:hAnsi="Verdana" w:cs="Verdana"/>
                <w:b/>
                <w:bCs/>
                <w:i/>
                <w:iCs/>
                <w:spacing w:val="-1"/>
                <w:sz w:val="16"/>
                <w:szCs w:val="16"/>
              </w:rPr>
              <w:t>e</w:t>
            </w:r>
            <w:r w:rsidRPr="00891B5F">
              <w:rPr>
                <w:rFonts w:ascii="Verdana" w:hAnsi="Verdana" w:cs="Verdana"/>
                <w:b/>
                <w:bCs/>
                <w:i/>
                <w:iCs/>
                <w:sz w:val="16"/>
                <w:szCs w:val="16"/>
              </w:rPr>
              <w:t xml:space="preserve">e </w:t>
            </w:r>
          </w:p>
          <w:p w14:paraId="4E18736B" w14:textId="77777777" w:rsidR="002A30B9" w:rsidRPr="00891B5F" w:rsidRDefault="002A30B9" w:rsidP="002A30B9">
            <w:pPr>
              <w:widowControl w:val="0"/>
              <w:autoSpaceDE w:val="0"/>
              <w:autoSpaceDN w:val="0"/>
              <w:adjustRightInd w:val="0"/>
              <w:spacing w:line="192" w:lineRule="exact"/>
              <w:ind w:left="102" w:right="531"/>
              <w:rPr>
                <w:rFonts w:ascii="Times New Roman" w:hAnsi="Times New Roman"/>
              </w:rPr>
            </w:pPr>
          </w:p>
        </w:tc>
        <w:tc>
          <w:tcPr>
            <w:tcW w:w="1644" w:type="dxa"/>
            <w:tcBorders>
              <w:top w:val="single" w:sz="4" w:space="0" w:color="000000"/>
              <w:left w:val="single" w:sz="4" w:space="0" w:color="000000"/>
              <w:bottom w:val="single" w:sz="4" w:space="0" w:color="000000"/>
              <w:right w:val="single" w:sz="4" w:space="0" w:color="000000"/>
            </w:tcBorders>
          </w:tcPr>
          <w:p w14:paraId="1B10AC69" w14:textId="77777777" w:rsidR="002A30B9" w:rsidRPr="00891B5F" w:rsidRDefault="002A30B9" w:rsidP="002A30B9">
            <w:pPr>
              <w:widowControl w:val="0"/>
              <w:autoSpaceDE w:val="0"/>
              <w:autoSpaceDN w:val="0"/>
              <w:adjustRightInd w:val="0"/>
              <w:spacing w:before="6" w:line="192" w:lineRule="exact"/>
              <w:ind w:left="102" w:right="101"/>
              <w:rPr>
                <w:rFonts w:ascii="Times New Roman" w:hAnsi="Times New Roman"/>
              </w:rPr>
            </w:pPr>
            <w:r w:rsidRPr="00891B5F">
              <w:rPr>
                <w:rFonts w:ascii="Verdana" w:hAnsi="Verdana" w:cs="Verdana"/>
                <w:b/>
                <w:bCs/>
                <w:i/>
                <w:iCs/>
                <w:sz w:val="16"/>
                <w:szCs w:val="16"/>
              </w:rPr>
              <w:t>Nee, tenzij deeltijds of minder dan 1 maand</w:t>
            </w:r>
          </w:p>
        </w:tc>
        <w:tc>
          <w:tcPr>
            <w:tcW w:w="1644" w:type="dxa"/>
            <w:tcBorders>
              <w:top w:val="single" w:sz="4" w:space="0" w:color="000000"/>
              <w:left w:val="single" w:sz="4" w:space="0" w:color="000000"/>
              <w:bottom w:val="single" w:sz="4" w:space="0" w:color="000000"/>
              <w:right w:val="single" w:sz="4" w:space="0" w:color="000000"/>
            </w:tcBorders>
          </w:tcPr>
          <w:p w14:paraId="69B2F822"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sz w:val="16"/>
                <w:szCs w:val="16"/>
              </w:rPr>
              <w:t>Nee, tenzij deeltijds of minder dan 1 maand</w:t>
            </w:r>
          </w:p>
        </w:tc>
        <w:tc>
          <w:tcPr>
            <w:tcW w:w="1644" w:type="dxa"/>
            <w:tcBorders>
              <w:top w:val="single" w:sz="4" w:space="0" w:color="000000"/>
              <w:left w:val="single" w:sz="4" w:space="0" w:color="000000"/>
              <w:bottom w:val="single" w:sz="4" w:space="0" w:color="000000"/>
              <w:right w:val="single" w:sz="4" w:space="0" w:color="000000"/>
            </w:tcBorders>
          </w:tcPr>
          <w:p w14:paraId="11E60ED7"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41D40374" w14:textId="77777777" w:rsidR="002A30B9" w:rsidRPr="00891B5F" w:rsidRDefault="002A30B9" w:rsidP="002A30B9">
            <w:pPr>
              <w:widowControl w:val="0"/>
              <w:autoSpaceDE w:val="0"/>
              <w:autoSpaceDN w:val="0"/>
              <w:adjustRightInd w:val="0"/>
              <w:spacing w:line="192" w:lineRule="exact"/>
              <w:ind w:left="102" w:right="39"/>
              <w:rPr>
                <w:rFonts w:ascii="Times New Roman" w:hAnsi="Times New Roman"/>
              </w:rPr>
            </w:pPr>
            <w:r w:rsidRPr="00891B5F">
              <w:rPr>
                <w:rFonts w:ascii="Verdana" w:hAnsi="Verdana" w:cs="Verdana"/>
                <w:b/>
                <w:bCs/>
                <w:i/>
                <w:iCs/>
                <w:sz w:val="16"/>
                <w:szCs w:val="16"/>
              </w:rPr>
              <w:t>Nee, tenzij deeltijds of minder dan 1 maand</w:t>
            </w:r>
          </w:p>
        </w:tc>
        <w:tc>
          <w:tcPr>
            <w:tcW w:w="1899" w:type="dxa"/>
            <w:tcBorders>
              <w:top w:val="single" w:sz="4" w:space="0" w:color="000000"/>
              <w:left w:val="single" w:sz="4" w:space="0" w:color="000000"/>
              <w:bottom w:val="single" w:sz="4" w:space="0" w:color="000000"/>
              <w:right w:val="single" w:sz="4" w:space="0" w:color="000000"/>
            </w:tcBorders>
          </w:tcPr>
          <w:p w14:paraId="7D955F90" w14:textId="77777777" w:rsidR="002A30B9" w:rsidRPr="00DF0EC7" w:rsidRDefault="002A30B9" w:rsidP="002A30B9">
            <w:pPr>
              <w:widowControl w:val="0"/>
              <w:autoSpaceDE w:val="0"/>
              <w:autoSpaceDN w:val="0"/>
              <w:adjustRightInd w:val="0"/>
              <w:spacing w:before="5" w:line="192" w:lineRule="exact"/>
              <w:ind w:left="102" w:right="843"/>
              <w:rPr>
                <w:rFonts w:ascii="Times New Roman" w:hAnsi="Times New Roman"/>
              </w:rPr>
            </w:pPr>
            <w:r>
              <w:rPr>
                <w:rFonts w:ascii="Verdana" w:hAnsi="Verdana" w:cs="Verdana"/>
                <w:b/>
                <w:bCs/>
                <w:i/>
                <w:iCs/>
                <w:spacing w:val="1"/>
                <w:position w:val="-1"/>
                <w:sz w:val="16"/>
                <w:szCs w:val="16"/>
              </w:rPr>
              <w:t>Nee</w:t>
            </w:r>
          </w:p>
        </w:tc>
      </w:tr>
      <w:tr w:rsidR="002A30B9" w:rsidRPr="00DF0EC7" w14:paraId="3C67199E" w14:textId="77777777" w:rsidTr="002A30B9">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5CD080BA"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Om</w:t>
            </w:r>
            <w:r w:rsidRPr="00DF0EC7">
              <w:rPr>
                <w:rFonts w:ascii="Verdana" w:hAnsi="Verdana" w:cs="Verdana"/>
                <w:b/>
                <w:bCs/>
                <w:i/>
                <w:iCs/>
                <w:spacing w:val="1"/>
                <w:position w:val="-1"/>
                <w:sz w:val="16"/>
                <w:szCs w:val="16"/>
              </w:rPr>
              <w:t>stan</w:t>
            </w:r>
            <w:r w:rsidRPr="00DF0EC7">
              <w:rPr>
                <w:rFonts w:ascii="Verdana" w:hAnsi="Verdana" w:cs="Verdana"/>
                <w:b/>
                <w:bCs/>
                <w:i/>
                <w:iCs/>
                <w:position w:val="-1"/>
                <w:sz w:val="16"/>
                <w:szCs w:val="16"/>
              </w:rPr>
              <w:t>dig</w:t>
            </w:r>
            <w:r w:rsidRPr="00DF0EC7">
              <w:rPr>
                <w:rFonts w:ascii="Verdana" w:hAnsi="Verdana" w:cs="Verdana"/>
                <w:b/>
                <w:bCs/>
                <w:i/>
                <w:iCs/>
                <w:spacing w:val="1"/>
                <w:position w:val="-1"/>
                <w:sz w:val="16"/>
                <w:szCs w:val="16"/>
              </w:rPr>
              <w:t>h</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id</w:t>
            </w:r>
            <w:r w:rsidRPr="00DF0EC7">
              <w:rPr>
                <w:rFonts w:ascii="Verdana" w:hAnsi="Verdana" w:cs="Verdana"/>
                <w:b/>
                <w:bCs/>
                <w:i/>
                <w:iCs/>
                <w:spacing w:val="1"/>
                <w:position w:val="-1"/>
                <w:sz w:val="16"/>
                <w:szCs w:val="16"/>
              </w:rPr>
              <w:t>s</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tc>
        <w:tc>
          <w:tcPr>
            <w:tcW w:w="1701" w:type="dxa"/>
            <w:tcBorders>
              <w:top w:val="single" w:sz="4" w:space="0" w:color="000000"/>
              <w:left w:val="single" w:sz="4" w:space="0" w:color="000000"/>
              <w:bottom w:val="single" w:sz="4" w:space="0" w:color="000000"/>
              <w:right w:val="single" w:sz="4" w:space="0" w:color="000000"/>
            </w:tcBorders>
          </w:tcPr>
          <w:p w14:paraId="45E7544F"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569A3463"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4D8A40F"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61ADB72"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F6171F7"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85DEA7F"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65F9D4D7"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2A30B9" w:rsidRPr="00DF0EC7" w14:paraId="0773DF24" w14:textId="77777777" w:rsidTr="002A30B9">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5A4E903F"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V</w:t>
            </w:r>
            <w:r w:rsidRPr="00DF0EC7">
              <w:rPr>
                <w:rFonts w:ascii="Verdana" w:hAnsi="Verdana" w:cs="Verdana"/>
                <w:b/>
                <w:bCs/>
                <w:i/>
                <w:iCs/>
                <w:spacing w:val="-1"/>
                <w:position w:val="-1"/>
                <w:sz w:val="16"/>
                <w:szCs w:val="16"/>
              </w:rPr>
              <w:t>er</w:t>
            </w:r>
            <w:r w:rsidRPr="00DF0EC7">
              <w:rPr>
                <w:rFonts w:ascii="Verdana" w:hAnsi="Verdana" w:cs="Verdana"/>
                <w:b/>
                <w:bCs/>
                <w:i/>
                <w:iCs/>
                <w:position w:val="-1"/>
                <w:sz w:val="16"/>
                <w:szCs w:val="16"/>
              </w:rPr>
              <w:t xml:space="preserve">lof </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oor opd</w:t>
            </w:r>
            <w:r w:rsidRPr="00DF0EC7">
              <w:rPr>
                <w:rFonts w:ascii="Verdana" w:hAnsi="Verdana" w:cs="Verdana"/>
                <w:b/>
                <w:bCs/>
                <w:i/>
                <w:iCs/>
                <w:spacing w:val="-1"/>
                <w:position w:val="-1"/>
                <w:sz w:val="16"/>
                <w:szCs w:val="16"/>
              </w:rPr>
              <w:t>r</w:t>
            </w:r>
            <w:r w:rsidRPr="00DF0EC7">
              <w:rPr>
                <w:rFonts w:ascii="Verdana" w:hAnsi="Verdana" w:cs="Verdana"/>
                <w:b/>
                <w:bCs/>
                <w:i/>
                <w:iCs/>
                <w:spacing w:val="1"/>
                <w:position w:val="-1"/>
                <w:sz w:val="16"/>
                <w:szCs w:val="16"/>
              </w:rPr>
              <w: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h</w:t>
            </w:r>
            <w:r w:rsidRPr="00DF0EC7">
              <w:rPr>
                <w:rFonts w:ascii="Verdana" w:hAnsi="Verdana" w:cs="Verdana"/>
                <w:b/>
                <w:bCs/>
                <w:i/>
                <w:iCs/>
                <w:position w:val="-1"/>
                <w:sz w:val="16"/>
                <w:szCs w:val="16"/>
              </w:rPr>
              <w:t>t</w:t>
            </w:r>
          </w:p>
        </w:tc>
        <w:tc>
          <w:tcPr>
            <w:tcW w:w="1701" w:type="dxa"/>
            <w:tcBorders>
              <w:top w:val="single" w:sz="4" w:space="0" w:color="000000"/>
              <w:left w:val="single" w:sz="4" w:space="0" w:color="000000"/>
              <w:bottom w:val="single" w:sz="4" w:space="0" w:color="000000"/>
              <w:right w:val="single" w:sz="4" w:space="0" w:color="000000"/>
            </w:tcBorders>
          </w:tcPr>
          <w:p w14:paraId="1300B687"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o</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w:t>
            </w:r>
            <w:r w:rsidRPr="00DF0EC7">
              <w:rPr>
                <w:rFonts w:ascii="Verdana" w:hAnsi="Verdana" w:cs="Verdana"/>
                <w:b/>
                <w:bCs/>
                <w:i/>
                <w:iCs/>
                <w:spacing w:val="1"/>
                <w:position w:val="-1"/>
                <w:sz w:val="16"/>
                <w:szCs w:val="16"/>
              </w:rPr>
              <w: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1D671344"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165AD05A"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34F7CC76"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216B9473"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72AC17E"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7E4DBDB6"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2A30B9" w:rsidRPr="00DF0EC7" w14:paraId="59637B1A" w14:textId="77777777" w:rsidTr="002A30B9">
        <w:trPr>
          <w:trHeight w:hRule="exact" w:val="1298"/>
        </w:trPr>
        <w:tc>
          <w:tcPr>
            <w:tcW w:w="2412" w:type="dxa"/>
            <w:tcBorders>
              <w:top w:val="single" w:sz="4" w:space="0" w:color="000000"/>
              <w:left w:val="single" w:sz="4" w:space="0" w:color="000000"/>
              <w:bottom w:val="single" w:sz="4" w:space="0" w:color="000000"/>
              <w:right w:val="single" w:sz="4" w:space="0" w:color="000000"/>
            </w:tcBorders>
          </w:tcPr>
          <w:p w14:paraId="03440A79"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position w:val="-1"/>
                <w:sz w:val="16"/>
                <w:szCs w:val="16"/>
              </w:rPr>
              <w:t>O</w:t>
            </w:r>
            <w:r w:rsidRPr="00891B5F">
              <w:rPr>
                <w:rFonts w:ascii="Verdana" w:hAnsi="Verdana" w:cs="Verdana"/>
                <w:b/>
                <w:bCs/>
                <w:i/>
                <w:iCs/>
                <w:spacing w:val="1"/>
                <w:position w:val="-1"/>
                <w:sz w:val="16"/>
                <w:szCs w:val="16"/>
              </w:rPr>
              <w:t>n</w:t>
            </w:r>
            <w:r w:rsidRPr="00891B5F">
              <w:rPr>
                <w:rFonts w:ascii="Verdana" w:hAnsi="Verdana" w:cs="Verdana"/>
                <w:b/>
                <w:bCs/>
                <w:i/>
                <w:iCs/>
                <w:position w:val="-1"/>
                <w:sz w:val="16"/>
                <w:szCs w:val="16"/>
              </w:rPr>
              <w:t>b</w:t>
            </w:r>
            <w:r w:rsidRPr="00891B5F">
              <w:rPr>
                <w:rFonts w:ascii="Verdana" w:hAnsi="Verdana" w:cs="Verdana"/>
                <w:b/>
                <w:bCs/>
                <w:i/>
                <w:iCs/>
                <w:spacing w:val="-1"/>
                <w:position w:val="-1"/>
                <w:sz w:val="16"/>
                <w:szCs w:val="16"/>
              </w:rPr>
              <w:t>e</w:t>
            </w:r>
            <w:r w:rsidRPr="00891B5F">
              <w:rPr>
                <w:rFonts w:ascii="Verdana" w:hAnsi="Verdana" w:cs="Verdana"/>
                <w:b/>
                <w:bCs/>
                <w:i/>
                <w:iCs/>
                <w:spacing w:val="1"/>
                <w:position w:val="-1"/>
                <w:sz w:val="16"/>
                <w:szCs w:val="16"/>
              </w:rPr>
              <w:t>taa</w:t>
            </w:r>
            <w:r w:rsidRPr="00891B5F">
              <w:rPr>
                <w:rFonts w:ascii="Verdana" w:hAnsi="Verdana" w:cs="Verdana"/>
                <w:b/>
                <w:bCs/>
                <w:i/>
                <w:iCs/>
                <w:position w:val="-1"/>
                <w:sz w:val="16"/>
                <w:szCs w:val="16"/>
              </w:rPr>
              <w:t>ld</w:t>
            </w:r>
            <w:r w:rsidRPr="00891B5F">
              <w:rPr>
                <w:rFonts w:ascii="Verdana" w:hAnsi="Verdana" w:cs="Verdana"/>
                <w:b/>
                <w:bCs/>
                <w:i/>
                <w:iCs/>
                <w:spacing w:val="1"/>
                <w:position w:val="-1"/>
                <w:sz w:val="16"/>
                <w:szCs w:val="16"/>
              </w:rPr>
              <w:t xml:space="preserve"> </w:t>
            </w:r>
            <w:r w:rsidRPr="00891B5F">
              <w:rPr>
                <w:rFonts w:ascii="Verdana" w:hAnsi="Verdana" w:cs="Verdana"/>
                <w:b/>
                <w:bCs/>
                <w:i/>
                <w:iCs/>
                <w:spacing w:val="-1"/>
                <w:position w:val="-1"/>
                <w:sz w:val="16"/>
                <w:szCs w:val="16"/>
              </w:rPr>
              <w:t>ver</w:t>
            </w:r>
            <w:r w:rsidRPr="00891B5F">
              <w:rPr>
                <w:rFonts w:ascii="Verdana" w:hAnsi="Verdana" w:cs="Verdana"/>
                <w:b/>
                <w:bCs/>
                <w:i/>
                <w:iCs/>
                <w:position w:val="-1"/>
                <w:sz w:val="16"/>
                <w:szCs w:val="16"/>
              </w:rPr>
              <w:t>lof als recht</w:t>
            </w:r>
          </w:p>
        </w:tc>
        <w:tc>
          <w:tcPr>
            <w:tcW w:w="1701" w:type="dxa"/>
            <w:tcBorders>
              <w:top w:val="single" w:sz="4" w:space="0" w:color="000000"/>
              <w:left w:val="single" w:sz="4" w:space="0" w:color="000000"/>
              <w:bottom w:val="single" w:sz="4" w:space="0" w:color="000000"/>
              <w:right w:val="single" w:sz="4" w:space="0" w:color="000000"/>
            </w:tcBorders>
          </w:tcPr>
          <w:p w14:paraId="645285BE"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spacing w:val="1"/>
                <w:position w:val="-1"/>
                <w:sz w:val="16"/>
                <w:szCs w:val="16"/>
              </w:rPr>
              <w:t>Dienstactiviteit</w:t>
            </w:r>
          </w:p>
        </w:tc>
        <w:tc>
          <w:tcPr>
            <w:tcW w:w="1587" w:type="dxa"/>
            <w:tcBorders>
              <w:top w:val="single" w:sz="4" w:space="0" w:color="000000"/>
              <w:left w:val="single" w:sz="4" w:space="0" w:color="000000"/>
              <w:bottom w:val="single" w:sz="4" w:space="0" w:color="000000"/>
              <w:right w:val="single" w:sz="4" w:space="0" w:color="000000"/>
            </w:tcBorders>
          </w:tcPr>
          <w:p w14:paraId="4CE1B64C"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spacing w:val="1"/>
                <w:position w:val="-1"/>
                <w:sz w:val="16"/>
                <w:szCs w:val="16"/>
              </w:rPr>
              <w:t>N</w:t>
            </w:r>
            <w:r w:rsidRPr="00891B5F">
              <w:rPr>
                <w:rFonts w:ascii="Verdana" w:hAnsi="Verdana" w:cs="Verdana"/>
                <w:b/>
                <w:bCs/>
                <w:i/>
                <w:iCs/>
                <w:spacing w:val="-1"/>
                <w:position w:val="-1"/>
                <w:sz w:val="16"/>
                <w:szCs w:val="16"/>
              </w:rPr>
              <w:t>e</w:t>
            </w:r>
            <w:r w:rsidRPr="00891B5F">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0A1B5E26"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spacing w:val="1"/>
                <w:position w:val="-1"/>
                <w:sz w:val="16"/>
                <w:szCs w:val="16"/>
              </w:rPr>
              <w:t xml:space="preserve">Ja </w:t>
            </w:r>
          </w:p>
        </w:tc>
        <w:tc>
          <w:tcPr>
            <w:tcW w:w="1644" w:type="dxa"/>
            <w:tcBorders>
              <w:top w:val="single" w:sz="4" w:space="0" w:color="000000"/>
              <w:left w:val="single" w:sz="4" w:space="0" w:color="000000"/>
              <w:bottom w:val="single" w:sz="4" w:space="0" w:color="000000"/>
              <w:right w:val="single" w:sz="4" w:space="0" w:color="000000"/>
            </w:tcBorders>
          </w:tcPr>
          <w:p w14:paraId="56F797CB" w14:textId="77777777" w:rsidR="002A30B9" w:rsidRPr="00891B5F" w:rsidRDefault="002A30B9" w:rsidP="002A30B9">
            <w:pPr>
              <w:widowControl w:val="0"/>
              <w:autoSpaceDE w:val="0"/>
              <w:autoSpaceDN w:val="0"/>
              <w:adjustRightInd w:val="0"/>
              <w:spacing w:line="193" w:lineRule="exact"/>
              <w:ind w:left="102"/>
              <w:rPr>
                <w:rFonts w:ascii="Times New Roman" w:hAnsi="Times New Roman"/>
              </w:rPr>
            </w:pPr>
            <w:r w:rsidRPr="00891B5F">
              <w:rPr>
                <w:rFonts w:ascii="Verdana" w:hAnsi="Verdana" w:cs="Verdana"/>
                <w:b/>
                <w:bCs/>
                <w:i/>
                <w:iCs/>
                <w:spacing w:val="1"/>
                <w:position w:val="-1"/>
                <w:sz w:val="16"/>
                <w:szCs w:val="16"/>
              </w:rPr>
              <w:t>Nee</w:t>
            </w:r>
            <w:r w:rsidR="00DD4E8B" w:rsidRPr="00891B5F">
              <w:rPr>
                <w:rFonts w:ascii="Verdana" w:hAnsi="Verdana" w:cs="Verdana"/>
                <w:b/>
                <w:bCs/>
                <w:i/>
                <w:iCs/>
                <w:spacing w:val="1"/>
                <w:position w:val="-1"/>
                <w:sz w:val="16"/>
                <w:szCs w:val="16"/>
              </w:rPr>
              <w:t>, tenzij deeltijds</w:t>
            </w:r>
          </w:p>
        </w:tc>
        <w:tc>
          <w:tcPr>
            <w:tcW w:w="1644" w:type="dxa"/>
            <w:tcBorders>
              <w:top w:val="single" w:sz="4" w:space="0" w:color="000000"/>
              <w:left w:val="single" w:sz="4" w:space="0" w:color="000000"/>
              <w:bottom w:val="single" w:sz="4" w:space="0" w:color="000000"/>
              <w:right w:val="single" w:sz="4" w:space="0" w:color="000000"/>
            </w:tcBorders>
          </w:tcPr>
          <w:p w14:paraId="7387253A"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2AC2426"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Pr>
                <w:rFonts w:ascii="Verdana" w:hAnsi="Verdana" w:cs="Verdana"/>
                <w:b/>
                <w:bCs/>
                <w:i/>
                <w:iCs/>
                <w:spacing w:val="1"/>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40F385DE"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2A30B9" w:rsidRPr="00DF0EC7" w14:paraId="5111CA66" w14:textId="77777777" w:rsidTr="002A30B9">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58766C09" w14:textId="77777777" w:rsidR="002A30B9" w:rsidRPr="00DF0EC7" w:rsidRDefault="002A30B9" w:rsidP="002A30B9">
            <w:pPr>
              <w:widowControl w:val="0"/>
              <w:autoSpaceDE w:val="0"/>
              <w:autoSpaceDN w:val="0"/>
              <w:adjustRightInd w:val="0"/>
              <w:spacing w:before="6" w:line="192" w:lineRule="exact"/>
              <w:ind w:left="102" w:right="154"/>
              <w:rPr>
                <w:rFonts w:ascii="Times New Roman" w:hAnsi="Times New Roman"/>
              </w:rPr>
            </w:pPr>
            <w:r w:rsidRPr="00DF0EC7">
              <w:rPr>
                <w:rFonts w:ascii="Verdana" w:hAnsi="Verdana" w:cs="Verdana"/>
                <w:b/>
                <w:bCs/>
                <w:i/>
                <w:iCs/>
                <w:sz w:val="16"/>
                <w:szCs w:val="16"/>
              </w:rPr>
              <w:t>O</w:t>
            </w:r>
            <w:r w:rsidRPr="00DF0EC7">
              <w:rPr>
                <w:rFonts w:ascii="Verdana" w:hAnsi="Verdana" w:cs="Verdana"/>
                <w:b/>
                <w:bCs/>
                <w:i/>
                <w:iCs/>
                <w:spacing w:val="1"/>
                <w:sz w:val="16"/>
                <w:szCs w:val="16"/>
              </w:rPr>
              <w:t>n</w:t>
            </w:r>
            <w:r w:rsidRPr="00DF0EC7">
              <w:rPr>
                <w:rFonts w:ascii="Verdana" w:hAnsi="Verdana" w:cs="Verdana"/>
                <w:b/>
                <w:bCs/>
                <w:i/>
                <w:iCs/>
                <w:sz w:val="16"/>
                <w:szCs w:val="16"/>
              </w:rPr>
              <w:t>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taa</w:t>
            </w:r>
            <w:r w:rsidRPr="00DF0EC7">
              <w:rPr>
                <w:rFonts w:ascii="Verdana" w:hAnsi="Verdana" w:cs="Verdana"/>
                <w:b/>
                <w:bCs/>
                <w:i/>
                <w:iCs/>
                <w:sz w:val="16"/>
                <w:szCs w:val="16"/>
              </w:rPr>
              <w:t>ld</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m</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c</w:t>
            </w:r>
            <w:r w:rsidRPr="00DF0EC7">
              <w:rPr>
                <w:rFonts w:ascii="Verdana" w:hAnsi="Verdana" w:cs="Verdana"/>
                <w:b/>
                <w:bCs/>
                <w:i/>
                <w:iCs/>
                <w:sz w:val="16"/>
                <w:szCs w:val="16"/>
              </w:rPr>
              <w:t>o</w:t>
            </w:r>
            <w:r w:rsidRPr="00DF0EC7">
              <w:rPr>
                <w:rFonts w:ascii="Verdana" w:hAnsi="Verdana" w:cs="Verdana"/>
                <w:b/>
                <w:bCs/>
                <w:i/>
                <w:iCs/>
                <w:spacing w:val="1"/>
                <w:sz w:val="16"/>
                <w:szCs w:val="16"/>
              </w:rPr>
              <w:t>nt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tu</w:t>
            </w:r>
            <w:r w:rsidRPr="00DF0EC7">
              <w:rPr>
                <w:rFonts w:ascii="Verdana" w:hAnsi="Verdana" w:cs="Verdana"/>
                <w:b/>
                <w:bCs/>
                <w:i/>
                <w:iCs/>
                <w:spacing w:val="-1"/>
                <w:sz w:val="16"/>
                <w:szCs w:val="16"/>
              </w:rPr>
              <w:t>e</w:t>
            </w:r>
            <w:r w:rsidRPr="00DF0EC7">
              <w:rPr>
                <w:rFonts w:ascii="Verdana" w:hAnsi="Verdana" w:cs="Verdana"/>
                <w:b/>
                <w:bCs/>
                <w:i/>
                <w:iCs/>
                <w:sz w:val="16"/>
                <w:szCs w:val="16"/>
              </w:rPr>
              <w:t>le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w:t>
            </w:r>
            <w:r w:rsidRPr="00DF0EC7">
              <w:rPr>
                <w:rFonts w:ascii="Verdana" w:hAnsi="Verdana" w:cs="Verdana"/>
                <w:b/>
                <w:bCs/>
                <w:i/>
                <w:iCs/>
                <w:sz w:val="16"/>
                <w:szCs w:val="16"/>
              </w:rPr>
              <w:t>kki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lijke </w:t>
            </w:r>
            <w:r w:rsidRPr="00DF0EC7">
              <w:rPr>
                <w:rFonts w:ascii="Verdana" w:hAnsi="Verdana" w:cs="Verdana"/>
                <w:b/>
                <w:bCs/>
                <w:i/>
                <w:iCs/>
                <w:spacing w:val="1"/>
                <w:sz w:val="16"/>
                <w:szCs w:val="16"/>
              </w:rPr>
              <w:t>aanst</w:t>
            </w:r>
            <w:r w:rsidRPr="00DF0EC7">
              <w:rPr>
                <w:rFonts w:ascii="Verdana" w:hAnsi="Verdana" w:cs="Verdana"/>
                <w:b/>
                <w:bCs/>
                <w:i/>
                <w:iCs/>
                <w:spacing w:val="-1"/>
                <w:sz w:val="16"/>
                <w:szCs w:val="16"/>
              </w:rPr>
              <w:t>e</w:t>
            </w:r>
            <w:r w:rsidRPr="00DF0EC7">
              <w:rPr>
                <w:rFonts w:ascii="Verdana" w:hAnsi="Verdana" w:cs="Verdana"/>
                <w:b/>
                <w:bCs/>
                <w:i/>
                <w:iCs/>
                <w:sz w:val="16"/>
                <w:szCs w:val="16"/>
              </w:rPr>
              <w:t>lli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 xml:space="preserve">of </w:t>
            </w:r>
            <w:r w:rsidRPr="00DF0EC7">
              <w:rPr>
                <w:rFonts w:ascii="Verdana" w:hAnsi="Verdana" w:cs="Verdana"/>
                <w:b/>
                <w:bCs/>
                <w:i/>
                <w:iCs/>
                <w:spacing w:val="-1"/>
                <w:sz w:val="16"/>
                <w:szCs w:val="16"/>
              </w:rPr>
              <w:t>ee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an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un</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 xml:space="preserve">ie </w:t>
            </w:r>
            <w:r w:rsidRPr="00DF0EC7">
              <w:rPr>
                <w:rFonts w:ascii="Verdana" w:hAnsi="Verdana" w:cs="Verdana"/>
                <w:b/>
                <w:bCs/>
                <w:i/>
                <w:iCs/>
                <w:spacing w:val="1"/>
                <w:sz w:val="16"/>
                <w:szCs w:val="16"/>
              </w:rPr>
              <w:t>waa</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ee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z w:val="16"/>
                <w:szCs w:val="16"/>
              </w:rPr>
              <w:t>o</w:t>
            </w:r>
            <w:r w:rsidRPr="00DF0EC7">
              <w:rPr>
                <w:rFonts w:ascii="Verdana" w:hAnsi="Verdana" w:cs="Verdana"/>
                <w:b/>
                <w:bCs/>
                <w:i/>
                <w:iCs/>
                <w:spacing w:val="-1"/>
                <w:sz w:val="16"/>
                <w:szCs w:val="16"/>
              </w:rPr>
              <w:t>ef</w:t>
            </w:r>
            <w:r w:rsidRPr="00DF0EC7">
              <w:rPr>
                <w:rFonts w:ascii="Verdana" w:hAnsi="Verdana" w:cs="Verdana"/>
                <w:b/>
                <w:bCs/>
                <w:i/>
                <w:iCs/>
                <w:spacing w:val="1"/>
                <w:sz w:val="16"/>
                <w:szCs w:val="16"/>
              </w:rPr>
              <w:t>t</w:t>
            </w:r>
            <w:r w:rsidRPr="00DF0EC7">
              <w:rPr>
                <w:rFonts w:ascii="Verdana" w:hAnsi="Verdana" w:cs="Verdana"/>
                <w:b/>
                <w:bCs/>
                <w:i/>
                <w:iCs/>
                <w:sz w:val="16"/>
                <w:szCs w:val="16"/>
              </w:rPr>
              <w:t xml:space="preserve">ijd </w:t>
            </w:r>
            <w:r w:rsidRPr="00DF0EC7">
              <w:rPr>
                <w:rFonts w:ascii="Verdana" w:hAnsi="Verdana" w:cs="Verdana"/>
                <w:b/>
                <w:bCs/>
                <w:i/>
                <w:iCs/>
                <w:spacing w:val="-1"/>
                <w:sz w:val="16"/>
                <w:szCs w:val="16"/>
              </w:rPr>
              <w:t>ver</w:t>
            </w:r>
            <w:r w:rsidRPr="00DF0EC7">
              <w:rPr>
                <w:rFonts w:ascii="Verdana" w:hAnsi="Verdana" w:cs="Verdana"/>
                <w:b/>
                <w:bCs/>
                <w:i/>
                <w:iCs/>
                <w:sz w:val="16"/>
                <w:szCs w:val="16"/>
              </w:rPr>
              <w:t>bo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is</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bi</w:t>
            </w:r>
            <w:r w:rsidRPr="00DF0EC7">
              <w:rPr>
                <w:rFonts w:ascii="Verdana" w:hAnsi="Verdana" w:cs="Verdana"/>
                <w:b/>
                <w:bCs/>
                <w:i/>
                <w:iCs/>
                <w:spacing w:val="1"/>
                <w:sz w:val="16"/>
                <w:szCs w:val="16"/>
              </w:rPr>
              <w:t>nn</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de di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h</w:t>
            </w:r>
            <w:r w:rsidRPr="00DF0EC7">
              <w:rPr>
                <w:rFonts w:ascii="Verdana" w:hAnsi="Verdana" w:cs="Verdana"/>
                <w:b/>
                <w:bCs/>
                <w:i/>
                <w:iCs/>
                <w:spacing w:val="-1"/>
                <w:sz w:val="16"/>
                <w:szCs w:val="16"/>
              </w:rPr>
              <w:t>e</w:t>
            </w:r>
            <w:r w:rsidRPr="00DF0EC7">
              <w:rPr>
                <w:rFonts w:ascii="Verdana" w:hAnsi="Verdana" w:cs="Verdana"/>
                <w:b/>
                <w:bCs/>
                <w:i/>
                <w:iCs/>
                <w:sz w:val="16"/>
                <w:szCs w:val="16"/>
              </w:rPr>
              <w:t>t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stuu</w:t>
            </w:r>
            <w:r w:rsidRPr="00DF0EC7">
              <w:rPr>
                <w:rFonts w:ascii="Verdana" w:hAnsi="Verdana" w:cs="Verdana"/>
                <w:b/>
                <w:bCs/>
                <w:i/>
                <w:iCs/>
                <w:sz w:val="16"/>
                <w:szCs w:val="16"/>
              </w:rPr>
              <w:t>r</w:t>
            </w:r>
          </w:p>
        </w:tc>
        <w:tc>
          <w:tcPr>
            <w:tcW w:w="1701" w:type="dxa"/>
            <w:tcBorders>
              <w:top w:val="single" w:sz="4" w:space="0" w:color="000000"/>
              <w:left w:val="single" w:sz="4" w:space="0" w:color="000000"/>
              <w:bottom w:val="single" w:sz="4" w:space="0" w:color="000000"/>
              <w:right w:val="single" w:sz="4" w:space="0" w:color="000000"/>
            </w:tcBorders>
          </w:tcPr>
          <w:p w14:paraId="521B7C12"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587" w:type="dxa"/>
            <w:tcBorders>
              <w:top w:val="single" w:sz="4" w:space="0" w:color="000000"/>
              <w:left w:val="single" w:sz="4" w:space="0" w:color="000000"/>
              <w:bottom w:val="single" w:sz="4" w:space="0" w:color="000000"/>
              <w:right w:val="single" w:sz="4" w:space="0" w:color="000000"/>
            </w:tcBorders>
          </w:tcPr>
          <w:p w14:paraId="0373A079"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05E004F2" w14:textId="77777777" w:rsidR="002A30B9" w:rsidRPr="00DF0EC7" w:rsidRDefault="002A30B9" w:rsidP="002A30B9">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E2A7A39" w14:textId="77777777" w:rsidR="002A30B9" w:rsidRPr="00DF0EC7" w:rsidRDefault="002A30B9" w:rsidP="002A30B9">
            <w:pPr>
              <w:widowControl w:val="0"/>
              <w:autoSpaceDE w:val="0"/>
              <w:autoSpaceDN w:val="0"/>
              <w:adjustRightInd w:val="0"/>
              <w:spacing w:line="193" w:lineRule="exact"/>
              <w:ind w:left="103"/>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3E9FD365" w14:textId="77777777" w:rsidR="002A30B9" w:rsidRPr="00DF0EC7" w:rsidRDefault="002A30B9" w:rsidP="002A30B9">
            <w:pPr>
              <w:widowControl w:val="0"/>
              <w:autoSpaceDE w:val="0"/>
              <w:autoSpaceDN w:val="0"/>
              <w:adjustRightInd w:val="0"/>
              <w:spacing w:line="193" w:lineRule="exact"/>
              <w:ind w:left="103"/>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47D98BE" w14:textId="77777777" w:rsidR="002A30B9" w:rsidRPr="00DF0EC7" w:rsidRDefault="002A30B9" w:rsidP="002A30B9">
            <w:pPr>
              <w:widowControl w:val="0"/>
              <w:autoSpaceDE w:val="0"/>
              <w:autoSpaceDN w:val="0"/>
              <w:adjustRightInd w:val="0"/>
              <w:spacing w:line="193" w:lineRule="exact"/>
              <w:ind w:left="103"/>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31597CB4" w14:textId="77777777" w:rsidR="002A30B9" w:rsidRPr="00DF0EC7" w:rsidRDefault="002A30B9" w:rsidP="002A30B9">
            <w:pPr>
              <w:widowControl w:val="0"/>
              <w:autoSpaceDE w:val="0"/>
              <w:autoSpaceDN w:val="0"/>
              <w:adjustRightInd w:val="0"/>
              <w:spacing w:line="193" w:lineRule="exact"/>
              <w:ind w:left="103"/>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bl>
    <w:p w14:paraId="328E900F" w14:textId="77777777" w:rsidR="00830C91" w:rsidRPr="00DF0EC7" w:rsidRDefault="00830C91" w:rsidP="00830C91"/>
    <w:p w14:paraId="22396399" w14:textId="77777777" w:rsidR="00830C91" w:rsidRPr="00DF0EC7" w:rsidRDefault="00830C91">
      <w:pPr>
        <w:jc w:val="left"/>
      </w:pPr>
      <w:r w:rsidRPr="00DF0EC7">
        <w:br w:type="page"/>
      </w:r>
    </w:p>
    <w:tbl>
      <w:tblPr>
        <w:tblW w:w="0" w:type="auto"/>
        <w:tblInd w:w="109" w:type="dxa"/>
        <w:tblLayout w:type="fixed"/>
        <w:tblCellMar>
          <w:left w:w="0" w:type="dxa"/>
          <w:right w:w="0" w:type="dxa"/>
        </w:tblCellMar>
        <w:tblLook w:val="0000" w:firstRow="0" w:lastRow="0" w:firstColumn="0" w:lastColumn="0" w:noHBand="0" w:noVBand="0"/>
      </w:tblPr>
      <w:tblGrid>
        <w:gridCol w:w="2412"/>
        <w:gridCol w:w="1843"/>
        <w:gridCol w:w="1445"/>
        <w:gridCol w:w="1644"/>
        <w:gridCol w:w="1644"/>
        <w:gridCol w:w="1644"/>
        <w:gridCol w:w="1646"/>
        <w:gridCol w:w="1899"/>
      </w:tblGrid>
      <w:tr w:rsidR="00830C91" w:rsidRPr="00DF0EC7" w14:paraId="3913FA76" w14:textId="77777777" w:rsidTr="00830C91">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0EAE9763"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B</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na</w:t>
            </w:r>
            <w:r w:rsidRPr="00DF0EC7">
              <w:rPr>
                <w:rFonts w:ascii="Verdana" w:hAnsi="Verdana" w:cs="Verdana"/>
                <w:b/>
                <w:bCs/>
                <w:i/>
                <w:iCs/>
                <w:position w:val="-1"/>
                <w:sz w:val="16"/>
                <w:szCs w:val="16"/>
              </w:rPr>
              <w:t>mi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 xml:space="preserve"> </w:t>
            </w:r>
            <w:r w:rsidRPr="00DF0EC7">
              <w:rPr>
                <w:rFonts w:ascii="Verdana" w:hAnsi="Verdana" w:cs="Verdana"/>
                <w:b/>
                <w:bCs/>
                <w:i/>
                <w:iCs/>
                <w:spacing w:val="-1"/>
                <w:position w:val="-1"/>
                <w:sz w:val="16"/>
                <w:szCs w:val="16"/>
              </w:rPr>
              <w:t>v</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n</w:t>
            </w:r>
            <w:r w:rsidRPr="00DF0EC7">
              <w:rPr>
                <w:rFonts w:ascii="Verdana" w:hAnsi="Verdana" w:cs="Verdana"/>
                <w:b/>
                <w:bCs/>
                <w:i/>
                <w:iCs/>
                <w:spacing w:val="1"/>
                <w:position w:val="-1"/>
                <w:sz w:val="16"/>
                <w:szCs w:val="16"/>
              </w:rPr>
              <w:t xml:space="preserve"> h</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t</w:t>
            </w:r>
          </w:p>
          <w:p w14:paraId="5AF26A49"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of de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20E44AA3" w14:textId="77777777" w:rsidR="00830C91" w:rsidRPr="00DF0EC7" w:rsidRDefault="00830C91" w:rsidP="00830C91">
            <w:pPr>
              <w:widowControl w:val="0"/>
              <w:autoSpaceDE w:val="0"/>
              <w:autoSpaceDN w:val="0"/>
              <w:adjustRightInd w:val="0"/>
              <w:spacing w:before="6" w:line="192" w:lineRule="exact"/>
              <w:ind w:left="102" w:right="264"/>
              <w:rPr>
                <w:rFonts w:ascii="Times New Roman" w:hAnsi="Times New Roman"/>
              </w:rPr>
            </w:pPr>
            <w:r w:rsidRPr="00DF0EC7">
              <w:rPr>
                <w:rFonts w:ascii="Verdana" w:hAnsi="Verdana" w:cs="Verdana"/>
                <w:b/>
                <w:bCs/>
                <w:i/>
                <w:iCs/>
                <w:sz w:val="16"/>
                <w:szCs w:val="16"/>
              </w:rPr>
              <w:t>Admi</w:t>
            </w: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at</w:t>
            </w:r>
            <w:r w:rsidRPr="00DF0EC7">
              <w:rPr>
                <w:rFonts w:ascii="Verdana" w:hAnsi="Verdana" w:cs="Verdana"/>
                <w:b/>
                <w:bCs/>
                <w:i/>
                <w:iCs/>
                <w:sz w:val="16"/>
                <w:szCs w:val="16"/>
              </w:rPr>
              <w:t>i</w:t>
            </w:r>
            <w:r w:rsidRPr="00DF0EC7">
              <w:rPr>
                <w:rFonts w:ascii="Verdana" w:hAnsi="Verdana" w:cs="Verdana"/>
                <w:b/>
                <w:bCs/>
                <w:i/>
                <w:iCs/>
                <w:spacing w:val="-1"/>
                <w:sz w:val="16"/>
                <w:szCs w:val="16"/>
              </w:rPr>
              <w:t>ev</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stan</w:t>
            </w:r>
            <w:r w:rsidRPr="00DF0EC7">
              <w:rPr>
                <w:rFonts w:ascii="Verdana" w:hAnsi="Verdana" w:cs="Verdana"/>
                <w:b/>
                <w:bCs/>
                <w:i/>
                <w:iCs/>
                <w:sz w:val="16"/>
                <w:szCs w:val="16"/>
              </w:rPr>
              <w:t>d</w:t>
            </w:r>
          </w:p>
        </w:tc>
        <w:tc>
          <w:tcPr>
            <w:tcW w:w="1445" w:type="dxa"/>
            <w:tcBorders>
              <w:top w:val="single" w:sz="4" w:space="0" w:color="000000"/>
              <w:left w:val="single" w:sz="4" w:space="0" w:color="000000"/>
              <w:bottom w:val="single" w:sz="4" w:space="0" w:color="000000"/>
              <w:right w:val="single" w:sz="4" w:space="0" w:color="000000"/>
            </w:tcBorders>
            <w:shd w:val="clear" w:color="auto" w:fill="A6A6A6"/>
          </w:tcPr>
          <w:p w14:paraId="71101A11" w14:textId="77777777" w:rsidR="00830C91" w:rsidRPr="00DF0EC7" w:rsidRDefault="00830C91" w:rsidP="00830C91">
            <w:pPr>
              <w:widowControl w:val="0"/>
              <w:autoSpaceDE w:val="0"/>
              <w:autoSpaceDN w:val="0"/>
              <w:adjustRightInd w:val="0"/>
              <w:spacing w:before="6" w:line="192" w:lineRule="exact"/>
              <w:ind w:left="102" w:right="510"/>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is</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11C4E9A0" w14:textId="77777777" w:rsidR="00830C91" w:rsidRPr="00DF0EC7" w:rsidRDefault="00830C91" w:rsidP="00830C91">
            <w:pPr>
              <w:widowControl w:val="0"/>
              <w:autoSpaceDE w:val="0"/>
              <w:autoSpaceDN w:val="0"/>
              <w:adjustRightInd w:val="0"/>
              <w:spacing w:before="6" w:line="192" w:lineRule="exact"/>
              <w:ind w:left="102" w:right="263"/>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ans</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op p</w:t>
            </w:r>
            <w:r w:rsidRPr="00DF0EC7">
              <w:rPr>
                <w:rFonts w:ascii="Verdana" w:hAnsi="Verdana" w:cs="Verdana"/>
                <w:b/>
                <w:bCs/>
                <w:i/>
                <w:iCs/>
                <w:spacing w:val="-1"/>
                <w:sz w:val="16"/>
                <w:szCs w:val="16"/>
              </w:rPr>
              <w:t>er</w:t>
            </w:r>
            <w:r w:rsidRPr="00DF0EC7">
              <w:rPr>
                <w:rFonts w:ascii="Verdana" w:hAnsi="Verdana" w:cs="Verdana"/>
                <w:b/>
                <w:bCs/>
                <w:i/>
                <w:iCs/>
                <w:sz w:val="16"/>
                <w:szCs w:val="16"/>
              </w:rPr>
              <w:t>iodi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ke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pacing w:val="1"/>
                <w:sz w:val="16"/>
                <w:szCs w:val="16"/>
              </w:rPr>
              <w:t>h</w:t>
            </w:r>
            <w:r w:rsidRPr="00DF0EC7">
              <w:rPr>
                <w:rFonts w:ascii="Verdana" w:hAnsi="Verdana" w:cs="Verdana"/>
                <w:b/>
                <w:bCs/>
                <w:i/>
                <w:iCs/>
                <w:sz w:val="16"/>
                <w:szCs w:val="16"/>
              </w:rPr>
              <w:t>ogi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4A4364E2" w14:textId="77777777" w:rsidR="00830C91" w:rsidRPr="00DF0EC7" w:rsidRDefault="00830C91" w:rsidP="00830C91">
            <w:pPr>
              <w:widowControl w:val="0"/>
              <w:autoSpaceDE w:val="0"/>
              <w:autoSpaceDN w:val="0"/>
              <w:adjustRightInd w:val="0"/>
              <w:spacing w:before="6" w:line="192" w:lineRule="exact"/>
              <w:ind w:left="102" w:right="430"/>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16821011" w14:textId="77777777" w:rsidR="00830C91" w:rsidRPr="00DF0EC7" w:rsidRDefault="00830C91" w:rsidP="00830C91">
            <w:pPr>
              <w:widowControl w:val="0"/>
              <w:autoSpaceDE w:val="0"/>
              <w:autoSpaceDN w:val="0"/>
              <w:adjustRightInd w:val="0"/>
              <w:spacing w:before="6" w:line="192" w:lineRule="exact"/>
              <w:ind w:left="102" w:right="66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loopb</w:t>
            </w:r>
            <w:r w:rsidRPr="00DF0EC7">
              <w:rPr>
                <w:rFonts w:ascii="Verdana" w:hAnsi="Verdana" w:cs="Verdana"/>
                <w:b/>
                <w:bCs/>
                <w:i/>
                <w:iCs/>
                <w:spacing w:val="1"/>
                <w:sz w:val="16"/>
                <w:szCs w:val="16"/>
              </w:rPr>
              <w:t>aa</w:t>
            </w:r>
            <w:r w:rsidRPr="00DF0EC7">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16AF071D" w14:textId="77777777" w:rsidR="00830C91" w:rsidRPr="00DF0EC7" w:rsidRDefault="00830C91" w:rsidP="00830C91">
            <w:pPr>
              <w:widowControl w:val="0"/>
              <w:autoSpaceDE w:val="0"/>
              <w:autoSpaceDN w:val="0"/>
              <w:adjustRightInd w:val="0"/>
              <w:spacing w:before="6" w:line="192" w:lineRule="exact"/>
              <w:ind w:left="102" w:right="31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re</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t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53B09A15" w14:textId="77777777" w:rsidR="00830C91" w:rsidRPr="00DF0EC7" w:rsidRDefault="00830C91" w:rsidP="00830C91">
            <w:pPr>
              <w:widowControl w:val="0"/>
              <w:autoSpaceDE w:val="0"/>
              <w:autoSpaceDN w:val="0"/>
              <w:adjustRightInd w:val="0"/>
              <w:spacing w:before="6" w:line="192" w:lineRule="exact"/>
              <w:ind w:left="102" w:right="424"/>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j</w:t>
            </w:r>
            <w:r w:rsidRPr="00DF0EC7">
              <w:rPr>
                <w:rFonts w:ascii="Verdana" w:hAnsi="Verdana" w:cs="Verdana"/>
                <w:b/>
                <w:bCs/>
                <w:i/>
                <w:iCs/>
                <w:spacing w:val="1"/>
                <w:sz w:val="16"/>
                <w:szCs w:val="16"/>
              </w:rPr>
              <w:t>aa</w:t>
            </w:r>
            <w:r w:rsidRPr="00DF0EC7">
              <w:rPr>
                <w:rFonts w:ascii="Verdana" w:hAnsi="Verdana" w:cs="Verdana"/>
                <w:b/>
                <w:bCs/>
                <w:i/>
                <w:iCs/>
                <w:spacing w:val="-1"/>
                <w:sz w:val="16"/>
                <w:szCs w:val="16"/>
              </w:rPr>
              <w:t>r</w:t>
            </w:r>
            <w:r w:rsidRPr="00DF0EC7">
              <w:rPr>
                <w:rFonts w:ascii="Verdana" w:hAnsi="Verdana" w:cs="Verdana"/>
                <w:b/>
                <w:bCs/>
                <w:i/>
                <w:iCs/>
                <w:sz w:val="16"/>
                <w:szCs w:val="16"/>
              </w:rPr>
              <w:t>lijk</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k</w:t>
            </w:r>
            <w:r w:rsidRPr="00DF0EC7">
              <w:rPr>
                <w:rFonts w:ascii="Verdana" w:hAnsi="Verdana" w:cs="Verdana"/>
                <w:b/>
                <w:bCs/>
                <w:i/>
                <w:iCs/>
                <w:spacing w:val="1"/>
                <w:sz w:val="16"/>
                <w:szCs w:val="16"/>
              </w:rPr>
              <w:t>ant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r>
      <w:tr w:rsidR="00830C91" w:rsidRPr="00DF0EC7" w14:paraId="656A5551" w14:textId="77777777" w:rsidTr="00830C91">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4E7C4AB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w:t>
            </w:r>
            <w:r w:rsidRPr="00DF0EC7">
              <w:rPr>
                <w:rFonts w:ascii="Verdana" w:hAnsi="Verdana" w:cs="Verdana"/>
                <w:b/>
                <w:bCs/>
                <w:i/>
                <w:iCs/>
                <w:spacing w:val="-1"/>
                <w:position w:val="-1"/>
                <w:sz w:val="16"/>
                <w:szCs w:val="16"/>
              </w:rPr>
              <w:t>vr</w:t>
            </w:r>
            <w:r w:rsidRPr="00DF0EC7">
              <w:rPr>
                <w:rFonts w:ascii="Verdana" w:hAnsi="Verdana" w:cs="Verdana"/>
                <w:b/>
                <w:bCs/>
                <w:i/>
                <w:iCs/>
                <w:position w:val="-1"/>
                <w:sz w:val="16"/>
                <w:szCs w:val="16"/>
              </w:rPr>
              <w:t>ij</w:t>
            </w:r>
            <w:r w:rsidRPr="00DF0EC7">
              <w:rPr>
                <w:rFonts w:ascii="Verdana" w:hAnsi="Verdana" w:cs="Verdana"/>
                <w:b/>
                <w:bCs/>
                <w:i/>
                <w:iCs/>
                <w:spacing w:val="1"/>
                <w:position w:val="-1"/>
                <w:sz w:val="16"/>
                <w:szCs w:val="16"/>
              </w:rPr>
              <w:t>st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lli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n</w:t>
            </w:r>
          </w:p>
        </w:tc>
        <w:tc>
          <w:tcPr>
            <w:tcW w:w="1843" w:type="dxa"/>
            <w:tcBorders>
              <w:top w:val="single" w:sz="4" w:space="0" w:color="000000"/>
              <w:left w:val="single" w:sz="4" w:space="0" w:color="000000"/>
              <w:bottom w:val="single" w:sz="4" w:space="0" w:color="000000"/>
              <w:right w:val="single" w:sz="4" w:space="0" w:color="000000"/>
            </w:tcBorders>
          </w:tcPr>
          <w:p w14:paraId="114C5EF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39E44B4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628ADF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1A5FDD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8092F8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5370130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0D9698A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476FA9A7" w14:textId="77777777" w:rsidTr="00830C91">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3B57F5CB" w14:textId="77777777" w:rsidR="00830C91" w:rsidRPr="00DF0EC7" w:rsidRDefault="00830C91" w:rsidP="00830C91">
            <w:pPr>
              <w:widowControl w:val="0"/>
              <w:autoSpaceDE w:val="0"/>
              <w:autoSpaceDN w:val="0"/>
              <w:adjustRightInd w:val="0"/>
              <w:spacing w:before="6" w:line="192" w:lineRule="exact"/>
              <w:ind w:left="102" w:right="211"/>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zo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r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e</w:t>
            </w:r>
            <w:r w:rsidRPr="00DF0EC7">
              <w:rPr>
                <w:rFonts w:ascii="Verdana" w:hAnsi="Verdana" w:cs="Verdana"/>
                <w:b/>
                <w:bCs/>
                <w:i/>
                <w:iCs/>
                <w:sz w:val="16"/>
                <w:szCs w:val="16"/>
              </w:rPr>
              <w:t>mmi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w:t>
            </w:r>
            <w:r w:rsidRPr="00DF0EC7">
              <w:rPr>
                <w:rFonts w:ascii="Verdana" w:hAnsi="Verdana" w:cs="Verdana"/>
                <w:b/>
                <w:bCs/>
                <w:i/>
                <w:iCs/>
                <w:sz w:val="16"/>
                <w:szCs w:val="16"/>
              </w:rPr>
              <w:t>f of k</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g</w:t>
            </w:r>
            <w:r w:rsidRPr="00DF0EC7">
              <w:rPr>
                <w:rFonts w:ascii="Verdana" w:hAnsi="Verdana" w:cs="Verdana"/>
                <w:b/>
                <w:bCs/>
                <w:i/>
                <w:iCs/>
                <w:spacing w:val="-1"/>
                <w:sz w:val="16"/>
                <w:szCs w:val="16"/>
              </w:rPr>
              <w:t>ev</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387D3FC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o</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w:t>
            </w:r>
            <w:r w:rsidRPr="00DF0EC7">
              <w:rPr>
                <w:rFonts w:ascii="Verdana" w:hAnsi="Verdana" w:cs="Verdana"/>
                <w:b/>
                <w:bCs/>
                <w:i/>
                <w:iCs/>
                <w:spacing w:val="1"/>
                <w:position w:val="-1"/>
                <w:sz w:val="16"/>
                <w:szCs w:val="16"/>
              </w:rPr>
              <w: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380425EF" w14:textId="77777777" w:rsidR="00830C91" w:rsidRPr="00DF0EC7" w:rsidRDefault="00830C91" w:rsidP="00830C91">
            <w:pPr>
              <w:widowControl w:val="0"/>
              <w:autoSpaceDE w:val="0"/>
              <w:autoSpaceDN w:val="0"/>
              <w:adjustRightInd w:val="0"/>
              <w:spacing w:line="193" w:lineRule="exact"/>
              <w:ind w:left="103"/>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1230129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59464A1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644" w:type="dxa"/>
            <w:tcBorders>
              <w:top w:val="single" w:sz="4" w:space="0" w:color="000000"/>
              <w:left w:val="single" w:sz="4" w:space="0" w:color="000000"/>
              <w:bottom w:val="single" w:sz="4" w:space="0" w:color="000000"/>
              <w:right w:val="single" w:sz="4" w:space="0" w:color="000000"/>
            </w:tcBorders>
          </w:tcPr>
          <w:p w14:paraId="7894BA9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7CC6AD6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6CF67EE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830C91" w:rsidRPr="00DF0EC7" w14:paraId="13ABBECB" w14:textId="77777777" w:rsidTr="00830C91">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21CC52FF" w14:textId="77777777" w:rsidR="00830C91" w:rsidRPr="00DF0EC7" w:rsidRDefault="00830C91" w:rsidP="00830C91">
            <w:pPr>
              <w:widowControl w:val="0"/>
              <w:autoSpaceDE w:val="0"/>
              <w:autoSpaceDN w:val="0"/>
              <w:adjustRightInd w:val="0"/>
              <w:spacing w:before="6" w:line="192" w:lineRule="exact"/>
              <w:ind w:left="102" w:right="506"/>
              <w:rPr>
                <w:rFonts w:ascii="Times New Roman" w:hAnsi="Times New Roman"/>
              </w:rPr>
            </w:pPr>
            <w:r w:rsidRPr="00DF0EC7">
              <w:rPr>
                <w:rFonts w:ascii="Verdana" w:hAnsi="Verdana" w:cs="Verdana"/>
                <w:b/>
                <w:bCs/>
                <w:i/>
                <w:iCs/>
                <w:spacing w:val="1"/>
                <w:sz w:val="16"/>
                <w:szCs w:val="16"/>
              </w:rPr>
              <w:t>I</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z w:val="16"/>
                <w:szCs w:val="16"/>
              </w:rPr>
              <w:t>m</w:t>
            </w:r>
            <w:r w:rsidRPr="00DF0EC7">
              <w:rPr>
                <w:rFonts w:ascii="Verdana" w:hAnsi="Verdana" w:cs="Verdana"/>
                <w:b/>
                <w:bCs/>
                <w:i/>
                <w:iCs/>
                <w:spacing w:val="1"/>
                <w:sz w:val="16"/>
                <w:szCs w:val="16"/>
              </w:rPr>
              <w:t xml:space="preserve"> a</w:t>
            </w:r>
            <w:r w:rsidRPr="00DF0EC7">
              <w:rPr>
                <w:rFonts w:ascii="Verdana" w:hAnsi="Verdana" w:cs="Verdana"/>
                <w:b/>
                <w:bCs/>
                <w:i/>
                <w:iCs/>
                <w:sz w:val="16"/>
                <w:szCs w:val="16"/>
              </w:rPr>
              <w:t>ls</w:t>
            </w:r>
            <w:r w:rsidRPr="00DF0EC7">
              <w:rPr>
                <w:rFonts w:ascii="Verdana" w:hAnsi="Verdana" w:cs="Verdana"/>
                <w:b/>
                <w:bCs/>
                <w:i/>
                <w:iCs/>
                <w:spacing w:val="1"/>
                <w:sz w:val="16"/>
                <w:szCs w:val="16"/>
              </w:rPr>
              <w:t xml:space="preserve"> su</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z w:val="16"/>
                <w:szCs w:val="16"/>
              </w:rPr>
              <w:t>a</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m</w:t>
            </w:r>
            <w:r w:rsidRPr="00DF0EC7">
              <w:rPr>
                <w:rFonts w:ascii="Verdana" w:hAnsi="Verdana" w:cs="Verdana"/>
                <w:b/>
                <w:bCs/>
                <w:i/>
                <w:iCs/>
                <w:spacing w:val="-1"/>
                <w:sz w:val="16"/>
                <w:szCs w:val="16"/>
              </w:rPr>
              <w:t>e</w:t>
            </w:r>
            <w:r w:rsidRPr="00DF0EC7">
              <w:rPr>
                <w:rFonts w:ascii="Verdana" w:hAnsi="Verdana" w:cs="Verdana"/>
                <w:b/>
                <w:bCs/>
                <w:i/>
                <w:iCs/>
                <w:sz w:val="16"/>
                <w:szCs w:val="16"/>
              </w:rPr>
              <w:t>t o</w:t>
            </w:r>
            <w:r w:rsidRPr="00DF0EC7">
              <w:rPr>
                <w:rFonts w:ascii="Verdana" w:hAnsi="Verdana" w:cs="Verdana"/>
                <w:b/>
                <w:bCs/>
                <w:i/>
                <w:iCs/>
                <w:spacing w:val="-1"/>
                <w:sz w:val="16"/>
                <w:szCs w:val="16"/>
              </w:rPr>
              <w:t>ver</w:t>
            </w:r>
            <w:r w:rsidRPr="00DF0EC7">
              <w:rPr>
                <w:rFonts w:ascii="Verdana" w:hAnsi="Verdana" w:cs="Verdana"/>
                <w:b/>
                <w:bCs/>
                <w:i/>
                <w:iCs/>
                <w:sz w:val="16"/>
                <w:szCs w:val="16"/>
              </w:rPr>
              <w:t>m</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w:t>
            </w:r>
            <w:r w:rsidRPr="00DF0EC7">
              <w:rPr>
                <w:rFonts w:ascii="Verdana" w:hAnsi="Verdana" w:cs="Verdana"/>
                <w:b/>
                <w:bCs/>
                <w:i/>
                <w:iCs/>
                <w:sz w:val="16"/>
                <w:szCs w:val="16"/>
              </w:rPr>
              <w:t>t</w:t>
            </w:r>
          </w:p>
        </w:tc>
        <w:tc>
          <w:tcPr>
            <w:tcW w:w="1843" w:type="dxa"/>
            <w:tcBorders>
              <w:top w:val="single" w:sz="4" w:space="0" w:color="000000"/>
              <w:left w:val="single" w:sz="4" w:space="0" w:color="000000"/>
              <w:bottom w:val="single" w:sz="4" w:space="0" w:color="000000"/>
              <w:right w:val="single" w:sz="4" w:space="0" w:color="000000"/>
            </w:tcBorders>
          </w:tcPr>
          <w:p w14:paraId="3698C69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1E088E4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49468BA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267CA4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2C6D18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0608DB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032A953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39F044CB" w14:textId="77777777" w:rsidTr="00830C91">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3EC33ABB" w14:textId="77777777" w:rsidR="00830C91" w:rsidRPr="00DF0EC7" w:rsidRDefault="00830C91" w:rsidP="00830C91">
            <w:pPr>
              <w:widowControl w:val="0"/>
              <w:autoSpaceDE w:val="0"/>
              <w:autoSpaceDN w:val="0"/>
              <w:adjustRightInd w:val="0"/>
              <w:spacing w:before="6" w:line="192" w:lineRule="exact"/>
              <w:ind w:left="102" w:right="607"/>
              <w:rPr>
                <w:rFonts w:ascii="Times New Roman" w:hAnsi="Times New Roman"/>
              </w:rPr>
            </w:pPr>
            <w:r w:rsidRPr="00DF0EC7">
              <w:rPr>
                <w:rFonts w:ascii="Verdana" w:hAnsi="Verdana" w:cs="Verdana"/>
                <w:b/>
                <w:bCs/>
                <w:i/>
                <w:iCs/>
                <w:spacing w:val="-1"/>
                <w:sz w:val="16"/>
                <w:szCs w:val="16"/>
              </w:rPr>
              <w:t>Ge</w:t>
            </w:r>
            <w:r w:rsidRPr="00DF0EC7">
              <w:rPr>
                <w:rFonts w:ascii="Verdana" w:hAnsi="Verdana" w:cs="Verdana"/>
                <w:b/>
                <w:bCs/>
                <w:i/>
                <w:iCs/>
                <w:sz w:val="16"/>
                <w:szCs w:val="16"/>
              </w:rPr>
              <w:t>o</w:t>
            </w:r>
            <w:r w:rsidRPr="00DF0EC7">
              <w:rPr>
                <w:rFonts w:ascii="Verdana" w:hAnsi="Verdana" w:cs="Verdana"/>
                <w:b/>
                <w:bCs/>
                <w:i/>
                <w:iCs/>
                <w:spacing w:val="-1"/>
                <w:sz w:val="16"/>
                <w:szCs w:val="16"/>
              </w:rPr>
              <w:t>r</w:t>
            </w:r>
            <w:r w:rsidRPr="00DF0EC7">
              <w:rPr>
                <w:rFonts w:ascii="Verdana" w:hAnsi="Verdana" w:cs="Verdana"/>
                <w:b/>
                <w:bCs/>
                <w:i/>
                <w:iCs/>
                <w:sz w:val="16"/>
                <w:szCs w:val="16"/>
              </w:rPr>
              <w:t>g</w:t>
            </w:r>
            <w:r w:rsidRPr="00DF0EC7">
              <w:rPr>
                <w:rFonts w:ascii="Verdana" w:hAnsi="Verdana" w:cs="Verdana"/>
                <w:b/>
                <w:bCs/>
                <w:i/>
                <w:iCs/>
                <w:spacing w:val="1"/>
                <w:sz w:val="16"/>
                <w:szCs w:val="16"/>
              </w:rPr>
              <w:t>an</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eer</w:t>
            </w:r>
            <w:r w:rsidRPr="00DF0EC7">
              <w:rPr>
                <w:rFonts w:ascii="Verdana" w:hAnsi="Verdana" w:cs="Verdana"/>
                <w:b/>
                <w:bCs/>
                <w:i/>
                <w:iCs/>
                <w:sz w:val="16"/>
                <w:szCs w:val="16"/>
              </w:rPr>
              <w:t xml:space="preserve">de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er</w:t>
            </w:r>
            <w:r w:rsidRPr="00DF0EC7">
              <w:rPr>
                <w:rFonts w:ascii="Verdana" w:hAnsi="Verdana" w:cs="Verdana"/>
                <w:b/>
                <w:bCs/>
                <w:i/>
                <w:iCs/>
                <w:sz w:val="16"/>
                <w:szCs w:val="16"/>
              </w:rPr>
              <w:t>ko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b</w:t>
            </w:r>
            <w:r w:rsidRPr="00DF0EC7">
              <w:rPr>
                <w:rFonts w:ascii="Verdana" w:hAnsi="Verdana" w:cs="Verdana"/>
                <w:b/>
                <w:bCs/>
                <w:i/>
                <w:iCs/>
                <w:spacing w:val="-1"/>
                <w:sz w:val="16"/>
                <w:szCs w:val="16"/>
              </w:rPr>
              <w:t>re</w:t>
            </w:r>
            <w:r w:rsidRPr="00DF0EC7">
              <w:rPr>
                <w:rFonts w:ascii="Verdana" w:hAnsi="Verdana" w:cs="Verdana"/>
                <w:b/>
                <w:bCs/>
                <w:i/>
                <w:iCs/>
                <w:sz w:val="16"/>
                <w:szCs w:val="16"/>
              </w:rPr>
              <w:t>ki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62B0DF4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445" w:type="dxa"/>
            <w:tcBorders>
              <w:top w:val="single" w:sz="4" w:space="0" w:color="000000"/>
              <w:left w:val="single" w:sz="4" w:space="0" w:color="000000"/>
              <w:bottom w:val="single" w:sz="4" w:space="0" w:color="000000"/>
              <w:right w:val="single" w:sz="4" w:space="0" w:color="000000"/>
            </w:tcBorders>
          </w:tcPr>
          <w:p w14:paraId="36720A8C" w14:textId="77777777" w:rsidR="00830C91" w:rsidRPr="00DF0EC7" w:rsidRDefault="00830C91" w:rsidP="00830C91">
            <w:pPr>
              <w:widowControl w:val="0"/>
              <w:autoSpaceDE w:val="0"/>
              <w:autoSpaceDN w:val="0"/>
              <w:adjustRightInd w:val="0"/>
              <w:spacing w:before="6" w:line="192" w:lineRule="exact"/>
              <w:ind w:left="102" w:right="90"/>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de d</w:t>
            </w:r>
            <w:r w:rsidRPr="00DF0EC7">
              <w:rPr>
                <w:rFonts w:ascii="Verdana" w:hAnsi="Verdana" w:cs="Verdana"/>
                <w:b/>
                <w:bCs/>
                <w:i/>
                <w:iCs/>
                <w:spacing w:val="1"/>
                <w:sz w:val="16"/>
                <w:szCs w:val="16"/>
              </w:rPr>
              <w:t>uu</w:t>
            </w:r>
            <w:r w:rsidRPr="00DF0EC7">
              <w:rPr>
                <w:rFonts w:ascii="Verdana" w:hAnsi="Verdana" w:cs="Verdana"/>
                <w:b/>
                <w:bCs/>
                <w:i/>
                <w:iCs/>
                <w:sz w:val="16"/>
                <w:szCs w:val="16"/>
              </w:rPr>
              <w:t xml:space="preserve">r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 xml:space="preserve">de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er</w:t>
            </w:r>
            <w:r w:rsidRPr="00DF0EC7">
              <w:rPr>
                <w:rFonts w:ascii="Verdana" w:hAnsi="Verdana" w:cs="Verdana"/>
                <w:b/>
                <w:bCs/>
                <w:i/>
                <w:iCs/>
                <w:sz w:val="16"/>
                <w:szCs w:val="16"/>
              </w:rPr>
              <w:t>k- 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b</w:t>
            </w:r>
            <w:r w:rsidRPr="00DF0EC7">
              <w:rPr>
                <w:rFonts w:ascii="Verdana" w:hAnsi="Verdana" w:cs="Verdana"/>
                <w:b/>
                <w:bCs/>
                <w:i/>
                <w:iCs/>
                <w:spacing w:val="-1"/>
                <w:sz w:val="16"/>
                <w:szCs w:val="16"/>
              </w:rPr>
              <w:t>re</w:t>
            </w:r>
            <w:r w:rsidRPr="00DF0EC7">
              <w:rPr>
                <w:rFonts w:ascii="Verdana" w:hAnsi="Verdana" w:cs="Verdana"/>
                <w:b/>
                <w:bCs/>
                <w:i/>
                <w:iCs/>
                <w:sz w:val="16"/>
                <w:szCs w:val="16"/>
              </w:rPr>
              <w:t>ki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tcPr>
          <w:p w14:paraId="500B645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015426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2AA08F3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6CA2A36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36641E6E"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7B8418D2" w14:textId="77777777" w:rsidTr="00830C91">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518BE9A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L</w:t>
            </w:r>
            <w:r w:rsidRPr="00DF0EC7">
              <w:rPr>
                <w:rFonts w:ascii="Verdana" w:hAnsi="Verdana" w:cs="Verdana"/>
                <w:b/>
                <w:bCs/>
                <w:i/>
                <w:iCs/>
                <w:position w:val="-1"/>
                <w:sz w:val="16"/>
                <w:szCs w:val="16"/>
              </w:rPr>
              <w:t>oopb</w:t>
            </w:r>
            <w:r w:rsidRPr="00DF0EC7">
              <w:rPr>
                <w:rFonts w:ascii="Verdana" w:hAnsi="Verdana" w:cs="Verdana"/>
                <w:b/>
                <w:bCs/>
                <w:i/>
                <w:iCs/>
                <w:spacing w:val="1"/>
                <w:position w:val="-1"/>
                <w:sz w:val="16"/>
                <w:szCs w:val="16"/>
              </w:rPr>
              <w:t>aan</w:t>
            </w:r>
            <w:r w:rsidRPr="00DF0EC7">
              <w:rPr>
                <w:rFonts w:ascii="Verdana" w:hAnsi="Verdana" w:cs="Verdana"/>
                <w:b/>
                <w:bCs/>
                <w:i/>
                <w:iCs/>
                <w:position w:val="-1"/>
                <w:sz w:val="16"/>
                <w:szCs w:val="16"/>
              </w:rPr>
              <w:t>o</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d</w:t>
            </w:r>
            <w:r w:rsidRPr="00DF0EC7">
              <w:rPr>
                <w:rFonts w:ascii="Verdana" w:hAnsi="Verdana" w:cs="Verdana"/>
                <w:b/>
                <w:bCs/>
                <w:i/>
                <w:iCs/>
                <w:spacing w:val="-1"/>
                <w:position w:val="-1"/>
                <w:sz w:val="16"/>
                <w:szCs w:val="16"/>
              </w:rPr>
              <w:t>er</w:t>
            </w:r>
            <w:r w:rsidRPr="00DF0EC7">
              <w:rPr>
                <w:rFonts w:ascii="Verdana" w:hAnsi="Verdana" w:cs="Verdana"/>
                <w:b/>
                <w:bCs/>
                <w:i/>
                <w:iCs/>
                <w:position w:val="-1"/>
                <w:sz w:val="16"/>
                <w:szCs w:val="16"/>
              </w:rPr>
              <w:t>b</w:t>
            </w:r>
            <w:r w:rsidRPr="00DF0EC7">
              <w:rPr>
                <w:rFonts w:ascii="Verdana" w:hAnsi="Verdana" w:cs="Verdana"/>
                <w:b/>
                <w:bCs/>
                <w:i/>
                <w:iCs/>
                <w:spacing w:val="-1"/>
                <w:position w:val="-1"/>
                <w:sz w:val="16"/>
                <w:szCs w:val="16"/>
              </w:rPr>
              <w:t>re</w:t>
            </w:r>
            <w:r w:rsidRPr="00DF0EC7">
              <w:rPr>
                <w:rFonts w:ascii="Verdana" w:hAnsi="Verdana" w:cs="Verdana"/>
                <w:b/>
                <w:bCs/>
                <w:i/>
                <w:iCs/>
                <w:position w:val="-1"/>
                <w:sz w:val="16"/>
                <w:szCs w:val="16"/>
              </w:rPr>
              <w:t>ki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7F8E7CB5"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185326F0" w14:textId="77777777" w:rsidR="00830C91" w:rsidRPr="00DF0EC7" w:rsidRDefault="00830C91" w:rsidP="00830C91">
            <w:pPr>
              <w:widowControl w:val="0"/>
              <w:autoSpaceDE w:val="0"/>
              <w:autoSpaceDN w:val="0"/>
              <w:adjustRightInd w:val="0"/>
              <w:spacing w:before="6" w:line="192" w:lineRule="exact"/>
              <w:ind w:left="102" w:right="482"/>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R</w:t>
            </w:r>
            <w:r w:rsidRPr="00DF0EC7">
              <w:rPr>
                <w:rFonts w:ascii="Verdana" w:hAnsi="Verdana" w:cs="Verdana"/>
                <w:b/>
                <w:bCs/>
                <w:i/>
                <w:iCs/>
                <w:sz w:val="16"/>
                <w:szCs w:val="16"/>
              </w:rPr>
              <w:t>VA</w:t>
            </w:r>
          </w:p>
        </w:tc>
        <w:tc>
          <w:tcPr>
            <w:tcW w:w="1644" w:type="dxa"/>
            <w:tcBorders>
              <w:top w:val="single" w:sz="4" w:space="0" w:color="000000"/>
              <w:left w:val="single" w:sz="4" w:space="0" w:color="000000"/>
              <w:bottom w:val="single" w:sz="4" w:space="0" w:color="000000"/>
              <w:right w:val="single" w:sz="4" w:space="0" w:color="000000"/>
            </w:tcBorders>
          </w:tcPr>
          <w:p w14:paraId="4909905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EF33A91" w14:textId="77777777" w:rsidR="00830C91" w:rsidRPr="00DF0EC7" w:rsidRDefault="00830C91" w:rsidP="00830C91">
            <w:pPr>
              <w:widowControl w:val="0"/>
              <w:autoSpaceDE w:val="0"/>
              <w:autoSpaceDN w:val="0"/>
              <w:adjustRightInd w:val="0"/>
              <w:spacing w:before="6" w:line="192" w:lineRule="exact"/>
              <w:ind w:left="102" w:right="492"/>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z w:val="16"/>
                <w:szCs w:val="16"/>
              </w:rPr>
              <w:t>m</w:t>
            </w:r>
            <w:r w:rsidRPr="00DF0EC7">
              <w:rPr>
                <w:rFonts w:ascii="Verdana" w:hAnsi="Verdana" w:cs="Verdana"/>
                <w:b/>
                <w:bCs/>
                <w:i/>
                <w:iCs/>
                <w:spacing w:val="1"/>
                <w:sz w:val="16"/>
                <w:szCs w:val="16"/>
              </w:rPr>
              <w:t>a</w:t>
            </w:r>
            <w:r w:rsidRPr="00DF0EC7">
              <w:rPr>
                <w:rFonts w:ascii="Verdana" w:hAnsi="Verdana" w:cs="Verdana"/>
                <w:b/>
                <w:bCs/>
                <w:i/>
                <w:iCs/>
                <w:sz w:val="16"/>
                <w:szCs w:val="16"/>
              </w:rPr>
              <w:t>x</w:t>
            </w:r>
            <w:r w:rsidRPr="00DF0EC7">
              <w:rPr>
                <w:rFonts w:ascii="Verdana" w:hAnsi="Verdana" w:cs="Verdana"/>
                <w:b/>
                <w:bCs/>
                <w:i/>
                <w:iCs/>
                <w:spacing w:val="1"/>
                <w:sz w:val="16"/>
                <w:szCs w:val="16"/>
              </w:rPr>
              <w:t xml:space="preserve"> 1</w:t>
            </w:r>
            <w:r w:rsidRPr="00DF0EC7">
              <w:rPr>
                <w:rFonts w:ascii="Verdana" w:hAnsi="Verdana" w:cs="Verdana"/>
                <w:b/>
                <w:bCs/>
                <w:i/>
                <w:iCs/>
                <w:sz w:val="16"/>
                <w:szCs w:val="16"/>
              </w:rPr>
              <w:t>2 m</w:t>
            </w:r>
            <w:r w:rsidRPr="00DF0EC7">
              <w:rPr>
                <w:rFonts w:ascii="Verdana" w:hAnsi="Verdana" w:cs="Verdana"/>
                <w:b/>
                <w:bCs/>
                <w:i/>
                <w:iCs/>
                <w:spacing w:val="1"/>
                <w:sz w:val="16"/>
                <w:szCs w:val="16"/>
              </w:rPr>
              <w:t>aan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241A81C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7F266F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1966101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830C91" w:rsidRPr="00DF0EC7" w14:paraId="5FF4A7E9" w14:textId="77777777" w:rsidTr="00830C91">
        <w:trPr>
          <w:trHeight w:hRule="exact" w:val="1546"/>
        </w:trPr>
        <w:tc>
          <w:tcPr>
            <w:tcW w:w="2412" w:type="dxa"/>
            <w:tcBorders>
              <w:top w:val="single" w:sz="4" w:space="0" w:color="000000"/>
              <w:left w:val="single" w:sz="4" w:space="0" w:color="000000"/>
              <w:bottom w:val="single" w:sz="4" w:space="0" w:color="000000"/>
              <w:right w:val="single" w:sz="4" w:space="0" w:color="000000"/>
            </w:tcBorders>
          </w:tcPr>
          <w:p w14:paraId="15B921A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L</w:t>
            </w:r>
            <w:r w:rsidRPr="00DF0EC7">
              <w:rPr>
                <w:rFonts w:ascii="Verdana" w:hAnsi="Verdana" w:cs="Verdana"/>
                <w:b/>
                <w:bCs/>
                <w:i/>
                <w:iCs/>
                <w:position w:val="-1"/>
                <w:sz w:val="16"/>
                <w:szCs w:val="16"/>
              </w:rPr>
              <w:t>oopb</w:t>
            </w:r>
            <w:r w:rsidRPr="00DF0EC7">
              <w:rPr>
                <w:rFonts w:ascii="Verdana" w:hAnsi="Verdana" w:cs="Verdana"/>
                <w:b/>
                <w:bCs/>
                <w:i/>
                <w:iCs/>
                <w:spacing w:val="1"/>
                <w:position w:val="-1"/>
                <w:sz w:val="16"/>
                <w:szCs w:val="16"/>
              </w:rPr>
              <w:t>aan</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mi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d</w:t>
            </w:r>
            <w:r w:rsidRPr="00DF0EC7">
              <w:rPr>
                <w:rFonts w:ascii="Verdana" w:hAnsi="Verdana" w:cs="Verdana"/>
                <w:b/>
                <w:bCs/>
                <w:i/>
                <w:iCs/>
                <w:spacing w:val="-1"/>
                <w:position w:val="-1"/>
                <w:sz w:val="16"/>
                <w:szCs w:val="16"/>
              </w:rPr>
              <w:t>er</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7A4CFD20"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76979F52" w14:textId="77777777" w:rsidR="00830C91" w:rsidRPr="00DF0EC7" w:rsidRDefault="00830C91" w:rsidP="00830C91">
            <w:pPr>
              <w:widowControl w:val="0"/>
              <w:autoSpaceDE w:val="0"/>
              <w:autoSpaceDN w:val="0"/>
              <w:adjustRightInd w:val="0"/>
              <w:spacing w:before="6" w:line="192" w:lineRule="exact"/>
              <w:ind w:left="102" w:right="293"/>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w:t>
            </w:r>
            <w:r w:rsidRPr="00DF0EC7">
              <w:rPr>
                <w:rFonts w:ascii="Verdana" w:hAnsi="Verdana" w:cs="Verdana"/>
                <w:b/>
                <w:bCs/>
                <w:i/>
                <w:iCs/>
                <w:spacing w:val="-1"/>
                <w:sz w:val="16"/>
                <w:szCs w:val="16"/>
              </w:rPr>
              <w:t>f</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R</w:t>
            </w:r>
            <w:r w:rsidRPr="00DF0EC7">
              <w:rPr>
                <w:rFonts w:ascii="Verdana" w:hAnsi="Verdana" w:cs="Verdana"/>
                <w:b/>
                <w:bCs/>
                <w:i/>
                <w:iCs/>
                <w:sz w:val="16"/>
                <w:szCs w:val="16"/>
              </w:rPr>
              <w:t>VA</w:t>
            </w:r>
          </w:p>
          <w:p w14:paraId="31C7FFCE" w14:textId="77777777" w:rsidR="00830C91" w:rsidRPr="00DF0EC7" w:rsidRDefault="00830C91" w:rsidP="00830C91">
            <w:pPr>
              <w:widowControl w:val="0"/>
              <w:autoSpaceDE w:val="0"/>
              <w:autoSpaceDN w:val="0"/>
              <w:adjustRightInd w:val="0"/>
              <w:spacing w:line="192" w:lineRule="exact"/>
              <w:ind w:left="102" w:right="395"/>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g</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ever</w:t>
            </w:r>
            <w:r w:rsidRPr="00DF0EC7">
              <w:rPr>
                <w:rFonts w:ascii="Verdana" w:hAnsi="Verdana" w:cs="Verdana"/>
                <w:b/>
                <w:bCs/>
                <w:i/>
                <w:iCs/>
                <w:sz w:val="16"/>
                <w:szCs w:val="16"/>
              </w:rPr>
              <w:t>de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644" w:type="dxa"/>
            <w:tcBorders>
              <w:top w:val="single" w:sz="4" w:space="0" w:color="000000"/>
              <w:left w:val="single" w:sz="4" w:space="0" w:color="000000"/>
              <w:bottom w:val="single" w:sz="4" w:space="0" w:color="000000"/>
              <w:right w:val="single" w:sz="4" w:space="0" w:color="000000"/>
            </w:tcBorders>
          </w:tcPr>
          <w:p w14:paraId="60AD54C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49A596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06532C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5595B67" w14:textId="77777777" w:rsidR="00830C91" w:rsidRPr="00DF0EC7" w:rsidRDefault="00830C91" w:rsidP="00830C91">
            <w:pPr>
              <w:widowControl w:val="0"/>
              <w:autoSpaceDE w:val="0"/>
              <w:autoSpaceDN w:val="0"/>
              <w:adjustRightInd w:val="0"/>
              <w:spacing w:before="6" w:line="192" w:lineRule="exact"/>
              <w:ind w:left="102" w:right="495"/>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lof</w:t>
            </w:r>
          </w:p>
          <w:p w14:paraId="70143BDB" w14:textId="77777777" w:rsidR="00830C91" w:rsidRPr="00DF0EC7" w:rsidRDefault="00830C91" w:rsidP="00830C91">
            <w:pPr>
              <w:widowControl w:val="0"/>
              <w:autoSpaceDE w:val="0"/>
              <w:autoSpaceDN w:val="0"/>
              <w:adjustRightInd w:val="0"/>
              <w:spacing w:line="192" w:lineRule="exact"/>
              <w:ind w:left="102" w:right="597"/>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53493EA9"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spacing w:val="1"/>
                <w:position w:val="-1"/>
                <w:sz w:val="16"/>
                <w:szCs w:val="16"/>
              </w:rPr>
              <w:t>1</w:t>
            </w:r>
            <w:r w:rsidRPr="00DF0EC7">
              <w:rPr>
                <w:rFonts w:ascii="Verdana" w:hAnsi="Verdana" w:cs="Verdana"/>
                <w:b/>
                <w:bCs/>
                <w:i/>
                <w:iCs/>
                <w:spacing w:val="-1"/>
                <w:position w:val="-1"/>
                <w:sz w:val="16"/>
                <w:szCs w:val="16"/>
              </w:rPr>
              <w:t>)</w:t>
            </w: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 xml:space="preserve">oor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p w14:paraId="3BF5CE35" w14:textId="77777777" w:rsidR="00830C91" w:rsidRPr="00DF0EC7" w:rsidRDefault="00830C91" w:rsidP="00830C91">
            <w:pPr>
              <w:widowControl w:val="0"/>
              <w:autoSpaceDE w:val="0"/>
              <w:autoSpaceDN w:val="0"/>
              <w:adjustRightInd w:val="0"/>
              <w:spacing w:before="5" w:line="192" w:lineRule="exact"/>
              <w:ind w:left="102" w:right="849"/>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r>
      <w:tr w:rsidR="00830C91" w:rsidRPr="00DF0EC7" w14:paraId="2A63C93E" w14:textId="77777777" w:rsidTr="00830C91">
        <w:trPr>
          <w:trHeight w:hRule="exact" w:val="1162"/>
        </w:trPr>
        <w:tc>
          <w:tcPr>
            <w:tcW w:w="2412" w:type="dxa"/>
            <w:tcBorders>
              <w:top w:val="single" w:sz="4" w:space="0" w:color="000000"/>
              <w:left w:val="single" w:sz="4" w:space="0" w:color="000000"/>
              <w:bottom w:val="single" w:sz="4" w:space="0" w:color="000000"/>
              <w:right w:val="single" w:sz="4" w:space="0" w:color="000000"/>
            </w:tcBorders>
          </w:tcPr>
          <w:p w14:paraId="47DA7B9F"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O</w:t>
            </w:r>
            <w:r w:rsidRPr="00DF0EC7">
              <w:rPr>
                <w:rFonts w:ascii="Verdana" w:hAnsi="Verdana" w:cs="Verdana"/>
                <w:b/>
                <w:bCs/>
                <w:i/>
                <w:iCs/>
                <w:spacing w:val="1"/>
                <w:position w:val="-1"/>
                <w:sz w:val="16"/>
                <w:szCs w:val="16"/>
              </w:rPr>
              <w:t>u</w:t>
            </w:r>
            <w:r w:rsidRPr="00DF0EC7">
              <w:rPr>
                <w:rFonts w:ascii="Verdana" w:hAnsi="Verdana" w:cs="Verdana"/>
                <w:b/>
                <w:bCs/>
                <w:i/>
                <w:iCs/>
                <w:position w:val="-1"/>
                <w:sz w:val="16"/>
                <w:szCs w:val="16"/>
              </w:rPr>
              <w:t>d</w:t>
            </w:r>
            <w:r w:rsidRPr="00DF0EC7">
              <w:rPr>
                <w:rFonts w:ascii="Verdana" w:hAnsi="Verdana" w:cs="Verdana"/>
                <w:b/>
                <w:bCs/>
                <w:i/>
                <w:iCs/>
                <w:spacing w:val="-1"/>
                <w:position w:val="-1"/>
                <w:sz w:val="16"/>
                <w:szCs w:val="16"/>
              </w:rPr>
              <w:t>er</w:t>
            </w:r>
            <w:r w:rsidRPr="00DF0EC7">
              <w:rPr>
                <w:rFonts w:ascii="Verdana" w:hAnsi="Verdana" w:cs="Verdana"/>
                <w:b/>
                <w:bCs/>
                <w:i/>
                <w:iCs/>
                <w:spacing w:val="1"/>
                <w:position w:val="-1"/>
                <w:sz w:val="16"/>
                <w:szCs w:val="16"/>
              </w:rPr>
              <w:t>s</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ha</w:t>
            </w:r>
            <w:r w:rsidRPr="00DF0EC7">
              <w:rPr>
                <w:rFonts w:ascii="Verdana" w:hAnsi="Verdana" w:cs="Verdana"/>
                <w:b/>
                <w:bCs/>
                <w:i/>
                <w:iCs/>
                <w:position w:val="-1"/>
                <w:sz w:val="16"/>
                <w:szCs w:val="16"/>
              </w:rPr>
              <w:t>p</w:t>
            </w:r>
            <w:r w:rsidRPr="00DF0EC7">
              <w:rPr>
                <w:rFonts w:ascii="Verdana" w:hAnsi="Verdana" w:cs="Verdana"/>
                <w:b/>
                <w:bCs/>
                <w:i/>
                <w:iCs/>
                <w:spacing w:val="1"/>
                <w:position w:val="-1"/>
                <w:sz w:val="16"/>
                <w:szCs w:val="16"/>
              </w:rPr>
              <w:t>s</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p w14:paraId="23C564C5"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w:t>
            </w:r>
            <w:r w:rsidRPr="00DF0EC7">
              <w:rPr>
                <w:rFonts w:ascii="Verdana" w:hAnsi="Verdana" w:cs="Verdana"/>
                <w:b/>
                <w:bCs/>
                <w:i/>
                <w:iCs/>
                <w:sz w:val="16"/>
                <w:szCs w:val="16"/>
              </w:rPr>
              <w:t>ol</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s</w:t>
            </w:r>
            <w:r w:rsidRPr="00DF0EC7">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66B7A385"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445" w:type="dxa"/>
            <w:tcBorders>
              <w:top w:val="single" w:sz="4" w:space="0" w:color="000000"/>
              <w:left w:val="single" w:sz="4" w:space="0" w:color="000000"/>
              <w:bottom w:val="single" w:sz="4" w:space="0" w:color="000000"/>
              <w:right w:val="single" w:sz="4" w:space="0" w:color="000000"/>
            </w:tcBorders>
          </w:tcPr>
          <w:p w14:paraId="2E0909DF" w14:textId="77777777" w:rsidR="00830C91" w:rsidRPr="00DF0EC7" w:rsidRDefault="00830C91" w:rsidP="00830C91">
            <w:pPr>
              <w:widowControl w:val="0"/>
              <w:autoSpaceDE w:val="0"/>
              <w:autoSpaceDN w:val="0"/>
              <w:adjustRightInd w:val="0"/>
              <w:spacing w:before="6" w:line="192" w:lineRule="exact"/>
              <w:ind w:left="102" w:right="482"/>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R</w:t>
            </w:r>
            <w:r w:rsidRPr="00DF0EC7">
              <w:rPr>
                <w:rFonts w:ascii="Verdana" w:hAnsi="Verdana" w:cs="Verdana"/>
                <w:b/>
                <w:bCs/>
                <w:i/>
                <w:iCs/>
                <w:sz w:val="16"/>
                <w:szCs w:val="16"/>
              </w:rPr>
              <w:t>VA</w:t>
            </w:r>
          </w:p>
        </w:tc>
        <w:tc>
          <w:tcPr>
            <w:tcW w:w="1644" w:type="dxa"/>
            <w:tcBorders>
              <w:top w:val="single" w:sz="4" w:space="0" w:color="000000"/>
              <w:left w:val="single" w:sz="4" w:space="0" w:color="000000"/>
              <w:bottom w:val="single" w:sz="4" w:space="0" w:color="000000"/>
              <w:right w:val="single" w:sz="4" w:space="0" w:color="000000"/>
            </w:tcBorders>
          </w:tcPr>
          <w:p w14:paraId="2BCC80B6"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F7291A5" w14:textId="77777777" w:rsidR="00830C91" w:rsidRPr="00DF0EC7" w:rsidRDefault="00830C91" w:rsidP="00830C91">
            <w:pPr>
              <w:widowControl w:val="0"/>
              <w:autoSpaceDE w:val="0"/>
              <w:autoSpaceDN w:val="0"/>
              <w:adjustRightInd w:val="0"/>
              <w:spacing w:before="6" w:line="192" w:lineRule="exact"/>
              <w:ind w:left="102" w:right="492"/>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z w:val="16"/>
                <w:szCs w:val="16"/>
              </w:rPr>
              <w:t>m</w:t>
            </w:r>
            <w:r w:rsidRPr="00DF0EC7">
              <w:rPr>
                <w:rFonts w:ascii="Verdana" w:hAnsi="Verdana" w:cs="Verdana"/>
                <w:b/>
                <w:bCs/>
                <w:i/>
                <w:iCs/>
                <w:spacing w:val="1"/>
                <w:sz w:val="16"/>
                <w:szCs w:val="16"/>
              </w:rPr>
              <w:t>a</w:t>
            </w:r>
            <w:r w:rsidRPr="00DF0EC7">
              <w:rPr>
                <w:rFonts w:ascii="Verdana" w:hAnsi="Verdana" w:cs="Verdana"/>
                <w:b/>
                <w:bCs/>
                <w:i/>
                <w:iCs/>
                <w:sz w:val="16"/>
                <w:szCs w:val="16"/>
              </w:rPr>
              <w:t>x</w:t>
            </w:r>
            <w:r w:rsidRPr="00DF0EC7">
              <w:rPr>
                <w:rFonts w:ascii="Verdana" w:hAnsi="Verdana" w:cs="Verdana"/>
                <w:b/>
                <w:bCs/>
                <w:i/>
                <w:iCs/>
                <w:spacing w:val="1"/>
                <w:sz w:val="16"/>
                <w:szCs w:val="16"/>
              </w:rPr>
              <w:t xml:space="preserve"> 1</w:t>
            </w:r>
            <w:r w:rsidRPr="00DF0EC7">
              <w:rPr>
                <w:rFonts w:ascii="Verdana" w:hAnsi="Verdana" w:cs="Verdana"/>
                <w:b/>
                <w:bCs/>
                <w:i/>
                <w:iCs/>
                <w:sz w:val="16"/>
                <w:szCs w:val="16"/>
              </w:rPr>
              <w:t>2 m</w:t>
            </w:r>
            <w:r w:rsidRPr="00DF0EC7">
              <w:rPr>
                <w:rFonts w:ascii="Verdana" w:hAnsi="Verdana" w:cs="Verdana"/>
                <w:b/>
                <w:bCs/>
                <w:i/>
                <w:iCs/>
                <w:spacing w:val="1"/>
                <w:sz w:val="16"/>
                <w:szCs w:val="16"/>
              </w:rPr>
              <w:t>aan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494A446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412E041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1D60ECA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bl>
    <w:p w14:paraId="512C0BB1" w14:textId="77777777" w:rsidR="00830C91" w:rsidRPr="00DF0EC7" w:rsidRDefault="00830C91" w:rsidP="00830C91"/>
    <w:p w14:paraId="21C959AC" w14:textId="77777777" w:rsidR="00830C91" w:rsidRPr="00DF0EC7" w:rsidRDefault="00830C91">
      <w:pPr>
        <w:jc w:val="left"/>
      </w:pPr>
      <w:r w:rsidRPr="00DF0EC7">
        <w:br w:type="page"/>
      </w:r>
    </w:p>
    <w:tbl>
      <w:tblPr>
        <w:tblW w:w="0" w:type="auto"/>
        <w:tblInd w:w="109" w:type="dxa"/>
        <w:tblLayout w:type="fixed"/>
        <w:tblCellMar>
          <w:left w:w="0" w:type="dxa"/>
          <w:right w:w="0" w:type="dxa"/>
        </w:tblCellMar>
        <w:tblLook w:val="0000" w:firstRow="0" w:lastRow="0" w:firstColumn="0" w:lastColumn="0" w:noHBand="0" w:noVBand="0"/>
      </w:tblPr>
      <w:tblGrid>
        <w:gridCol w:w="2412"/>
        <w:gridCol w:w="1843"/>
        <w:gridCol w:w="1841"/>
        <w:gridCol w:w="1418"/>
        <w:gridCol w:w="1474"/>
        <w:gridCol w:w="1644"/>
        <w:gridCol w:w="1646"/>
        <w:gridCol w:w="1899"/>
      </w:tblGrid>
      <w:tr w:rsidR="00830C91" w:rsidRPr="00DF0EC7" w14:paraId="7A12A0F7" w14:textId="77777777" w:rsidTr="00830C91">
        <w:trPr>
          <w:trHeight w:hRule="exact" w:val="119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4481E331"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B</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na</w:t>
            </w:r>
            <w:r w:rsidRPr="00DF0EC7">
              <w:rPr>
                <w:rFonts w:ascii="Verdana" w:hAnsi="Verdana" w:cs="Verdana"/>
                <w:b/>
                <w:bCs/>
                <w:i/>
                <w:iCs/>
                <w:position w:val="-1"/>
                <w:sz w:val="16"/>
                <w:szCs w:val="16"/>
              </w:rPr>
              <w:t>mi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 xml:space="preserve"> </w:t>
            </w:r>
            <w:r w:rsidRPr="00DF0EC7">
              <w:rPr>
                <w:rFonts w:ascii="Verdana" w:hAnsi="Verdana" w:cs="Verdana"/>
                <w:b/>
                <w:bCs/>
                <w:i/>
                <w:iCs/>
                <w:spacing w:val="-1"/>
                <w:position w:val="-1"/>
                <w:sz w:val="16"/>
                <w:szCs w:val="16"/>
              </w:rPr>
              <w:t>v</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n</w:t>
            </w:r>
            <w:r w:rsidRPr="00DF0EC7">
              <w:rPr>
                <w:rFonts w:ascii="Verdana" w:hAnsi="Verdana" w:cs="Verdana"/>
                <w:b/>
                <w:bCs/>
                <w:i/>
                <w:iCs/>
                <w:spacing w:val="1"/>
                <w:position w:val="-1"/>
                <w:sz w:val="16"/>
                <w:szCs w:val="16"/>
              </w:rPr>
              <w:t xml:space="preserve"> h</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t</w:t>
            </w:r>
          </w:p>
          <w:p w14:paraId="45F5A21F"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of de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7B59587F" w14:textId="77777777" w:rsidR="00830C91" w:rsidRPr="00DF0EC7" w:rsidRDefault="00830C91" w:rsidP="00830C91">
            <w:pPr>
              <w:widowControl w:val="0"/>
              <w:autoSpaceDE w:val="0"/>
              <w:autoSpaceDN w:val="0"/>
              <w:adjustRightInd w:val="0"/>
              <w:spacing w:before="6" w:line="192" w:lineRule="exact"/>
              <w:ind w:left="102" w:right="264"/>
              <w:rPr>
                <w:rFonts w:ascii="Times New Roman" w:hAnsi="Times New Roman"/>
              </w:rPr>
            </w:pPr>
            <w:r w:rsidRPr="00DF0EC7">
              <w:rPr>
                <w:rFonts w:ascii="Verdana" w:hAnsi="Verdana" w:cs="Verdana"/>
                <w:b/>
                <w:bCs/>
                <w:i/>
                <w:iCs/>
                <w:sz w:val="16"/>
                <w:szCs w:val="16"/>
              </w:rPr>
              <w:t>Admi</w:t>
            </w: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at</w:t>
            </w:r>
            <w:r w:rsidRPr="00DF0EC7">
              <w:rPr>
                <w:rFonts w:ascii="Verdana" w:hAnsi="Verdana" w:cs="Verdana"/>
                <w:b/>
                <w:bCs/>
                <w:i/>
                <w:iCs/>
                <w:sz w:val="16"/>
                <w:szCs w:val="16"/>
              </w:rPr>
              <w:t>i</w:t>
            </w:r>
            <w:r w:rsidRPr="00DF0EC7">
              <w:rPr>
                <w:rFonts w:ascii="Verdana" w:hAnsi="Verdana" w:cs="Verdana"/>
                <w:b/>
                <w:bCs/>
                <w:i/>
                <w:iCs/>
                <w:spacing w:val="-1"/>
                <w:sz w:val="16"/>
                <w:szCs w:val="16"/>
              </w:rPr>
              <w:t>ev</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stan</w:t>
            </w:r>
            <w:r w:rsidRPr="00DF0EC7">
              <w:rPr>
                <w:rFonts w:ascii="Verdana" w:hAnsi="Verdana" w:cs="Verdana"/>
                <w:b/>
                <w:bCs/>
                <w:i/>
                <w:iCs/>
                <w:sz w:val="16"/>
                <w:szCs w:val="16"/>
              </w:rPr>
              <w:t>d</w:t>
            </w:r>
          </w:p>
        </w:tc>
        <w:tc>
          <w:tcPr>
            <w:tcW w:w="1841" w:type="dxa"/>
            <w:tcBorders>
              <w:top w:val="single" w:sz="4" w:space="0" w:color="000000"/>
              <w:left w:val="single" w:sz="4" w:space="0" w:color="000000"/>
              <w:bottom w:val="single" w:sz="4" w:space="0" w:color="000000"/>
              <w:right w:val="single" w:sz="4" w:space="0" w:color="000000"/>
            </w:tcBorders>
            <w:shd w:val="clear" w:color="auto" w:fill="A6A6A6"/>
          </w:tcPr>
          <w:p w14:paraId="2DA50D27"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Rec</w:t>
            </w:r>
            <w:r w:rsidRPr="00DF0EC7">
              <w:rPr>
                <w:rFonts w:ascii="Verdana" w:hAnsi="Verdana" w:cs="Verdana"/>
                <w:b/>
                <w:bCs/>
                <w:i/>
                <w:iCs/>
                <w:spacing w:val="1"/>
                <w:position w:val="-1"/>
                <w:sz w:val="16"/>
                <w:szCs w:val="16"/>
              </w:rPr>
              <w:t>h</w:t>
            </w:r>
            <w:r w:rsidRPr="00DF0EC7">
              <w:rPr>
                <w:rFonts w:ascii="Verdana" w:hAnsi="Verdana" w:cs="Verdana"/>
                <w:b/>
                <w:bCs/>
                <w:i/>
                <w:iCs/>
                <w:position w:val="-1"/>
                <w:sz w:val="16"/>
                <w:szCs w:val="16"/>
              </w:rPr>
              <w:t>t</w:t>
            </w:r>
            <w:r w:rsidRPr="00DF0EC7">
              <w:rPr>
                <w:rFonts w:ascii="Verdana" w:hAnsi="Verdana" w:cs="Verdana"/>
                <w:b/>
                <w:bCs/>
                <w:i/>
                <w:iCs/>
                <w:spacing w:val="2"/>
                <w:position w:val="-1"/>
                <w:sz w:val="16"/>
                <w:szCs w:val="16"/>
              </w:rPr>
              <w:t xml:space="preserve"> </w:t>
            </w:r>
            <w:r w:rsidRPr="00DF0EC7">
              <w:rPr>
                <w:rFonts w:ascii="Verdana" w:hAnsi="Verdana" w:cs="Verdana"/>
                <w:b/>
                <w:bCs/>
                <w:i/>
                <w:iCs/>
                <w:position w:val="-1"/>
                <w:sz w:val="16"/>
                <w:szCs w:val="16"/>
              </w:rPr>
              <w:t>op</w:t>
            </w:r>
            <w:r w:rsidRPr="00DF0EC7">
              <w:rPr>
                <w:rFonts w:ascii="Verdana" w:hAnsi="Verdana" w:cs="Verdana"/>
                <w:b/>
                <w:bCs/>
                <w:i/>
                <w:iCs/>
                <w:spacing w:val="1"/>
                <w:position w:val="-1"/>
                <w:sz w:val="16"/>
                <w:szCs w:val="16"/>
              </w:rPr>
              <w:t xml:space="preserve"> sa</w:t>
            </w:r>
            <w:r w:rsidRPr="00DF0EC7">
              <w:rPr>
                <w:rFonts w:ascii="Verdana" w:hAnsi="Verdana" w:cs="Verdana"/>
                <w:b/>
                <w:bCs/>
                <w:i/>
                <w:iCs/>
                <w:position w:val="-1"/>
                <w:sz w:val="16"/>
                <w:szCs w:val="16"/>
              </w:rPr>
              <w:t>l</w:t>
            </w:r>
            <w:r w:rsidRPr="00DF0EC7">
              <w:rPr>
                <w:rFonts w:ascii="Verdana" w:hAnsi="Verdana" w:cs="Verdana"/>
                <w:b/>
                <w:bCs/>
                <w:i/>
                <w:iCs/>
                <w:spacing w:val="1"/>
                <w:position w:val="-1"/>
                <w:sz w:val="16"/>
                <w:szCs w:val="16"/>
              </w:rPr>
              <w:t>a</w:t>
            </w:r>
            <w:r w:rsidRPr="00DF0EC7">
              <w:rPr>
                <w:rFonts w:ascii="Verdana" w:hAnsi="Verdana" w:cs="Verdana"/>
                <w:b/>
                <w:bCs/>
                <w:i/>
                <w:iCs/>
                <w:spacing w:val="-1"/>
                <w:position w:val="-1"/>
                <w:sz w:val="16"/>
                <w:szCs w:val="16"/>
              </w:rPr>
              <w:t>r</w:t>
            </w:r>
            <w:r w:rsidRPr="00DF0EC7">
              <w:rPr>
                <w:rFonts w:ascii="Verdana" w:hAnsi="Verdana" w:cs="Verdana"/>
                <w:b/>
                <w:bCs/>
                <w:i/>
                <w:iCs/>
                <w:position w:val="-1"/>
                <w:sz w:val="16"/>
                <w:szCs w:val="16"/>
              </w:rPr>
              <w:t>is</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cPr>
          <w:p w14:paraId="2FF66550" w14:textId="77777777" w:rsidR="00830C91" w:rsidRPr="00DF0EC7" w:rsidRDefault="00830C91" w:rsidP="00830C91">
            <w:pPr>
              <w:widowControl w:val="0"/>
              <w:autoSpaceDE w:val="0"/>
              <w:autoSpaceDN w:val="0"/>
              <w:adjustRightInd w:val="0"/>
              <w:spacing w:before="6" w:line="192" w:lineRule="exact"/>
              <w:ind w:left="102" w:right="316"/>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ans</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k op p</w:t>
            </w:r>
            <w:r w:rsidRPr="00DF0EC7">
              <w:rPr>
                <w:rFonts w:ascii="Verdana" w:hAnsi="Verdana" w:cs="Verdana"/>
                <w:b/>
                <w:bCs/>
                <w:i/>
                <w:iCs/>
                <w:spacing w:val="-1"/>
                <w:sz w:val="16"/>
                <w:szCs w:val="16"/>
              </w:rPr>
              <w:t>er</w:t>
            </w:r>
            <w:r w:rsidRPr="00DF0EC7">
              <w:rPr>
                <w:rFonts w:ascii="Verdana" w:hAnsi="Verdana" w:cs="Verdana"/>
                <w:b/>
                <w:bCs/>
                <w:i/>
                <w:iCs/>
                <w:sz w:val="16"/>
                <w:szCs w:val="16"/>
              </w:rPr>
              <w:t>iodi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ke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pacing w:val="1"/>
                <w:sz w:val="16"/>
                <w:szCs w:val="16"/>
              </w:rPr>
              <w:t>h</w:t>
            </w:r>
            <w:r w:rsidRPr="00DF0EC7">
              <w:rPr>
                <w:rFonts w:ascii="Verdana" w:hAnsi="Verdana" w:cs="Verdana"/>
                <w:b/>
                <w:bCs/>
                <w:i/>
                <w:iCs/>
                <w:sz w:val="16"/>
                <w:szCs w:val="16"/>
              </w:rPr>
              <w:t>ogi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474" w:type="dxa"/>
            <w:tcBorders>
              <w:top w:val="single" w:sz="4" w:space="0" w:color="000000"/>
              <w:left w:val="single" w:sz="4" w:space="0" w:color="000000"/>
              <w:bottom w:val="single" w:sz="4" w:space="0" w:color="000000"/>
              <w:right w:val="single" w:sz="4" w:space="0" w:color="000000"/>
            </w:tcBorders>
            <w:shd w:val="clear" w:color="auto" w:fill="A6A6A6"/>
          </w:tcPr>
          <w:p w14:paraId="1A99873B" w14:textId="77777777" w:rsidR="00830C91" w:rsidRPr="00DF0EC7" w:rsidRDefault="00830C91" w:rsidP="00830C91">
            <w:pPr>
              <w:widowControl w:val="0"/>
              <w:autoSpaceDE w:val="0"/>
              <w:autoSpaceDN w:val="0"/>
              <w:adjustRightInd w:val="0"/>
              <w:spacing w:before="6" w:line="192" w:lineRule="exact"/>
              <w:ind w:left="102" w:right="25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0EE59BC2" w14:textId="77777777" w:rsidR="00830C91" w:rsidRPr="00DF0EC7" w:rsidRDefault="00830C91" w:rsidP="00830C91">
            <w:pPr>
              <w:widowControl w:val="0"/>
              <w:autoSpaceDE w:val="0"/>
              <w:autoSpaceDN w:val="0"/>
              <w:adjustRightInd w:val="0"/>
              <w:spacing w:before="6" w:line="192" w:lineRule="exact"/>
              <w:ind w:left="102" w:right="66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loopb</w:t>
            </w:r>
            <w:r w:rsidRPr="00DF0EC7">
              <w:rPr>
                <w:rFonts w:ascii="Verdana" w:hAnsi="Verdana" w:cs="Verdana"/>
                <w:b/>
                <w:bCs/>
                <w:i/>
                <w:iCs/>
                <w:spacing w:val="1"/>
                <w:sz w:val="16"/>
                <w:szCs w:val="16"/>
              </w:rPr>
              <w:t>aa</w:t>
            </w:r>
            <w:r w:rsidRPr="00DF0EC7">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1995133B" w14:textId="77777777" w:rsidR="00830C91" w:rsidRPr="00DF0EC7" w:rsidRDefault="00830C91" w:rsidP="00830C91">
            <w:pPr>
              <w:widowControl w:val="0"/>
              <w:autoSpaceDE w:val="0"/>
              <w:autoSpaceDN w:val="0"/>
              <w:adjustRightInd w:val="0"/>
              <w:spacing w:before="6" w:line="192" w:lineRule="exact"/>
              <w:ind w:left="102" w:right="31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re</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t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070F894A" w14:textId="77777777" w:rsidR="00830C91" w:rsidRPr="00DF0EC7" w:rsidRDefault="00830C91" w:rsidP="00830C91">
            <w:pPr>
              <w:widowControl w:val="0"/>
              <w:autoSpaceDE w:val="0"/>
              <w:autoSpaceDN w:val="0"/>
              <w:adjustRightInd w:val="0"/>
              <w:spacing w:before="6" w:line="192" w:lineRule="exact"/>
              <w:ind w:left="102" w:right="424"/>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j</w:t>
            </w:r>
            <w:r w:rsidRPr="00DF0EC7">
              <w:rPr>
                <w:rFonts w:ascii="Verdana" w:hAnsi="Verdana" w:cs="Verdana"/>
                <w:b/>
                <w:bCs/>
                <w:i/>
                <w:iCs/>
                <w:spacing w:val="1"/>
                <w:sz w:val="16"/>
                <w:szCs w:val="16"/>
              </w:rPr>
              <w:t>aa</w:t>
            </w:r>
            <w:r w:rsidRPr="00DF0EC7">
              <w:rPr>
                <w:rFonts w:ascii="Verdana" w:hAnsi="Verdana" w:cs="Verdana"/>
                <w:b/>
                <w:bCs/>
                <w:i/>
                <w:iCs/>
                <w:spacing w:val="-1"/>
                <w:sz w:val="16"/>
                <w:szCs w:val="16"/>
              </w:rPr>
              <w:t>r</w:t>
            </w:r>
            <w:r w:rsidRPr="00DF0EC7">
              <w:rPr>
                <w:rFonts w:ascii="Verdana" w:hAnsi="Verdana" w:cs="Verdana"/>
                <w:b/>
                <w:bCs/>
                <w:i/>
                <w:iCs/>
                <w:sz w:val="16"/>
                <w:szCs w:val="16"/>
              </w:rPr>
              <w:t>lijk</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k</w:t>
            </w:r>
            <w:r w:rsidRPr="00DF0EC7">
              <w:rPr>
                <w:rFonts w:ascii="Verdana" w:hAnsi="Verdana" w:cs="Verdana"/>
                <w:b/>
                <w:bCs/>
                <w:i/>
                <w:iCs/>
                <w:spacing w:val="1"/>
                <w:sz w:val="16"/>
                <w:szCs w:val="16"/>
              </w:rPr>
              <w:t>ant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r>
      <w:tr w:rsidR="00830C91" w:rsidRPr="00DF0EC7" w14:paraId="1E571649" w14:textId="77777777" w:rsidTr="00830C91">
        <w:trPr>
          <w:trHeight w:hRule="exact" w:val="1411"/>
        </w:trPr>
        <w:tc>
          <w:tcPr>
            <w:tcW w:w="2412" w:type="dxa"/>
            <w:tcBorders>
              <w:top w:val="single" w:sz="4" w:space="0" w:color="000000"/>
              <w:left w:val="single" w:sz="4" w:space="0" w:color="000000"/>
              <w:bottom w:val="single" w:sz="4" w:space="0" w:color="000000"/>
              <w:right w:val="single" w:sz="4" w:space="0" w:color="000000"/>
            </w:tcBorders>
          </w:tcPr>
          <w:p w14:paraId="37B60FB4" w14:textId="1E4AE79D" w:rsidR="00830C91" w:rsidRPr="00DF0EC7" w:rsidRDefault="00830C91" w:rsidP="00830C91">
            <w:pPr>
              <w:widowControl w:val="0"/>
              <w:autoSpaceDE w:val="0"/>
              <w:autoSpaceDN w:val="0"/>
              <w:adjustRightInd w:val="0"/>
              <w:spacing w:before="6" w:line="192" w:lineRule="exact"/>
              <w:ind w:left="102" w:right="96"/>
              <w:rPr>
                <w:rFonts w:ascii="Times New Roman" w:hAnsi="Times New Roman"/>
              </w:rPr>
            </w:pPr>
            <w:r w:rsidRPr="00DF0EC7">
              <w:rPr>
                <w:rFonts w:ascii="Verdana" w:hAnsi="Verdana" w:cs="Verdana"/>
                <w:b/>
                <w:bCs/>
                <w:i/>
                <w:iCs/>
                <w:sz w:val="16"/>
                <w:szCs w:val="16"/>
              </w:rPr>
              <w:t>O</w:t>
            </w:r>
            <w:r w:rsidRPr="00DF0EC7">
              <w:rPr>
                <w:rFonts w:ascii="Verdana" w:hAnsi="Verdana" w:cs="Verdana"/>
                <w:b/>
                <w:bCs/>
                <w:i/>
                <w:iCs/>
                <w:spacing w:val="1"/>
                <w:sz w:val="16"/>
                <w:szCs w:val="16"/>
              </w:rPr>
              <w:t>u</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w:t>
            </w:r>
            <w:r w:rsidRPr="00DF0EC7">
              <w:rPr>
                <w:rFonts w:ascii="Verdana" w:hAnsi="Verdana" w:cs="Verdana"/>
                <w:b/>
                <w:bCs/>
                <w:i/>
                <w:iCs/>
                <w:sz w:val="16"/>
                <w:szCs w:val="16"/>
              </w:rPr>
              <w:t>p</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1</w:t>
            </w:r>
            <w:r w:rsidRPr="00DF0EC7">
              <w:rPr>
                <w:rFonts w:ascii="Verdana" w:hAnsi="Verdana" w:cs="Verdana"/>
                <w:b/>
                <w:bCs/>
                <w:i/>
                <w:iCs/>
                <w:sz w:val="16"/>
                <w:szCs w:val="16"/>
              </w:rPr>
              <w:t>/2</w:t>
            </w:r>
            <w:r w:rsidR="00B347C4">
              <w:rPr>
                <w:rFonts w:ascii="Verdana" w:hAnsi="Verdana" w:cs="Verdana"/>
                <w:b/>
                <w:bCs/>
                <w:i/>
                <w:iCs/>
                <w:sz w:val="16"/>
                <w:szCs w:val="16"/>
              </w:rPr>
              <w:t>,</w:t>
            </w:r>
            <w:r w:rsidRPr="00DF0EC7">
              <w:rPr>
                <w:rFonts w:ascii="Verdana" w:hAnsi="Verdana" w:cs="Verdana"/>
                <w:b/>
                <w:bCs/>
                <w:i/>
                <w:iCs/>
                <w:sz w:val="16"/>
                <w:szCs w:val="16"/>
              </w:rPr>
              <w:t xml:space="preserve"> </w:t>
            </w:r>
            <w:r w:rsidR="00B347C4">
              <w:rPr>
                <w:rFonts w:ascii="Verdana" w:hAnsi="Verdana" w:cs="Verdana"/>
                <w:b/>
                <w:bCs/>
                <w:i/>
                <w:iCs/>
                <w:sz w:val="16"/>
                <w:szCs w:val="16"/>
              </w:rPr>
              <w:t>1/</w:t>
            </w:r>
            <w:r w:rsidR="00B347C4" w:rsidRPr="00537CDB">
              <w:rPr>
                <w:rFonts w:ascii="Verdana" w:hAnsi="Verdana" w:cs="Verdana"/>
                <w:b/>
                <w:bCs/>
                <w:i/>
                <w:iCs/>
                <w:sz w:val="16"/>
                <w:szCs w:val="16"/>
              </w:rPr>
              <w:t xml:space="preserve">5 </w:t>
            </w:r>
            <w:r w:rsidRPr="00537CDB">
              <w:rPr>
                <w:rFonts w:ascii="Verdana" w:hAnsi="Verdana" w:cs="Verdana"/>
                <w:b/>
                <w:bCs/>
                <w:i/>
                <w:iCs/>
                <w:sz w:val="16"/>
                <w:szCs w:val="16"/>
              </w:rPr>
              <w:t xml:space="preserve">of </w:t>
            </w:r>
            <w:r w:rsidRPr="00537CDB">
              <w:rPr>
                <w:rFonts w:ascii="Verdana" w:hAnsi="Verdana" w:cs="Verdana"/>
                <w:b/>
                <w:bCs/>
                <w:i/>
                <w:iCs/>
                <w:spacing w:val="1"/>
                <w:sz w:val="16"/>
                <w:szCs w:val="16"/>
              </w:rPr>
              <w:t>1</w:t>
            </w:r>
            <w:r w:rsidRPr="00537CDB">
              <w:rPr>
                <w:rFonts w:ascii="Verdana" w:hAnsi="Verdana" w:cs="Verdana"/>
                <w:b/>
                <w:bCs/>
                <w:i/>
                <w:iCs/>
                <w:sz w:val="16"/>
                <w:szCs w:val="16"/>
              </w:rPr>
              <w:t>/</w:t>
            </w:r>
            <w:r w:rsidR="00B347C4" w:rsidRPr="00537CDB">
              <w:rPr>
                <w:rFonts w:ascii="Verdana" w:hAnsi="Verdana" w:cs="Verdana"/>
                <w:b/>
                <w:bCs/>
                <w:i/>
                <w:iCs/>
                <w:sz w:val="16"/>
                <w:szCs w:val="16"/>
              </w:rPr>
              <w:t>10</w:t>
            </w:r>
            <w:r w:rsidRPr="00537CDB">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5E853C7D"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386E67EB" w14:textId="77777777" w:rsidR="00830C91" w:rsidRPr="00DF0EC7" w:rsidRDefault="00830C91" w:rsidP="00830C91">
            <w:pPr>
              <w:widowControl w:val="0"/>
              <w:autoSpaceDE w:val="0"/>
              <w:autoSpaceDN w:val="0"/>
              <w:adjustRightInd w:val="0"/>
              <w:spacing w:before="6" w:line="192" w:lineRule="exact"/>
              <w:ind w:left="102" w:right="450"/>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w:t>
            </w:r>
            <w:r w:rsidRPr="00DF0EC7">
              <w:rPr>
                <w:rFonts w:ascii="Verdana" w:hAnsi="Verdana" w:cs="Verdana"/>
                <w:b/>
                <w:bCs/>
                <w:i/>
                <w:iCs/>
                <w:spacing w:val="-1"/>
                <w:sz w:val="16"/>
                <w:szCs w:val="16"/>
              </w:rPr>
              <w:t>f</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w:t>
            </w:r>
            <w:r w:rsidRPr="00DF0EC7">
              <w:rPr>
                <w:rFonts w:ascii="Verdana" w:hAnsi="Verdana" w:cs="Verdana"/>
                <w:b/>
                <w:bCs/>
                <w:i/>
                <w:iCs/>
                <w:sz w:val="16"/>
                <w:szCs w:val="16"/>
              </w:rPr>
              <w:t>VA</w:t>
            </w:r>
          </w:p>
          <w:p w14:paraId="7E957A69" w14:textId="77777777" w:rsidR="00830C91" w:rsidRPr="00DF0EC7" w:rsidRDefault="00830C91" w:rsidP="00830C91">
            <w:pPr>
              <w:widowControl w:val="0"/>
              <w:autoSpaceDE w:val="0"/>
              <w:autoSpaceDN w:val="0"/>
              <w:adjustRightInd w:val="0"/>
              <w:spacing w:line="192" w:lineRule="exact"/>
              <w:ind w:left="102" w:right="791"/>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g</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ever</w:t>
            </w:r>
            <w:r w:rsidRPr="00DF0EC7">
              <w:rPr>
                <w:rFonts w:ascii="Verdana" w:hAnsi="Verdana" w:cs="Verdana"/>
                <w:b/>
                <w:bCs/>
                <w:i/>
                <w:iCs/>
                <w:sz w:val="16"/>
                <w:szCs w:val="16"/>
              </w:rPr>
              <w:t>de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4785F86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7997040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183138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C9113DD" w14:textId="77777777" w:rsidR="00830C91" w:rsidRPr="00DF0EC7" w:rsidRDefault="00830C91" w:rsidP="00830C91">
            <w:pPr>
              <w:widowControl w:val="0"/>
              <w:autoSpaceDE w:val="0"/>
              <w:autoSpaceDN w:val="0"/>
              <w:adjustRightInd w:val="0"/>
              <w:spacing w:before="6" w:line="192" w:lineRule="exact"/>
              <w:ind w:left="102" w:right="495"/>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lof</w:t>
            </w:r>
          </w:p>
          <w:p w14:paraId="34B3B564" w14:textId="77777777" w:rsidR="00830C91" w:rsidRPr="00DF0EC7" w:rsidRDefault="00830C91" w:rsidP="00830C91">
            <w:pPr>
              <w:widowControl w:val="0"/>
              <w:autoSpaceDE w:val="0"/>
              <w:autoSpaceDN w:val="0"/>
              <w:adjustRightInd w:val="0"/>
              <w:spacing w:line="192" w:lineRule="exact"/>
              <w:ind w:left="102" w:right="597"/>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6D428854"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spacing w:val="1"/>
                <w:position w:val="-1"/>
                <w:sz w:val="16"/>
                <w:szCs w:val="16"/>
              </w:rPr>
              <w:t>1</w:t>
            </w:r>
            <w:r w:rsidRPr="00DF0EC7">
              <w:rPr>
                <w:rFonts w:ascii="Verdana" w:hAnsi="Verdana" w:cs="Verdana"/>
                <w:b/>
                <w:bCs/>
                <w:i/>
                <w:iCs/>
                <w:spacing w:val="-1"/>
                <w:position w:val="-1"/>
                <w:sz w:val="16"/>
                <w:szCs w:val="16"/>
              </w:rPr>
              <w:t>)</w:t>
            </w: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 xml:space="preserve">oor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p w14:paraId="2C74F7E7" w14:textId="77777777" w:rsidR="00830C91" w:rsidRPr="00DF0EC7" w:rsidRDefault="00830C91" w:rsidP="00830C91">
            <w:pPr>
              <w:widowControl w:val="0"/>
              <w:autoSpaceDE w:val="0"/>
              <w:autoSpaceDN w:val="0"/>
              <w:adjustRightInd w:val="0"/>
              <w:spacing w:before="5" w:line="192" w:lineRule="exact"/>
              <w:ind w:left="102" w:right="849"/>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r>
      <w:tr w:rsidR="00830C91" w:rsidRPr="00DF0EC7" w14:paraId="2CFC20D6" w14:textId="77777777" w:rsidTr="00830C91">
        <w:trPr>
          <w:trHeight w:hRule="exact" w:val="1430"/>
        </w:trPr>
        <w:tc>
          <w:tcPr>
            <w:tcW w:w="2412" w:type="dxa"/>
            <w:tcBorders>
              <w:top w:val="single" w:sz="4" w:space="0" w:color="000000"/>
              <w:left w:val="single" w:sz="4" w:space="0" w:color="000000"/>
              <w:bottom w:val="single" w:sz="4" w:space="0" w:color="000000"/>
              <w:right w:val="single" w:sz="4" w:space="0" w:color="000000"/>
            </w:tcBorders>
          </w:tcPr>
          <w:p w14:paraId="0DFEBF4C" w14:textId="77777777" w:rsidR="00830C91" w:rsidRPr="00DF0EC7" w:rsidRDefault="00830C91" w:rsidP="00830C91">
            <w:pPr>
              <w:widowControl w:val="0"/>
              <w:autoSpaceDE w:val="0"/>
              <w:autoSpaceDN w:val="0"/>
              <w:adjustRightInd w:val="0"/>
              <w:spacing w:before="6" w:line="192" w:lineRule="exact"/>
              <w:ind w:left="102" w:right="177"/>
              <w:rPr>
                <w:rFonts w:ascii="Times New Roman" w:hAnsi="Times New Roman"/>
              </w:rPr>
            </w:pPr>
            <w:r w:rsidRPr="00DF0EC7">
              <w:rPr>
                <w:rFonts w:ascii="Verdana" w:hAnsi="Verdana" w:cs="Verdana"/>
                <w:b/>
                <w:bCs/>
                <w:i/>
                <w:iCs/>
                <w:spacing w:val="1"/>
                <w:sz w:val="16"/>
                <w:szCs w:val="16"/>
              </w:rPr>
              <w:t>L</w:t>
            </w:r>
            <w:r w:rsidRPr="00DF0EC7">
              <w:rPr>
                <w:rFonts w:ascii="Verdana" w:hAnsi="Verdana" w:cs="Verdana"/>
                <w:b/>
                <w:bCs/>
                <w:i/>
                <w:iCs/>
                <w:sz w:val="16"/>
                <w:szCs w:val="16"/>
              </w:rPr>
              <w:t>oopb</w:t>
            </w:r>
            <w:r w:rsidRPr="00DF0EC7">
              <w:rPr>
                <w:rFonts w:ascii="Verdana" w:hAnsi="Verdana" w:cs="Verdana"/>
                <w:b/>
                <w:bCs/>
                <w:i/>
                <w:iCs/>
                <w:spacing w:val="1"/>
                <w:sz w:val="16"/>
                <w:szCs w:val="16"/>
              </w:rPr>
              <w:t>aan</w:t>
            </w:r>
            <w:r w:rsidRPr="00DF0EC7">
              <w:rPr>
                <w:rFonts w:ascii="Verdana" w:hAnsi="Verdana" w:cs="Verdana"/>
                <w:b/>
                <w:bCs/>
                <w:i/>
                <w:iCs/>
                <w:sz w:val="16"/>
                <w:szCs w:val="16"/>
              </w:rPr>
              <w:t>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b</w:t>
            </w:r>
            <w:r w:rsidRPr="00DF0EC7">
              <w:rPr>
                <w:rFonts w:ascii="Verdana" w:hAnsi="Verdana" w:cs="Verdana"/>
                <w:b/>
                <w:bCs/>
                <w:i/>
                <w:iCs/>
                <w:spacing w:val="-1"/>
                <w:sz w:val="16"/>
                <w:szCs w:val="16"/>
              </w:rPr>
              <w:t>re</w:t>
            </w:r>
            <w:r w:rsidRPr="00DF0EC7">
              <w:rPr>
                <w:rFonts w:ascii="Verdana" w:hAnsi="Verdana" w:cs="Verdana"/>
                <w:b/>
                <w:bCs/>
                <w:i/>
                <w:iCs/>
                <w:sz w:val="16"/>
                <w:szCs w:val="16"/>
              </w:rPr>
              <w:t>ki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v</w:t>
            </w:r>
            <w:r w:rsidRPr="00DF0EC7">
              <w:rPr>
                <w:rFonts w:ascii="Verdana" w:hAnsi="Verdana" w:cs="Verdana"/>
                <w:b/>
                <w:bCs/>
                <w:i/>
                <w:iCs/>
                <w:sz w:val="16"/>
                <w:szCs w:val="16"/>
              </w:rPr>
              <w:t>oor bij</w:t>
            </w:r>
            <w:r w:rsidRPr="00DF0EC7">
              <w:rPr>
                <w:rFonts w:ascii="Verdana" w:hAnsi="Verdana" w:cs="Verdana"/>
                <w:b/>
                <w:bCs/>
                <w:i/>
                <w:iCs/>
                <w:spacing w:val="1"/>
                <w:sz w:val="16"/>
                <w:szCs w:val="16"/>
              </w:rPr>
              <w:t>stan</w:t>
            </w:r>
            <w:r w:rsidRPr="00DF0EC7">
              <w:rPr>
                <w:rFonts w:ascii="Verdana" w:hAnsi="Verdana" w:cs="Verdana"/>
                <w:b/>
                <w:bCs/>
                <w:i/>
                <w:iCs/>
                <w:sz w:val="16"/>
                <w:szCs w:val="16"/>
              </w:rPr>
              <w:t>d</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 xml:space="preserve">of </w:t>
            </w:r>
            <w:r w:rsidRPr="00DF0EC7">
              <w:rPr>
                <w:rFonts w:ascii="Verdana" w:hAnsi="Verdana" w:cs="Verdana"/>
                <w:b/>
                <w:bCs/>
                <w:i/>
                <w:iCs/>
                <w:spacing w:val="-1"/>
                <w:sz w:val="16"/>
                <w:szCs w:val="16"/>
              </w:rPr>
              <w:t>ver</w:t>
            </w:r>
            <w:r w:rsidRPr="00DF0EC7">
              <w:rPr>
                <w:rFonts w:ascii="Verdana" w:hAnsi="Verdana" w:cs="Verdana"/>
                <w:b/>
                <w:bCs/>
                <w:i/>
                <w:iCs/>
                <w:sz w:val="16"/>
                <w:szCs w:val="16"/>
              </w:rPr>
              <w:t>zo</w:t>
            </w:r>
            <w:r w:rsidRPr="00DF0EC7">
              <w:rPr>
                <w:rFonts w:ascii="Verdana" w:hAnsi="Verdana" w:cs="Verdana"/>
                <w:b/>
                <w:bCs/>
                <w:i/>
                <w:iCs/>
                <w:spacing w:val="-1"/>
                <w:sz w:val="16"/>
                <w:szCs w:val="16"/>
              </w:rPr>
              <w:t>r</w:t>
            </w:r>
            <w:r w:rsidRPr="00DF0EC7">
              <w:rPr>
                <w:rFonts w:ascii="Verdana" w:hAnsi="Verdana" w:cs="Verdana"/>
                <w:b/>
                <w:bCs/>
                <w:i/>
                <w:iCs/>
                <w:sz w:val="16"/>
                <w:szCs w:val="16"/>
              </w:rPr>
              <w:t>gi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ee</w:t>
            </w:r>
            <w:r w:rsidRPr="00DF0EC7">
              <w:rPr>
                <w:rFonts w:ascii="Verdana" w:hAnsi="Verdana" w:cs="Verdana"/>
                <w:b/>
                <w:bCs/>
                <w:i/>
                <w:iCs/>
                <w:sz w:val="16"/>
                <w:szCs w:val="16"/>
              </w:rPr>
              <w:t>n z</w:t>
            </w:r>
            <w:r w:rsidRPr="00DF0EC7">
              <w:rPr>
                <w:rFonts w:ascii="Verdana" w:hAnsi="Verdana" w:cs="Verdana"/>
                <w:b/>
                <w:bCs/>
                <w:i/>
                <w:iCs/>
                <w:spacing w:val="1"/>
                <w:sz w:val="16"/>
                <w:szCs w:val="16"/>
              </w:rPr>
              <w:t>waa</w:t>
            </w:r>
            <w:r w:rsidRPr="00DF0EC7">
              <w:rPr>
                <w:rFonts w:ascii="Verdana" w:hAnsi="Verdana" w:cs="Verdana"/>
                <w:b/>
                <w:bCs/>
                <w:i/>
                <w:iCs/>
                <w:sz w:val="16"/>
                <w:szCs w:val="16"/>
              </w:rPr>
              <w:t>r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zi</w:t>
            </w:r>
            <w:r w:rsidRPr="00DF0EC7">
              <w:rPr>
                <w:rFonts w:ascii="Verdana" w:hAnsi="Verdana" w:cs="Verdana"/>
                <w:b/>
                <w:bCs/>
                <w:i/>
                <w:iCs/>
                <w:spacing w:val="1"/>
                <w:sz w:val="16"/>
                <w:szCs w:val="16"/>
              </w:rPr>
              <w:t>ns</w:t>
            </w:r>
            <w:r w:rsidRPr="00DF0EC7">
              <w:rPr>
                <w:rFonts w:ascii="Verdana" w:hAnsi="Verdana" w:cs="Verdana"/>
                <w:b/>
                <w:bCs/>
                <w:i/>
                <w:iCs/>
                <w:sz w:val="16"/>
                <w:szCs w:val="16"/>
              </w:rPr>
              <w:t xml:space="preserve">- of </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a</w:t>
            </w:r>
            <w:r w:rsidRPr="00DF0EC7">
              <w:rPr>
                <w:rFonts w:ascii="Verdana" w:hAnsi="Verdana" w:cs="Verdana"/>
                <w:b/>
                <w:bCs/>
                <w:i/>
                <w:iCs/>
                <w:sz w:val="16"/>
                <w:szCs w:val="16"/>
              </w:rPr>
              <w:t>mili</w:t>
            </w:r>
            <w:r w:rsidRPr="00DF0EC7">
              <w:rPr>
                <w:rFonts w:ascii="Verdana" w:hAnsi="Verdana" w:cs="Verdana"/>
                <w:b/>
                <w:bCs/>
                <w:i/>
                <w:iCs/>
                <w:spacing w:val="-1"/>
                <w:sz w:val="16"/>
                <w:szCs w:val="16"/>
              </w:rPr>
              <w:t>e</w:t>
            </w:r>
            <w:r w:rsidRPr="00DF0EC7">
              <w:rPr>
                <w:rFonts w:ascii="Verdana" w:hAnsi="Verdana" w:cs="Verdana"/>
                <w:b/>
                <w:bCs/>
                <w:i/>
                <w:iCs/>
                <w:sz w:val="16"/>
                <w:szCs w:val="16"/>
              </w:rPr>
              <w:t>lid</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ol</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s</w:t>
            </w:r>
            <w:r w:rsidRPr="00DF0EC7">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00FD72BF"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1627BC57" w14:textId="77777777" w:rsidR="00830C91" w:rsidRPr="00DF0EC7" w:rsidRDefault="00830C91" w:rsidP="00830C91">
            <w:pPr>
              <w:widowControl w:val="0"/>
              <w:autoSpaceDE w:val="0"/>
              <w:autoSpaceDN w:val="0"/>
              <w:adjustRightInd w:val="0"/>
              <w:spacing w:before="6" w:line="192" w:lineRule="exact"/>
              <w:ind w:left="102" w:right="117"/>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w:t>
            </w:r>
            <w:r w:rsidRPr="00DF0EC7">
              <w:rPr>
                <w:rFonts w:ascii="Verdana" w:hAnsi="Verdana" w:cs="Verdana"/>
                <w:b/>
                <w:bCs/>
                <w:i/>
                <w:iCs/>
                <w:sz w:val="16"/>
                <w:szCs w:val="16"/>
              </w:rPr>
              <w:t>VA</w:t>
            </w:r>
          </w:p>
        </w:tc>
        <w:tc>
          <w:tcPr>
            <w:tcW w:w="1418" w:type="dxa"/>
            <w:tcBorders>
              <w:top w:val="single" w:sz="4" w:space="0" w:color="000000"/>
              <w:left w:val="single" w:sz="4" w:space="0" w:color="000000"/>
              <w:bottom w:val="single" w:sz="4" w:space="0" w:color="000000"/>
              <w:right w:val="single" w:sz="4" w:space="0" w:color="000000"/>
            </w:tcBorders>
          </w:tcPr>
          <w:p w14:paraId="0D711CDE"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476D25A9" w14:textId="77777777" w:rsidR="00830C91" w:rsidRPr="00DF0EC7" w:rsidRDefault="00830C91" w:rsidP="00830C91">
            <w:pPr>
              <w:widowControl w:val="0"/>
              <w:autoSpaceDE w:val="0"/>
              <w:autoSpaceDN w:val="0"/>
              <w:adjustRightInd w:val="0"/>
              <w:spacing w:before="6" w:line="192" w:lineRule="exact"/>
              <w:ind w:left="102" w:right="321"/>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z w:val="16"/>
                <w:szCs w:val="16"/>
              </w:rPr>
              <w:t>m</w:t>
            </w:r>
            <w:r w:rsidRPr="00DF0EC7">
              <w:rPr>
                <w:rFonts w:ascii="Verdana" w:hAnsi="Verdana" w:cs="Verdana"/>
                <w:b/>
                <w:bCs/>
                <w:i/>
                <w:iCs/>
                <w:spacing w:val="1"/>
                <w:sz w:val="16"/>
                <w:szCs w:val="16"/>
              </w:rPr>
              <w:t>a</w:t>
            </w:r>
            <w:r w:rsidRPr="00DF0EC7">
              <w:rPr>
                <w:rFonts w:ascii="Verdana" w:hAnsi="Verdana" w:cs="Verdana"/>
                <w:b/>
                <w:bCs/>
                <w:i/>
                <w:iCs/>
                <w:sz w:val="16"/>
                <w:szCs w:val="16"/>
              </w:rPr>
              <w:t>x</w:t>
            </w:r>
            <w:r w:rsidRPr="00DF0EC7">
              <w:rPr>
                <w:rFonts w:ascii="Verdana" w:hAnsi="Verdana" w:cs="Verdana"/>
                <w:b/>
                <w:bCs/>
                <w:i/>
                <w:iCs/>
                <w:spacing w:val="1"/>
                <w:sz w:val="16"/>
                <w:szCs w:val="16"/>
              </w:rPr>
              <w:t xml:space="preserve"> 1</w:t>
            </w:r>
            <w:r w:rsidRPr="00DF0EC7">
              <w:rPr>
                <w:rFonts w:ascii="Verdana" w:hAnsi="Verdana" w:cs="Verdana"/>
                <w:b/>
                <w:bCs/>
                <w:i/>
                <w:iCs/>
                <w:sz w:val="16"/>
                <w:szCs w:val="16"/>
              </w:rPr>
              <w:t>2 m</w:t>
            </w:r>
            <w:r w:rsidRPr="00DF0EC7">
              <w:rPr>
                <w:rFonts w:ascii="Verdana" w:hAnsi="Verdana" w:cs="Verdana"/>
                <w:b/>
                <w:bCs/>
                <w:i/>
                <w:iCs/>
                <w:spacing w:val="1"/>
                <w:sz w:val="16"/>
                <w:szCs w:val="16"/>
              </w:rPr>
              <w:t>aan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414A9EA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66B504C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4985CC5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830C91" w:rsidRPr="00DF0EC7" w14:paraId="20A2A8F7" w14:textId="77777777" w:rsidTr="00830C91">
        <w:trPr>
          <w:trHeight w:hRule="exact" w:val="1738"/>
        </w:trPr>
        <w:tc>
          <w:tcPr>
            <w:tcW w:w="2412" w:type="dxa"/>
            <w:tcBorders>
              <w:top w:val="single" w:sz="4" w:space="0" w:color="000000"/>
              <w:left w:val="single" w:sz="4" w:space="0" w:color="000000"/>
              <w:bottom w:val="single" w:sz="4" w:space="0" w:color="000000"/>
              <w:right w:val="single" w:sz="4" w:space="0" w:color="000000"/>
            </w:tcBorders>
          </w:tcPr>
          <w:p w14:paraId="5F846A50" w14:textId="77777777" w:rsidR="00830C91" w:rsidRPr="00DF0EC7" w:rsidRDefault="00830C91" w:rsidP="00830C91">
            <w:pPr>
              <w:widowControl w:val="0"/>
              <w:autoSpaceDE w:val="0"/>
              <w:autoSpaceDN w:val="0"/>
              <w:adjustRightInd w:val="0"/>
              <w:spacing w:before="6" w:line="192" w:lineRule="exact"/>
              <w:ind w:left="102" w:right="177"/>
              <w:rPr>
                <w:rFonts w:ascii="Times New Roman" w:hAnsi="Times New Roman"/>
              </w:rPr>
            </w:pPr>
            <w:r w:rsidRPr="00DF0EC7">
              <w:rPr>
                <w:rFonts w:ascii="Verdana" w:hAnsi="Verdana" w:cs="Verdana"/>
                <w:b/>
                <w:bCs/>
                <w:i/>
                <w:iCs/>
                <w:spacing w:val="1"/>
                <w:sz w:val="16"/>
                <w:szCs w:val="16"/>
              </w:rPr>
              <w:t>L</w:t>
            </w:r>
            <w:r w:rsidRPr="00DF0EC7">
              <w:rPr>
                <w:rFonts w:ascii="Verdana" w:hAnsi="Verdana" w:cs="Verdana"/>
                <w:b/>
                <w:bCs/>
                <w:i/>
                <w:iCs/>
                <w:sz w:val="16"/>
                <w:szCs w:val="16"/>
              </w:rPr>
              <w:t>oopb</w:t>
            </w:r>
            <w:r w:rsidRPr="00DF0EC7">
              <w:rPr>
                <w:rFonts w:ascii="Verdana" w:hAnsi="Verdana" w:cs="Verdana"/>
                <w:b/>
                <w:bCs/>
                <w:i/>
                <w:iCs/>
                <w:spacing w:val="1"/>
                <w:sz w:val="16"/>
                <w:szCs w:val="16"/>
              </w:rPr>
              <w:t>aan</w:t>
            </w:r>
            <w:r w:rsidRPr="00DF0EC7">
              <w:rPr>
                <w:rFonts w:ascii="Verdana" w:hAnsi="Verdana" w:cs="Verdana"/>
                <w:b/>
                <w:bCs/>
                <w:i/>
                <w:iCs/>
                <w:sz w:val="16"/>
                <w:szCs w:val="16"/>
              </w:rPr>
              <w:t>o</w:t>
            </w:r>
            <w:r w:rsidRPr="00DF0EC7">
              <w:rPr>
                <w:rFonts w:ascii="Verdana" w:hAnsi="Verdana" w:cs="Verdana"/>
                <w:b/>
                <w:bCs/>
                <w:i/>
                <w:iCs/>
                <w:spacing w:val="1"/>
                <w:sz w:val="16"/>
                <w:szCs w:val="16"/>
              </w:rPr>
              <w:t>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b</w:t>
            </w:r>
            <w:r w:rsidRPr="00DF0EC7">
              <w:rPr>
                <w:rFonts w:ascii="Verdana" w:hAnsi="Verdana" w:cs="Verdana"/>
                <w:b/>
                <w:bCs/>
                <w:i/>
                <w:iCs/>
                <w:spacing w:val="-1"/>
                <w:sz w:val="16"/>
                <w:szCs w:val="16"/>
              </w:rPr>
              <w:t>re</w:t>
            </w:r>
            <w:r w:rsidRPr="00DF0EC7">
              <w:rPr>
                <w:rFonts w:ascii="Verdana" w:hAnsi="Verdana" w:cs="Verdana"/>
                <w:b/>
                <w:bCs/>
                <w:i/>
                <w:iCs/>
                <w:sz w:val="16"/>
                <w:szCs w:val="16"/>
              </w:rPr>
              <w:t>ki</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g </w:t>
            </w:r>
            <w:r w:rsidRPr="00DF0EC7">
              <w:rPr>
                <w:rFonts w:ascii="Verdana" w:hAnsi="Verdana" w:cs="Verdana"/>
                <w:b/>
                <w:bCs/>
                <w:i/>
                <w:iCs/>
                <w:spacing w:val="-1"/>
                <w:sz w:val="16"/>
                <w:szCs w:val="16"/>
              </w:rPr>
              <w:t>v</w:t>
            </w:r>
            <w:r w:rsidRPr="00DF0EC7">
              <w:rPr>
                <w:rFonts w:ascii="Verdana" w:hAnsi="Verdana" w:cs="Verdana"/>
                <w:b/>
                <w:bCs/>
                <w:i/>
                <w:iCs/>
                <w:sz w:val="16"/>
                <w:szCs w:val="16"/>
              </w:rPr>
              <w:t>oor bij</w:t>
            </w:r>
            <w:r w:rsidRPr="00DF0EC7">
              <w:rPr>
                <w:rFonts w:ascii="Verdana" w:hAnsi="Verdana" w:cs="Verdana"/>
                <w:b/>
                <w:bCs/>
                <w:i/>
                <w:iCs/>
                <w:spacing w:val="1"/>
                <w:sz w:val="16"/>
                <w:szCs w:val="16"/>
              </w:rPr>
              <w:t>stan</w:t>
            </w:r>
            <w:r w:rsidRPr="00DF0EC7">
              <w:rPr>
                <w:rFonts w:ascii="Verdana" w:hAnsi="Verdana" w:cs="Verdana"/>
                <w:b/>
                <w:bCs/>
                <w:i/>
                <w:iCs/>
                <w:sz w:val="16"/>
                <w:szCs w:val="16"/>
              </w:rPr>
              <w:t>d</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 xml:space="preserve">of </w:t>
            </w:r>
            <w:r w:rsidRPr="00DF0EC7">
              <w:rPr>
                <w:rFonts w:ascii="Verdana" w:hAnsi="Verdana" w:cs="Verdana"/>
                <w:b/>
                <w:bCs/>
                <w:i/>
                <w:iCs/>
                <w:spacing w:val="-1"/>
                <w:sz w:val="16"/>
                <w:szCs w:val="16"/>
              </w:rPr>
              <w:t>ver</w:t>
            </w:r>
            <w:r w:rsidRPr="00DF0EC7">
              <w:rPr>
                <w:rFonts w:ascii="Verdana" w:hAnsi="Verdana" w:cs="Verdana"/>
                <w:b/>
                <w:bCs/>
                <w:i/>
                <w:iCs/>
                <w:sz w:val="16"/>
                <w:szCs w:val="16"/>
              </w:rPr>
              <w:t>zo</w:t>
            </w:r>
            <w:r w:rsidRPr="00DF0EC7">
              <w:rPr>
                <w:rFonts w:ascii="Verdana" w:hAnsi="Verdana" w:cs="Verdana"/>
                <w:b/>
                <w:bCs/>
                <w:i/>
                <w:iCs/>
                <w:spacing w:val="-1"/>
                <w:sz w:val="16"/>
                <w:szCs w:val="16"/>
              </w:rPr>
              <w:t>r</w:t>
            </w:r>
            <w:r w:rsidRPr="00DF0EC7">
              <w:rPr>
                <w:rFonts w:ascii="Verdana" w:hAnsi="Verdana" w:cs="Verdana"/>
                <w:b/>
                <w:bCs/>
                <w:i/>
                <w:iCs/>
                <w:sz w:val="16"/>
                <w:szCs w:val="16"/>
              </w:rPr>
              <w:t>gi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ee</w:t>
            </w:r>
            <w:r w:rsidRPr="00DF0EC7">
              <w:rPr>
                <w:rFonts w:ascii="Verdana" w:hAnsi="Verdana" w:cs="Verdana"/>
                <w:b/>
                <w:bCs/>
                <w:i/>
                <w:iCs/>
                <w:sz w:val="16"/>
                <w:szCs w:val="16"/>
              </w:rPr>
              <w:t>n z</w:t>
            </w:r>
            <w:r w:rsidRPr="00DF0EC7">
              <w:rPr>
                <w:rFonts w:ascii="Verdana" w:hAnsi="Verdana" w:cs="Verdana"/>
                <w:b/>
                <w:bCs/>
                <w:i/>
                <w:iCs/>
                <w:spacing w:val="1"/>
                <w:sz w:val="16"/>
                <w:szCs w:val="16"/>
              </w:rPr>
              <w:t>waa</w:t>
            </w:r>
            <w:r w:rsidRPr="00DF0EC7">
              <w:rPr>
                <w:rFonts w:ascii="Verdana" w:hAnsi="Verdana" w:cs="Verdana"/>
                <w:b/>
                <w:bCs/>
                <w:i/>
                <w:iCs/>
                <w:sz w:val="16"/>
                <w:szCs w:val="16"/>
              </w:rPr>
              <w:t>r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zi</w:t>
            </w:r>
            <w:r w:rsidRPr="00DF0EC7">
              <w:rPr>
                <w:rFonts w:ascii="Verdana" w:hAnsi="Verdana" w:cs="Verdana"/>
                <w:b/>
                <w:bCs/>
                <w:i/>
                <w:iCs/>
                <w:spacing w:val="1"/>
                <w:sz w:val="16"/>
                <w:szCs w:val="16"/>
              </w:rPr>
              <w:t>ns</w:t>
            </w:r>
            <w:r w:rsidRPr="00DF0EC7">
              <w:rPr>
                <w:rFonts w:ascii="Verdana" w:hAnsi="Verdana" w:cs="Verdana"/>
                <w:b/>
                <w:bCs/>
                <w:i/>
                <w:iCs/>
                <w:sz w:val="16"/>
                <w:szCs w:val="16"/>
              </w:rPr>
              <w:t xml:space="preserve">- of </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a</w:t>
            </w:r>
            <w:r w:rsidRPr="00DF0EC7">
              <w:rPr>
                <w:rFonts w:ascii="Verdana" w:hAnsi="Verdana" w:cs="Verdana"/>
                <w:b/>
                <w:bCs/>
                <w:i/>
                <w:iCs/>
                <w:sz w:val="16"/>
                <w:szCs w:val="16"/>
              </w:rPr>
              <w:t>mili</w:t>
            </w:r>
            <w:r w:rsidRPr="00DF0EC7">
              <w:rPr>
                <w:rFonts w:ascii="Verdana" w:hAnsi="Verdana" w:cs="Verdana"/>
                <w:b/>
                <w:bCs/>
                <w:i/>
                <w:iCs/>
                <w:spacing w:val="-1"/>
                <w:sz w:val="16"/>
                <w:szCs w:val="16"/>
              </w:rPr>
              <w:t>e</w:t>
            </w:r>
            <w:r w:rsidRPr="00DF0EC7">
              <w:rPr>
                <w:rFonts w:ascii="Verdana" w:hAnsi="Verdana" w:cs="Verdana"/>
                <w:b/>
                <w:bCs/>
                <w:i/>
                <w:iCs/>
                <w:sz w:val="16"/>
                <w:szCs w:val="16"/>
              </w:rPr>
              <w:t>lid</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1</w:t>
            </w:r>
            <w:r w:rsidRPr="00DF0EC7">
              <w:rPr>
                <w:rFonts w:ascii="Verdana" w:hAnsi="Verdana" w:cs="Verdana"/>
                <w:b/>
                <w:bCs/>
                <w:i/>
                <w:iCs/>
                <w:sz w:val="16"/>
                <w:szCs w:val="16"/>
              </w:rPr>
              <w:t>/2</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of </w:t>
            </w:r>
            <w:r w:rsidRPr="00DF0EC7">
              <w:rPr>
                <w:rFonts w:ascii="Verdana" w:hAnsi="Verdana" w:cs="Verdana"/>
                <w:b/>
                <w:bCs/>
                <w:i/>
                <w:iCs/>
                <w:spacing w:val="1"/>
                <w:sz w:val="16"/>
                <w:szCs w:val="16"/>
              </w:rPr>
              <w:t>1</w:t>
            </w:r>
            <w:r w:rsidRPr="00DF0EC7">
              <w:rPr>
                <w:rFonts w:ascii="Verdana" w:hAnsi="Verdana" w:cs="Verdana"/>
                <w:b/>
                <w:bCs/>
                <w:i/>
                <w:iCs/>
                <w:sz w:val="16"/>
                <w:szCs w:val="16"/>
              </w:rPr>
              <w:t>/</w:t>
            </w:r>
            <w:r w:rsidRPr="00DF0EC7">
              <w:rPr>
                <w:rFonts w:ascii="Verdana" w:hAnsi="Verdana" w:cs="Verdana"/>
                <w:b/>
                <w:bCs/>
                <w:i/>
                <w:iCs/>
                <w:spacing w:val="1"/>
                <w:sz w:val="16"/>
                <w:szCs w:val="16"/>
              </w:rPr>
              <w:t>5</w:t>
            </w:r>
            <w:r w:rsidRPr="00DF0EC7">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75EF5E38"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7AFE7E68" w14:textId="77777777" w:rsidR="00830C91" w:rsidRPr="00DF0EC7" w:rsidRDefault="00830C91" w:rsidP="00830C91">
            <w:pPr>
              <w:widowControl w:val="0"/>
              <w:autoSpaceDE w:val="0"/>
              <w:autoSpaceDN w:val="0"/>
              <w:adjustRightInd w:val="0"/>
              <w:spacing w:before="6" w:line="192" w:lineRule="exact"/>
              <w:ind w:left="102" w:right="450"/>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w:t>
            </w:r>
            <w:r w:rsidRPr="00DF0EC7">
              <w:rPr>
                <w:rFonts w:ascii="Verdana" w:hAnsi="Verdana" w:cs="Verdana"/>
                <w:b/>
                <w:bCs/>
                <w:i/>
                <w:iCs/>
                <w:spacing w:val="-1"/>
                <w:sz w:val="16"/>
                <w:szCs w:val="16"/>
              </w:rPr>
              <w:t>f</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w:t>
            </w:r>
            <w:r w:rsidRPr="00DF0EC7">
              <w:rPr>
                <w:rFonts w:ascii="Verdana" w:hAnsi="Verdana" w:cs="Verdana"/>
                <w:b/>
                <w:bCs/>
                <w:i/>
                <w:iCs/>
                <w:sz w:val="16"/>
                <w:szCs w:val="16"/>
              </w:rPr>
              <w:t>VA</w:t>
            </w:r>
          </w:p>
          <w:p w14:paraId="1044438F" w14:textId="77777777" w:rsidR="00830C91" w:rsidRPr="00DF0EC7" w:rsidRDefault="00830C91" w:rsidP="00830C91">
            <w:pPr>
              <w:widowControl w:val="0"/>
              <w:autoSpaceDE w:val="0"/>
              <w:autoSpaceDN w:val="0"/>
              <w:adjustRightInd w:val="0"/>
              <w:spacing w:line="192" w:lineRule="exact"/>
              <w:ind w:left="102" w:right="791"/>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g</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ever</w:t>
            </w:r>
            <w:r w:rsidRPr="00DF0EC7">
              <w:rPr>
                <w:rFonts w:ascii="Verdana" w:hAnsi="Verdana" w:cs="Verdana"/>
                <w:b/>
                <w:bCs/>
                <w:i/>
                <w:iCs/>
                <w:sz w:val="16"/>
                <w:szCs w:val="16"/>
              </w:rPr>
              <w:t>de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25E08E75"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32C5D94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6B2C2F4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91FD958" w14:textId="77777777" w:rsidR="00830C91" w:rsidRPr="00DF0EC7" w:rsidRDefault="00830C91" w:rsidP="00830C91">
            <w:pPr>
              <w:widowControl w:val="0"/>
              <w:autoSpaceDE w:val="0"/>
              <w:autoSpaceDN w:val="0"/>
              <w:adjustRightInd w:val="0"/>
              <w:spacing w:before="6" w:line="192" w:lineRule="exact"/>
              <w:ind w:left="102" w:right="495"/>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lof</w:t>
            </w:r>
          </w:p>
          <w:p w14:paraId="75E1D151" w14:textId="77777777" w:rsidR="00830C91" w:rsidRPr="00DF0EC7" w:rsidRDefault="00830C91" w:rsidP="00830C91">
            <w:pPr>
              <w:widowControl w:val="0"/>
              <w:autoSpaceDE w:val="0"/>
              <w:autoSpaceDN w:val="0"/>
              <w:adjustRightInd w:val="0"/>
              <w:spacing w:line="192" w:lineRule="exact"/>
              <w:ind w:left="102" w:right="597"/>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73281426"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spacing w:val="1"/>
                <w:position w:val="-1"/>
                <w:sz w:val="16"/>
                <w:szCs w:val="16"/>
              </w:rPr>
              <w:t>1</w:t>
            </w:r>
            <w:r w:rsidRPr="00DF0EC7">
              <w:rPr>
                <w:rFonts w:ascii="Verdana" w:hAnsi="Verdana" w:cs="Verdana"/>
                <w:b/>
                <w:bCs/>
                <w:i/>
                <w:iCs/>
                <w:spacing w:val="-1"/>
                <w:position w:val="-1"/>
                <w:sz w:val="16"/>
                <w:szCs w:val="16"/>
              </w:rPr>
              <w:t>)</w:t>
            </w: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 xml:space="preserve">oor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p w14:paraId="6399DC3B" w14:textId="77777777" w:rsidR="00830C91" w:rsidRPr="00DF0EC7" w:rsidRDefault="00830C91" w:rsidP="00830C91">
            <w:pPr>
              <w:widowControl w:val="0"/>
              <w:autoSpaceDE w:val="0"/>
              <w:autoSpaceDN w:val="0"/>
              <w:adjustRightInd w:val="0"/>
              <w:spacing w:before="5" w:line="192" w:lineRule="exact"/>
              <w:ind w:left="102" w:right="849"/>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r>
      <w:tr w:rsidR="00830C91" w:rsidRPr="00DF0EC7" w14:paraId="2026284E" w14:textId="77777777" w:rsidTr="00830C91">
        <w:trPr>
          <w:trHeight w:hRule="exact" w:val="970"/>
        </w:trPr>
        <w:tc>
          <w:tcPr>
            <w:tcW w:w="2412" w:type="dxa"/>
            <w:tcBorders>
              <w:top w:val="single" w:sz="4" w:space="0" w:color="000000"/>
              <w:left w:val="single" w:sz="4" w:space="0" w:color="000000"/>
              <w:bottom w:val="single" w:sz="4" w:space="0" w:color="000000"/>
              <w:right w:val="single" w:sz="4" w:space="0" w:color="000000"/>
            </w:tcBorders>
          </w:tcPr>
          <w:p w14:paraId="1B38C3EE"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P</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lli</w:t>
            </w:r>
            <w:r w:rsidRPr="00DF0EC7">
              <w:rPr>
                <w:rFonts w:ascii="Verdana" w:hAnsi="Verdana" w:cs="Verdana"/>
                <w:b/>
                <w:bCs/>
                <w:i/>
                <w:iCs/>
                <w:spacing w:val="1"/>
                <w:position w:val="-1"/>
                <w:sz w:val="16"/>
                <w:szCs w:val="16"/>
              </w:rPr>
              <w:t>at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ev</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zo</w:t>
            </w:r>
            <w:r w:rsidRPr="00DF0EC7">
              <w:rPr>
                <w:rFonts w:ascii="Verdana" w:hAnsi="Verdana" w:cs="Verdana"/>
                <w:b/>
                <w:bCs/>
                <w:i/>
                <w:iCs/>
                <w:spacing w:val="-1"/>
                <w:position w:val="-1"/>
                <w:sz w:val="16"/>
                <w:szCs w:val="16"/>
              </w:rPr>
              <w:t>r</w:t>
            </w:r>
            <w:r w:rsidRPr="00DF0EC7">
              <w:rPr>
                <w:rFonts w:ascii="Verdana" w:hAnsi="Verdana" w:cs="Verdana"/>
                <w:b/>
                <w:bCs/>
                <w:i/>
                <w:iCs/>
                <w:position w:val="-1"/>
                <w:sz w:val="16"/>
                <w:szCs w:val="16"/>
              </w:rPr>
              <w:t>gi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p>
          <w:p w14:paraId="6BC13DC7"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w:t>
            </w:r>
            <w:r w:rsidRPr="00DF0EC7">
              <w:rPr>
                <w:rFonts w:ascii="Verdana" w:hAnsi="Verdana" w:cs="Verdana"/>
                <w:b/>
                <w:bCs/>
                <w:i/>
                <w:iCs/>
                <w:sz w:val="16"/>
                <w:szCs w:val="16"/>
              </w:rPr>
              <w:t>ol</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s</w:t>
            </w:r>
            <w:r w:rsidRPr="00DF0EC7">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6F6BDD99"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18211C6A" w14:textId="77777777" w:rsidR="00830C91" w:rsidRPr="00DF0EC7" w:rsidRDefault="00830C91" w:rsidP="00830C91">
            <w:pPr>
              <w:widowControl w:val="0"/>
              <w:autoSpaceDE w:val="0"/>
              <w:autoSpaceDN w:val="0"/>
              <w:adjustRightInd w:val="0"/>
              <w:spacing w:before="6" w:line="192" w:lineRule="exact"/>
              <w:ind w:left="102" w:right="117"/>
              <w:rPr>
                <w:rFonts w:ascii="Times New Roman" w:hAnsi="Times New Roman"/>
              </w:rPr>
            </w:pPr>
            <w:r w:rsidRPr="00DF0EC7">
              <w:rPr>
                <w:rFonts w:ascii="Verdana" w:hAnsi="Verdana" w:cs="Verdana"/>
                <w:b/>
                <w:bCs/>
                <w:i/>
                <w:iCs/>
                <w:spacing w:val="1"/>
                <w:sz w:val="16"/>
                <w:szCs w:val="16"/>
              </w:rPr>
              <w:t>N</w:t>
            </w:r>
            <w:r w:rsidRPr="00DF0EC7">
              <w:rPr>
                <w:rFonts w:ascii="Verdana" w:hAnsi="Verdana" w:cs="Verdana"/>
                <w:b/>
                <w:bCs/>
                <w:i/>
                <w:iCs/>
                <w:spacing w:val="-1"/>
                <w:sz w:val="16"/>
                <w:szCs w:val="16"/>
              </w:rPr>
              <w:t>ee</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w:t>
            </w:r>
            <w:r w:rsidRPr="00DF0EC7">
              <w:rPr>
                <w:rFonts w:ascii="Verdana" w:hAnsi="Verdana" w:cs="Verdana"/>
                <w:b/>
                <w:bCs/>
                <w:i/>
                <w:iCs/>
                <w:sz w:val="16"/>
                <w:szCs w:val="16"/>
              </w:rPr>
              <w:t>VA</w:t>
            </w:r>
          </w:p>
        </w:tc>
        <w:tc>
          <w:tcPr>
            <w:tcW w:w="1418" w:type="dxa"/>
            <w:tcBorders>
              <w:top w:val="single" w:sz="4" w:space="0" w:color="000000"/>
              <w:left w:val="single" w:sz="4" w:space="0" w:color="000000"/>
              <w:bottom w:val="single" w:sz="4" w:space="0" w:color="000000"/>
              <w:right w:val="single" w:sz="4" w:space="0" w:color="000000"/>
            </w:tcBorders>
          </w:tcPr>
          <w:p w14:paraId="494BBC4A"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79833C0B" w14:textId="77777777" w:rsidR="00830C91" w:rsidRPr="00DF0EC7" w:rsidRDefault="00830C91" w:rsidP="00830C91">
            <w:pPr>
              <w:widowControl w:val="0"/>
              <w:autoSpaceDE w:val="0"/>
              <w:autoSpaceDN w:val="0"/>
              <w:adjustRightInd w:val="0"/>
              <w:spacing w:before="6" w:line="192" w:lineRule="exact"/>
              <w:ind w:left="102" w:right="321"/>
              <w:rPr>
                <w:rFonts w:ascii="Times New Roman" w:hAnsi="Times New Roman"/>
              </w:rPr>
            </w:pPr>
            <w:r w:rsidRPr="00DF0EC7">
              <w:rPr>
                <w:rFonts w:ascii="Verdana" w:hAnsi="Verdana" w:cs="Verdana"/>
                <w:b/>
                <w:bCs/>
                <w:i/>
                <w:iCs/>
                <w:sz w:val="16"/>
                <w:szCs w:val="16"/>
              </w:rPr>
              <w:t>Ja</w:t>
            </w:r>
            <w:r w:rsidRPr="00DF0EC7">
              <w:rPr>
                <w:rFonts w:ascii="Verdana" w:hAnsi="Verdana" w:cs="Verdana"/>
                <w:b/>
                <w:bCs/>
                <w:i/>
                <w:iCs/>
                <w:spacing w:val="15"/>
                <w:sz w:val="16"/>
                <w:szCs w:val="16"/>
              </w:rPr>
              <w:t xml:space="preserve"> </w:t>
            </w:r>
            <w:r w:rsidRPr="00DF0EC7">
              <w:rPr>
                <w:rFonts w:ascii="Verdana" w:hAnsi="Verdana" w:cs="Verdana"/>
                <w:b/>
                <w:bCs/>
                <w:i/>
                <w:iCs/>
                <w:spacing w:val="-1"/>
                <w:sz w:val="16"/>
                <w:szCs w:val="16"/>
              </w:rPr>
              <w:t>(</w:t>
            </w:r>
            <w:r w:rsidRPr="00DF0EC7">
              <w:rPr>
                <w:rFonts w:ascii="Verdana" w:hAnsi="Verdana" w:cs="Verdana"/>
                <w:b/>
                <w:bCs/>
                <w:i/>
                <w:iCs/>
                <w:sz w:val="16"/>
                <w:szCs w:val="16"/>
              </w:rPr>
              <w:t>m</w:t>
            </w:r>
            <w:r w:rsidRPr="00DF0EC7">
              <w:rPr>
                <w:rFonts w:ascii="Verdana" w:hAnsi="Verdana" w:cs="Verdana"/>
                <w:b/>
                <w:bCs/>
                <w:i/>
                <w:iCs/>
                <w:spacing w:val="1"/>
                <w:sz w:val="16"/>
                <w:szCs w:val="16"/>
              </w:rPr>
              <w:t>a</w:t>
            </w:r>
            <w:r w:rsidRPr="00DF0EC7">
              <w:rPr>
                <w:rFonts w:ascii="Verdana" w:hAnsi="Verdana" w:cs="Verdana"/>
                <w:b/>
                <w:bCs/>
                <w:i/>
                <w:iCs/>
                <w:sz w:val="16"/>
                <w:szCs w:val="16"/>
              </w:rPr>
              <w:t>x</w:t>
            </w:r>
            <w:r w:rsidRPr="00DF0EC7">
              <w:rPr>
                <w:rFonts w:ascii="Verdana" w:hAnsi="Verdana" w:cs="Verdana"/>
                <w:b/>
                <w:bCs/>
                <w:i/>
                <w:iCs/>
                <w:spacing w:val="1"/>
                <w:sz w:val="16"/>
                <w:szCs w:val="16"/>
              </w:rPr>
              <w:t xml:space="preserve"> 1</w:t>
            </w:r>
            <w:r w:rsidRPr="00DF0EC7">
              <w:rPr>
                <w:rFonts w:ascii="Verdana" w:hAnsi="Verdana" w:cs="Verdana"/>
                <w:b/>
                <w:bCs/>
                <w:i/>
                <w:iCs/>
                <w:sz w:val="16"/>
                <w:szCs w:val="16"/>
              </w:rPr>
              <w:t>2 m</w:t>
            </w:r>
            <w:r w:rsidRPr="00DF0EC7">
              <w:rPr>
                <w:rFonts w:ascii="Verdana" w:hAnsi="Verdana" w:cs="Verdana"/>
                <w:b/>
                <w:bCs/>
                <w:i/>
                <w:iCs/>
                <w:spacing w:val="1"/>
                <w:sz w:val="16"/>
                <w:szCs w:val="16"/>
              </w:rPr>
              <w:t>aan</w:t>
            </w:r>
            <w:r w:rsidRPr="00DF0EC7">
              <w:rPr>
                <w:rFonts w:ascii="Verdana" w:hAnsi="Verdana" w:cs="Verdana"/>
                <w:b/>
                <w:bCs/>
                <w:i/>
                <w:iCs/>
                <w:sz w:val="16"/>
                <w:szCs w:val="16"/>
              </w:rPr>
              <w:t>d</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644" w:type="dxa"/>
            <w:tcBorders>
              <w:top w:val="single" w:sz="4" w:space="0" w:color="000000"/>
              <w:left w:val="single" w:sz="4" w:space="0" w:color="000000"/>
              <w:bottom w:val="single" w:sz="4" w:space="0" w:color="000000"/>
              <w:right w:val="single" w:sz="4" w:space="0" w:color="000000"/>
            </w:tcBorders>
          </w:tcPr>
          <w:p w14:paraId="3AA3780B"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C41163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899" w:type="dxa"/>
            <w:tcBorders>
              <w:top w:val="single" w:sz="4" w:space="0" w:color="000000"/>
              <w:left w:val="single" w:sz="4" w:space="0" w:color="000000"/>
              <w:bottom w:val="single" w:sz="4" w:space="0" w:color="000000"/>
              <w:right w:val="single" w:sz="4" w:space="0" w:color="000000"/>
            </w:tcBorders>
          </w:tcPr>
          <w:p w14:paraId="57FD014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830C91" w:rsidRPr="00DF0EC7" w14:paraId="6EFB1CEE" w14:textId="77777777" w:rsidTr="00830C91">
        <w:trPr>
          <w:trHeight w:hRule="exact" w:val="1738"/>
        </w:trPr>
        <w:tc>
          <w:tcPr>
            <w:tcW w:w="2412" w:type="dxa"/>
            <w:tcBorders>
              <w:top w:val="single" w:sz="4" w:space="0" w:color="000000"/>
              <w:left w:val="single" w:sz="4" w:space="0" w:color="000000"/>
              <w:bottom w:val="single" w:sz="4" w:space="0" w:color="000000"/>
              <w:right w:val="single" w:sz="4" w:space="0" w:color="000000"/>
            </w:tcBorders>
          </w:tcPr>
          <w:p w14:paraId="72E4FE51"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P</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lli</w:t>
            </w:r>
            <w:r w:rsidRPr="00DF0EC7">
              <w:rPr>
                <w:rFonts w:ascii="Verdana" w:hAnsi="Verdana" w:cs="Verdana"/>
                <w:b/>
                <w:bCs/>
                <w:i/>
                <w:iCs/>
                <w:spacing w:val="1"/>
                <w:position w:val="-1"/>
                <w:sz w:val="16"/>
                <w:szCs w:val="16"/>
              </w:rPr>
              <w:t>at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ev</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zo</w:t>
            </w:r>
            <w:r w:rsidRPr="00DF0EC7">
              <w:rPr>
                <w:rFonts w:ascii="Verdana" w:hAnsi="Verdana" w:cs="Verdana"/>
                <w:b/>
                <w:bCs/>
                <w:i/>
                <w:iCs/>
                <w:spacing w:val="-1"/>
                <w:position w:val="-1"/>
                <w:sz w:val="16"/>
                <w:szCs w:val="16"/>
              </w:rPr>
              <w:t>r</w:t>
            </w:r>
            <w:r w:rsidRPr="00DF0EC7">
              <w:rPr>
                <w:rFonts w:ascii="Verdana" w:hAnsi="Verdana" w:cs="Verdana"/>
                <w:b/>
                <w:bCs/>
                <w:i/>
                <w:iCs/>
                <w:position w:val="-1"/>
                <w:sz w:val="16"/>
                <w:szCs w:val="16"/>
              </w:rPr>
              <w:t>gi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p>
          <w:p w14:paraId="55FD5C4A"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w:t>
            </w:r>
            <w:r w:rsidRPr="00DF0EC7">
              <w:rPr>
                <w:rFonts w:ascii="Verdana" w:hAnsi="Verdana" w:cs="Verdana"/>
                <w:b/>
                <w:bCs/>
                <w:i/>
                <w:iCs/>
                <w:spacing w:val="1"/>
                <w:sz w:val="16"/>
                <w:szCs w:val="16"/>
              </w:rPr>
              <w:t>1</w:t>
            </w:r>
            <w:r w:rsidRPr="00DF0EC7">
              <w:rPr>
                <w:rFonts w:ascii="Verdana" w:hAnsi="Verdana" w:cs="Verdana"/>
                <w:b/>
                <w:bCs/>
                <w:i/>
                <w:iCs/>
                <w:sz w:val="16"/>
                <w:szCs w:val="16"/>
              </w:rPr>
              <w:t>/2</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of </w:t>
            </w:r>
            <w:r w:rsidRPr="00DF0EC7">
              <w:rPr>
                <w:rFonts w:ascii="Verdana" w:hAnsi="Verdana" w:cs="Verdana"/>
                <w:b/>
                <w:bCs/>
                <w:i/>
                <w:iCs/>
                <w:spacing w:val="1"/>
                <w:sz w:val="16"/>
                <w:szCs w:val="16"/>
              </w:rPr>
              <w:t>1</w:t>
            </w:r>
            <w:r w:rsidRPr="00DF0EC7">
              <w:rPr>
                <w:rFonts w:ascii="Verdana" w:hAnsi="Verdana" w:cs="Verdana"/>
                <w:b/>
                <w:bCs/>
                <w:i/>
                <w:iCs/>
                <w:sz w:val="16"/>
                <w:szCs w:val="16"/>
              </w:rPr>
              <w:t>/</w:t>
            </w:r>
            <w:r w:rsidRPr="00DF0EC7">
              <w:rPr>
                <w:rFonts w:ascii="Verdana" w:hAnsi="Verdana" w:cs="Verdana"/>
                <w:b/>
                <w:bCs/>
                <w:i/>
                <w:iCs/>
                <w:spacing w:val="1"/>
                <w:sz w:val="16"/>
                <w:szCs w:val="16"/>
              </w:rPr>
              <w:t>5</w:t>
            </w:r>
            <w:r w:rsidRPr="00DF0EC7">
              <w:rPr>
                <w:rFonts w:ascii="Verdana" w:hAnsi="Verdana" w:cs="Verdana"/>
                <w:b/>
                <w:bCs/>
                <w:i/>
                <w:iCs/>
                <w:sz w:val="16"/>
                <w:szCs w:val="16"/>
              </w:rPr>
              <w:t>)</w:t>
            </w:r>
          </w:p>
        </w:tc>
        <w:tc>
          <w:tcPr>
            <w:tcW w:w="1843" w:type="dxa"/>
            <w:tcBorders>
              <w:top w:val="single" w:sz="4" w:space="0" w:color="000000"/>
              <w:left w:val="single" w:sz="4" w:space="0" w:color="000000"/>
              <w:bottom w:val="single" w:sz="4" w:space="0" w:color="000000"/>
              <w:right w:val="single" w:sz="4" w:space="0" w:color="000000"/>
            </w:tcBorders>
          </w:tcPr>
          <w:p w14:paraId="73CA6E41" w14:textId="77777777" w:rsidR="00830C91" w:rsidRPr="00DF0EC7" w:rsidRDefault="00830C91" w:rsidP="00830C91">
            <w:pPr>
              <w:widowControl w:val="0"/>
              <w:autoSpaceDE w:val="0"/>
              <w:autoSpaceDN w:val="0"/>
              <w:adjustRightInd w:val="0"/>
              <w:spacing w:before="6" w:line="192" w:lineRule="exact"/>
              <w:ind w:left="102" w:right="312"/>
              <w:rPr>
                <w:rFonts w:ascii="Times New Roman" w:hAnsi="Times New Roman"/>
              </w:rPr>
            </w:pPr>
            <w:r w:rsidRPr="00DF0EC7">
              <w:rPr>
                <w:rFonts w:ascii="Verdana" w:hAnsi="Verdana" w:cs="Verdana"/>
                <w:b/>
                <w:bCs/>
                <w:i/>
                <w:iCs/>
                <w:spacing w:val="1"/>
                <w:sz w:val="16"/>
                <w:szCs w:val="16"/>
              </w:rPr>
              <w:t>D</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it </w:t>
            </w:r>
            <w:r w:rsidRPr="00DF0EC7">
              <w:rPr>
                <w:rFonts w:ascii="Verdana" w:hAnsi="Verdana" w:cs="Verdana"/>
                <w:b/>
                <w:bCs/>
                <w:i/>
                <w:iCs/>
                <w:spacing w:val="1"/>
                <w:sz w:val="16"/>
                <w:szCs w:val="16"/>
              </w:rPr>
              <w:t>wa</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de opbo</w:t>
            </w:r>
            <w:r w:rsidRPr="00DF0EC7">
              <w:rPr>
                <w:rFonts w:ascii="Verdana" w:hAnsi="Verdana" w:cs="Verdana"/>
                <w:b/>
                <w:bCs/>
                <w:i/>
                <w:iCs/>
                <w:spacing w:val="1"/>
                <w:sz w:val="16"/>
                <w:szCs w:val="16"/>
              </w:rPr>
              <w:t>u</w:t>
            </w:r>
            <w:r w:rsidRPr="00DF0EC7">
              <w:rPr>
                <w:rFonts w:ascii="Verdana" w:hAnsi="Verdana" w:cs="Verdana"/>
                <w:b/>
                <w:bCs/>
                <w:i/>
                <w:iCs/>
                <w:sz w:val="16"/>
                <w:szCs w:val="16"/>
              </w:rPr>
              <w:t xml:space="preserve">w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n b</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ref</w:t>
            </w:r>
            <w:r w:rsidRPr="00DF0EC7">
              <w:rPr>
                <w:rFonts w:ascii="Verdana" w:hAnsi="Verdana" w:cs="Verdana"/>
                <w:b/>
                <w:bCs/>
                <w:i/>
                <w:iCs/>
                <w:sz w:val="16"/>
                <w:szCs w:val="16"/>
              </w:rPr>
              <w:t>t</w:t>
            </w:r>
          </w:p>
        </w:tc>
        <w:tc>
          <w:tcPr>
            <w:tcW w:w="1841" w:type="dxa"/>
            <w:tcBorders>
              <w:top w:val="single" w:sz="4" w:space="0" w:color="000000"/>
              <w:left w:val="single" w:sz="4" w:space="0" w:color="000000"/>
              <w:bottom w:val="single" w:sz="4" w:space="0" w:color="000000"/>
              <w:right w:val="single" w:sz="4" w:space="0" w:color="000000"/>
            </w:tcBorders>
          </w:tcPr>
          <w:p w14:paraId="37F4989E" w14:textId="77777777" w:rsidR="00830C91" w:rsidRPr="00DF0EC7" w:rsidRDefault="00830C91" w:rsidP="00830C91">
            <w:pPr>
              <w:widowControl w:val="0"/>
              <w:autoSpaceDE w:val="0"/>
              <w:autoSpaceDN w:val="0"/>
              <w:adjustRightInd w:val="0"/>
              <w:spacing w:before="6" w:line="192" w:lineRule="exact"/>
              <w:ind w:left="102" w:right="450"/>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w:t>
            </w:r>
            <w:r w:rsidRPr="00DF0EC7">
              <w:rPr>
                <w:rFonts w:ascii="Verdana" w:hAnsi="Verdana" w:cs="Verdana"/>
                <w:b/>
                <w:bCs/>
                <w:i/>
                <w:iCs/>
                <w:spacing w:val="-1"/>
                <w:sz w:val="16"/>
                <w:szCs w:val="16"/>
              </w:rPr>
              <w:t>f</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u</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k</w:t>
            </w:r>
            <w:r w:rsidRPr="00DF0EC7">
              <w:rPr>
                <w:rFonts w:ascii="Verdana" w:hAnsi="Verdana" w:cs="Verdana"/>
                <w:b/>
                <w:bCs/>
                <w:i/>
                <w:iCs/>
                <w:spacing w:val="-1"/>
                <w:sz w:val="16"/>
                <w:szCs w:val="16"/>
              </w:rPr>
              <w:t>er</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g</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R</w:t>
            </w:r>
            <w:r w:rsidRPr="00DF0EC7">
              <w:rPr>
                <w:rFonts w:ascii="Verdana" w:hAnsi="Verdana" w:cs="Verdana"/>
                <w:b/>
                <w:bCs/>
                <w:i/>
                <w:iCs/>
                <w:sz w:val="16"/>
                <w:szCs w:val="16"/>
              </w:rPr>
              <w:t>VA</w:t>
            </w:r>
          </w:p>
          <w:p w14:paraId="3D8FB98B" w14:textId="77777777" w:rsidR="00830C91" w:rsidRPr="00DF0EC7" w:rsidRDefault="00830C91" w:rsidP="00830C91">
            <w:pPr>
              <w:widowControl w:val="0"/>
              <w:autoSpaceDE w:val="0"/>
              <w:autoSpaceDN w:val="0"/>
              <w:adjustRightInd w:val="0"/>
              <w:spacing w:line="192" w:lineRule="exact"/>
              <w:ind w:left="102" w:right="791"/>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g</w:t>
            </w:r>
            <w:r w:rsidRPr="00DF0EC7">
              <w:rPr>
                <w:rFonts w:ascii="Verdana" w:hAnsi="Verdana" w:cs="Verdana"/>
                <w:b/>
                <w:bCs/>
                <w:i/>
                <w:iCs/>
                <w:spacing w:val="-1"/>
                <w:sz w:val="16"/>
                <w:szCs w:val="16"/>
              </w:rPr>
              <w:t>e</w:t>
            </w:r>
            <w:r w:rsidRPr="00DF0EC7">
              <w:rPr>
                <w:rFonts w:ascii="Verdana" w:hAnsi="Verdana" w:cs="Verdana"/>
                <w:b/>
                <w:bCs/>
                <w:i/>
                <w:iCs/>
                <w:sz w:val="16"/>
                <w:szCs w:val="16"/>
              </w:rPr>
              <w:t>l</w:t>
            </w:r>
            <w:r w:rsidRPr="00DF0EC7">
              <w:rPr>
                <w:rFonts w:ascii="Verdana" w:hAnsi="Verdana" w:cs="Verdana"/>
                <w:b/>
                <w:bCs/>
                <w:i/>
                <w:iCs/>
                <w:spacing w:val="-1"/>
                <w:sz w:val="16"/>
                <w:szCs w:val="16"/>
              </w:rPr>
              <w:t>ever</w:t>
            </w:r>
            <w:r w:rsidRPr="00DF0EC7">
              <w:rPr>
                <w:rFonts w:ascii="Verdana" w:hAnsi="Verdana" w:cs="Verdana"/>
                <w:b/>
                <w:bCs/>
                <w:i/>
                <w:iCs/>
                <w:sz w:val="16"/>
                <w:szCs w:val="16"/>
              </w:rPr>
              <w:t>de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418" w:type="dxa"/>
            <w:tcBorders>
              <w:top w:val="single" w:sz="4" w:space="0" w:color="000000"/>
              <w:left w:val="single" w:sz="4" w:space="0" w:color="000000"/>
              <w:bottom w:val="single" w:sz="4" w:space="0" w:color="000000"/>
              <w:right w:val="single" w:sz="4" w:space="0" w:color="000000"/>
            </w:tcBorders>
          </w:tcPr>
          <w:p w14:paraId="4DCDE2A9"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74" w:type="dxa"/>
            <w:tcBorders>
              <w:top w:val="single" w:sz="4" w:space="0" w:color="000000"/>
              <w:left w:val="single" w:sz="4" w:space="0" w:color="000000"/>
              <w:bottom w:val="single" w:sz="4" w:space="0" w:color="000000"/>
              <w:right w:val="single" w:sz="4" w:space="0" w:color="000000"/>
            </w:tcBorders>
          </w:tcPr>
          <w:p w14:paraId="6E7D4D1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5802D06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7F010A74" w14:textId="77777777" w:rsidR="00830C91" w:rsidRPr="00DF0EC7" w:rsidRDefault="00830C91" w:rsidP="00830C91">
            <w:pPr>
              <w:widowControl w:val="0"/>
              <w:autoSpaceDE w:val="0"/>
              <w:autoSpaceDN w:val="0"/>
              <w:adjustRightInd w:val="0"/>
              <w:spacing w:before="6" w:line="192" w:lineRule="exact"/>
              <w:ind w:left="102" w:right="495"/>
              <w:rPr>
                <w:rFonts w:ascii="Verdana" w:hAnsi="Verdana" w:cs="Verdana"/>
                <w:sz w:val="16"/>
                <w:szCs w:val="16"/>
              </w:rPr>
            </w:pPr>
            <w:r w:rsidRPr="00DF0EC7">
              <w:rPr>
                <w:rFonts w:ascii="Verdana" w:hAnsi="Verdana" w:cs="Verdana"/>
                <w:b/>
                <w:bCs/>
                <w:i/>
                <w:iCs/>
                <w:spacing w:val="1"/>
                <w:sz w:val="16"/>
                <w:szCs w:val="16"/>
              </w:rPr>
              <w:t>1</w:t>
            </w:r>
            <w:r w:rsidRPr="00DF0EC7">
              <w:rPr>
                <w:rFonts w:ascii="Verdana" w:hAnsi="Verdana" w:cs="Verdana"/>
                <w:b/>
                <w:bCs/>
                <w:i/>
                <w:iCs/>
                <w:spacing w:val="-1"/>
                <w:sz w:val="16"/>
                <w:szCs w:val="16"/>
              </w:rPr>
              <w:t>)</w:t>
            </w:r>
            <w:r w:rsidRPr="00DF0EC7">
              <w:rPr>
                <w:rFonts w:ascii="Verdana" w:hAnsi="Verdana" w:cs="Verdana"/>
                <w:b/>
                <w:bCs/>
                <w:i/>
                <w:iCs/>
                <w:spacing w:val="1"/>
                <w:sz w:val="16"/>
                <w:szCs w:val="16"/>
              </w:rPr>
              <w:t>N</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ver</w:t>
            </w:r>
            <w:r w:rsidRPr="00DF0EC7">
              <w:rPr>
                <w:rFonts w:ascii="Verdana" w:hAnsi="Verdana" w:cs="Verdana"/>
                <w:b/>
                <w:bCs/>
                <w:i/>
                <w:iCs/>
                <w:sz w:val="16"/>
                <w:szCs w:val="16"/>
              </w:rPr>
              <w:t>lof</w:t>
            </w:r>
          </w:p>
          <w:p w14:paraId="65FAEF96" w14:textId="77777777" w:rsidR="00830C91" w:rsidRPr="00DF0EC7" w:rsidRDefault="00830C91" w:rsidP="00830C91">
            <w:pPr>
              <w:widowControl w:val="0"/>
              <w:autoSpaceDE w:val="0"/>
              <w:autoSpaceDN w:val="0"/>
              <w:adjustRightInd w:val="0"/>
              <w:spacing w:line="192" w:lineRule="exact"/>
              <w:ind w:left="102" w:right="597"/>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c>
          <w:tcPr>
            <w:tcW w:w="1899" w:type="dxa"/>
            <w:tcBorders>
              <w:top w:val="single" w:sz="4" w:space="0" w:color="000000"/>
              <w:left w:val="single" w:sz="4" w:space="0" w:color="000000"/>
              <w:bottom w:val="single" w:sz="4" w:space="0" w:color="000000"/>
              <w:right w:val="single" w:sz="4" w:space="0" w:color="000000"/>
            </w:tcBorders>
          </w:tcPr>
          <w:p w14:paraId="66C6399D"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spacing w:val="1"/>
                <w:position w:val="-1"/>
                <w:sz w:val="16"/>
                <w:szCs w:val="16"/>
              </w:rPr>
              <w:t>1</w:t>
            </w:r>
            <w:r w:rsidRPr="00DF0EC7">
              <w:rPr>
                <w:rFonts w:ascii="Verdana" w:hAnsi="Verdana" w:cs="Verdana"/>
                <w:b/>
                <w:bCs/>
                <w:i/>
                <w:iCs/>
                <w:spacing w:val="-1"/>
                <w:position w:val="-1"/>
                <w:sz w:val="16"/>
                <w:szCs w:val="16"/>
              </w:rPr>
              <w:t>)</w:t>
            </w: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 xml:space="preserve">e </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 xml:space="preserve">oor </w:t>
            </w:r>
            <w:r w:rsidRPr="00DF0EC7">
              <w:rPr>
                <w:rFonts w:ascii="Verdana" w:hAnsi="Verdana" w:cs="Verdana"/>
                <w:b/>
                <w:bCs/>
                <w:i/>
                <w:iCs/>
                <w:spacing w:val="-1"/>
                <w:position w:val="-1"/>
                <w:sz w:val="16"/>
                <w:szCs w:val="16"/>
              </w:rPr>
              <w:t>ver</w:t>
            </w:r>
            <w:r w:rsidRPr="00DF0EC7">
              <w:rPr>
                <w:rFonts w:ascii="Verdana" w:hAnsi="Verdana" w:cs="Verdana"/>
                <w:b/>
                <w:bCs/>
                <w:i/>
                <w:iCs/>
                <w:position w:val="-1"/>
                <w:sz w:val="16"/>
                <w:szCs w:val="16"/>
              </w:rPr>
              <w:t>lof</w:t>
            </w:r>
          </w:p>
          <w:p w14:paraId="5D9D19FE" w14:textId="77777777" w:rsidR="00830C91" w:rsidRPr="00DF0EC7" w:rsidRDefault="00830C91" w:rsidP="00830C91">
            <w:pPr>
              <w:widowControl w:val="0"/>
              <w:autoSpaceDE w:val="0"/>
              <w:autoSpaceDN w:val="0"/>
              <w:adjustRightInd w:val="0"/>
              <w:spacing w:before="5" w:line="192" w:lineRule="exact"/>
              <w:ind w:left="102" w:right="849"/>
              <w:rPr>
                <w:rFonts w:ascii="Times New Roman" w:hAnsi="Times New Roman"/>
              </w:rPr>
            </w:pPr>
            <w:r w:rsidRPr="00DF0EC7">
              <w:rPr>
                <w:rFonts w:ascii="Verdana" w:hAnsi="Verdana" w:cs="Verdana"/>
                <w:b/>
                <w:bCs/>
                <w:i/>
                <w:iCs/>
                <w:spacing w:val="1"/>
                <w:sz w:val="16"/>
                <w:szCs w:val="16"/>
              </w:rPr>
              <w:t>2</w:t>
            </w:r>
            <w:r w:rsidRPr="00DF0EC7">
              <w:rPr>
                <w:rFonts w:ascii="Verdana" w:hAnsi="Verdana" w:cs="Verdana"/>
                <w:b/>
                <w:bCs/>
                <w:i/>
                <w:iCs/>
                <w:spacing w:val="-1"/>
                <w:sz w:val="16"/>
                <w:szCs w:val="16"/>
              </w:rPr>
              <w:t>)</w:t>
            </w:r>
            <w:r w:rsidRPr="00DF0EC7">
              <w:rPr>
                <w:rFonts w:ascii="Verdana" w:hAnsi="Verdana" w:cs="Verdana"/>
                <w:b/>
                <w:bCs/>
                <w:i/>
                <w:iCs/>
                <w:sz w:val="16"/>
                <w:szCs w:val="16"/>
              </w:rPr>
              <w:t>Ja</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oor p</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stat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s</w:t>
            </w:r>
          </w:p>
        </w:tc>
      </w:tr>
    </w:tbl>
    <w:p w14:paraId="3291D9BD" w14:textId="77777777" w:rsidR="00B263B0" w:rsidRPr="00DF0EC7" w:rsidRDefault="00B263B0" w:rsidP="00830C91"/>
    <w:tbl>
      <w:tblPr>
        <w:tblW w:w="14177" w:type="dxa"/>
        <w:tblInd w:w="109" w:type="dxa"/>
        <w:tblLayout w:type="fixed"/>
        <w:tblCellMar>
          <w:left w:w="0" w:type="dxa"/>
          <w:right w:w="0" w:type="dxa"/>
        </w:tblCellMar>
        <w:tblLook w:val="0000" w:firstRow="0" w:lastRow="0" w:firstColumn="0" w:lastColumn="0" w:noHBand="0" w:noVBand="0"/>
      </w:tblPr>
      <w:tblGrid>
        <w:gridCol w:w="2412"/>
        <w:gridCol w:w="1843"/>
        <w:gridCol w:w="1595"/>
        <w:gridCol w:w="1494"/>
        <w:gridCol w:w="1644"/>
        <w:gridCol w:w="1644"/>
        <w:gridCol w:w="1646"/>
        <w:gridCol w:w="1899"/>
      </w:tblGrid>
      <w:tr w:rsidR="00830C91" w:rsidRPr="00DF0EC7" w14:paraId="51F99638" w14:textId="77777777" w:rsidTr="009562B3">
        <w:trPr>
          <w:trHeight w:hRule="exact" w:val="778"/>
        </w:trPr>
        <w:tc>
          <w:tcPr>
            <w:tcW w:w="2412" w:type="dxa"/>
            <w:tcBorders>
              <w:top w:val="single" w:sz="4" w:space="0" w:color="000000"/>
              <w:left w:val="single" w:sz="4" w:space="0" w:color="000000"/>
              <w:bottom w:val="single" w:sz="4" w:space="0" w:color="000000"/>
              <w:right w:val="single" w:sz="4" w:space="0" w:color="000000"/>
            </w:tcBorders>
            <w:shd w:val="clear" w:color="auto" w:fill="A6A6A6"/>
          </w:tcPr>
          <w:p w14:paraId="205AE421" w14:textId="77777777" w:rsidR="00830C91" w:rsidRPr="00DF0EC7" w:rsidRDefault="00830C91" w:rsidP="00830C91">
            <w:pPr>
              <w:widowControl w:val="0"/>
              <w:autoSpaceDE w:val="0"/>
              <w:autoSpaceDN w:val="0"/>
              <w:adjustRightInd w:val="0"/>
              <w:spacing w:line="193" w:lineRule="exact"/>
              <w:ind w:left="102"/>
              <w:rPr>
                <w:rFonts w:ascii="Verdana" w:hAnsi="Verdana" w:cs="Verdana"/>
                <w:sz w:val="16"/>
                <w:szCs w:val="16"/>
              </w:rPr>
            </w:pPr>
            <w:r w:rsidRPr="00DF0EC7">
              <w:rPr>
                <w:rFonts w:ascii="Verdana" w:hAnsi="Verdana" w:cs="Verdana"/>
                <w:b/>
                <w:bCs/>
                <w:i/>
                <w:iCs/>
                <w:position w:val="-1"/>
                <w:sz w:val="16"/>
                <w:szCs w:val="16"/>
              </w:rPr>
              <w:t>B</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na</w:t>
            </w:r>
            <w:r w:rsidRPr="00DF0EC7">
              <w:rPr>
                <w:rFonts w:ascii="Verdana" w:hAnsi="Verdana" w:cs="Verdana"/>
                <w:b/>
                <w:bCs/>
                <w:i/>
                <w:iCs/>
                <w:position w:val="-1"/>
                <w:sz w:val="16"/>
                <w:szCs w:val="16"/>
              </w:rPr>
              <w:t>mi</w:t>
            </w:r>
            <w:r w:rsidRPr="00DF0EC7">
              <w:rPr>
                <w:rFonts w:ascii="Verdana" w:hAnsi="Verdana" w:cs="Verdana"/>
                <w:b/>
                <w:bCs/>
                <w:i/>
                <w:iCs/>
                <w:spacing w:val="1"/>
                <w:position w:val="-1"/>
                <w:sz w:val="16"/>
                <w:szCs w:val="16"/>
              </w:rPr>
              <w:t>n</w:t>
            </w:r>
            <w:r w:rsidRPr="00DF0EC7">
              <w:rPr>
                <w:rFonts w:ascii="Verdana" w:hAnsi="Verdana" w:cs="Verdana"/>
                <w:b/>
                <w:bCs/>
                <w:i/>
                <w:iCs/>
                <w:position w:val="-1"/>
                <w:sz w:val="16"/>
                <w:szCs w:val="16"/>
              </w:rPr>
              <w:t>g</w:t>
            </w:r>
            <w:r w:rsidRPr="00DF0EC7">
              <w:rPr>
                <w:rFonts w:ascii="Verdana" w:hAnsi="Verdana" w:cs="Verdana"/>
                <w:b/>
                <w:bCs/>
                <w:i/>
                <w:iCs/>
                <w:spacing w:val="1"/>
                <w:position w:val="-1"/>
                <w:sz w:val="16"/>
                <w:szCs w:val="16"/>
              </w:rPr>
              <w:t xml:space="preserve"> </w:t>
            </w:r>
            <w:r w:rsidRPr="00DF0EC7">
              <w:rPr>
                <w:rFonts w:ascii="Verdana" w:hAnsi="Verdana" w:cs="Verdana"/>
                <w:b/>
                <w:bCs/>
                <w:i/>
                <w:iCs/>
                <w:spacing w:val="-1"/>
                <w:position w:val="-1"/>
                <w:sz w:val="16"/>
                <w:szCs w:val="16"/>
              </w:rPr>
              <w:t>v</w:t>
            </w:r>
            <w:r w:rsidRPr="00DF0EC7">
              <w:rPr>
                <w:rFonts w:ascii="Verdana" w:hAnsi="Verdana" w:cs="Verdana"/>
                <w:b/>
                <w:bCs/>
                <w:i/>
                <w:iCs/>
                <w:spacing w:val="1"/>
                <w:position w:val="-1"/>
                <w:sz w:val="16"/>
                <w:szCs w:val="16"/>
              </w:rPr>
              <w:t>a</w:t>
            </w:r>
            <w:r w:rsidRPr="00DF0EC7">
              <w:rPr>
                <w:rFonts w:ascii="Verdana" w:hAnsi="Verdana" w:cs="Verdana"/>
                <w:b/>
                <w:bCs/>
                <w:i/>
                <w:iCs/>
                <w:position w:val="-1"/>
                <w:sz w:val="16"/>
                <w:szCs w:val="16"/>
              </w:rPr>
              <w:t>n</w:t>
            </w:r>
            <w:r w:rsidRPr="00DF0EC7">
              <w:rPr>
                <w:rFonts w:ascii="Verdana" w:hAnsi="Verdana" w:cs="Verdana"/>
                <w:b/>
                <w:bCs/>
                <w:i/>
                <w:iCs/>
                <w:spacing w:val="1"/>
                <w:position w:val="-1"/>
                <w:sz w:val="16"/>
                <w:szCs w:val="16"/>
              </w:rPr>
              <w:t xml:space="preserve"> h</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t</w:t>
            </w:r>
          </w:p>
          <w:p w14:paraId="59EE8FDE" w14:textId="77777777" w:rsidR="00830C91" w:rsidRPr="00DF0EC7" w:rsidRDefault="00830C91" w:rsidP="00830C91">
            <w:pPr>
              <w:widowControl w:val="0"/>
              <w:autoSpaceDE w:val="0"/>
              <w:autoSpaceDN w:val="0"/>
              <w:adjustRightInd w:val="0"/>
              <w:spacing w:line="192" w:lineRule="exact"/>
              <w:ind w:left="102"/>
              <w:rPr>
                <w:rFonts w:ascii="Times New Roman" w:hAnsi="Times New Roman"/>
              </w:rPr>
            </w:pP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of de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843" w:type="dxa"/>
            <w:tcBorders>
              <w:top w:val="single" w:sz="4" w:space="0" w:color="000000"/>
              <w:left w:val="single" w:sz="4" w:space="0" w:color="000000"/>
              <w:bottom w:val="single" w:sz="4" w:space="0" w:color="000000"/>
              <w:right w:val="single" w:sz="4" w:space="0" w:color="000000"/>
            </w:tcBorders>
            <w:shd w:val="clear" w:color="auto" w:fill="A6A6A6"/>
          </w:tcPr>
          <w:p w14:paraId="3012153C" w14:textId="77777777" w:rsidR="00830C91" w:rsidRPr="00DF0EC7" w:rsidRDefault="00830C91" w:rsidP="00830C91">
            <w:pPr>
              <w:widowControl w:val="0"/>
              <w:autoSpaceDE w:val="0"/>
              <w:autoSpaceDN w:val="0"/>
              <w:adjustRightInd w:val="0"/>
              <w:spacing w:before="6" w:line="192" w:lineRule="exact"/>
              <w:ind w:left="102" w:right="264"/>
              <w:rPr>
                <w:rFonts w:ascii="Times New Roman" w:hAnsi="Times New Roman"/>
              </w:rPr>
            </w:pPr>
            <w:r w:rsidRPr="00DF0EC7">
              <w:rPr>
                <w:rFonts w:ascii="Verdana" w:hAnsi="Verdana" w:cs="Verdana"/>
                <w:b/>
                <w:bCs/>
                <w:i/>
                <w:iCs/>
                <w:sz w:val="16"/>
                <w:szCs w:val="16"/>
              </w:rPr>
              <w:t>Admi</w:t>
            </w:r>
            <w:r w:rsidRPr="00DF0EC7">
              <w:rPr>
                <w:rFonts w:ascii="Verdana" w:hAnsi="Verdana" w:cs="Verdana"/>
                <w:b/>
                <w:bCs/>
                <w:i/>
                <w:iCs/>
                <w:spacing w:val="1"/>
                <w:sz w:val="16"/>
                <w:szCs w:val="16"/>
              </w:rPr>
              <w:t>n</w:t>
            </w:r>
            <w:r w:rsidRPr="00DF0EC7">
              <w:rPr>
                <w:rFonts w:ascii="Verdana" w:hAnsi="Verdana" w:cs="Verdana"/>
                <w:b/>
                <w:bCs/>
                <w:i/>
                <w:iCs/>
                <w:sz w:val="16"/>
                <w:szCs w:val="16"/>
              </w:rPr>
              <w:t>i</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at</w:t>
            </w:r>
            <w:r w:rsidRPr="00DF0EC7">
              <w:rPr>
                <w:rFonts w:ascii="Verdana" w:hAnsi="Verdana" w:cs="Verdana"/>
                <w:b/>
                <w:bCs/>
                <w:i/>
                <w:iCs/>
                <w:sz w:val="16"/>
                <w:szCs w:val="16"/>
              </w:rPr>
              <w:t>i</w:t>
            </w:r>
            <w:r w:rsidRPr="00DF0EC7">
              <w:rPr>
                <w:rFonts w:ascii="Verdana" w:hAnsi="Verdana" w:cs="Verdana"/>
                <w:b/>
                <w:bCs/>
                <w:i/>
                <w:iCs/>
                <w:spacing w:val="-1"/>
                <w:sz w:val="16"/>
                <w:szCs w:val="16"/>
              </w:rPr>
              <w:t>ev</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t</w:t>
            </w:r>
            <w:r w:rsidRPr="00DF0EC7">
              <w:rPr>
                <w:rFonts w:ascii="Verdana" w:hAnsi="Verdana" w:cs="Verdana"/>
                <w:b/>
                <w:bCs/>
                <w:i/>
                <w:iCs/>
                <w:sz w:val="16"/>
                <w:szCs w:val="16"/>
              </w:rPr>
              <w:t>o</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stan</w:t>
            </w:r>
            <w:r w:rsidRPr="00DF0EC7">
              <w:rPr>
                <w:rFonts w:ascii="Verdana" w:hAnsi="Verdana" w:cs="Verdana"/>
                <w:b/>
                <w:bCs/>
                <w:i/>
                <w:iCs/>
                <w:sz w:val="16"/>
                <w:szCs w:val="16"/>
              </w:rPr>
              <w:t>d</w:t>
            </w:r>
          </w:p>
        </w:tc>
        <w:tc>
          <w:tcPr>
            <w:tcW w:w="1595" w:type="dxa"/>
            <w:tcBorders>
              <w:top w:val="single" w:sz="4" w:space="0" w:color="000000"/>
              <w:left w:val="single" w:sz="4" w:space="0" w:color="000000"/>
              <w:bottom w:val="single" w:sz="4" w:space="0" w:color="000000"/>
              <w:right w:val="single" w:sz="4" w:space="0" w:color="000000"/>
            </w:tcBorders>
            <w:shd w:val="clear" w:color="auto" w:fill="A6A6A6"/>
          </w:tcPr>
          <w:p w14:paraId="40C5739E" w14:textId="77777777" w:rsidR="00830C91" w:rsidRPr="00DF0EC7" w:rsidRDefault="00830C91" w:rsidP="00830C91">
            <w:pPr>
              <w:widowControl w:val="0"/>
              <w:autoSpaceDE w:val="0"/>
              <w:autoSpaceDN w:val="0"/>
              <w:adjustRightInd w:val="0"/>
              <w:spacing w:before="6" w:line="192" w:lineRule="exact"/>
              <w:ind w:left="102" w:right="510"/>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is</w:t>
            </w:r>
          </w:p>
        </w:tc>
        <w:tc>
          <w:tcPr>
            <w:tcW w:w="1494" w:type="dxa"/>
            <w:tcBorders>
              <w:top w:val="single" w:sz="4" w:space="0" w:color="000000"/>
              <w:left w:val="single" w:sz="4" w:space="0" w:color="000000"/>
              <w:bottom w:val="single" w:sz="4" w:space="0" w:color="000000"/>
              <w:right w:val="single" w:sz="4" w:space="0" w:color="000000"/>
            </w:tcBorders>
            <w:shd w:val="clear" w:color="auto" w:fill="A6A6A6"/>
          </w:tcPr>
          <w:p w14:paraId="71F13F8C" w14:textId="77777777" w:rsidR="00830C91" w:rsidRPr="00DF0EC7" w:rsidRDefault="00830C91" w:rsidP="009562B3">
            <w:pPr>
              <w:widowControl w:val="0"/>
              <w:autoSpaceDE w:val="0"/>
              <w:autoSpaceDN w:val="0"/>
              <w:adjustRightInd w:val="0"/>
              <w:spacing w:before="6" w:line="192" w:lineRule="exact"/>
              <w:ind w:left="102"/>
              <w:rPr>
                <w:rFonts w:ascii="Times New Roman" w:hAnsi="Times New Roman"/>
              </w:rPr>
            </w:pPr>
            <w:r w:rsidRPr="00DF0EC7">
              <w:rPr>
                <w:rFonts w:ascii="Verdana" w:hAnsi="Verdana" w:cs="Verdana"/>
                <w:b/>
                <w:bCs/>
                <w:i/>
                <w:iCs/>
                <w:sz w:val="16"/>
                <w:szCs w:val="16"/>
              </w:rPr>
              <w:t>A</w:t>
            </w:r>
            <w:r w:rsidRPr="00DF0EC7">
              <w:rPr>
                <w:rFonts w:ascii="Verdana" w:hAnsi="Verdana" w:cs="Verdana"/>
                <w:b/>
                <w:bCs/>
                <w:i/>
                <w:iCs/>
                <w:spacing w:val="1"/>
                <w:sz w:val="16"/>
                <w:szCs w:val="16"/>
              </w:rPr>
              <w:t>ans</w:t>
            </w:r>
            <w:r w:rsidRPr="00DF0EC7">
              <w:rPr>
                <w:rFonts w:ascii="Verdana" w:hAnsi="Verdana" w:cs="Verdana"/>
                <w:b/>
                <w:bCs/>
                <w:i/>
                <w:iCs/>
                <w:sz w:val="16"/>
                <w:szCs w:val="16"/>
              </w:rPr>
              <w:t>p</w:t>
            </w:r>
            <w:r w:rsidRPr="00DF0EC7">
              <w:rPr>
                <w:rFonts w:ascii="Verdana" w:hAnsi="Verdana" w:cs="Verdana"/>
                <w:b/>
                <w:bCs/>
                <w:i/>
                <w:iCs/>
                <w:spacing w:val="-1"/>
                <w:sz w:val="16"/>
                <w:szCs w:val="16"/>
              </w:rPr>
              <w:t>r</w:t>
            </w:r>
            <w:r w:rsidRPr="00DF0EC7">
              <w:rPr>
                <w:rFonts w:ascii="Verdana" w:hAnsi="Verdana" w:cs="Verdana"/>
                <w:b/>
                <w:bCs/>
                <w:i/>
                <w:iCs/>
                <w:spacing w:val="1"/>
                <w:sz w:val="16"/>
                <w:szCs w:val="16"/>
              </w:rPr>
              <w:t>aa</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op p</w:t>
            </w:r>
            <w:r w:rsidRPr="00DF0EC7">
              <w:rPr>
                <w:rFonts w:ascii="Verdana" w:hAnsi="Verdana" w:cs="Verdana"/>
                <w:b/>
                <w:bCs/>
                <w:i/>
                <w:iCs/>
                <w:spacing w:val="-1"/>
                <w:sz w:val="16"/>
                <w:szCs w:val="16"/>
              </w:rPr>
              <w:t>er</w:t>
            </w:r>
            <w:r w:rsidRPr="00DF0EC7">
              <w:rPr>
                <w:rFonts w:ascii="Verdana" w:hAnsi="Verdana" w:cs="Verdana"/>
                <w:b/>
                <w:bCs/>
                <w:i/>
                <w:iCs/>
                <w:sz w:val="16"/>
                <w:szCs w:val="16"/>
              </w:rPr>
              <w:t>iodi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ke </w:t>
            </w:r>
            <w:r w:rsidRPr="00DF0EC7">
              <w:rPr>
                <w:rFonts w:ascii="Verdana" w:hAnsi="Verdana" w:cs="Verdana"/>
                <w:b/>
                <w:bCs/>
                <w:i/>
                <w:iCs/>
                <w:spacing w:val="1"/>
                <w:sz w:val="16"/>
                <w:szCs w:val="16"/>
              </w:rPr>
              <w:t>sa</w:t>
            </w:r>
            <w:r w:rsidRPr="00DF0EC7">
              <w:rPr>
                <w:rFonts w:ascii="Verdana" w:hAnsi="Verdana" w:cs="Verdana"/>
                <w:b/>
                <w:bCs/>
                <w:i/>
                <w:iCs/>
                <w:sz w:val="16"/>
                <w:szCs w:val="16"/>
              </w:rPr>
              <w:t>l</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r</w:t>
            </w:r>
            <w:r w:rsidRPr="00DF0EC7">
              <w:rPr>
                <w:rFonts w:ascii="Verdana" w:hAnsi="Verdana" w:cs="Verdana"/>
                <w:b/>
                <w:bCs/>
                <w:i/>
                <w:iCs/>
                <w:sz w:val="16"/>
                <w:szCs w:val="16"/>
              </w:rPr>
              <w:t>i</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pacing w:val="1"/>
                <w:sz w:val="16"/>
                <w:szCs w:val="16"/>
              </w:rPr>
              <w:t>h</w:t>
            </w:r>
            <w:r w:rsidRPr="00DF0EC7">
              <w:rPr>
                <w:rFonts w:ascii="Verdana" w:hAnsi="Verdana" w:cs="Verdana"/>
                <w:b/>
                <w:bCs/>
                <w:i/>
                <w:iCs/>
                <w:sz w:val="16"/>
                <w:szCs w:val="16"/>
              </w:rPr>
              <w:t>ogi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4F1FE52E" w14:textId="77777777" w:rsidR="00830C91" w:rsidRPr="00DF0EC7" w:rsidRDefault="00830C91" w:rsidP="00830C91">
            <w:pPr>
              <w:widowControl w:val="0"/>
              <w:autoSpaceDE w:val="0"/>
              <w:autoSpaceDN w:val="0"/>
              <w:adjustRightInd w:val="0"/>
              <w:spacing w:before="6" w:line="192" w:lineRule="exact"/>
              <w:ind w:left="102" w:right="430"/>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op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 xml:space="preserve">l- </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644" w:type="dxa"/>
            <w:tcBorders>
              <w:top w:val="single" w:sz="4" w:space="0" w:color="000000"/>
              <w:left w:val="single" w:sz="4" w:space="0" w:color="000000"/>
              <w:bottom w:val="single" w:sz="4" w:space="0" w:color="000000"/>
              <w:right w:val="single" w:sz="4" w:space="0" w:color="000000"/>
            </w:tcBorders>
            <w:shd w:val="clear" w:color="auto" w:fill="A6A6A6"/>
          </w:tcPr>
          <w:p w14:paraId="15A7F15A" w14:textId="77777777" w:rsidR="00830C91" w:rsidRPr="00DF0EC7" w:rsidRDefault="00830C91" w:rsidP="00830C91">
            <w:pPr>
              <w:widowControl w:val="0"/>
              <w:autoSpaceDE w:val="0"/>
              <w:autoSpaceDN w:val="0"/>
              <w:adjustRightInd w:val="0"/>
              <w:spacing w:before="6" w:line="192" w:lineRule="exact"/>
              <w:ind w:left="102" w:right="66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loopb</w:t>
            </w:r>
            <w:r w:rsidRPr="00DF0EC7">
              <w:rPr>
                <w:rFonts w:ascii="Verdana" w:hAnsi="Verdana" w:cs="Verdana"/>
                <w:b/>
                <w:bCs/>
                <w:i/>
                <w:iCs/>
                <w:spacing w:val="1"/>
                <w:sz w:val="16"/>
                <w:szCs w:val="16"/>
              </w:rPr>
              <w:t>aa</w:t>
            </w:r>
            <w:r w:rsidRPr="00DF0EC7">
              <w:rPr>
                <w:rFonts w:ascii="Verdana" w:hAnsi="Verdana" w:cs="Verdana"/>
                <w:b/>
                <w:bCs/>
                <w:i/>
                <w:iCs/>
                <w:sz w:val="16"/>
                <w:szCs w:val="16"/>
              </w:rPr>
              <w:t>n</w:t>
            </w:r>
          </w:p>
        </w:tc>
        <w:tc>
          <w:tcPr>
            <w:tcW w:w="1646" w:type="dxa"/>
            <w:tcBorders>
              <w:top w:val="single" w:sz="4" w:space="0" w:color="000000"/>
              <w:left w:val="single" w:sz="4" w:space="0" w:color="000000"/>
              <w:bottom w:val="single" w:sz="4" w:space="0" w:color="000000"/>
              <w:right w:val="single" w:sz="4" w:space="0" w:color="000000"/>
            </w:tcBorders>
            <w:shd w:val="clear" w:color="auto" w:fill="A6A6A6"/>
          </w:tcPr>
          <w:p w14:paraId="66E2C2CA" w14:textId="77777777" w:rsidR="00830C91" w:rsidRPr="00DF0EC7" w:rsidRDefault="00830C91" w:rsidP="00830C91">
            <w:pPr>
              <w:widowControl w:val="0"/>
              <w:autoSpaceDE w:val="0"/>
              <w:autoSpaceDN w:val="0"/>
              <w:adjustRightInd w:val="0"/>
              <w:spacing w:before="6" w:line="192" w:lineRule="exact"/>
              <w:ind w:left="102" w:right="319"/>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zi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re</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t </w:t>
            </w:r>
            <w:r w:rsidRPr="00DF0EC7">
              <w:rPr>
                <w:rFonts w:ascii="Verdana" w:hAnsi="Verdana" w:cs="Verdana"/>
                <w:b/>
                <w:bCs/>
                <w:i/>
                <w:iCs/>
                <w:spacing w:val="-1"/>
                <w:sz w:val="16"/>
                <w:szCs w:val="16"/>
              </w:rPr>
              <w:t>(v</w:t>
            </w:r>
            <w:r w:rsidRPr="00DF0EC7">
              <w:rPr>
                <w:rFonts w:ascii="Verdana" w:hAnsi="Verdana" w:cs="Verdana"/>
                <w:b/>
                <w:bCs/>
                <w:i/>
                <w:iCs/>
                <w:sz w:val="16"/>
                <w:szCs w:val="16"/>
              </w:rPr>
              <w:t xml:space="preserve">oor </w:t>
            </w:r>
            <w:r w:rsidRPr="00DF0EC7">
              <w:rPr>
                <w:rFonts w:ascii="Verdana" w:hAnsi="Verdana" w:cs="Verdana"/>
                <w:b/>
                <w:bCs/>
                <w:i/>
                <w:iCs/>
                <w:spacing w:val="1"/>
                <w:sz w:val="16"/>
                <w:szCs w:val="16"/>
              </w:rPr>
              <w:t>statuta</w:t>
            </w:r>
            <w:r w:rsidRPr="00DF0EC7">
              <w:rPr>
                <w:rFonts w:ascii="Verdana" w:hAnsi="Verdana" w:cs="Verdana"/>
                <w:b/>
                <w:bCs/>
                <w:i/>
                <w:iCs/>
                <w:sz w:val="16"/>
                <w:szCs w:val="16"/>
              </w:rPr>
              <w:t>i</w:t>
            </w:r>
            <w:r w:rsidRPr="00DF0EC7">
              <w:rPr>
                <w:rFonts w:ascii="Verdana" w:hAnsi="Verdana" w:cs="Verdana"/>
                <w:b/>
                <w:bCs/>
                <w:i/>
                <w:iCs/>
                <w:spacing w:val="-1"/>
                <w:sz w:val="16"/>
                <w:szCs w:val="16"/>
              </w:rPr>
              <w:t>re</w:t>
            </w:r>
            <w:r w:rsidRPr="00DF0EC7">
              <w:rPr>
                <w:rFonts w:ascii="Verdana" w:hAnsi="Verdana" w:cs="Verdana"/>
                <w:b/>
                <w:bCs/>
                <w:i/>
                <w:iCs/>
                <w:spacing w:val="1"/>
                <w:sz w:val="16"/>
                <w:szCs w:val="16"/>
              </w:rPr>
              <w:t>n</w:t>
            </w:r>
            <w:r w:rsidRPr="00DF0EC7">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shd w:val="clear" w:color="auto" w:fill="A6A6A6"/>
          </w:tcPr>
          <w:p w14:paraId="2457A8F5" w14:textId="77777777" w:rsidR="00830C91" w:rsidRPr="00DF0EC7" w:rsidRDefault="00830C91" w:rsidP="00830C91">
            <w:pPr>
              <w:widowControl w:val="0"/>
              <w:autoSpaceDE w:val="0"/>
              <w:autoSpaceDN w:val="0"/>
              <w:adjustRightInd w:val="0"/>
              <w:spacing w:before="6" w:line="192" w:lineRule="exact"/>
              <w:ind w:left="102" w:right="424"/>
              <w:rPr>
                <w:rFonts w:ascii="Times New Roman" w:hAnsi="Times New Roman"/>
              </w:rPr>
            </w:pPr>
            <w:r w:rsidRPr="00DF0EC7">
              <w:rPr>
                <w:rFonts w:ascii="Verdana" w:hAnsi="Verdana" w:cs="Verdana"/>
                <w:b/>
                <w:bCs/>
                <w:i/>
                <w:iCs/>
                <w:spacing w:val="-1"/>
                <w:sz w:val="16"/>
                <w:szCs w:val="16"/>
              </w:rPr>
              <w:t>Rec</w:t>
            </w:r>
            <w:r w:rsidRPr="00DF0EC7">
              <w:rPr>
                <w:rFonts w:ascii="Verdana" w:hAnsi="Verdana" w:cs="Verdana"/>
                <w:b/>
                <w:bCs/>
                <w:i/>
                <w:iCs/>
                <w:spacing w:val="1"/>
                <w:sz w:val="16"/>
                <w:szCs w:val="16"/>
              </w:rPr>
              <w:t>h</w:t>
            </w:r>
            <w:r w:rsidRPr="00DF0EC7">
              <w:rPr>
                <w:rFonts w:ascii="Verdana" w:hAnsi="Verdana" w:cs="Verdana"/>
                <w:b/>
                <w:bCs/>
                <w:i/>
                <w:iCs/>
                <w:sz w:val="16"/>
                <w:szCs w:val="16"/>
              </w:rPr>
              <w:t>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op j</w:t>
            </w:r>
            <w:r w:rsidRPr="00DF0EC7">
              <w:rPr>
                <w:rFonts w:ascii="Verdana" w:hAnsi="Verdana" w:cs="Verdana"/>
                <w:b/>
                <w:bCs/>
                <w:i/>
                <w:iCs/>
                <w:spacing w:val="1"/>
                <w:sz w:val="16"/>
                <w:szCs w:val="16"/>
              </w:rPr>
              <w:t>aa</w:t>
            </w:r>
            <w:r w:rsidRPr="00DF0EC7">
              <w:rPr>
                <w:rFonts w:ascii="Verdana" w:hAnsi="Verdana" w:cs="Verdana"/>
                <w:b/>
                <w:bCs/>
                <w:i/>
                <w:iCs/>
                <w:spacing w:val="-1"/>
                <w:sz w:val="16"/>
                <w:szCs w:val="16"/>
              </w:rPr>
              <w:t>r</w:t>
            </w:r>
            <w:r w:rsidRPr="00DF0EC7">
              <w:rPr>
                <w:rFonts w:ascii="Verdana" w:hAnsi="Verdana" w:cs="Verdana"/>
                <w:b/>
                <w:bCs/>
                <w:i/>
                <w:iCs/>
                <w:sz w:val="16"/>
                <w:szCs w:val="16"/>
              </w:rPr>
              <w:t>lijk</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k</w:t>
            </w:r>
            <w:r w:rsidRPr="00DF0EC7">
              <w:rPr>
                <w:rFonts w:ascii="Verdana" w:hAnsi="Verdana" w:cs="Verdana"/>
                <w:b/>
                <w:bCs/>
                <w:i/>
                <w:iCs/>
                <w:spacing w:val="1"/>
                <w:sz w:val="16"/>
                <w:szCs w:val="16"/>
              </w:rPr>
              <w:t>ant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n</w:t>
            </w:r>
          </w:p>
        </w:tc>
      </w:tr>
      <w:tr w:rsidR="009562B3" w:rsidRPr="00DF0EC7" w14:paraId="4222C1D0" w14:textId="77777777" w:rsidTr="009562B3">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6F04CCAA" w14:textId="77777777" w:rsidR="009562B3" w:rsidRPr="00891B5F" w:rsidRDefault="009562B3" w:rsidP="00830C91">
            <w:pPr>
              <w:widowControl w:val="0"/>
              <w:autoSpaceDE w:val="0"/>
              <w:autoSpaceDN w:val="0"/>
              <w:adjustRightInd w:val="0"/>
              <w:spacing w:before="6" w:line="192" w:lineRule="exact"/>
              <w:ind w:left="102" w:right="697"/>
              <w:rPr>
                <w:rFonts w:ascii="Verdana" w:hAnsi="Verdana" w:cs="Verdana"/>
                <w:b/>
                <w:bCs/>
                <w:i/>
                <w:iCs/>
                <w:sz w:val="16"/>
                <w:szCs w:val="16"/>
              </w:rPr>
            </w:pPr>
            <w:r w:rsidRPr="00891B5F">
              <w:rPr>
                <w:rFonts w:ascii="Verdana" w:hAnsi="Verdana" w:cs="Verdana"/>
                <w:b/>
                <w:bCs/>
                <w:i/>
                <w:iCs/>
                <w:sz w:val="16"/>
                <w:szCs w:val="16"/>
              </w:rPr>
              <w:t>Zorgkrediet voltijds</w:t>
            </w:r>
          </w:p>
        </w:tc>
        <w:tc>
          <w:tcPr>
            <w:tcW w:w="1843" w:type="dxa"/>
            <w:tcBorders>
              <w:top w:val="single" w:sz="4" w:space="0" w:color="000000"/>
              <w:left w:val="single" w:sz="4" w:space="0" w:color="000000"/>
              <w:bottom w:val="single" w:sz="4" w:space="0" w:color="000000"/>
              <w:right w:val="single" w:sz="4" w:space="0" w:color="000000"/>
            </w:tcBorders>
          </w:tcPr>
          <w:p w14:paraId="262C8C4C"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spacing w:val="1"/>
                <w:position w:val="-1"/>
                <w:sz w:val="16"/>
                <w:szCs w:val="16"/>
              </w:rPr>
            </w:pPr>
            <w:r w:rsidRPr="00891B5F">
              <w:rPr>
                <w:rFonts w:ascii="Verdana" w:hAnsi="Verdana" w:cs="Verdana"/>
                <w:b/>
                <w:bCs/>
                <w:i/>
                <w:iCs/>
                <w:spacing w:val="1"/>
                <w:position w:val="-1"/>
                <w:sz w:val="16"/>
                <w:szCs w:val="16"/>
              </w:rPr>
              <w:t xml:space="preserve">Dienstactiviteit </w:t>
            </w:r>
          </w:p>
        </w:tc>
        <w:tc>
          <w:tcPr>
            <w:tcW w:w="1595" w:type="dxa"/>
            <w:tcBorders>
              <w:top w:val="single" w:sz="4" w:space="0" w:color="000000"/>
              <w:left w:val="single" w:sz="4" w:space="0" w:color="000000"/>
              <w:bottom w:val="single" w:sz="4" w:space="0" w:color="000000"/>
              <w:right w:val="single" w:sz="4" w:space="0" w:color="000000"/>
            </w:tcBorders>
          </w:tcPr>
          <w:p w14:paraId="160F00E0"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 xml:space="preserve">Nee, </w:t>
            </w:r>
            <w:r w:rsidRPr="00891B5F">
              <w:rPr>
                <w:rFonts w:ascii="Verdana" w:hAnsi="Verdana" w:cs="Verdana"/>
                <w:b/>
                <w:bCs/>
                <w:i/>
                <w:iCs/>
                <w:spacing w:val="1"/>
                <w:sz w:val="16"/>
                <w:szCs w:val="16"/>
              </w:rPr>
              <w:t>w</w:t>
            </w:r>
            <w:r w:rsidRPr="00891B5F">
              <w:rPr>
                <w:rFonts w:ascii="Verdana" w:hAnsi="Verdana" w:cs="Verdana"/>
                <w:b/>
                <w:bCs/>
                <w:i/>
                <w:iCs/>
                <w:spacing w:val="-1"/>
                <w:sz w:val="16"/>
                <w:szCs w:val="16"/>
              </w:rPr>
              <w:t>e</w:t>
            </w:r>
            <w:r w:rsidRPr="00891B5F">
              <w:rPr>
                <w:rFonts w:ascii="Verdana" w:hAnsi="Verdana" w:cs="Verdana"/>
                <w:b/>
                <w:bCs/>
                <w:i/>
                <w:iCs/>
                <w:sz w:val="16"/>
                <w:szCs w:val="16"/>
              </w:rPr>
              <w:t>l</w:t>
            </w:r>
            <w:r w:rsidRPr="00891B5F">
              <w:rPr>
                <w:rFonts w:ascii="Verdana" w:hAnsi="Verdana" w:cs="Verdana"/>
                <w:b/>
                <w:bCs/>
                <w:i/>
                <w:iCs/>
                <w:spacing w:val="1"/>
                <w:sz w:val="16"/>
                <w:szCs w:val="16"/>
              </w:rPr>
              <w:t xml:space="preserve"> </w:t>
            </w:r>
            <w:r w:rsidRPr="00891B5F">
              <w:rPr>
                <w:rFonts w:ascii="Verdana" w:hAnsi="Verdana" w:cs="Verdana"/>
                <w:b/>
                <w:bCs/>
                <w:i/>
                <w:iCs/>
                <w:spacing w:val="-1"/>
                <w:sz w:val="16"/>
                <w:szCs w:val="16"/>
              </w:rPr>
              <w:t>rec</w:t>
            </w:r>
            <w:r w:rsidRPr="00891B5F">
              <w:rPr>
                <w:rFonts w:ascii="Verdana" w:hAnsi="Verdana" w:cs="Verdana"/>
                <w:b/>
                <w:bCs/>
                <w:i/>
                <w:iCs/>
                <w:spacing w:val="1"/>
                <w:sz w:val="16"/>
                <w:szCs w:val="16"/>
              </w:rPr>
              <w:t>h</w:t>
            </w:r>
            <w:r w:rsidRPr="00891B5F">
              <w:rPr>
                <w:rFonts w:ascii="Verdana" w:hAnsi="Verdana" w:cs="Verdana"/>
                <w:b/>
                <w:bCs/>
                <w:i/>
                <w:iCs/>
                <w:sz w:val="16"/>
                <w:szCs w:val="16"/>
              </w:rPr>
              <w:t>t</w:t>
            </w:r>
            <w:r w:rsidRPr="00891B5F">
              <w:rPr>
                <w:rFonts w:ascii="Verdana" w:hAnsi="Verdana" w:cs="Verdana"/>
                <w:b/>
                <w:bCs/>
                <w:i/>
                <w:iCs/>
                <w:spacing w:val="2"/>
                <w:sz w:val="16"/>
                <w:szCs w:val="16"/>
              </w:rPr>
              <w:t xml:space="preserve"> </w:t>
            </w:r>
            <w:r w:rsidRPr="00891B5F">
              <w:rPr>
                <w:rFonts w:ascii="Verdana" w:hAnsi="Verdana" w:cs="Verdana"/>
                <w:b/>
                <w:bCs/>
                <w:i/>
                <w:iCs/>
                <w:sz w:val="16"/>
                <w:szCs w:val="16"/>
              </w:rPr>
              <w:t xml:space="preserve">op </w:t>
            </w:r>
            <w:r w:rsidRPr="00891B5F">
              <w:rPr>
                <w:rFonts w:ascii="Verdana" w:hAnsi="Verdana" w:cs="Verdana"/>
                <w:b/>
                <w:bCs/>
                <w:i/>
                <w:iCs/>
                <w:spacing w:val="1"/>
                <w:sz w:val="16"/>
                <w:szCs w:val="16"/>
              </w:rPr>
              <w:t>u</w:t>
            </w:r>
            <w:r w:rsidRPr="00891B5F">
              <w:rPr>
                <w:rFonts w:ascii="Verdana" w:hAnsi="Verdana" w:cs="Verdana"/>
                <w:b/>
                <w:bCs/>
                <w:i/>
                <w:iCs/>
                <w:sz w:val="16"/>
                <w:szCs w:val="16"/>
              </w:rPr>
              <w:t>i</w:t>
            </w:r>
            <w:r w:rsidRPr="00891B5F">
              <w:rPr>
                <w:rFonts w:ascii="Verdana" w:hAnsi="Verdana" w:cs="Verdana"/>
                <w:b/>
                <w:bCs/>
                <w:i/>
                <w:iCs/>
                <w:spacing w:val="1"/>
                <w:sz w:val="16"/>
                <w:szCs w:val="16"/>
              </w:rPr>
              <w:t>t</w:t>
            </w:r>
            <w:r w:rsidRPr="00891B5F">
              <w:rPr>
                <w:rFonts w:ascii="Verdana" w:hAnsi="Verdana" w:cs="Verdana"/>
                <w:b/>
                <w:bCs/>
                <w:i/>
                <w:iCs/>
                <w:sz w:val="16"/>
                <w:szCs w:val="16"/>
              </w:rPr>
              <w:t>k</w:t>
            </w:r>
            <w:r w:rsidRPr="00891B5F">
              <w:rPr>
                <w:rFonts w:ascii="Verdana" w:hAnsi="Verdana" w:cs="Verdana"/>
                <w:b/>
                <w:bCs/>
                <w:i/>
                <w:iCs/>
                <w:spacing w:val="-1"/>
                <w:sz w:val="16"/>
                <w:szCs w:val="16"/>
              </w:rPr>
              <w:t>er</w:t>
            </w:r>
            <w:r w:rsidRPr="00891B5F">
              <w:rPr>
                <w:rFonts w:ascii="Verdana" w:hAnsi="Verdana" w:cs="Verdana"/>
                <w:b/>
                <w:bCs/>
                <w:i/>
                <w:iCs/>
                <w:sz w:val="16"/>
                <w:szCs w:val="16"/>
              </w:rPr>
              <w:t>i</w:t>
            </w:r>
            <w:r w:rsidRPr="00891B5F">
              <w:rPr>
                <w:rFonts w:ascii="Verdana" w:hAnsi="Verdana" w:cs="Verdana"/>
                <w:b/>
                <w:bCs/>
                <w:i/>
                <w:iCs/>
                <w:spacing w:val="1"/>
                <w:sz w:val="16"/>
                <w:szCs w:val="16"/>
              </w:rPr>
              <w:t>n</w:t>
            </w:r>
            <w:r w:rsidRPr="00891B5F">
              <w:rPr>
                <w:rFonts w:ascii="Verdana" w:hAnsi="Verdana" w:cs="Verdana"/>
                <w:b/>
                <w:bCs/>
                <w:i/>
                <w:iCs/>
                <w:sz w:val="16"/>
                <w:szCs w:val="16"/>
              </w:rPr>
              <w:t>g</w:t>
            </w:r>
          </w:p>
        </w:tc>
        <w:tc>
          <w:tcPr>
            <w:tcW w:w="1494" w:type="dxa"/>
            <w:tcBorders>
              <w:top w:val="single" w:sz="4" w:space="0" w:color="000000"/>
              <w:left w:val="single" w:sz="4" w:space="0" w:color="000000"/>
              <w:bottom w:val="single" w:sz="4" w:space="0" w:color="000000"/>
              <w:right w:val="single" w:sz="4" w:space="0" w:color="000000"/>
            </w:tcBorders>
          </w:tcPr>
          <w:p w14:paraId="58A14CDE"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F0EC308" w14:textId="77777777" w:rsidR="009562B3" w:rsidRPr="00891B5F" w:rsidRDefault="009562B3" w:rsidP="009562B3">
            <w:pPr>
              <w:widowControl w:val="0"/>
              <w:autoSpaceDE w:val="0"/>
              <w:autoSpaceDN w:val="0"/>
              <w:adjustRightInd w:val="0"/>
              <w:spacing w:line="193" w:lineRule="exact"/>
              <w:ind w:left="102"/>
              <w:jc w:val="left"/>
              <w:rPr>
                <w:rFonts w:ascii="Verdana" w:hAnsi="Verdana" w:cs="Verdana"/>
                <w:b/>
                <w:bCs/>
                <w:i/>
                <w:iCs/>
                <w:position w:val="-1"/>
                <w:sz w:val="16"/>
                <w:szCs w:val="16"/>
              </w:rPr>
            </w:pPr>
            <w:r w:rsidRPr="00891B5F">
              <w:rPr>
                <w:rFonts w:ascii="Verdana" w:hAnsi="Verdana" w:cs="Verdana"/>
                <w:b/>
                <w:bCs/>
                <w:i/>
                <w:iCs/>
                <w:position w:val="-1"/>
                <w:sz w:val="16"/>
                <w:szCs w:val="16"/>
              </w:rPr>
              <w:t>Ja (max 12 maanden)</w:t>
            </w:r>
          </w:p>
        </w:tc>
        <w:tc>
          <w:tcPr>
            <w:tcW w:w="1644" w:type="dxa"/>
            <w:tcBorders>
              <w:top w:val="single" w:sz="4" w:space="0" w:color="000000"/>
              <w:left w:val="single" w:sz="4" w:space="0" w:color="000000"/>
              <w:bottom w:val="single" w:sz="4" w:space="0" w:color="000000"/>
              <w:right w:val="single" w:sz="4" w:space="0" w:color="000000"/>
            </w:tcBorders>
          </w:tcPr>
          <w:p w14:paraId="345CD057"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 xml:space="preserve">Ja </w:t>
            </w:r>
          </w:p>
        </w:tc>
        <w:tc>
          <w:tcPr>
            <w:tcW w:w="1646" w:type="dxa"/>
            <w:tcBorders>
              <w:top w:val="single" w:sz="4" w:space="0" w:color="000000"/>
              <w:left w:val="single" w:sz="4" w:space="0" w:color="000000"/>
              <w:bottom w:val="single" w:sz="4" w:space="0" w:color="000000"/>
              <w:right w:val="single" w:sz="4" w:space="0" w:color="000000"/>
            </w:tcBorders>
          </w:tcPr>
          <w:p w14:paraId="67B1698D" w14:textId="77777777" w:rsidR="009562B3" w:rsidRPr="00891B5F" w:rsidRDefault="00406C7B"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1C2B3F29"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Nee</w:t>
            </w:r>
          </w:p>
        </w:tc>
      </w:tr>
      <w:tr w:rsidR="009562B3" w:rsidRPr="00DF0EC7" w14:paraId="4B2ED65E" w14:textId="77777777" w:rsidTr="009562B3">
        <w:trPr>
          <w:trHeight w:hRule="exact" w:val="1175"/>
        </w:trPr>
        <w:tc>
          <w:tcPr>
            <w:tcW w:w="2412" w:type="dxa"/>
            <w:tcBorders>
              <w:top w:val="single" w:sz="4" w:space="0" w:color="000000"/>
              <w:left w:val="single" w:sz="4" w:space="0" w:color="000000"/>
              <w:bottom w:val="single" w:sz="4" w:space="0" w:color="000000"/>
              <w:right w:val="single" w:sz="4" w:space="0" w:color="000000"/>
            </w:tcBorders>
          </w:tcPr>
          <w:p w14:paraId="4A723210" w14:textId="77777777" w:rsidR="009562B3" w:rsidRPr="00891B5F" w:rsidRDefault="009562B3" w:rsidP="00830C91">
            <w:pPr>
              <w:widowControl w:val="0"/>
              <w:autoSpaceDE w:val="0"/>
              <w:autoSpaceDN w:val="0"/>
              <w:adjustRightInd w:val="0"/>
              <w:spacing w:before="6" w:line="192" w:lineRule="exact"/>
              <w:ind w:left="102" w:right="697"/>
              <w:rPr>
                <w:rFonts w:ascii="Verdana" w:hAnsi="Verdana" w:cs="Verdana"/>
                <w:b/>
                <w:bCs/>
                <w:i/>
                <w:iCs/>
                <w:sz w:val="16"/>
                <w:szCs w:val="16"/>
              </w:rPr>
            </w:pPr>
            <w:r w:rsidRPr="00891B5F">
              <w:rPr>
                <w:rFonts w:ascii="Verdana" w:hAnsi="Verdana" w:cs="Verdana"/>
                <w:b/>
                <w:bCs/>
                <w:i/>
                <w:iCs/>
                <w:sz w:val="16"/>
                <w:szCs w:val="16"/>
              </w:rPr>
              <w:t>Zorgkrediet deeltijds</w:t>
            </w:r>
          </w:p>
        </w:tc>
        <w:tc>
          <w:tcPr>
            <w:tcW w:w="1843" w:type="dxa"/>
            <w:tcBorders>
              <w:top w:val="single" w:sz="4" w:space="0" w:color="000000"/>
              <w:left w:val="single" w:sz="4" w:space="0" w:color="000000"/>
              <w:bottom w:val="single" w:sz="4" w:space="0" w:color="000000"/>
              <w:right w:val="single" w:sz="4" w:space="0" w:color="000000"/>
            </w:tcBorders>
          </w:tcPr>
          <w:p w14:paraId="19F76010"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spacing w:val="1"/>
                <w:position w:val="-1"/>
                <w:sz w:val="16"/>
                <w:szCs w:val="16"/>
              </w:rPr>
            </w:pPr>
            <w:r w:rsidRPr="00891B5F">
              <w:rPr>
                <w:rFonts w:ascii="Verdana" w:hAnsi="Verdana" w:cs="Verdana"/>
                <w:b/>
                <w:bCs/>
                <w:i/>
                <w:iCs/>
                <w:spacing w:val="1"/>
                <w:position w:val="-1"/>
                <w:sz w:val="16"/>
                <w:szCs w:val="16"/>
              </w:rPr>
              <w:t>Dienstactiviteit</w:t>
            </w:r>
          </w:p>
        </w:tc>
        <w:tc>
          <w:tcPr>
            <w:tcW w:w="1595" w:type="dxa"/>
            <w:tcBorders>
              <w:top w:val="single" w:sz="4" w:space="0" w:color="000000"/>
              <w:left w:val="single" w:sz="4" w:space="0" w:color="000000"/>
              <w:bottom w:val="single" w:sz="4" w:space="0" w:color="000000"/>
              <w:right w:val="single" w:sz="4" w:space="0" w:color="000000"/>
            </w:tcBorders>
          </w:tcPr>
          <w:p w14:paraId="422D0DE5" w14:textId="77777777" w:rsidR="009562B3" w:rsidRPr="00891B5F" w:rsidRDefault="009562B3" w:rsidP="002A30B9">
            <w:pPr>
              <w:widowControl w:val="0"/>
              <w:autoSpaceDE w:val="0"/>
              <w:autoSpaceDN w:val="0"/>
              <w:adjustRightInd w:val="0"/>
              <w:spacing w:before="6" w:line="192" w:lineRule="exact"/>
              <w:ind w:left="102" w:right="140"/>
              <w:jc w:val="left"/>
              <w:rPr>
                <w:rFonts w:ascii="Verdana" w:hAnsi="Verdana" w:cs="Verdana"/>
                <w:sz w:val="16"/>
                <w:szCs w:val="16"/>
              </w:rPr>
            </w:pPr>
            <w:r w:rsidRPr="00891B5F">
              <w:rPr>
                <w:rFonts w:ascii="Verdana" w:hAnsi="Verdana" w:cs="Verdana"/>
                <w:b/>
                <w:bCs/>
                <w:i/>
                <w:iCs/>
                <w:spacing w:val="1"/>
                <w:sz w:val="16"/>
                <w:szCs w:val="16"/>
              </w:rPr>
              <w:t>1</w:t>
            </w:r>
            <w:r w:rsidRPr="00891B5F">
              <w:rPr>
                <w:rFonts w:ascii="Verdana" w:hAnsi="Verdana" w:cs="Verdana"/>
                <w:b/>
                <w:bCs/>
                <w:i/>
                <w:iCs/>
                <w:spacing w:val="-1"/>
                <w:sz w:val="16"/>
                <w:szCs w:val="16"/>
              </w:rPr>
              <w:t>)</w:t>
            </w:r>
            <w:r w:rsidRPr="00891B5F">
              <w:rPr>
                <w:rFonts w:ascii="Verdana" w:hAnsi="Verdana" w:cs="Verdana"/>
                <w:b/>
                <w:bCs/>
                <w:i/>
                <w:iCs/>
                <w:spacing w:val="1"/>
                <w:sz w:val="16"/>
                <w:szCs w:val="16"/>
              </w:rPr>
              <w:t>N</w:t>
            </w:r>
            <w:r w:rsidRPr="00891B5F">
              <w:rPr>
                <w:rFonts w:ascii="Verdana" w:hAnsi="Verdana" w:cs="Verdana"/>
                <w:b/>
                <w:bCs/>
                <w:i/>
                <w:iCs/>
                <w:spacing w:val="-1"/>
                <w:sz w:val="16"/>
                <w:szCs w:val="16"/>
              </w:rPr>
              <w:t>e</w:t>
            </w:r>
            <w:r w:rsidRPr="00891B5F">
              <w:rPr>
                <w:rFonts w:ascii="Verdana" w:hAnsi="Verdana" w:cs="Verdana"/>
                <w:b/>
                <w:bCs/>
                <w:i/>
                <w:iCs/>
                <w:sz w:val="16"/>
                <w:szCs w:val="16"/>
              </w:rPr>
              <w:t xml:space="preserve">e </w:t>
            </w:r>
            <w:r w:rsidRPr="00891B5F">
              <w:rPr>
                <w:rFonts w:ascii="Verdana" w:hAnsi="Verdana" w:cs="Verdana"/>
                <w:b/>
                <w:bCs/>
                <w:i/>
                <w:iCs/>
                <w:spacing w:val="-1"/>
                <w:sz w:val="16"/>
                <w:szCs w:val="16"/>
              </w:rPr>
              <w:t>v</w:t>
            </w:r>
            <w:r w:rsidRPr="00891B5F">
              <w:rPr>
                <w:rFonts w:ascii="Verdana" w:hAnsi="Verdana" w:cs="Verdana"/>
                <w:b/>
                <w:bCs/>
                <w:i/>
                <w:iCs/>
                <w:sz w:val="16"/>
                <w:szCs w:val="16"/>
              </w:rPr>
              <w:t xml:space="preserve">oor </w:t>
            </w:r>
            <w:r w:rsidRPr="00891B5F">
              <w:rPr>
                <w:rFonts w:ascii="Verdana" w:hAnsi="Verdana" w:cs="Verdana"/>
                <w:b/>
                <w:bCs/>
                <w:i/>
                <w:iCs/>
                <w:spacing w:val="-1"/>
                <w:sz w:val="16"/>
                <w:szCs w:val="16"/>
              </w:rPr>
              <w:t>ver</w:t>
            </w:r>
            <w:r w:rsidRPr="00891B5F">
              <w:rPr>
                <w:rFonts w:ascii="Verdana" w:hAnsi="Verdana" w:cs="Verdana"/>
                <w:b/>
                <w:bCs/>
                <w:i/>
                <w:iCs/>
                <w:sz w:val="16"/>
                <w:szCs w:val="16"/>
              </w:rPr>
              <w:t>lo</w:t>
            </w:r>
            <w:r w:rsidRPr="00891B5F">
              <w:rPr>
                <w:rFonts w:ascii="Verdana" w:hAnsi="Verdana" w:cs="Verdana"/>
                <w:b/>
                <w:bCs/>
                <w:i/>
                <w:iCs/>
                <w:spacing w:val="-1"/>
                <w:sz w:val="16"/>
                <w:szCs w:val="16"/>
              </w:rPr>
              <w:t>f</w:t>
            </w:r>
            <w:r w:rsidRPr="00891B5F">
              <w:rPr>
                <w:rFonts w:ascii="Verdana" w:hAnsi="Verdana" w:cs="Verdana"/>
                <w:b/>
                <w:bCs/>
                <w:i/>
                <w:iCs/>
                <w:sz w:val="16"/>
                <w:szCs w:val="16"/>
              </w:rPr>
              <w:t xml:space="preserve">, </w:t>
            </w:r>
            <w:r w:rsidRPr="00891B5F">
              <w:rPr>
                <w:rFonts w:ascii="Verdana" w:hAnsi="Verdana" w:cs="Verdana"/>
                <w:b/>
                <w:bCs/>
                <w:i/>
                <w:iCs/>
                <w:spacing w:val="1"/>
                <w:sz w:val="16"/>
                <w:szCs w:val="16"/>
              </w:rPr>
              <w:t>w</w:t>
            </w:r>
            <w:r w:rsidRPr="00891B5F">
              <w:rPr>
                <w:rFonts w:ascii="Verdana" w:hAnsi="Verdana" w:cs="Verdana"/>
                <w:b/>
                <w:bCs/>
                <w:i/>
                <w:iCs/>
                <w:spacing w:val="-1"/>
                <w:sz w:val="16"/>
                <w:szCs w:val="16"/>
              </w:rPr>
              <w:t>e</w:t>
            </w:r>
            <w:r w:rsidRPr="00891B5F">
              <w:rPr>
                <w:rFonts w:ascii="Verdana" w:hAnsi="Verdana" w:cs="Verdana"/>
                <w:b/>
                <w:bCs/>
                <w:i/>
                <w:iCs/>
                <w:sz w:val="16"/>
                <w:szCs w:val="16"/>
              </w:rPr>
              <w:t xml:space="preserve">l </w:t>
            </w:r>
            <w:r w:rsidRPr="00891B5F">
              <w:rPr>
                <w:rFonts w:ascii="Verdana" w:hAnsi="Verdana" w:cs="Verdana"/>
                <w:b/>
                <w:bCs/>
                <w:i/>
                <w:iCs/>
                <w:spacing w:val="1"/>
                <w:sz w:val="16"/>
                <w:szCs w:val="16"/>
              </w:rPr>
              <w:t>u</w:t>
            </w:r>
            <w:r w:rsidRPr="00891B5F">
              <w:rPr>
                <w:rFonts w:ascii="Verdana" w:hAnsi="Verdana" w:cs="Verdana"/>
                <w:b/>
                <w:bCs/>
                <w:i/>
                <w:iCs/>
                <w:sz w:val="16"/>
                <w:szCs w:val="16"/>
              </w:rPr>
              <w:t>i</w:t>
            </w:r>
            <w:r w:rsidRPr="00891B5F">
              <w:rPr>
                <w:rFonts w:ascii="Verdana" w:hAnsi="Verdana" w:cs="Verdana"/>
                <w:b/>
                <w:bCs/>
                <w:i/>
                <w:iCs/>
                <w:spacing w:val="1"/>
                <w:sz w:val="16"/>
                <w:szCs w:val="16"/>
              </w:rPr>
              <w:t>t</w:t>
            </w:r>
            <w:r w:rsidRPr="00891B5F">
              <w:rPr>
                <w:rFonts w:ascii="Verdana" w:hAnsi="Verdana" w:cs="Verdana"/>
                <w:b/>
                <w:bCs/>
                <w:i/>
                <w:iCs/>
                <w:sz w:val="16"/>
                <w:szCs w:val="16"/>
              </w:rPr>
              <w:t>k</w:t>
            </w:r>
            <w:r w:rsidRPr="00891B5F">
              <w:rPr>
                <w:rFonts w:ascii="Verdana" w:hAnsi="Verdana" w:cs="Verdana"/>
                <w:b/>
                <w:bCs/>
                <w:i/>
                <w:iCs/>
                <w:spacing w:val="-1"/>
                <w:sz w:val="16"/>
                <w:szCs w:val="16"/>
              </w:rPr>
              <w:t>er</w:t>
            </w:r>
            <w:r w:rsidRPr="00891B5F">
              <w:rPr>
                <w:rFonts w:ascii="Verdana" w:hAnsi="Verdana" w:cs="Verdana"/>
                <w:b/>
                <w:bCs/>
                <w:i/>
                <w:iCs/>
                <w:sz w:val="16"/>
                <w:szCs w:val="16"/>
              </w:rPr>
              <w:t>i</w:t>
            </w:r>
            <w:r w:rsidRPr="00891B5F">
              <w:rPr>
                <w:rFonts w:ascii="Verdana" w:hAnsi="Verdana" w:cs="Verdana"/>
                <w:b/>
                <w:bCs/>
                <w:i/>
                <w:iCs/>
                <w:spacing w:val="1"/>
                <w:sz w:val="16"/>
                <w:szCs w:val="16"/>
              </w:rPr>
              <w:t>n</w:t>
            </w:r>
            <w:r w:rsidRPr="00891B5F">
              <w:rPr>
                <w:rFonts w:ascii="Verdana" w:hAnsi="Verdana" w:cs="Verdana"/>
                <w:b/>
                <w:bCs/>
                <w:i/>
                <w:iCs/>
                <w:sz w:val="16"/>
                <w:szCs w:val="16"/>
              </w:rPr>
              <w:t>g</w:t>
            </w:r>
          </w:p>
          <w:p w14:paraId="557AD9FD" w14:textId="77777777" w:rsidR="009562B3" w:rsidRPr="00891B5F" w:rsidRDefault="009562B3" w:rsidP="002A30B9">
            <w:pPr>
              <w:widowControl w:val="0"/>
              <w:autoSpaceDE w:val="0"/>
              <w:autoSpaceDN w:val="0"/>
              <w:adjustRightInd w:val="0"/>
              <w:spacing w:before="6" w:line="192" w:lineRule="exact"/>
              <w:ind w:left="102" w:right="140"/>
              <w:jc w:val="left"/>
              <w:rPr>
                <w:rFonts w:ascii="Verdana" w:hAnsi="Verdana" w:cs="Verdana"/>
                <w:b/>
                <w:bCs/>
                <w:i/>
                <w:iCs/>
                <w:position w:val="-1"/>
                <w:sz w:val="16"/>
                <w:szCs w:val="16"/>
              </w:rPr>
            </w:pPr>
            <w:r w:rsidRPr="00891B5F">
              <w:rPr>
                <w:rFonts w:ascii="Verdana" w:hAnsi="Verdana" w:cs="Verdana"/>
                <w:b/>
                <w:bCs/>
                <w:i/>
                <w:iCs/>
                <w:sz w:val="16"/>
                <w:szCs w:val="16"/>
              </w:rPr>
              <w:t>2)Ja voor geleverde prestaties</w:t>
            </w:r>
          </w:p>
        </w:tc>
        <w:tc>
          <w:tcPr>
            <w:tcW w:w="1494" w:type="dxa"/>
            <w:tcBorders>
              <w:top w:val="single" w:sz="4" w:space="0" w:color="000000"/>
              <w:left w:val="single" w:sz="4" w:space="0" w:color="000000"/>
              <w:bottom w:val="single" w:sz="4" w:space="0" w:color="000000"/>
              <w:right w:val="single" w:sz="4" w:space="0" w:color="000000"/>
            </w:tcBorders>
          </w:tcPr>
          <w:p w14:paraId="6509A9E8"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EC811CE"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1C5FF497" w14:textId="77777777" w:rsidR="009562B3" w:rsidRPr="00891B5F" w:rsidRDefault="009562B3" w:rsidP="00830C91">
            <w:pPr>
              <w:widowControl w:val="0"/>
              <w:autoSpaceDE w:val="0"/>
              <w:autoSpaceDN w:val="0"/>
              <w:adjustRightInd w:val="0"/>
              <w:spacing w:line="193" w:lineRule="exact"/>
              <w:ind w:left="102"/>
              <w:rPr>
                <w:rFonts w:ascii="Verdana" w:hAnsi="Verdana" w:cs="Verdana"/>
                <w:b/>
                <w:bCs/>
                <w:i/>
                <w:iCs/>
                <w:position w:val="-1"/>
                <w:sz w:val="16"/>
                <w:szCs w:val="16"/>
              </w:rPr>
            </w:pPr>
            <w:r w:rsidRPr="00891B5F">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2836F5C9" w14:textId="77777777" w:rsidR="009562B3" w:rsidRPr="00891B5F" w:rsidRDefault="00406C7B" w:rsidP="009562B3">
            <w:pPr>
              <w:widowControl w:val="0"/>
              <w:autoSpaceDE w:val="0"/>
              <w:autoSpaceDN w:val="0"/>
              <w:adjustRightInd w:val="0"/>
              <w:spacing w:line="193" w:lineRule="exact"/>
              <w:ind w:left="102"/>
              <w:jc w:val="left"/>
              <w:rPr>
                <w:rFonts w:ascii="Verdana" w:hAnsi="Verdana" w:cs="Verdana"/>
                <w:b/>
                <w:bCs/>
                <w:i/>
                <w:iCs/>
                <w:position w:val="-1"/>
                <w:sz w:val="16"/>
                <w:szCs w:val="16"/>
              </w:rPr>
            </w:pPr>
            <w:r w:rsidRPr="00891B5F">
              <w:rPr>
                <w:rFonts w:ascii="Verdana" w:hAnsi="Verdana" w:cs="Verdana"/>
                <w:b/>
                <w:bCs/>
                <w:i/>
                <w:iCs/>
                <w:spacing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5F7FEAF2" w14:textId="77777777" w:rsidR="009562B3" w:rsidRPr="00891B5F" w:rsidRDefault="009562B3" w:rsidP="009562B3">
            <w:pPr>
              <w:widowControl w:val="0"/>
              <w:autoSpaceDE w:val="0"/>
              <w:autoSpaceDN w:val="0"/>
              <w:adjustRightInd w:val="0"/>
              <w:spacing w:line="193" w:lineRule="exact"/>
              <w:ind w:left="102"/>
              <w:rPr>
                <w:rFonts w:ascii="Verdana" w:hAnsi="Verdana" w:cs="Verdana"/>
                <w:sz w:val="16"/>
                <w:szCs w:val="16"/>
              </w:rPr>
            </w:pPr>
            <w:r w:rsidRPr="00891B5F">
              <w:rPr>
                <w:rFonts w:ascii="Verdana" w:hAnsi="Verdana" w:cs="Verdana"/>
                <w:b/>
                <w:bCs/>
                <w:i/>
                <w:iCs/>
                <w:spacing w:val="1"/>
                <w:position w:val="-1"/>
                <w:sz w:val="16"/>
                <w:szCs w:val="16"/>
              </w:rPr>
              <w:t>1</w:t>
            </w:r>
            <w:r w:rsidRPr="00891B5F">
              <w:rPr>
                <w:rFonts w:ascii="Verdana" w:hAnsi="Verdana" w:cs="Verdana"/>
                <w:b/>
                <w:bCs/>
                <w:i/>
                <w:iCs/>
                <w:spacing w:val="-1"/>
                <w:position w:val="-1"/>
                <w:sz w:val="16"/>
                <w:szCs w:val="16"/>
              </w:rPr>
              <w:t>)</w:t>
            </w:r>
            <w:r w:rsidRPr="00891B5F">
              <w:rPr>
                <w:rFonts w:ascii="Verdana" w:hAnsi="Verdana" w:cs="Verdana"/>
                <w:b/>
                <w:bCs/>
                <w:i/>
                <w:iCs/>
                <w:spacing w:val="1"/>
                <w:position w:val="-1"/>
                <w:sz w:val="16"/>
                <w:szCs w:val="16"/>
              </w:rPr>
              <w:t>N</w:t>
            </w:r>
            <w:r w:rsidRPr="00891B5F">
              <w:rPr>
                <w:rFonts w:ascii="Verdana" w:hAnsi="Verdana" w:cs="Verdana"/>
                <w:b/>
                <w:bCs/>
                <w:i/>
                <w:iCs/>
                <w:spacing w:val="-1"/>
                <w:position w:val="-1"/>
                <w:sz w:val="16"/>
                <w:szCs w:val="16"/>
              </w:rPr>
              <w:t>e</w:t>
            </w:r>
            <w:r w:rsidRPr="00891B5F">
              <w:rPr>
                <w:rFonts w:ascii="Verdana" w:hAnsi="Verdana" w:cs="Verdana"/>
                <w:b/>
                <w:bCs/>
                <w:i/>
                <w:iCs/>
                <w:position w:val="-1"/>
                <w:sz w:val="16"/>
                <w:szCs w:val="16"/>
              </w:rPr>
              <w:t xml:space="preserve">e </w:t>
            </w:r>
            <w:r w:rsidRPr="00891B5F">
              <w:rPr>
                <w:rFonts w:ascii="Verdana" w:hAnsi="Verdana" w:cs="Verdana"/>
                <w:b/>
                <w:bCs/>
                <w:i/>
                <w:iCs/>
                <w:spacing w:val="-1"/>
                <w:position w:val="-1"/>
                <w:sz w:val="16"/>
                <w:szCs w:val="16"/>
              </w:rPr>
              <w:t>v</w:t>
            </w:r>
            <w:r w:rsidRPr="00891B5F">
              <w:rPr>
                <w:rFonts w:ascii="Verdana" w:hAnsi="Verdana" w:cs="Verdana"/>
                <w:b/>
                <w:bCs/>
                <w:i/>
                <w:iCs/>
                <w:position w:val="-1"/>
                <w:sz w:val="16"/>
                <w:szCs w:val="16"/>
              </w:rPr>
              <w:t xml:space="preserve">oor </w:t>
            </w:r>
            <w:r w:rsidRPr="00891B5F">
              <w:rPr>
                <w:rFonts w:ascii="Verdana" w:hAnsi="Verdana" w:cs="Verdana"/>
                <w:b/>
                <w:bCs/>
                <w:i/>
                <w:iCs/>
                <w:spacing w:val="-1"/>
                <w:position w:val="-1"/>
                <w:sz w:val="16"/>
                <w:szCs w:val="16"/>
              </w:rPr>
              <w:t>ver</w:t>
            </w:r>
            <w:r w:rsidRPr="00891B5F">
              <w:rPr>
                <w:rFonts w:ascii="Verdana" w:hAnsi="Verdana" w:cs="Verdana"/>
                <w:b/>
                <w:bCs/>
                <w:i/>
                <w:iCs/>
                <w:position w:val="-1"/>
                <w:sz w:val="16"/>
                <w:szCs w:val="16"/>
              </w:rPr>
              <w:t>lof</w:t>
            </w:r>
          </w:p>
          <w:p w14:paraId="49653854" w14:textId="77777777" w:rsidR="009562B3" w:rsidRPr="00891B5F" w:rsidRDefault="009562B3" w:rsidP="009562B3">
            <w:pPr>
              <w:widowControl w:val="0"/>
              <w:autoSpaceDE w:val="0"/>
              <w:autoSpaceDN w:val="0"/>
              <w:adjustRightInd w:val="0"/>
              <w:spacing w:line="193" w:lineRule="exact"/>
              <w:ind w:left="102"/>
              <w:jc w:val="left"/>
              <w:rPr>
                <w:rFonts w:ascii="Verdana" w:hAnsi="Verdana" w:cs="Verdana"/>
                <w:b/>
                <w:bCs/>
                <w:i/>
                <w:iCs/>
                <w:position w:val="-1"/>
                <w:sz w:val="16"/>
                <w:szCs w:val="16"/>
              </w:rPr>
            </w:pPr>
            <w:r w:rsidRPr="00891B5F">
              <w:rPr>
                <w:rFonts w:ascii="Verdana" w:hAnsi="Verdana" w:cs="Verdana"/>
                <w:b/>
                <w:bCs/>
                <w:i/>
                <w:iCs/>
                <w:spacing w:val="1"/>
                <w:sz w:val="16"/>
                <w:szCs w:val="16"/>
              </w:rPr>
              <w:t>2</w:t>
            </w:r>
            <w:r w:rsidRPr="00891B5F">
              <w:rPr>
                <w:rFonts w:ascii="Verdana" w:hAnsi="Verdana" w:cs="Verdana"/>
                <w:b/>
                <w:bCs/>
                <w:i/>
                <w:iCs/>
                <w:spacing w:val="-1"/>
                <w:sz w:val="16"/>
                <w:szCs w:val="16"/>
              </w:rPr>
              <w:t>)</w:t>
            </w:r>
            <w:r w:rsidRPr="00891B5F">
              <w:rPr>
                <w:rFonts w:ascii="Verdana" w:hAnsi="Verdana" w:cs="Verdana"/>
                <w:b/>
                <w:bCs/>
                <w:i/>
                <w:iCs/>
                <w:sz w:val="16"/>
                <w:szCs w:val="16"/>
              </w:rPr>
              <w:t>Ja</w:t>
            </w:r>
            <w:r w:rsidRPr="00891B5F">
              <w:rPr>
                <w:rFonts w:ascii="Verdana" w:hAnsi="Verdana" w:cs="Verdana"/>
                <w:b/>
                <w:bCs/>
                <w:i/>
                <w:iCs/>
                <w:spacing w:val="1"/>
                <w:sz w:val="16"/>
                <w:szCs w:val="16"/>
              </w:rPr>
              <w:t xml:space="preserve"> </w:t>
            </w:r>
            <w:r w:rsidRPr="00891B5F">
              <w:rPr>
                <w:rFonts w:ascii="Verdana" w:hAnsi="Verdana" w:cs="Verdana"/>
                <w:b/>
                <w:bCs/>
                <w:i/>
                <w:iCs/>
                <w:spacing w:val="-1"/>
                <w:sz w:val="16"/>
                <w:szCs w:val="16"/>
              </w:rPr>
              <w:t>v</w:t>
            </w:r>
            <w:r w:rsidRPr="00891B5F">
              <w:rPr>
                <w:rFonts w:ascii="Verdana" w:hAnsi="Verdana" w:cs="Verdana"/>
                <w:b/>
                <w:bCs/>
                <w:i/>
                <w:iCs/>
                <w:sz w:val="16"/>
                <w:szCs w:val="16"/>
              </w:rPr>
              <w:t>oor p</w:t>
            </w:r>
            <w:r w:rsidRPr="00891B5F">
              <w:rPr>
                <w:rFonts w:ascii="Verdana" w:hAnsi="Verdana" w:cs="Verdana"/>
                <w:b/>
                <w:bCs/>
                <w:i/>
                <w:iCs/>
                <w:spacing w:val="-1"/>
                <w:sz w:val="16"/>
                <w:szCs w:val="16"/>
              </w:rPr>
              <w:t>re</w:t>
            </w:r>
            <w:r w:rsidRPr="00891B5F">
              <w:rPr>
                <w:rFonts w:ascii="Verdana" w:hAnsi="Verdana" w:cs="Verdana"/>
                <w:b/>
                <w:bCs/>
                <w:i/>
                <w:iCs/>
                <w:spacing w:val="1"/>
                <w:sz w:val="16"/>
                <w:szCs w:val="16"/>
              </w:rPr>
              <w:t>stat</w:t>
            </w:r>
            <w:r w:rsidRPr="00891B5F">
              <w:rPr>
                <w:rFonts w:ascii="Verdana" w:hAnsi="Verdana" w:cs="Verdana"/>
                <w:b/>
                <w:bCs/>
                <w:i/>
                <w:iCs/>
                <w:sz w:val="16"/>
                <w:szCs w:val="16"/>
              </w:rPr>
              <w:t>i</w:t>
            </w:r>
            <w:r w:rsidRPr="00891B5F">
              <w:rPr>
                <w:rFonts w:ascii="Verdana" w:hAnsi="Verdana" w:cs="Verdana"/>
                <w:b/>
                <w:bCs/>
                <w:i/>
                <w:iCs/>
                <w:spacing w:val="-1"/>
                <w:sz w:val="16"/>
                <w:szCs w:val="16"/>
              </w:rPr>
              <w:t>e</w:t>
            </w:r>
            <w:r w:rsidRPr="00891B5F">
              <w:rPr>
                <w:rFonts w:ascii="Verdana" w:hAnsi="Verdana" w:cs="Verdana"/>
                <w:b/>
                <w:bCs/>
                <w:i/>
                <w:iCs/>
                <w:sz w:val="16"/>
                <w:szCs w:val="16"/>
              </w:rPr>
              <w:t>s</w:t>
            </w:r>
          </w:p>
        </w:tc>
      </w:tr>
      <w:tr w:rsidR="00830C91" w:rsidRPr="00DF0EC7" w14:paraId="7136481A" w14:textId="77777777" w:rsidTr="009562B3">
        <w:trPr>
          <w:trHeight w:hRule="exact" w:val="586"/>
        </w:trPr>
        <w:tc>
          <w:tcPr>
            <w:tcW w:w="2412" w:type="dxa"/>
            <w:tcBorders>
              <w:top w:val="single" w:sz="4" w:space="0" w:color="000000"/>
              <w:left w:val="single" w:sz="4" w:space="0" w:color="000000"/>
              <w:bottom w:val="single" w:sz="4" w:space="0" w:color="000000"/>
              <w:right w:val="single" w:sz="4" w:space="0" w:color="000000"/>
            </w:tcBorders>
          </w:tcPr>
          <w:p w14:paraId="5EE2A48C" w14:textId="77777777" w:rsidR="00830C91" w:rsidRPr="00DF0EC7" w:rsidRDefault="00830C91" w:rsidP="00830C91">
            <w:pPr>
              <w:widowControl w:val="0"/>
              <w:autoSpaceDE w:val="0"/>
              <w:autoSpaceDN w:val="0"/>
              <w:adjustRightInd w:val="0"/>
              <w:spacing w:before="6" w:line="192" w:lineRule="exact"/>
              <w:ind w:left="102" w:right="697"/>
              <w:rPr>
                <w:rFonts w:ascii="Times New Roman" w:hAnsi="Times New Roman"/>
              </w:rPr>
            </w:pPr>
            <w:r w:rsidRPr="00DF0EC7">
              <w:rPr>
                <w:rFonts w:ascii="Verdana" w:hAnsi="Verdana" w:cs="Verdana"/>
                <w:b/>
                <w:bCs/>
                <w:i/>
                <w:iCs/>
                <w:sz w:val="16"/>
                <w:szCs w:val="16"/>
              </w:rPr>
              <w:t>Poli</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a</w:t>
            </w:r>
            <w:r w:rsidRPr="00DF0EC7">
              <w:rPr>
                <w:rFonts w:ascii="Verdana" w:hAnsi="Verdana" w:cs="Verdana"/>
                <w:b/>
                <w:bCs/>
                <w:i/>
                <w:iCs/>
                <w:sz w:val="16"/>
                <w:szCs w:val="16"/>
              </w:rPr>
              <w:t>ls di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w:t>
            </w:r>
            <w:r w:rsidRPr="00DF0EC7">
              <w:rPr>
                <w:rFonts w:ascii="Verdana" w:hAnsi="Verdana" w:cs="Verdana"/>
                <w:b/>
                <w:bCs/>
                <w:i/>
                <w:iCs/>
                <w:spacing w:val="-1"/>
                <w:sz w:val="16"/>
                <w:szCs w:val="16"/>
              </w:rPr>
              <w:t>vr</w:t>
            </w:r>
            <w:r w:rsidRPr="00DF0EC7">
              <w:rPr>
                <w:rFonts w:ascii="Verdana" w:hAnsi="Verdana" w:cs="Verdana"/>
                <w:b/>
                <w:bCs/>
                <w:i/>
                <w:iCs/>
                <w:sz w:val="16"/>
                <w:szCs w:val="16"/>
              </w:rPr>
              <w:t>ij</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e</w:t>
            </w:r>
            <w:r w:rsidRPr="00DF0EC7">
              <w:rPr>
                <w:rFonts w:ascii="Verdana" w:hAnsi="Verdana" w:cs="Verdana"/>
                <w:b/>
                <w:bCs/>
                <w:i/>
                <w:iCs/>
                <w:sz w:val="16"/>
                <w:szCs w:val="16"/>
              </w:rPr>
              <w:t>lli</w:t>
            </w:r>
            <w:r w:rsidRPr="00DF0EC7">
              <w:rPr>
                <w:rFonts w:ascii="Verdana" w:hAnsi="Verdana" w:cs="Verdana"/>
                <w:b/>
                <w:bCs/>
                <w:i/>
                <w:iCs/>
                <w:spacing w:val="1"/>
                <w:sz w:val="16"/>
                <w:szCs w:val="16"/>
              </w:rPr>
              <w:t>n</w:t>
            </w:r>
            <w:r w:rsidRPr="00DF0EC7">
              <w:rPr>
                <w:rFonts w:ascii="Verdana" w:hAnsi="Verdana" w:cs="Verdana"/>
                <w:b/>
                <w:bCs/>
                <w:i/>
                <w:iCs/>
                <w:sz w:val="16"/>
                <w:szCs w:val="16"/>
              </w:rPr>
              <w:t>g</w:t>
            </w:r>
          </w:p>
        </w:tc>
        <w:tc>
          <w:tcPr>
            <w:tcW w:w="1843" w:type="dxa"/>
            <w:tcBorders>
              <w:top w:val="single" w:sz="4" w:space="0" w:color="000000"/>
              <w:left w:val="single" w:sz="4" w:space="0" w:color="000000"/>
              <w:bottom w:val="single" w:sz="4" w:space="0" w:color="000000"/>
              <w:right w:val="single" w:sz="4" w:space="0" w:color="000000"/>
            </w:tcBorders>
          </w:tcPr>
          <w:p w14:paraId="37CF64E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595" w:type="dxa"/>
            <w:tcBorders>
              <w:top w:val="single" w:sz="4" w:space="0" w:color="000000"/>
              <w:left w:val="single" w:sz="4" w:space="0" w:color="000000"/>
              <w:bottom w:val="single" w:sz="4" w:space="0" w:color="000000"/>
              <w:right w:val="single" w:sz="4" w:space="0" w:color="000000"/>
            </w:tcBorders>
          </w:tcPr>
          <w:p w14:paraId="2A5DD34C"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494" w:type="dxa"/>
            <w:tcBorders>
              <w:top w:val="single" w:sz="4" w:space="0" w:color="000000"/>
              <w:left w:val="single" w:sz="4" w:space="0" w:color="000000"/>
              <w:bottom w:val="single" w:sz="4" w:space="0" w:color="000000"/>
              <w:right w:val="single" w:sz="4" w:space="0" w:color="000000"/>
            </w:tcBorders>
          </w:tcPr>
          <w:p w14:paraId="6C7FCFFE"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E5B24C0"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99DE618"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0990E27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164BB39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r>
      <w:tr w:rsidR="00830C91" w:rsidRPr="00DF0EC7" w14:paraId="3410BD66" w14:textId="77777777" w:rsidTr="009562B3">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4A7904E1" w14:textId="77777777" w:rsidR="00830C91" w:rsidRPr="00DF0EC7" w:rsidRDefault="00830C91" w:rsidP="00830C91">
            <w:pPr>
              <w:widowControl w:val="0"/>
              <w:autoSpaceDE w:val="0"/>
              <w:autoSpaceDN w:val="0"/>
              <w:adjustRightInd w:val="0"/>
              <w:spacing w:before="6" w:line="192" w:lineRule="exact"/>
              <w:ind w:left="102" w:right="575"/>
              <w:rPr>
                <w:rFonts w:ascii="Times New Roman" w:hAnsi="Times New Roman"/>
              </w:rPr>
            </w:pPr>
            <w:r w:rsidRPr="00DF0EC7">
              <w:rPr>
                <w:rFonts w:ascii="Verdana" w:hAnsi="Verdana" w:cs="Verdana"/>
                <w:b/>
                <w:bCs/>
                <w:i/>
                <w:iCs/>
                <w:spacing w:val="1"/>
                <w:sz w:val="16"/>
                <w:szCs w:val="16"/>
              </w:rPr>
              <w:t>Fa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u</w:t>
            </w:r>
            <w:r w:rsidRPr="00DF0EC7">
              <w:rPr>
                <w:rFonts w:ascii="Verdana" w:hAnsi="Verdana" w:cs="Verdana"/>
                <w:b/>
                <w:bCs/>
                <w:i/>
                <w:iCs/>
                <w:sz w:val="16"/>
                <w:szCs w:val="16"/>
              </w:rPr>
              <w:t>l</w:t>
            </w:r>
            <w:r w:rsidRPr="00DF0EC7">
              <w:rPr>
                <w:rFonts w:ascii="Verdana" w:hAnsi="Verdana" w:cs="Verdana"/>
                <w:b/>
                <w:bCs/>
                <w:i/>
                <w:iCs/>
                <w:spacing w:val="1"/>
                <w:sz w:val="16"/>
                <w:szCs w:val="16"/>
              </w:rPr>
              <w:t>tat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f poli</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 xml:space="preserve">k </w:t>
            </w:r>
            <w:r w:rsidRPr="00DF0EC7">
              <w:rPr>
                <w:rFonts w:ascii="Verdana" w:hAnsi="Verdana" w:cs="Verdana"/>
                <w:b/>
                <w:bCs/>
                <w:i/>
                <w:iCs/>
                <w:spacing w:val="-1"/>
                <w:sz w:val="16"/>
                <w:szCs w:val="16"/>
              </w:rPr>
              <w:t>ver</w:t>
            </w:r>
            <w:r w:rsidRPr="00DF0EC7">
              <w:rPr>
                <w:rFonts w:ascii="Verdana" w:hAnsi="Verdana" w:cs="Verdana"/>
                <w:b/>
                <w:bCs/>
                <w:i/>
                <w:iCs/>
                <w:sz w:val="16"/>
                <w:szCs w:val="16"/>
              </w:rPr>
              <w:t>lof</w:t>
            </w:r>
          </w:p>
        </w:tc>
        <w:tc>
          <w:tcPr>
            <w:tcW w:w="1843" w:type="dxa"/>
            <w:tcBorders>
              <w:top w:val="single" w:sz="4" w:space="0" w:color="000000"/>
              <w:left w:val="single" w:sz="4" w:space="0" w:color="000000"/>
              <w:bottom w:val="single" w:sz="4" w:space="0" w:color="000000"/>
              <w:right w:val="single" w:sz="4" w:space="0" w:color="000000"/>
            </w:tcBorders>
          </w:tcPr>
          <w:p w14:paraId="1FBD1A43"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D</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e</w:t>
            </w:r>
            <w:r w:rsidRPr="00DF0EC7">
              <w:rPr>
                <w:rFonts w:ascii="Verdana" w:hAnsi="Verdana" w:cs="Verdana"/>
                <w:b/>
                <w:bCs/>
                <w:i/>
                <w:iCs/>
                <w:spacing w:val="1"/>
                <w:position w:val="-1"/>
                <w:sz w:val="16"/>
                <w:szCs w:val="16"/>
              </w:rPr>
              <w:t>nsta</w:t>
            </w:r>
            <w:r w:rsidRPr="00DF0EC7">
              <w:rPr>
                <w:rFonts w:ascii="Verdana" w:hAnsi="Verdana" w:cs="Verdana"/>
                <w:b/>
                <w:bCs/>
                <w:i/>
                <w:iCs/>
                <w:spacing w:val="-1"/>
                <w:position w:val="-1"/>
                <w:sz w:val="16"/>
                <w:szCs w:val="16"/>
              </w:rPr>
              <w:t>c</w:t>
            </w:r>
            <w:r w:rsidRPr="00DF0EC7">
              <w:rPr>
                <w:rFonts w:ascii="Verdana" w:hAnsi="Verdana" w:cs="Verdana"/>
                <w:b/>
                <w:bCs/>
                <w:i/>
                <w:iCs/>
                <w:spacing w:val="1"/>
                <w:position w:val="-1"/>
                <w:sz w:val="16"/>
                <w:szCs w:val="16"/>
              </w:rPr>
              <w:t>t</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v</w:t>
            </w:r>
            <w:r w:rsidRPr="00DF0EC7">
              <w:rPr>
                <w:rFonts w:ascii="Verdana" w:hAnsi="Verdana" w:cs="Verdana"/>
                <w:b/>
                <w:bCs/>
                <w:i/>
                <w:iCs/>
                <w:position w:val="-1"/>
                <w:sz w:val="16"/>
                <w:szCs w:val="16"/>
              </w:rPr>
              <w:t>i</w:t>
            </w:r>
            <w:r w:rsidRPr="00DF0EC7">
              <w:rPr>
                <w:rFonts w:ascii="Verdana" w:hAnsi="Verdana" w:cs="Verdana"/>
                <w:b/>
                <w:bCs/>
                <w:i/>
                <w:iCs/>
                <w:spacing w:val="1"/>
                <w:position w:val="-1"/>
                <w:sz w:val="16"/>
                <w:szCs w:val="16"/>
              </w:rPr>
              <w:t>t</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it</w:t>
            </w:r>
          </w:p>
        </w:tc>
        <w:tc>
          <w:tcPr>
            <w:tcW w:w="1595" w:type="dxa"/>
            <w:tcBorders>
              <w:top w:val="single" w:sz="4" w:space="0" w:color="000000"/>
              <w:left w:val="single" w:sz="4" w:space="0" w:color="000000"/>
              <w:bottom w:val="single" w:sz="4" w:space="0" w:color="000000"/>
              <w:right w:val="single" w:sz="4" w:space="0" w:color="000000"/>
            </w:tcBorders>
          </w:tcPr>
          <w:p w14:paraId="34A52CB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494" w:type="dxa"/>
            <w:tcBorders>
              <w:top w:val="single" w:sz="4" w:space="0" w:color="000000"/>
              <w:left w:val="single" w:sz="4" w:space="0" w:color="000000"/>
              <w:bottom w:val="single" w:sz="4" w:space="0" w:color="000000"/>
              <w:right w:val="single" w:sz="4" w:space="0" w:color="000000"/>
            </w:tcBorders>
          </w:tcPr>
          <w:p w14:paraId="3FB25BE6"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87C6F75" w14:textId="77777777" w:rsidR="00830C91" w:rsidRPr="00DF0EC7" w:rsidRDefault="00830C91" w:rsidP="00830C91">
            <w:pPr>
              <w:widowControl w:val="0"/>
              <w:autoSpaceDE w:val="0"/>
              <w:autoSpaceDN w:val="0"/>
              <w:adjustRightInd w:val="0"/>
              <w:spacing w:before="6" w:line="192" w:lineRule="exact"/>
              <w:ind w:left="102" w:right="89"/>
              <w:rPr>
                <w:rFonts w:ascii="Times New Roman" w:hAnsi="Times New Roman"/>
              </w:rPr>
            </w:pPr>
            <w:r w:rsidRPr="00DF0EC7">
              <w:rPr>
                <w:rFonts w:ascii="Verdana" w:hAnsi="Verdana" w:cs="Verdana"/>
                <w:b/>
                <w:bCs/>
                <w:i/>
                <w:iCs/>
                <w:spacing w:val="1"/>
                <w:sz w:val="16"/>
                <w:szCs w:val="16"/>
              </w:rPr>
              <w:t>In</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ol</w:t>
            </w:r>
            <w:r w:rsidRPr="00DF0EC7">
              <w:rPr>
                <w:rFonts w:ascii="Verdana" w:hAnsi="Verdana" w:cs="Verdana"/>
                <w:b/>
                <w:bCs/>
                <w:i/>
                <w:iCs/>
                <w:spacing w:val="1"/>
                <w:sz w:val="16"/>
                <w:szCs w:val="16"/>
              </w:rPr>
              <w:t>t</w:t>
            </w:r>
            <w:r w:rsidRPr="00DF0EC7">
              <w:rPr>
                <w:rFonts w:ascii="Verdana" w:hAnsi="Verdana" w:cs="Verdana"/>
                <w:b/>
                <w:bCs/>
                <w:i/>
                <w:iCs/>
                <w:sz w:val="16"/>
                <w:szCs w:val="16"/>
              </w:rPr>
              <w:t>ijds d</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n</w:t>
            </w:r>
            <w:r w:rsidRPr="00DF0EC7">
              <w:rPr>
                <w:rFonts w:ascii="Verdana" w:hAnsi="Verdana" w:cs="Verdana"/>
                <w:b/>
                <w:bCs/>
                <w:i/>
                <w:iCs/>
                <w:spacing w:val="-1"/>
                <w:sz w:val="16"/>
                <w:szCs w:val="16"/>
              </w:rPr>
              <w:t>ee</w:t>
            </w:r>
            <w:r w:rsidRPr="00DF0EC7">
              <w:rPr>
                <w:rFonts w:ascii="Verdana" w:hAnsi="Verdana" w:cs="Verdana"/>
                <w:b/>
                <w:bCs/>
                <w:i/>
                <w:iCs/>
                <w:sz w:val="16"/>
                <w:szCs w:val="16"/>
              </w:rPr>
              <w:t>;</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n d</w:t>
            </w:r>
            <w:r w:rsidRPr="00DF0EC7">
              <w:rPr>
                <w:rFonts w:ascii="Verdana" w:hAnsi="Verdana" w:cs="Verdana"/>
                <w:b/>
                <w:bCs/>
                <w:i/>
                <w:iCs/>
                <w:spacing w:val="-1"/>
                <w:sz w:val="16"/>
                <w:szCs w:val="16"/>
              </w:rPr>
              <w:t>ee</w:t>
            </w:r>
            <w:r w:rsidRPr="00DF0EC7">
              <w:rPr>
                <w:rFonts w:ascii="Verdana" w:hAnsi="Verdana" w:cs="Verdana"/>
                <w:b/>
                <w:bCs/>
                <w:i/>
                <w:iCs/>
                <w:sz w:val="16"/>
                <w:szCs w:val="16"/>
              </w:rPr>
              <w:t>l</w:t>
            </w:r>
            <w:r w:rsidRPr="00DF0EC7">
              <w:rPr>
                <w:rFonts w:ascii="Verdana" w:hAnsi="Verdana" w:cs="Verdana"/>
                <w:b/>
                <w:bCs/>
                <w:i/>
                <w:iCs/>
                <w:spacing w:val="1"/>
                <w:sz w:val="16"/>
                <w:szCs w:val="16"/>
              </w:rPr>
              <w:t>t</w:t>
            </w:r>
            <w:r w:rsidRPr="00DF0EC7">
              <w:rPr>
                <w:rFonts w:ascii="Verdana" w:hAnsi="Verdana" w:cs="Verdana"/>
                <w:b/>
                <w:bCs/>
                <w:i/>
                <w:iCs/>
                <w:sz w:val="16"/>
                <w:szCs w:val="16"/>
              </w:rPr>
              <w:t>ijds</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n loopt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de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l</w:t>
            </w:r>
            <w:r w:rsidR="00A10998">
              <w:rPr>
                <w:rFonts w:ascii="Verdana" w:hAnsi="Verdana" w:cs="Verdana"/>
                <w:b/>
                <w:bCs/>
                <w:i/>
                <w:iCs/>
                <w:sz w:val="16"/>
                <w:szCs w:val="16"/>
              </w:rPr>
              <w:t>-</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it</w:t>
            </w:r>
            <w:r w:rsidRPr="00DF0EC7">
              <w:rPr>
                <w:rFonts w:ascii="Verdana" w:hAnsi="Verdana" w:cs="Verdana"/>
                <w:b/>
                <w:bCs/>
                <w:i/>
                <w:iCs/>
                <w:spacing w:val="-1"/>
                <w:sz w:val="16"/>
                <w:szCs w:val="16"/>
              </w:rPr>
              <w:t>e</w:t>
            </w:r>
            <w:r w:rsidRPr="00DF0EC7">
              <w:rPr>
                <w:rFonts w:ascii="Verdana" w:hAnsi="Verdana" w:cs="Verdana"/>
                <w:b/>
                <w:bCs/>
                <w:i/>
                <w:iCs/>
                <w:sz w:val="16"/>
                <w:szCs w:val="16"/>
              </w:rPr>
              <w:t>it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door op b</w:t>
            </w:r>
            <w:r w:rsidRPr="00DF0EC7">
              <w:rPr>
                <w:rFonts w:ascii="Verdana" w:hAnsi="Verdana" w:cs="Verdana"/>
                <w:b/>
                <w:bCs/>
                <w:i/>
                <w:iCs/>
                <w:spacing w:val="1"/>
                <w:sz w:val="16"/>
                <w:szCs w:val="16"/>
              </w:rPr>
              <w:t>as</w:t>
            </w:r>
            <w:r w:rsidRPr="00DF0EC7">
              <w:rPr>
                <w:rFonts w:ascii="Verdana" w:hAnsi="Verdana" w:cs="Verdana"/>
                <w:b/>
                <w:bCs/>
                <w:i/>
                <w:iCs/>
                <w:sz w:val="16"/>
                <w:szCs w:val="16"/>
              </w:rPr>
              <w:t>is</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de d</w:t>
            </w:r>
            <w:r w:rsidRPr="00DF0EC7">
              <w:rPr>
                <w:rFonts w:ascii="Verdana" w:hAnsi="Verdana" w:cs="Verdana"/>
                <w:b/>
                <w:bCs/>
                <w:i/>
                <w:iCs/>
                <w:spacing w:val="-1"/>
                <w:sz w:val="16"/>
                <w:szCs w:val="16"/>
              </w:rPr>
              <w:t>ee</w:t>
            </w:r>
            <w:r w:rsidRPr="00DF0EC7">
              <w:rPr>
                <w:rFonts w:ascii="Verdana" w:hAnsi="Verdana" w:cs="Verdana"/>
                <w:b/>
                <w:bCs/>
                <w:i/>
                <w:iCs/>
                <w:sz w:val="16"/>
                <w:szCs w:val="16"/>
              </w:rPr>
              <w:t>l</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644" w:type="dxa"/>
            <w:tcBorders>
              <w:top w:val="single" w:sz="4" w:space="0" w:color="000000"/>
              <w:left w:val="single" w:sz="4" w:space="0" w:color="000000"/>
              <w:bottom w:val="single" w:sz="4" w:space="0" w:color="000000"/>
              <w:right w:val="single" w:sz="4" w:space="0" w:color="000000"/>
            </w:tcBorders>
          </w:tcPr>
          <w:p w14:paraId="18CC9A5F"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7C4AF132"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899" w:type="dxa"/>
            <w:tcBorders>
              <w:top w:val="single" w:sz="4" w:space="0" w:color="000000"/>
              <w:left w:val="single" w:sz="4" w:space="0" w:color="000000"/>
              <w:bottom w:val="single" w:sz="4" w:space="0" w:color="000000"/>
              <w:right w:val="single" w:sz="4" w:space="0" w:color="000000"/>
            </w:tcBorders>
          </w:tcPr>
          <w:p w14:paraId="6213FE5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830C91" w:rsidRPr="00B4067F" w14:paraId="5BDFFD5E" w14:textId="77777777" w:rsidTr="009562B3">
        <w:trPr>
          <w:trHeight w:hRule="exact" w:val="1930"/>
        </w:trPr>
        <w:tc>
          <w:tcPr>
            <w:tcW w:w="2412" w:type="dxa"/>
            <w:tcBorders>
              <w:top w:val="single" w:sz="4" w:space="0" w:color="000000"/>
              <w:left w:val="single" w:sz="4" w:space="0" w:color="000000"/>
              <w:bottom w:val="single" w:sz="4" w:space="0" w:color="000000"/>
              <w:right w:val="single" w:sz="4" w:space="0" w:color="000000"/>
            </w:tcBorders>
          </w:tcPr>
          <w:p w14:paraId="013EC694" w14:textId="77777777" w:rsidR="00830C91" w:rsidRPr="00DF0EC7" w:rsidRDefault="00830C91" w:rsidP="00830C91">
            <w:pPr>
              <w:widowControl w:val="0"/>
              <w:autoSpaceDE w:val="0"/>
              <w:autoSpaceDN w:val="0"/>
              <w:adjustRightInd w:val="0"/>
              <w:spacing w:before="6" w:line="192" w:lineRule="exact"/>
              <w:ind w:left="102" w:right="630"/>
              <w:rPr>
                <w:rFonts w:ascii="Times New Roman" w:hAnsi="Times New Roman"/>
              </w:rPr>
            </w:pPr>
            <w:r w:rsidRPr="00DF0EC7">
              <w:rPr>
                <w:rFonts w:ascii="Verdana" w:hAnsi="Verdana" w:cs="Verdana"/>
                <w:b/>
                <w:bCs/>
                <w:i/>
                <w:iCs/>
                <w:sz w:val="16"/>
                <w:szCs w:val="16"/>
              </w:rPr>
              <w:t>Poli</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e</w:t>
            </w:r>
            <w:r w:rsidRPr="00DF0EC7">
              <w:rPr>
                <w:rFonts w:ascii="Verdana" w:hAnsi="Verdana" w:cs="Verdana"/>
                <w:b/>
                <w:bCs/>
                <w:i/>
                <w:iCs/>
                <w:sz w:val="16"/>
                <w:szCs w:val="16"/>
              </w:rPr>
              <w:t>k</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ver</w:t>
            </w:r>
            <w:r w:rsidRPr="00DF0EC7">
              <w:rPr>
                <w:rFonts w:ascii="Verdana" w:hAnsi="Verdana" w:cs="Verdana"/>
                <w:b/>
                <w:bCs/>
                <w:i/>
                <w:iCs/>
                <w:sz w:val="16"/>
                <w:szCs w:val="16"/>
              </w:rPr>
              <w:t xml:space="preserve">lof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 xml:space="preserve">n </w:t>
            </w:r>
            <w:r w:rsidRPr="00DF0EC7">
              <w:rPr>
                <w:rFonts w:ascii="Verdana" w:hAnsi="Verdana" w:cs="Verdana"/>
                <w:b/>
                <w:bCs/>
                <w:i/>
                <w:iCs/>
                <w:spacing w:val="1"/>
                <w:sz w:val="16"/>
                <w:szCs w:val="16"/>
              </w:rPr>
              <w:t>a</w:t>
            </w:r>
            <w:r w:rsidRPr="00DF0EC7">
              <w:rPr>
                <w:rFonts w:ascii="Verdana" w:hAnsi="Verdana" w:cs="Verdana"/>
                <w:b/>
                <w:bCs/>
                <w:i/>
                <w:iCs/>
                <w:sz w:val="16"/>
                <w:szCs w:val="16"/>
              </w:rPr>
              <w:t>mb</w:t>
            </w:r>
            <w:r w:rsidRPr="00DF0EC7">
              <w:rPr>
                <w:rFonts w:ascii="Verdana" w:hAnsi="Verdana" w:cs="Verdana"/>
                <w:b/>
                <w:bCs/>
                <w:i/>
                <w:iCs/>
                <w:spacing w:val="1"/>
                <w:sz w:val="16"/>
                <w:szCs w:val="16"/>
              </w:rPr>
              <w:t>tsw</w:t>
            </w:r>
            <w:r w:rsidRPr="00DF0EC7">
              <w:rPr>
                <w:rFonts w:ascii="Verdana" w:hAnsi="Verdana" w:cs="Verdana"/>
                <w:b/>
                <w:bCs/>
                <w:i/>
                <w:iCs/>
                <w:spacing w:val="-1"/>
                <w:sz w:val="16"/>
                <w:szCs w:val="16"/>
              </w:rPr>
              <w:t>e</w:t>
            </w:r>
            <w:r w:rsidRPr="00DF0EC7">
              <w:rPr>
                <w:rFonts w:ascii="Verdana" w:hAnsi="Verdana" w:cs="Verdana"/>
                <w:b/>
                <w:bCs/>
                <w:i/>
                <w:iCs/>
                <w:sz w:val="16"/>
                <w:szCs w:val="16"/>
              </w:rPr>
              <w:t>ge</w:t>
            </w:r>
          </w:p>
        </w:tc>
        <w:tc>
          <w:tcPr>
            <w:tcW w:w="1843" w:type="dxa"/>
            <w:tcBorders>
              <w:top w:val="single" w:sz="4" w:space="0" w:color="000000"/>
              <w:left w:val="single" w:sz="4" w:space="0" w:color="000000"/>
              <w:bottom w:val="single" w:sz="4" w:space="0" w:color="000000"/>
              <w:right w:val="single" w:sz="4" w:space="0" w:color="000000"/>
            </w:tcBorders>
          </w:tcPr>
          <w:p w14:paraId="6054CB0B" w14:textId="77777777" w:rsidR="00830C91" w:rsidRPr="00DF0EC7" w:rsidRDefault="00830C91" w:rsidP="00830C91">
            <w:pPr>
              <w:widowControl w:val="0"/>
              <w:autoSpaceDE w:val="0"/>
              <w:autoSpaceDN w:val="0"/>
              <w:adjustRightInd w:val="0"/>
              <w:spacing w:before="6" w:line="192" w:lineRule="exact"/>
              <w:ind w:left="102" w:right="259"/>
              <w:rPr>
                <w:rFonts w:ascii="Times New Roman" w:hAnsi="Times New Roman"/>
              </w:rPr>
            </w:pPr>
            <w:r w:rsidRPr="00DF0EC7">
              <w:rPr>
                <w:rFonts w:ascii="Verdana" w:hAnsi="Verdana" w:cs="Verdana"/>
                <w:b/>
                <w:bCs/>
                <w:i/>
                <w:iCs/>
                <w:spacing w:val="-1"/>
                <w:sz w:val="16"/>
                <w:szCs w:val="16"/>
              </w:rPr>
              <w:t>Z</w:t>
            </w:r>
            <w:r w:rsidRPr="00DF0EC7">
              <w:rPr>
                <w:rFonts w:ascii="Verdana" w:hAnsi="Verdana" w:cs="Verdana"/>
                <w:b/>
                <w:bCs/>
                <w:i/>
                <w:iCs/>
                <w:sz w:val="16"/>
                <w:szCs w:val="16"/>
              </w:rPr>
              <w:t>o</w:t>
            </w:r>
            <w:r w:rsidRPr="00DF0EC7">
              <w:rPr>
                <w:rFonts w:ascii="Verdana" w:hAnsi="Verdana" w:cs="Verdana"/>
                <w:b/>
                <w:bCs/>
                <w:i/>
                <w:iCs/>
                <w:spacing w:val="1"/>
                <w:sz w:val="16"/>
                <w:szCs w:val="16"/>
              </w:rPr>
              <w:t>a</w:t>
            </w:r>
            <w:r w:rsidRPr="00DF0EC7">
              <w:rPr>
                <w:rFonts w:ascii="Verdana" w:hAnsi="Verdana" w:cs="Verdana"/>
                <w:b/>
                <w:bCs/>
                <w:i/>
                <w:iCs/>
                <w:sz w:val="16"/>
                <w:szCs w:val="16"/>
              </w:rPr>
              <w:t>ls</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w:t>
            </w:r>
            <w:r w:rsidRPr="00DF0EC7">
              <w:rPr>
                <w:rFonts w:ascii="Verdana" w:hAnsi="Verdana" w:cs="Verdana"/>
                <w:b/>
                <w:bCs/>
                <w:i/>
                <w:iCs/>
                <w:spacing w:val="-1"/>
                <w:sz w:val="16"/>
                <w:szCs w:val="16"/>
              </w:rPr>
              <w:t>ecre</w:t>
            </w:r>
            <w:r w:rsidRPr="00DF0EC7">
              <w:rPr>
                <w:rFonts w:ascii="Verdana" w:hAnsi="Verdana" w:cs="Verdana"/>
                <w:b/>
                <w:bCs/>
                <w:i/>
                <w:iCs/>
                <w:spacing w:val="1"/>
                <w:sz w:val="16"/>
                <w:szCs w:val="16"/>
              </w:rPr>
              <w:t>taa</w:t>
            </w:r>
            <w:r w:rsidRPr="00DF0EC7">
              <w:rPr>
                <w:rFonts w:ascii="Verdana" w:hAnsi="Verdana" w:cs="Verdana"/>
                <w:b/>
                <w:bCs/>
                <w:i/>
                <w:iCs/>
                <w:sz w:val="16"/>
                <w:szCs w:val="16"/>
              </w:rPr>
              <w:t>l b</w:t>
            </w:r>
            <w:r w:rsidRPr="00DF0EC7">
              <w:rPr>
                <w:rFonts w:ascii="Verdana" w:hAnsi="Verdana" w:cs="Verdana"/>
                <w:b/>
                <w:bCs/>
                <w:i/>
                <w:iCs/>
                <w:spacing w:val="-1"/>
                <w:sz w:val="16"/>
                <w:szCs w:val="16"/>
              </w:rPr>
              <w:t>e</w:t>
            </w:r>
            <w:r w:rsidRPr="00DF0EC7">
              <w:rPr>
                <w:rFonts w:ascii="Verdana" w:hAnsi="Verdana" w:cs="Verdana"/>
                <w:b/>
                <w:bCs/>
                <w:i/>
                <w:iCs/>
                <w:sz w:val="16"/>
                <w:szCs w:val="16"/>
              </w:rPr>
              <w:t>p</w:t>
            </w:r>
            <w:r w:rsidRPr="00DF0EC7">
              <w:rPr>
                <w:rFonts w:ascii="Verdana" w:hAnsi="Verdana" w:cs="Verdana"/>
                <w:b/>
                <w:bCs/>
                <w:i/>
                <w:iCs/>
                <w:spacing w:val="1"/>
                <w:sz w:val="16"/>
                <w:szCs w:val="16"/>
              </w:rPr>
              <w:t>aa</w:t>
            </w:r>
            <w:r w:rsidRPr="00DF0EC7">
              <w:rPr>
                <w:rFonts w:ascii="Verdana" w:hAnsi="Verdana" w:cs="Verdana"/>
                <w:b/>
                <w:bCs/>
                <w:i/>
                <w:iCs/>
                <w:sz w:val="16"/>
                <w:szCs w:val="16"/>
              </w:rPr>
              <w:t>ld:</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 xml:space="preserve">in </w:t>
            </w:r>
            <w:r w:rsidRPr="00DF0EC7">
              <w:rPr>
                <w:rFonts w:ascii="Verdana" w:hAnsi="Verdana" w:cs="Verdana"/>
                <w:b/>
                <w:bCs/>
                <w:i/>
                <w:iCs/>
                <w:spacing w:val="1"/>
                <w:sz w:val="16"/>
                <w:szCs w:val="16"/>
              </w:rPr>
              <w:t>s</w:t>
            </w:r>
            <w:r w:rsidRPr="00DF0EC7">
              <w:rPr>
                <w:rFonts w:ascii="Verdana" w:hAnsi="Verdana" w:cs="Verdana"/>
                <w:b/>
                <w:bCs/>
                <w:i/>
                <w:iCs/>
                <w:sz w:val="16"/>
                <w:szCs w:val="16"/>
              </w:rPr>
              <w:t>ommige g</w:t>
            </w:r>
            <w:r w:rsidRPr="00DF0EC7">
              <w:rPr>
                <w:rFonts w:ascii="Verdana" w:hAnsi="Verdana" w:cs="Verdana"/>
                <w:b/>
                <w:bCs/>
                <w:i/>
                <w:iCs/>
                <w:spacing w:val="-1"/>
                <w:sz w:val="16"/>
                <w:szCs w:val="16"/>
              </w:rPr>
              <w:t>ev</w:t>
            </w:r>
            <w:r w:rsidRPr="00DF0EC7">
              <w:rPr>
                <w:rFonts w:ascii="Verdana" w:hAnsi="Verdana" w:cs="Verdana"/>
                <w:b/>
                <w:bCs/>
                <w:i/>
                <w:iCs/>
                <w:spacing w:val="1"/>
                <w:sz w:val="16"/>
                <w:szCs w:val="16"/>
              </w:rPr>
              <w:t>a</w:t>
            </w:r>
            <w:r w:rsidRPr="00DF0EC7">
              <w:rPr>
                <w:rFonts w:ascii="Verdana" w:hAnsi="Verdana" w:cs="Verdana"/>
                <w:b/>
                <w:bCs/>
                <w:i/>
                <w:iCs/>
                <w:sz w:val="16"/>
                <w:szCs w:val="16"/>
              </w:rPr>
              <w:t>ll</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n</w:t>
            </w:r>
            <w:r w:rsidRPr="00DF0EC7">
              <w:rPr>
                <w:rFonts w:ascii="Verdana" w:hAnsi="Verdana" w:cs="Verdana"/>
                <w:b/>
                <w:bCs/>
                <w:i/>
                <w:iCs/>
                <w:sz w:val="16"/>
                <w:szCs w:val="16"/>
              </w:rPr>
              <w:t>o</w:t>
            </w:r>
            <w:r w:rsidRPr="00DF0EC7">
              <w:rPr>
                <w:rFonts w:ascii="Verdana" w:hAnsi="Verdana" w:cs="Verdana"/>
                <w:b/>
                <w:bCs/>
                <w:i/>
                <w:iCs/>
                <w:spacing w:val="1"/>
                <w:sz w:val="16"/>
                <w:szCs w:val="16"/>
              </w:rPr>
              <w:t>n</w:t>
            </w:r>
            <w:r w:rsidRPr="00DF0EC7">
              <w:rPr>
                <w:rFonts w:ascii="Verdana" w:hAnsi="Verdana" w:cs="Verdana"/>
                <w:b/>
                <w:bCs/>
                <w:i/>
                <w:iCs/>
                <w:sz w:val="16"/>
                <w:szCs w:val="16"/>
              </w:rPr>
              <w:t xml:space="preserv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z w:val="16"/>
                <w:szCs w:val="16"/>
              </w:rPr>
              <w:t xml:space="preserve">, in </w:t>
            </w:r>
            <w:r w:rsidRPr="00DF0EC7">
              <w:rPr>
                <w:rFonts w:ascii="Verdana" w:hAnsi="Verdana" w:cs="Verdana"/>
                <w:b/>
                <w:bCs/>
                <w:i/>
                <w:iCs/>
                <w:spacing w:val="1"/>
                <w:sz w:val="16"/>
                <w:szCs w:val="16"/>
              </w:rPr>
              <w:t>an</w:t>
            </w:r>
            <w:r w:rsidRPr="00DF0EC7">
              <w:rPr>
                <w:rFonts w:ascii="Verdana" w:hAnsi="Verdana" w:cs="Verdana"/>
                <w:b/>
                <w:bCs/>
                <w:i/>
                <w:iCs/>
                <w:sz w:val="16"/>
                <w:szCs w:val="16"/>
              </w:rPr>
              <w:t>d</w:t>
            </w:r>
            <w:r w:rsidRPr="00DF0EC7">
              <w:rPr>
                <w:rFonts w:ascii="Verdana" w:hAnsi="Verdana" w:cs="Verdana"/>
                <w:b/>
                <w:bCs/>
                <w:i/>
                <w:iCs/>
                <w:spacing w:val="-1"/>
                <w:sz w:val="16"/>
                <w:szCs w:val="16"/>
              </w:rPr>
              <w:t>er</w:t>
            </w:r>
            <w:r w:rsidRPr="00DF0EC7">
              <w:rPr>
                <w:rFonts w:ascii="Verdana" w:hAnsi="Verdana" w:cs="Verdana"/>
                <w:b/>
                <w:bCs/>
                <w:i/>
                <w:iCs/>
                <w:sz w:val="16"/>
                <w:szCs w:val="16"/>
              </w:rPr>
              <w:t>e g</w:t>
            </w:r>
            <w:r w:rsidRPr="00DF0EC7">
              <w:rPr>
                <w:rFonts w:ascii="Verdana" w:hAnsi="Verdana" w:cs="Verdana"/>
                <w:b/>
                <w:bCs/>
                <w:i/>
                <w:iCs/>
                <w:spacing w:val="-1"/>
                <w:sz w:val="16"/>
                <w:szCs w:val="16"/>
              </w:rPr>
              <w:t>ev</w:t>
            </w:r>
            <w:r w:rsidRPr="00DF0EC7">
              <w:rPr>
                <w:rFonts w:ascii="Verdana" w:hAnsi="Verdana" w:cs="Verdana"/>
                <w:b/>
                <w:bCs/>
                <w:i/>
                <w:iCs/>
                <w:spacing w:val="1"/>
                <w:sz w:val="16"/>
                <w:szCs w:val="16"/>
              </w:rPr>
              <w:t>a</w:t>
            </w:r>
            <w:r w:rsidRPr="00DF0EC7">
              <w:rPr>
                <w:rFonts w:ascii="Verdana" w:hAnsi="Verdana" w:cs="Verdana"/>
                <w:b/>
                <w:bCs/>
                <w:i/>
                <w:iCs/>
                <w:sz w:val="16"/>
                <w:szCs w:val="16"/>
              </w:rPr>
              <w:t>ll</w:t>
            </w:r>
            <w:r w:rsidRPr="00DF0EC7">
              <w:rPr>
                <w:rFonts w:ascii="Verdana" w:hAnsi="Verdana" w:cs="Verdana"/>
                <w:b/>
                <w:bCs/>
                <w:i/>
                <w:iCs/>
                <w:spacing w:val="-1"/>
                <w:sz w:val="16"/>
                <w:szCs w:val="16"/>
              </w:rPr>
              <w:t>e</w:t>
            </w:r>
            <w:r w:rsidRPr="00DF0EC7">
              <w:rPr>
                <w:rFonts w:ascii="Verdana" w:hAnsi="Verdana" w:cs="Verdana"/>
                <w:b/>
                <w:bCs/>
                <w:i/>
                <w:iCs/>
                <w:sz w:val="16"/>
                <w:szCs w:val="16"/>
              </w:rPr>
              <w:t>n di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595" w:type="dxa"/>
            <w:tcBorders>
              <w:top w:val="single" w:sz="4" w:space="0" w:color="000000"/>
              <w:left w:val="single" w:sz="4" w:space="0" w:color="000000"/>
              <w:bottom w:val="single" w:sz="4" w:space="0" w:color="000000"/>
              <w:right w:val="single" w:sz="4" w:space="0" w:color="000000"/>
            </w:tcBorders>
          </w:tcPr>
          <w:p w14:paraId="2FFE5671"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c>
          <w:tcPr>
            <w:tcW w:w="1494" w:type="dxa"/>
            <w:tcBorders>
              <w:top w:val="single" w:sz="4" w:space="0" w:color="000000"/>
              <w:left w:val="single" w:sz="4" w:space="0" w:color="000000"/>
              <w:bottom w:val="single" w:sz="4" w:space="0" w:color="000000"/>
              <w:right w:val="single" w:sz="4" w:space="0" w:color="000000"/>
            </w:tcBorders>
          </w:tcPr>
          <w:p w14:paraId="4B46EC24"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7ADDF8AB" w14:textId="77777777" w:rsidR="00830C91" w:rsidRPr="00DF0EC7" w:rsidRDefault="00830C91" w:rsidP="00830C91">
            <w:pPr>
              <w:widowControl w:val="0"/>
              <w:autoSpaceDE w:val="0"/>
              <w:autoSpaceDN w:val="0"/>
              <w:adjustRightInd w:val="0"/>
              <w:spacing w:before="6" w:line="192" w:lineRule="exact"/>
              <w:ind w:left="102" w:right="89"/>
              <w:rPr>
                <w:rFonts w:ascii="Times New Roman" w:hAnsi="Times New Roman"/>
              </w:rPr>
            </w:pPr>
            <w:r w:rsidRPr="00DF0EC7">
              <w:rPr>
                <w:rFonts w:ascii="Verdana" w:hAnsi="Verdana" w:cs="Verdana"/>
                <w:b/>
                <w:bCs/>
                <w:i/>
                <w:iCs/>
                <w:spacing w:val="1"/>
                <w:sz w:val="16"/>
                <w:szCs w:val="16"/>
              </w:rPr>
              <w:t>In</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z w:val="16"/>
                <w:szCs w:val="16"/>
              </w:rPr>
              <w:t>ol</w:t>
            </w:r>
            <w:r w:rsidRPr="00DF0EC7">
              <w:rPr>
                <w:rFonts w:ascii="Verdana" w:hAnsi="Verdana" w:cs="Verdana"/>
                <w:b/>
                <w:bCs/>
                <w:i/>
                <w:iCs/>
                <w:spacing w:val="1"/>
                <w:sz w:val="16"/>
                <w:szCs w:val="16"/>
              </w:rPr>
              <w:t>t</w:t>
            </w:r>
            <w:r w:rsidRPr="00DF0EC7">
              <w:rPr>
                <w:rFonts w:ascii="Verdana" w:hAnsi="Verdana" w:cs="Verdana"/>
                <w:b/>
                <w:bCs/>
                <w:i/>
                <w:iCs/>
                <w:sz w:val="16"/>
                <w:szCs w:val="16"/>
              </w:rPr>
              <w:t>ijds d</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n</w:t>
            </w:r>
            <w:r w:rsidRPr="00DF0EC7">
              <w:rPr>
                <w:rFonts w:ascii="Verdana" w:hAnsi="Verdana" w:cs="Verdana"/>
                <w:b/>
                <w:bCs/>
                <w:i/>
                <w:iCs/>
                <w:spacing w:val="-1"/>
                <w:sz w:val="16"/>
                <w:szCs w:val="16"/>
              </w:rPr>
              <w:t>ee</w:t>
            </w:r>
            <w:r w:rsidRPr="00DF0EC7">
              <w:rPr>
                <w:rFonts w:ascii="Verdana" w:hAnsi="Verdana" w:cs="Verdana"/>
                <w:b/>
                <w:bCs/>
                <w:i/>
                <w:iCs/>
                <w:sz w:val="16"/>
                <w:szCs w:val="16"/>
              </w:rPr>
              <w:t>;</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i</w:t>
            </w:r>
            <w:r w:rsidRPr="00DF0EC7">
              <w:rPr>
                <w:rFonts w:ascii="Verdana" w:hAnsi="Verdana" w:cs="Verdana"/>
                <w:b/>
                <w:bCs/>
                <w:i/>
                <w:iCs/>
                <w:spacing w:val="1"/>
                <w:sz w:val="16"/>
                <w:szCs w:val="16"/>
              </w:rPr>
              <w:t>n</w:t>
            </w:r>
            <w:r w:rsidRPr="00DF0EC7">
              <w:rPr>
                <w:rFonts w:ascii="Verdana" w:hAnsi="Verdana" w:cs="Verdana"/>
                <w:b/>
                <w:bCs/>
                <w:i/>
                <w:iCs/>
                <w:sz w:val="16"/>
                <w:szCs w:val="16"/>
              </w:rPr>
              <w:t>di</w:t>
            </w:r>
            <w:r w:rsidRPr="00DF0EC7">
              <w:rPr>
                <w:rFonts w:ascii="Verdana" w:hAnsi="Verdana" w:cs="Verdana"/>
                <w:b/>
                <w:bCs/>
                <w:i/>
                <w:iCs/>
                <w:spacing w:val="-1"/>
                <w:sz w:val="16"/>
                <w:szCs w:val="16"/>
              </w:rPr>
              <w:t>e</w:t>
            </w:r>
            <w:r w:rsidRPr="00DF0EC7">
              <w:rPr>
                <w:rFonts w:ascii="Verdana" w:hAnsi="Verdana" w:cs="Verdana"/>
                <w:b/>
                <w:bCs/>
                <w:i/>
                <w:iCs/>
                <w:sz w:val="16"/>
                <w:szCs w:val="16"/>
              </w:rPr>
              <w:t>n d</w:t>
            </w:r>
            <w:r w:rsidRPr="00DF0EC7">
              <w:rPr>
                <w:rFonts w:ascii="Verdana" w:hAnsi="Verdana" w:cs="Verdana"/>
                <w:b/>
                <w:bCs/>
                <w:i/>
                <w:iCs/>
                <w:spacing w:val="-1"/>
                <w:sz w:val="16"/>
                <w:szCs w:val="16"/>
              </w:rPr>
              <w:t>ee</w:t>
            </w:r>
            <w:r w:rsidRPr="00DF0EC7">
              <w:rPr>
                <w:rFonts w:ascii="Verdana" w:hAnsi="Verdana" w:cs="Verdana"/>
                <w:b/>
                <w:bCs/>
                <w:i/>
                <w:iCs/>
                <w:sz w:val="16"/>
                <w:szCs w:val="16"/>
              </w:rPr>
              <w:t>l</w:t>
            </w:r>
            <w:r w:rsidRPr="00DF0EC7">
              <w:rPr>
                <w:rFonts w:ascii="Verdana" w:hAnsi="Verdana" w:cs="Verdana"/>
                <w:b/>
                <w:bCs/>
                <w:i/>
                <w:iCs/>
                <w:spacing w:val="1"/>
                <w:sz w:val="16"/>
                <w:szCs w:val="16"/>
              </w:rPr>
              <w:t>t</w:t>
            </w:r>
            <w:r w:rsidRPr="00DF0EC7">
              <w:rPr>
                <w:rFonts w:ascii="Verdana" w:hAnsi="Verdana" w:cs="Verdana"/>
                <w:b/>
                <w:bCs/>
                <w:i/>
                <w:iCs/>
                <w:sz w:val="16"/>
                <w:szCs w:val="16"/>
              </w:rPr>
              <w:t>ijds</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w:t>
            </w:r>
            <w:r w:rsidRPr="00DF0EC7">
              <w:rPr>
                <w:rFonts w:ascii="Verdana" w:hAnsi="Verdana" w:cs="Verdana"/>
                <w:b/>
                <w:bCs/>
                <w:i/>
                <w:iCs/>
                <w:spacing w:val="1"/>
                <w:sz w:val="16"/>
                <w:szCs w:val="16"/>
              </w:rPr>
              <w:t>a</w:t>
            </w:r>
            <w:r w:rsidRPr="00DF0EC7">
              <w:rPr>
                <w:rFonts w:ascii="Verdana" w:hAnsi="Verdana" w:cs="Verdana"/>
                <w:b/>
                <w:bCs/>
                <w:i/>
                <w:iCs/>
                <w:sz w:val="16"/>
                <w:szCs w:val="16"/>
              </w:rPr>
              <w:t>n loopt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 xml:space="preserve">de </w:t>
            </w:r>
            <w:r w:rsidRPr="00DF0EC7">
              <w:rPr>
                <w:rFonts w:ascii="Verdana" w:hAnsi="Verdana" w:cs="Verdana"/>
                <w:b/>
                <w:bCs/>
                <w:i/>
                <w:iCs/>
                <w:spacing w:val="1"/>
                <w:sz w:val="16"/>
                <w:szCs w:val="16"/>
              </w:rPr>
              <w:t>s</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haa</w:t>
            </w:r>
            <w:r w:rsidRPr="00DF0EC7">
              <w:rPr>
                <w:rFonts w:ascii="Verdana" w:hAnsi="Verdana" w:cs="Verdana"/>
                <w:b/>
                <w:bCs/>
                <w:i/>
                <w:iCs/>
                <w:sz w:val="16"/>
                <w:szCs w:val="16"/>
              </w:rPr>
              <w:t>l</w:t>
            </w:r>
            <w:r w:rsidR="00A10998">
              <w:rPr>
                <w:rFonts w:ascii="Verdana" w:hAnsi="Verdana" w:cs="Verdana"/>
                <w:b/>
                <w:bCs/>
                <w:i/>
                <w:iCs/>
                <w:sz w:val="16"/>
                <w:szCs w:val="16"/>
              </w:rPr>
              <w:t>-</w:t>
            </w:r>
            <w:r w:rsidRPr="00DF0EC7">
              <w:rPr>
                <w:rFonts w:ascii="Verdana" w:hAnsi="Verdana" w:cs="Verdana"/>
                <w:b/>
                <w:bCs/>
                <w:i/>
                <w:iCs/>
                <w:spacing w:val="1"/>
                <w:sz w:val="16"/>
                <w:szCs w:val="16"/>
              </w:rPr>
              <w:t>an</w:t>
            </w:r>
            <w:r w:rsidRPr="00DF0EC7">
              <w:rPr>
                <w:rFonts w:ascii="Verdana" w:hAnsi="Verdana" w:cs="Verdana"/>
                <w:b/>
                <w:bCs/>
                <w:i/>
                <w:iCs/>
                <w:spacing w:val="-1"/>
                <w:sz w:val="16"/>
                <w:szCs w:val="16"/>
              </w:rPr>
              <w:t>c</w:t>
            </w:r>
            <w:r w:rsidRPr="00DF0EC7">
              <w:rPr>
                <w:rFonts w:ascii="Verdana" w:hAnsi="Verdana" w:cs="Verdana"/>
                <w:b/>
                <w:bCs/>
                <w:i/>
                <w:iCs/>
                <w:sz w:val="16"/>
                <w:szCs w:val="16"/>
              </w:rPr>
              <w:t>i</w:t>
            </w:r>
            <w:r w:rsidRPr="00DF0EC7">
              <w:rPr>
                <w:rFonts w:ascii="Verdana" w:hAnsi="Verdana" w:cs="Verdana"/>
                <w:b/>
                <w:bCs/>
                <w:i/>
                <w:iCs/>
                <w:spacing w:val="-1"/>
                <w:sz w:val="16"/>
                <w:szCs w:val="16"/>
              </w:rPr>
              <w:t>ë</w:t>
            </w:r>
            <w:r w:rsidRPr="00DF0EC7">
              <w:rPr>
                <w:rFonts w:ascii="Verdana" w:hAnsi="Verdana" w:cs="Verdana"/>
                <w:b/>
                <w:bCs/>
                <w:i/>
                <w:iCs/>
                <w:spacing w:val="1"/>
                <w:sz w:val="16"/>
                <w:szCs w:val="16"/>
              </w:rPr>
              <w:t>nn</w:t>
            </w:r>
            <w:r w:rsidRPr="00DF0EC7">
              <w:rPr>
                <w:rFonts w:ascii="Verdana" w:hAnsi="Verdana" w:cs="Verdana"/>
                <w:b/>
                <w:bCs/>
                <w:i/>
                <w:iCs/>
                <w:sz w:val="16"/>
                <w:szCs w:val="16"/>
              </w:rPr>
              <w:t>it</w:t>
            </w:r>
            <w:r w:rsidRPr="00DF0EC7">
              <w:rPr>
                <w:rFonts w:ascii="Verdana" w:hAnsi="Verdana" w:cs="Verdana"/>
                <w:b/>
                <w:bCs/>
                <w:i/>
                <w:iCs/>
                <w:spacing w:val="-1"/>
                <w:sz w:val="16"/>
                <w:szCs w:val="16"/>
              </w:rPr>
              <w:t>e</w:t>
            </w:r>
            <w:r w:rsidRPr="00DF0EC7">
              <w:rPr>
                <w:rFonts w:ascii="Verdana" w:hAnsi="Verdana" w:cs="Verdana"/>
                <w:b/>
                <w:bCs/>
                <w:i/>
                <w:iCs/>
                <w:sz w:val="16"/>
                <w:szCs w:val="16"/>
              </w:rPr>
              <w:t>it</w:t>
            </w:r>
            <w:r w:rsidRPr="00DF0EC7">
              <w:rPr>
                <w:rFonts w:ascii="Verdana" w:hAnsi="Verdana" w:cs="Verdana"/>
                <w:b/>
                <w:bCs/>
                <w:i/>
                <w:iCs/>
                <w:spacing w:val="2"/>
                <w:sz w:val="16"/>
                <w:szCs w:val="16"/>
              </w:rPr>
              <w:t xml:space="preserve"> </w:t>
            </w:r>
            <w:r w:rsidRPr="00DF0EC7">
              <w:rPr>
                <w:rFonts w:ascii="Verdana" w:hAnsi="Verdana" w:cs="Verdana"/>
                <w:b/>
                <w:bCs/>
                <w:i/>
                <w:iCs/>
                <w:sz w:val="16"/>
                <w:szCs w:val="16"/>
              </w:rPr>
              <w:t>door op b</w:t>
            </w:r>
            <w:r w:rsidRPr="00DF0EC7">
              <w:rPr>
                <w:rFonts w:ascii="Verdana" w:hAnsi="Verdana" w:cs="Verdana"/>
                <w:b/>
                <w:bCs/>
                <w:i/>
                <w:iCs/>
                <w:spacing w:val="1"/>
                <w:sz w:val="16"/>
                <w:szCs w:val="16"/>
              </w:rPr>
              <w:t>as</w:t>
            </w:r>
            <w:r w:rsidRPr="00DF0EC7">
              <w:rPr>
                <w:rFonts w:ascii="Verdana" w:hAnsi="Verdana" w:cs="Verdana"/>
                <w:b/>
                <w:bCs/>
                <w:i/>
                <w:iCs/>
                <w:sz w:val="16"/>
                <w:szCs w:val="16"/>
              </w:rPr>
              <w:t>is</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w:t>
            </w:r>
            <w:r w:rsidRPr="00DF0EC7">
              <w:rPr>
                <w:rFonts w:ascii="Verdana" w:hAnsi="Verdana" w:cs="Verdana"/>
                <w:b/>
                <w:bCs/>
                <w:i/>
                <w:iCs/>
                <w:spacing w:val="1"/>
                <w:sz w:val="16"/>
                <w:szCs w:val="16"/>
              </w:rPr>
              <w:t xml:space="preserve"> </w:t>
            </w:r>
            <w:r w:rsidRPr="00DF0EC7">
              <w:rPr>
                <w:rFonts w:ascii="Verdana" w:hAnsi="Verdana" w:cs="Verdana"/>
                <w:b/>
                <w:bCs/>
                <w:i/>
                <w:iCs/>
                <w:sz w:val="16"/>
                <w:szCs w:val="16"/>
              </w:rPr>
              <w:t>de d</w:t>
            </w:r>
            <w:r w:rsidRPr="00DF0EC7">
              <w:rPr>
                <w:rFonts w:ascii="Verdana" w:hAnsi="Verdana" w:cs="Verdana"/>
                <w:b/>
                <w:bCs/>
                <w:i/>
                <w:iCs/>
                <w:spacing w:val="-1"/>
                <w:sz w:val="16"/>
                <w:szCs w:val="16"/>
              </w:rPr>
              <w:t>ee</w:t>
            </w:r>
            <w:r w:rsidRPr="00DF0EC7">
              <w:rPr>
                <w:rFonts w:ascii="Verdana" w:hAnsi="Verdana" w:cs="Verdana"/>
                <w:b/>
                <w:bCs/>
                <w:i/>
                <w:iCs/>
                <w:sz w:val="16"/>
                <w:szCs w:val="16"/>
              </w:rPr>
              <w:t>l</w:t>
            </w:r>
            <w:r w:rsidRPr="00DF0EC7">
              <w:rPr>
                <w:rFonts w:ascii="Verdana" w:hAnsi="Verdana" w:cs="Verdana"/>
                <w:b/>
                <w:bCs/>
                <w:i/>
                <w:iCs/>
                <w:spacing w:val="1"/>
                <w:sz w:val="16"/>
                <w:szCs w:val="16"/>
              </w:rPr>
              <w:t>t</w:t>
            </w:r>
            <w:r w:rsidRPr="00DF0EC7">
              <w:rPr>
                <w:rFonts w:ascii="Verdana" w:hAnsi="Verdana" w:cs="Verdana"/>
                <w:b/>
                <w:bCs/>
                <w:i/>
                <w:iCs/>
                <w:sz w:val="16"/>
                <w:szCs w:val="16"/>
              </w:rPr>
              <w:t>ijd</w:t>
            </w:r>
            <w:r w:rsidRPr="00DF0EC7">
              <w:rPr>
                <w:rFonts w:ascii="Verdana" w:hAnsi="Verdana" w:cs="Verdana"/>
                <w:b/>
                <w:bCs/>
                <w:i/>
                <w:iCs/>
                <w:spacing w:val="1"/>
                <w:sz w:val="16"/>
                <w:szCs w:val="16"/>
              </w:rPr>
              <w:t>s</w:t>
            </w:r>
            <w:r w:rsidRPr="00DF0EC7">
              <w:rPr>
                <w:rFonts w:ascii="Verdana" w:hAnsi="Verdana" w:cs="Verdana"/>
                <w:b/>
                <w:bCs/>
                <w:i/>
                <w:iCs/>
                <w:sz w:val="16"/>
                <w:szCs w:val="16"/>
              </w:rPr>
              <w:t xml:space="preserve">e </w:t>
            </w:r>
            <w:r w:rsidRPr="00DF0EC7">
              <w:rPr>
                <w:rFonts w:ascii="Verdana" w:hAnsi="Verdana" w:cs="Verdana"/>
                <w:b/>
                <w:bCs/>
                <w:i/>
                <w:iCs/>
                <w:spacing w:val="1"/>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w</w:t>
            </w:r>
            <w:r w:rsidRPr="00DF0EC7">
              <w:rPr>
                <w:rFonts w:ascii="Verdana" w:hAnsi="Verdana" w:cs="Verdana"/>
                <w:b/>
                <w:bCs/>
                <w:i/>
                <w:iCs/>
                <w:spacing w:val="-1"/>
                <w:sz w:val="16"/>
                <w:szCs w:val="16"/>
              </w:rPr>
              <w:t>e</w:t>
            </w:r>
            <w:r w:rsidRPr="00DF0EC7">
              <w:rPr>
                <w:rFonts w:ascii="Verdana" w:hAnsi="Verdana" w:cs="Verdana"/>
                <w:b/>
                <w:bCs/>
                <w:i/>
                <w:iCs/>
                <w:sz w:val="16"/>
                <w:szCs w:val="16"/>
              </w:rPr>
              <w:t>zig</w:t>
            </w:r>
            <w:r w:rsidRPr="00DF0EC7">
              <w:rPr>
                <w:rFonts w:ascii="Verdana" w:hAnsi="Verdana" w:cs="Verdana"/>
                <w:b/>
                <w:bCs/>
                <w:i/>
                <w:iCs/>
                <w:spacing w:val="1"/>
                <w:sz w:val="16"/>
                <w:szCs w:val="16"/>
              </w:rPr>
              <w:t>h</w:t>
            </w:r>
            <w:r w:rsidRPr="00DF0EC7">
              <w:rPr>
                <w:rFonts w:ascii="Verdana" w:hAnsi="Verdana" w:cs="Verdana"/>
                <w:b/>
                <w:bCs/>
                <w:i/>
                <w:iCs/>
                <w:spacing w:val="-1"/>
                <w:sz w:val="16"/>
                <w:szCs w:val="16"/>
              </w:rPr>
              <w:t>e</w:t>
            </w:r>
            <w:r w:rsidRPr="00DF0EC7">
              <w:rPr>
                <w:rFonts w:ascii="Verdana" w:hAnsi="Verdana" w:cs="Verdana"/>
                <w:b/>
                <w:bCs/>
                <w:i/>
                <w:iCs/>
                <w:sz w:val="16"/>
                <w:szCs w:val="16"/>
              </w:rPr>
              <w:t>id</w:t>
            </w:r>
          </w:p>
        </w:tc>
        <w:tc>
          <w:tcPr>
            <w:tcW w:w="1644" w:type="dxa"/>
            <w:tcBorders>
              <w:top w:val="single" w:sz="4" w:space="0" w:color="000000"/>
              <w:left w:val="single" w:sz="4" w:space="0" w:color="000000"/>
              <w:bottom w:val="single" w:sz="4" w:space="0" w:color="000000"/>
              <w:right w:val="single" w:sz="4" w:space="0" w:color="000000"/>
            </w:tcBorders>
          </w:tcPr>
          <w:p w14:paraId="30999EED" w14:textId="77777777" w:rsidR="00830C91" w:rsidRPr="00DF0EC7"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1072A5AB" w14:textId="77777777" w:rsidR="00830C91" w:rsidRPr="00DF0EC7" w:rsidRDefault="00830C91" w:rsidP="00830C91">
            <w:pPr>
              <w:widowControl w:val="0"/>
              <w:autoSpaceDE w:val="0"/>
              <w:autoSpaceDN w:val="0"/>
              <w:adjustRightInd w:val="0"/>
              <w:spacing w:before="6" w:line="192" w:lineRule="exact"/>
              <w:ind w:left="102" w:right="95"/>
              <w:rPr>
                <w:rFonts w:ascii="Verdana" w:hAnsi="Verdana" w:cs="Verdana"/>
                <w:sz w:val="16"/>
                <w:szCs w:val="16"/>
              </w:rPr>
            </w:pPr>
            <w:r w:rsidRPr="00DF0EC7">
              <w:rPr>
                <w:rFonts w:ascii="Verdana" w:hAnsi="Verdana" w:cs="Verdana"/>
                <w:b/>
                <w:bCs/>
                <w:i/>
                <w:iCs/>
                <w:sz w:val="16"/>
                <w:szCs w:val="16"/>
              </w:rPr>
              <w:t>A</w:t>
            </w:r>
            <w:r w:rsidRPr="00DF0EC7">
              <w:rPr>
                <w:rFonts w:ascii="Verdana" w:hAnsi="Verdana" w:cs="Verdana"/>
                <w:b/>
                <w:bCs/>
                <w:i/>
                <w:iCs/>
                <w:spacing w:val="-1"/>
                <w:sz w:val="16"/>
                <w:szCs w:val="16"/>
              </w:rPr>
              <w:t>f</w:t>
            </w:r>
            <w:r w:rsidRPr="00DF0EC7">
              <w:rPr>
                <w:rFonts w:ascii="Verdana" w:hAnsi="Verdana" w:cs="Verdana"/>
                <w:b/>
                <w:bCs/>
                <w:i/>
                <w:iCs/>
                <w:spacing w:val="1"/>
                <w:sz w:val="16"/>
                <w:szCs w:val="16"/>
              </w:rPr>
              <w:t>han</w:t>
            </w:r>
            <w:r w:rsidRPr="00DF0EC7">
              <w:rPr>
                <w:rFonts w:ascii="Verdana" w:hAnsi="Verdana" w:cs="Verdana"/>
                <w:b/>
                <w:bCs/>
                <w:i/>
                <w:iCs/>
                <w:sz w:val="16"/>
                <w:szCs w:val="16"/>
              </w:rPr>
              <w:t>k</w:t>
            </w:r>
            <w:r w:rsidRPr="00DF0EC7">
              <w:rPr>
                <w:rFonts w:ascii="Verdana" w:hAnsi="Verdana" w:cs="Verdana"/>
                <w:b/>
                <w:bCs/>
                <w:i/>
                <w:iCs/>
                <w:spacing w:val="-1"/>
                <w:sz w:val="16"/>
                <w:szCs w:val="16"/>
              </w:rPr>
              <w:t>e</w:t>
            </w:r>
            <w:r w:rsidRPr="00DF0EC7">
              <w:rPr>
                <w:rFonts w:ascii="Verdana" w:hAnsi="Verdana" w:cs="Verdana"/>
                <w:b/>
                <w:bCs/>
                <w:i/>
                <w:iCs/>
                <w:sz w:val="16"/>
                <w:szCs w:val="16"/>
              </w:rPr>
              <w:t>lijk</w:t>
            </w:r>
            <w:r w:rsidRPr="00DF0EC7">
              <w:rPr>
                <w:rFonts w:ascii="Verdana" w:hAnsi="Verdana" w:cs="Verdana"/>
                <w:b/>
                <w:bCs/>
                <w:i/>
                <w:iCs/>
                <w:spacing w:val="1"/>
                <w:sz w:val="16"/>
                <w:szCs w:val="16"/>
              </w:rPr>
              <w:t xml:space="preserve"> </w:t>
            </w:r>
            <w:r w:rsidRPr="00DF0EC7">
              <w:rPr>
                <w:rFonts w:ascii="Verdana" w:hAnsi="Verdana" w:cs="Verdana"/>
                <w:b/>
                <w:bCs/>
                <w:i/>
                <w:iCs/>
                <w:spacing w:val="-1"/>
                <w:sz w:val="16"/>
                <w:szCs w:val="16"/>
              </w:rPr>
              <w:t>v</w:t>
            </w:r>
            <w:r w:rsidRPr="00DF0EC7">
              <w:rPr>
                <w:rFonts w:ascii="Verdana" w:hAnsi="Verdana" w:cs="Verdana"/>
                <w:b/>
                <w:bCs/>
                <w:i/>
                <w:iCs/>
                <w:spacing w:val="1"/>
                <w:sz w:val="16"/>
                <w:szCs w:val="16"/>
              </w:rPr>
              <w:t>a</w:t>
            </w:r>
            <w:r w:rsidRPr="00DF0EC7">
              <w:rPr>
                <w:rFonts w:ascii="Verdana" w:hAnsi="Verdana" w:cs="Verdana"/>
                <w:b/>
                <w:bCs/>
                <w:i/>
                <w:iCs/>
                <w:sz w:val="16"/>
                <w:szCs w:val="16"/>
              </w:rPr>
              <w:t>n de</w:t>
            </w:r>
          </w:p>
          <w:p w14:paraId="194A541C" w14:textId="77777777" w:rsidR="00830C91" w:rsidRPr="00DF0EC7" w:rsidRDefault="00830C91" w:rsidP="00830C91">
            <w:pPr>
              <w:widowControl w:val="0"/>
              <w:autoSpaceDE w:val="0"/>
              <w:autoSpaceDN w:val="0"/>
              <w:adjustRightInd w:val="0"/>
              <w:spacing w:line="192" w:lineRule="exact"/>
              <w:ind w:left="102" w:right="146"/>
              <w:rPr>
                <w:rFonts w:ascii="Times New Roman" w:hAnsi="Times New Roman"/>
              </w:rPr>
            </w:pPr>
            <w:r w:rsidRPr="00DF0EC7">
              <w:rPr>
                <w:rFonts w:ascii="Verdana" w:hAnsi="Verdana" w:cs="Verdana"/>
                <w:b/>
                <w:bCs/>
                <w:i/>
                <w:iCs/>
                <w:sz w:val="16"/>
                <w:szCs w:val="16"/>
              </w:rPr>
              <w:t>g</w:t>
            </w:r>
            <w:r w:rsidRPr="00DF0EC7">
              <w:rPr>
                <w:rFonts w:ascii="Verdana" w:hAnsi="Verdana" w:cs="Verdana"/>
                <w:b/>
                <w:bCs/>
                <w:i/>
                <w:iCs/>
                <w:spacing w:val="-1"/>
                <w:sz w:val="16"/>
                <w:szCs w:val="16"/>
              </w:rPr>
              <w:t>e</w:t>
            </w:r>
            <w:r w:rsidRPr="00DF0EC7">
              <w:rPr>
                <w:rFonts w:ascii="Verdana" w:hAnsi="Verdana" w:cs="Verdana"/>
                <w:b/>
                <w:bCs/>
                <w:i/>
                <w:iCs/>
                <w:sz w:val="16"/>
                <w:szCs w:val="16"/>
              </w:rPr>
              <w:t>lijk</w:t>
            </w:r>
            <w:r w:rsidRPr="00DF0EC7">
              <w:rPr>
                <w:rFonts w:ascii="Verdana" w:hAnsi="Verdana" w:cs="Verdana"/>
                <w:b/>
                <w:bCs/>
                <w:i/>
                <w:iCs/>
                <w:spacing w:val="1"/>
                <w:sz w:val="16"/>
                <w:szCs w:val="16"/>
              </w:rPr>
              <w:t>st</w:t>
            </w:r>
            <w:r w:rsidRPr="00DF0EC7">
              <w:rPr>
                <w:rFonts w:ascii="Verdana" w:hAnsi="Verdana" w:cs="Verdana"/>
                <w:b/>
                <w:bCs/>
                <w:i/>
                <w:iCs/>
                <w:spacing w:val="-1"/>
                <w:sz w:val="16"/>
                <w:szCs w:val="16"/>
              </w:rPr>
              <w:t>e</w:t>
            </w:r>
            <w:r w:rsidRPr="00DF0EC7">
              <w:rPr>
                <w:rFonts w:ascii="Verdana" w:hAnsi="Verdana" w:cs="Verdana"/>
                <w:b/>
                <w:bCs/>
                <w:i/>
                <w:iCs/>
                <w:sz w:val="16"/>
                <w:szCs w:val="16"/>
              </w:rPr>
              <w:t>lli</w:t>
            </w:r>
            <w:r w:rsidRPr="00DF0EC7">
              <w:rPr>
                <w:rFonts w:ascii="Verdana" w:hAnsi="Verdana" w:cs="Verdana"/>
                <w:b/>
                <w:bCs/>
                <w:i/>
                <w:iCs/>
                <w:spacing w:val="1"/>
                <w:sz w:val="16"/>
                <w:szCs w:val="16"/>
              </w:rPr>
              <w:t>n</w:t>
            </w:r>
            <w:r w:rsidRPr="00DF0EC7">
              <w:rPr>
                <w:rFonts w:ascii="Verdana" w:hAnsi="Verdana" w:cs="Verdana"/>
                <w:b/>
                <w:bCs/>
                <w:i/>
                <w:iCs/>
                <w:sz w:val="16"/>
                <w:szCs w:val="16"/>
              </w:rPr>
              <w:t>g m</w:t>
            </w:r>
            <w:r w:rsidRPr="00DF0EC7">
              <w:rPr>
                <w:rFonts w:ascii="Verdana" w:hAnsi="Verdana" w:cs="Verdana"/>
                <w:b/>
                <w:bCs/>
                <w:i/>
                <w:iCs/>
                <w:spacing w:val="-1"/>
                <w:sz w:val="16"/>
                <w:szCs w:val="16"/>
              </w:rPr>
              <w:t>e</w:t>
            </w:r>
            <w:r w:rsidRPr="00DF0EC7">
              <w:rPr>
                <w:rFonts w:ascii="Verdana" w:hAnsi="Verdana" w:cs="Verdana"/>
                <w:b/>
                <w:bCs/>
                <w:i/>
                <w:iCs/>
                <w:sz w:val="16"/>
                <w:szCs w:val="16"/>
              </w:rPr>
              <w:t>t di</w:t>
            </w:r>
            <w:r w:rsidRPr="00DF0EC7">
              <w:rPr>
                <w:rFonts w:ascii="Verdana" w:hAnsi="Verdana" w:cs="Verdana"/>
                <w:b/>
                <w:bCs/>
                <w:i/>
                <w:iCs/>
                <w:spacing w:val="-1"/>
                <w:sz w:val="16"/>
                <w:szCs w:val="16"/>
              </w:rPr>
              <w:t>e</w:t>
            </w:r>
            <w:r w:rsidRPr="00DF0EC7">
              <w:rPr>
                <w:rFonts w:ascii="Verdana" w:hAnsi="Verdana" w:cs="Verdana"/>
                <w:b/>
                <w:bCs/>
                <w:i/>
                <w:iCs/>
                <w:spacing w:val="1"/>
                <w:sz w:val="16"/>
                <w:szCs w:val="16"/>
              </w:rPr>
              <w:t>nsta</w:t>
            </w:r>
            <w:r w:rsidRPr="00DF0EC7">
              <w:rPr>
                <w:rFonts w:ascii="Verdana" w:hAnsi="Verdana" w:cs="Verdana"/>
                <w:b/>
                <w:bCs/>
                <w:i/>
                <w:iCs/>
                <w:spacing w:val="-1"/>
                <w:sz w:val="16"/>
                <w:szCs w:val="16"/>
              </w:rPr>
              <w:t>c</w:t>
            </w:r>
            <w:r w:rsidRPr="00DF0EC7">
              <w:rPr>
                <w:rFonts w:ascii="Verdana" w:hAnsi="Verdana" w:cs="Verdana"/>
                <w:b/>
                <w:bCs/>
                <w:i/>
                <w:iCs/>
                <w:spacing w:val="1"/>
                <w:sz w:val="16"/>
                <w:szCs w:val="16"/>
              </w:rPr>
              <w:t>t</w:t>
            </w:r>
            <w:r w:rsidRPr="00DF0EC7">
              <w:rPr>
                <w:rFonts w:ascii="Verdana" w:hAnsi="Verdana" w:cs="Verdana"/>
                <w:b/>
                <w:bCs/>
                <w:i/>
                <w:iCs/>
                <w:sz w:val="16"/>
                <w:szCs w:val="16"/>
              </w:rPr>
              <w:t>i</w:t>
            </w:r>
            <w:r w:rsidRPr="00DF0EC7">
              <w:rPr>
                <w:rFonts w:ascii="Verdana" w:hAnsi="Verdana" w:cs="Verdana"/>
                <w:b/>
                <w:bCs/>
                <w:i/>
                <w:iCs/>
                <w:spacing w:val="-1"/>
                <w:sz w:val="16"/>
                <w:szCs w:val="16"/>
              </w:rPr>
              <w:t>v</w:t>
            </w:r>
            <w:r w:rsidRPr="00DF0EC7">
              <w:rPr>
                <w:rFonts w:ascii="Verdana" w:hAnsi="Verdana" w:cs="Verdana"/>
                <w:b/>
                <w:bCs/>
                <w:i/>
                <w:iCs/>
                <w:sz w:val="16"/>
                <w:szCs w:val="16"/>
              </w:rPr>
              <w:t>i</w:t>
            </w:r>
            <w:r w:rsidRPr="00DF0EC7">
              <w:rPr>
                <w:rFonts w:ascii="Verdana" w:hAnsi="Verdana" w:cs="Verdana"/>
                <w:b/>
                <w:bCs/>
                <w:i/>
                <w:iCs/>
                <w:spacing w:val="1"/>
                <w:sz w:val="16"/>
                <w:szCs w:val="16"/>
              </w:rPr>
              <w:t>t</w:t>
            </w:r>
            <w:r w:rsidRPr="00DF0EC7">
              <w:rPr>
                <w:rFonts w:ascii="Verdana" w:hAnsi="Verdana" w:cs="Verdana"/>
                <w:b/>
                <w:bCs/>
                <w:i/>
                <w:iCs/>
                <w:spacing w:val="-1"/>
                <w:sz w:val="16"/>
                <w:szCs w:val="16"/>
              </w:rPr>
              <w:t>e</w:t>
            </w:r>
            <w:r w:rsidRPr="00DF0EC7">
              <w:rPr>
                <w:rFonts w:ascii="Verdana" w:hAnsi="Verdana" w:cs="Verdana"/>
                <w:b/>
                <w:bCs/>
                <w:i/>
                <w:iCs/>
                <w:sz w:val="16"/>
                <w:szCs w:val="16"/>
              </w:rPr>
              <w:t>it</w:t>
            </w:r>
          </w:p>
        </w:tc>
        <w:tc>
          <w:tcPr>
            <w:tcW w:w="1899" w:type="dxa"/>
            <w:tcBorders>
              <w:top w:val="single" w:sz="4" w:space="0" w:color="000000"/>
              <w:left w:val="single" w:sz="4" w:space="0" w:color="000000"/>
              <w:bottom w:val="single" w:sz="4" w:space="0" w:color="000000"/>
              <w:right w:val="single" w:sz="4" w:space="0" w:color="000000"/>
            </w:tcBorders>
          </w:tcPr>
          <w:p w14:paraId="5389787C" w14:textId="77777777" w:rsidR="00830C91" w:rsidRPr="00B4067F" w:rsidRDefault="00830C91" w:rsidP="00830C91">
            <w:pPr>
              <w:widowControl w:val="0"/>
              <w:autoSpaceDE w:val="0"/>
              <w:autoSpaceDN w:val="0"/>
              <w:adjustRightInd w:val="0"/>
              <w:spacing w:line="193" w:lineRule="exact"/>
              <w:ind w:left="102"/>
              <w:rPr>
                <w:rFonts w:ascii="Times New Roman" w:hAnsi="Times New Roman"/>
              </w:rPr>
            </w:pPr>
            <w:r w:rsidRPr="00DF0EC7">
              <w:rPr>
                <w:rFonts w:ascii="Verdana" w:hAnsi="Verdana" w:cs="Verdana"/>
                <w:b/>
                <w:bCs/>
                <w:i/>
                <w:iCs/>
                <w:spacing w:val="1"/>
                <w:position w:val="-1"/>
                <w:sz w:val="16"/>
                <w:szCs w:val="16"/>
              </w:rPr>
              <w:t>N</w:t>
            </w:r>
            <w:r w:rsidRPr="00DF0EC7">
              <w:rPr>
                <w:rFonts w:ascii="Verdana" w:hAnsi="Verdana" w:cs="Verdana"/>
                <w:b/>
                <w:bCs/>
                <w:i/>
                <w:iCs/>
                <w:spacing w:val="-1"/>
                <w:position w:val="-1"/>
                <w:sz w:val="16"/>
                <w:szCs w:val="16"/>
              </w:rPr>
              <w:t>e</w:t>
            </w:r>
            <w:r w:rsidRPr="00DF0EC7">
              <w:rPr>
                <w:rFonts w:ascii="Verdana" w:hAnsi="Verdana" w:cs="Verdana"/>
                <w:b/>
                <w:bCs/>
                <w:i/>
                <w:iCs/>
                <w:position w:val="-1"/>
                <w:sz w:val="16"/>
                <w:szCs w:val="16"/>
              </w:rPr>
              <w:t>e</w:t>
            </w:r>
          </w:p>
        </w:tc>
      </w:tr>
      <w:tr w:rsidR="00B347C4" w:rsidRPr="00B4067F" w14:paraId="529BCD18" w14:textId="77777777" w:rsidTr="003303D1">
        <w:trPr>
          <w:trHeight w:hRule="exact" w:val="1680"/>
        </w:trPr>
        <w:tc>
          <w:tcPr>
            <w:tcW w:w="2412" w:type="dxa"/>
            <w:tcBorders>
              <w:top w:val="single" w:sz="4" w:space="0" w:color="000000"/>
              <w:left w:val="single" w:sz="4" w:space="0" w:color="000000"/>
              <w:bottom w:val="single" w:sz="4" w:space="0" w:color="000000"/>
              <w:right w:val="single" w:sz="4" w:space="0" w:color="000000"/>
            </w:tcBorders>
          </w:tcPr>
          <w:p w14:paraId="4B5E0CC1" w14:textId="77777777" w:rsidR="00B347C4" w:rsidRPr="00537CDB" w:rsidRDefault="003303D1" w:rsidP="00830C91">
            <w:pPr>
              <w:widowControl w:val="0"/>
              <w:autoSpaceDE w:val="0"/>
              <w:autoSpaceDN w:val="0"/>
              <w:adjustRightInd w:val="0"/>
              <w:spacing w:before="6" w:line="192" w:lineRule="exact"/>
              <w:ind w:left="102" w:right="630"/>
              <w:rPr>
                <w:rFonts w:ascii="Verdana" w:hAnsi="Verdana" w:cs="Verdana"/>
                <w:b/>
                <w:bCs/>
                <w:i/>
                <w:iCs/>
                <w:sz w:val="16"/>
                <w:szCs w:val="16"/>
              </w:rPr>
            </w:pPr>
            <w:r w:rsidRPr="00537CDB">
              <w:rPr>
                <w:rFonts w:ascii="Verdana" w:hAnsi="Verdana" w:cs="Verdana"/>
                <w:b/>
                <w:bCs/>
                <w:i/>
                <w:iCs/>
                <w:sz w:val="16"/>
                <w:szCs w:val="16"/>
              </w:rPr>
              <w:t>Tijdelijke werkloosheid wegens overmacht COVID-19</w:t>
            </w:r>
          </w:p>
          <w:p w14:paraId="3D6352E6" w14:textId="77777777" w:rsidR="003303D1" w:rsidRPr="00537CDB" w:rsidRDefault="003303D1" w:rsidP="003303D1">
            <w:pPr>
              <w:rPr>
                <w:rFonts w:ascii="Verdana" w:hAnsi="Verdana" w:cs="Verdana"/>
                <w:sz w:val="16"/>
                <w:szCs w:val="16"/>
              </w:rPr>
            </w:pPr>
          </w:p>
          <w:p w14:paraId="34005893" w14:textId="77777777" w:rsidR="003303D1" w:rsidRPr="00537CDB" w:rsidRDefault="003303D1" w:rsidP="003303D1">
            <w:pPr>
              <w:rPr>
                <w:rFonts w:ascii="Verdana" w:hAnsi="Verdana" w:cs="Verdana"/>
                <w:sz w:val="16"/>
                <w:szCs w:val="16"/>
              </w:rPr>
            </w:pPr>
          </w:p>
          <w:p w14:paraId="5F204B51" w14:textId="77777777" w:rsidR="003303D1" w:rsidRPr="00537CDB" w:rsidRDefault="003303D1" w:rsidP="003303D1">
            <w:pPr>
              <w:rPr>
                <w:rFonts w:ascii="Verdana" w:hAnsi="Verdana" w:cs="Verdana"/>
                <w:sz w:val="16"/>
                <w:szCs w:val="16"/>
              </w:rPr>
            </w:pPr>
          </w:p>
          <w:p w14:paraId="2966A0DB" w14:textId="77777777" w:rsidR="003303D1" w:rsidRPr="00537CDB" w:rsidRDefault="003303D1" w:rsidP="003303D1">
            <w:pPr>
              <w:rPr>
                <w:rFonts w:ascii="Verdana" w:hAnsi="Verdana" w:cs="Verdana"/>
                <w:sz w:val="16"/>
                <w:szCs w:val="16"/>
              </w:rPr>
            </w:pPr>
          </w:p>
          <w:p w14:paraId="6311900B" w14:textId="77777777" w:rsidR="003303D1" w:rsidRPr="00537CDB" w:rsidRDefault="003303D1" w:rsidP="003303D1">
            <w:pPr>
              <w:rPr>
                <w:rFonts w:ascii="Verdana" w:hAnsi="Verdana" w:cs="Verdana"/>
                <w:sz w:val="16"/>
                <w:szCs w:val="16"/>
              </w:rPr>
            </w:pPr>
          </w:p>
          <w:p w14:paraId="71EC6631" w14:textId="6135ABED" w:rsidR="003303D1" w:rsidRPr="00537CDB" w:rsidRDefault="003303D1" w:rsidP="003303D1">
            <w:pPr>
              <w:ind w:firstLine="708"/>
              <w:rPr>
                <w:rFonts w:ascii="Verdana" w:hAnsi="Verdana" w:cs="Verdana"/>
                <w:sz w:val="16"/>
                <w:szCs w:val="16"/>
              </w:rPr>
            </w:pPr>
          </w:p>
        </w:tc>
        <w:tc>
          <w:tcPr>
            <w:tcW w:w="1843" w:type="dxa"/>
            <w:tcBorders>
              <w:top w:val="single" w:sz="4" w:space="0" w:color="000000"/>
              <w:left w:val="single" w:sz="4" w:space="0" w:color="000000"/>
              <w:bottom w:val="single" w:sz="4" w:space="0" w:color="000000"/>
              <w:right w:val="single" w:sz="4" w:space="0" w:color="000000"/>
            </w:tcBorders>
          </w:tcPr>
          <w:p w14:paraId="15194E2E" w14:textId="5EB69C6A" w:rsidR="003303D1" w:rsidRPr="00537CDB" w:rsidRDefault="003303D1" w:rsidP="003303D1">
            <w:pPr>
              <w:widowControl w:val="0"/>
              <w:autoSpaceDE w:val="0"/>
              <w:autoSpaceDN w:val="0"/>
              <w:adjustRightInd w:val="0"/>
              <w:spacing w:before="6" w:line="192" w:lineRule="exact"/>
              <w:ind w:left="102" w:right="259"/>
              <w:rPr>
                <w:rFonts w:ascii="Verdana" w:hAnsi="Verdana" w:cs="Verdana"/>
                <w:b/>
                <w:bCs/>
                <w:i/>
                <w:iCs/>
                <w:spacing w:val="-1"/>
                <w:sz w:val="16"/>
                <w:szCs w:val="16"/>
              </w:rPr>
            </w:pPr>
            <w:r w:rsidRPr="00537CDB">
              <w:rPr>
                <w:rFonts w:ascii="Verdana" w:hAnsi="Verdana" w:cs="Verdana"/>
                <w:b/>
                <w:bCs/>
                <w:i/>
                <w:iCs/>
                <w:spacing w:val="-1"/>
                <w:sz w:val="16"/>
                <w:szCs w:val="16"/>
              </w:rPr>
              <w:t>/</w:t>
            </w:r>
          </w:p>
        </w:tc>
        <w:tc>
          <w:tcPr>
            <w:tcW w:w="1595" w:type="dxa"/>
            <w:tcBorders>
              <w:top w:val="single" w:sz="4" w:space="0" w:color="000000"/>
              <w:left w:val="single" w:sz="4" w:space="0" w:color="000000"/>
              <w:bottom w:val="single" w:sz="4" w:space="0" w:color="000000"/>
              <w:right w:val="single" w:sz="4" w:space="0" w:color="000000"/>
            </w:tcBorders>
          </w:tcPr>
          <w:p w14:paraId="06D8EF3D" w14:textId="03B8FDAF" w:rsidR="00B347C4" w:rsidRPr="00537CDB" w:rsidRDefault="003303D1" w:rsidP="00830C91">
            <w:pPr>
              <w:widowControl w:val="0"/>
              <w:autoSpaceDE w:val="0"/>
              <w:autoSpaceDN w:val="0"/>
              <w:adjustRightInd w:val="0"/>
              <w:spacing w:line="193" w:lineRule="exact"/>
              <w:ind w:left="102"/>
              <w:rPr>
                <w:rFonts w:ascii="Verdana" w:hAnsi="Verdana" w:cs="Verdana"/>
                <w:b/>
                <w:bCs/>
                <w:i/>
                <w:iCs/>
                <w:spacing w:val="1"/>
                <w:position w:val="-1"/>
                <w:sz w:val="16"/>
                <w:szCs w:val="16"/>
              </w:rPr>
            </w:pPr>
            <w:r w:rsidRPr="00537CDB">
              <w:rPr>
                <w:rFonts w:ascii="Verdana" w:hAnsi="Verdana" w:cs="Verdana"/>
                <w:b/>
                <w:bCs/>
                <w:i/>
                <w:iCs/>
                <w:spacing w:val="1"/>
                <w:position w:val="-1"/>
                <w:sz w:val="16"/>
                <w:szCs w:val="16"/>
              </w:rPr>
              <w:t>Nee</w:t>
            </w:r>
          </w:p>
        </w:tc>
        <w:tc>
          <w:tcPr>
            <w:tcW w:w="1494" w:type="dxa"/>
            <w:tcBorders>
              <w:top w:val="single" w:sz="4" w:space="0" w:color="000000"/>
              <w:left w:val="single" w:sz="4" w:space="0" w:color="000000"/>
              <w:bottom w:val="single" w:sz="4" w:space="0" w:color="000000"/>
              <w:right w:val="single" w:sz="4" w:space="0" w:color="000000"/>
            </w:tcBorders>
          </w:tcPr>
          <w:p w14:paraId="4B5EB74C" w14:textId="022BF99B" w:rsidR="00B347C4" w:rsidRPr="00537CDB" w:rsidRDefault="003303D1" w:rsidP="00830C91">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0BAACB09" w14:textId="3CF59F63" w:rsidR="00B347C4" w:rsidRPr="00537CDB" w:rsidRDefault="003303D1" w:rsidP="00830C91">
            <w:pPr>
              <w:widowControl w:val="0"/>
              <w:autoSpaceDE w:val="0"/>
              <w:autoSpaceDN w:val="0"/>
              <w:adjustRightInd w:val="0"/>
              <w:spacing w:before="6" w:line="192" w:lineRule="exact"/>
              <w:ind w:left="102" w:right="89"/>
              <w:rPr>
                <w:rFonts w:ascii="Verdana" w:hAnsi="Verdana" w:cs="Verdana"/>
                <w:b/>
                <w:bCs/>
                <w:i/>
                <w:iCs/>
                <w:spacing w:val="1"/>
                <w:sz w:val="16"/>
                <w:szCs w:val="16"/>
              </w:rPr>
            </w:pPr>
            <w:r w:rsidRPr="00537CDB">
              <w:rPr>
                <w:rFonts w:ascii="Verdana" w:hAnsi="Verdana" w:cs="Verdana"/>
                <w:b/>
                <w:bCs/>
                <w:i/>
                <w:iCs/>
                <w:spacing w:val="1"/>
                <w:sz w:val="16"/>
                <w:szCs w:val="16"/>
              </w:rPr>
              <w:t>Ja</w:t>
            </w:r>
          </w:p>
        </w:tc>
        <w:tc>
          <w:tcPr>
            <w:tcW w:w="1644" w:type="dxa"/>
            <w:tcBorders>
              <w:top w:val="single" w:sz="4" w:space="0" w:color="000000"/>
              <w:left w:val="single" w:sz="4" w:space="0" w:color="000000"/>
              <w:bottom w:val="single" w:sz="4" w:space="0" w:color="000000"/>
              <w:right w:val="single" w:sz="4" w:space="0" w:color="000000"/>
            </w:tcBorders>
          </w:tcPr>
          <w:p w14:paraId="323BC561" w14:textId="63296940" w:rsidR="00B347C4" w:rsidRPr="00537CDB" w:rsidRDefault="003303D1" w:rsidP="00830C91">
            <w:pPr>
              <w:widowControl w:val="0"/>
              <w:autoSpaceDE w:val="0"/>
              <w:autoSpaceDN w:val="0"/>
              <w:adjustRightInd w:val="0"/>
              <w:spacing w:line="193" w:lineRule="exact"/>
              <w:ind w:left="102"/>
              <w:rPr>
                <w:rFonts w:ascii="Verdana" w:hAnsi="Verdana" w:cs="Verdana"/>
                <w:b/>
                <w:bCs/>
                <w:i/>
                <w:iCs/>
                <w:position w:val="-1"/>
                <w:sz w:val="16"/>
                <w:szCs w:val="16"/>
              </w:rPr>
            </w:pPr>
            <w:r w:rsidRPr="00537CDB">
              <w:rPr>
                <w:rFonts w:ascii="Verdana" w:hAnsi="Verdana" w:cs="Verdana"/>
                <w:b/>
                <w:bCs/>
                <w:i/>
                <w:iCs/>
                <w:position w:val="-1"/>
                <w:sz w:val="16"/>
                <w:szCs w:val="16"/>
              </w:rPr>
              <w:t>Ja</w:t>
            </w:r>
          </w:p>
        </w:tc>
        <w:tc>
          <w:tcPr>
            <w:tcW w:w="1646" w:type="dxa"/>
            <w:tcBorders>
              <w:top w:val="single" w:sz="4" w:space="0" w:color="000000"/>
              <w:left w:val="single" w:sz="4" w:space="0" w:color="000000"/>
              <w:bottom w:val="single" w:sz="4" w:space="0" w:color="000000"/>
              <w:right w:val="single" w:sz="4" w:space="0" w:color="000000"/>
            </w:tcBorders>
          </w:tcPr>
          <w:p w14:paraId="3A0FDB0D" w14:textId="46B79F15" w:rsidR="00B347C4" w:rsidRPr="00537CDB" w:rsidRDefault="003303D1" w:rsidP="00830C91">
            <w:pPr>
              <w:widowControl w:val="0"/>
              <w:autoSpaceDE w:val="0"/>
              <w:autoSpaceDN w:val="0"/>
              <w:adjustRightInd w:val="0"/>
              <w:spacing w:before="6" w:line="192" w:lineRule="exact"/>
              <w:ind w:left="102" w:right="95"/>
              <w:rPr>
                <w:rFonts w:ascii="Verdana" w:hAnsi="Verdana" w:cs="Verdana"/>
                <w:b/>
                <w:bCs/>
                <w:i/>
                <w:iCs/>
                <w:sz w:val="16"/>
                <w:szCs w:val="16"/>
              </w:rPr>
            </w:pPr>
            <w:r w:rsidRPr="00537CDB">
              <w:rPr>
                <w:rFonts w:ascii="Verdana" w:hAnsi="Verdana" w:cs="Verdana"/>
                <w:b/>
                <w:bCs/>
                <w:i/>
                <w:iCs/>
                <w:sz w:val="16"/>
                <w:szCs w:val="16"/>
              </w:rPr>
              <w:t>/</w:t>
            </w:r>
          </w:p>
        </w:tc>
        <w:tc>
          <w:tcPr>
            <w:tcW w:w="1899" w:type="dxa"/>
            <w:tcBorders>
              <w:top w:val="single" w:sz="4" w:space="0" w:color="000000"/>
              <w:left w:val="single" w:sz="4" w:space="0" w:color="000000"/>
              <w:bottom w:val="single" w:sz="4" w:space="0" w:color="000000"/>
              <w:right w:val="single" w:sz="4" w:space="0" w:color="000000"/>
            </w:tcBorders>
          </w:tcPr>
          <w:p w14:paraId="0D536023" w14:textId="04F302D1" w:rsidR="00B347C4" w:rsidRPr="00537CDB" w:rsidRDefault="003303D1" w:rsidP="00830C91">
            <w:pPr>
              <w:widowControl w:val="0"/>
              <w:autoSpaceDE w:val="0"/>
              <w:autoSpaceDN w:val="0"/>
              <w:adjustRightInd w:val="0"/>
              <w:spacing w:line="193" w:lineRule="exact"/>
              <w:ind w:left="102"/>
              <w:rPr>
                <w:rFonts w:ascii="Verdana" w:hAnsi="Verdana" w:cs="Verdana"/>
                <w:b/>
                <w:bCs/>
                <w:i/>
                <w:iCs/>
                <w:spacing w:val="1"/>
                <w:position w:val="-1"/>
                <w:sz w:val="16"/>
                <w:szCs w:val="16"/>
              </w:rPr>
            </w:pPr>
            <w:r w:rsidRPr="00537CDB">
              <w:rPr>
                <w:rFonts w:ascii="Verdana" w:hAnsi="Verdana" w:cs="Verdana"/>
                <w:b/>
                <w:bCs/>
                <w:i/>
                <w:iCs/>
                <w:spacing w:val="1"/>
                <w:position w:val="-1"/>
                <w:sz w:val="16"/>
                <w:szCs w:val="16"/>
              </w:rPr>
              <w:t>Ja</w:t>
            </w:r>
          </w:p>
        </w:tc>
      </w:tr>
    </w:tbl>
    <w:p w14:paraId="3B07F490" w14:textId="05026E2D" w:rsidR="00830C91" w:rsidRPr="00DA38C0" w:rsidRDefault="00830C91" w:rsidP="003303D1"/>
    <w:sectPr w:rsidR="00830C91" w:rsidRPr="00DA38C0" w:rsidSect="00B263B0">
      <w:pgSz w:w="16838" w:h="11906" w:orient="landscape"/>
      <w:pgMar w:top="1417" w:right="215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C6E35" w14:textId="77777777" w:rsidR="000307B3" w:rsidRDefault="000307B3" w:rsidP="009F4431">
      <w:r>
        <w:separator/>
      </w:r>
    </w:p>
  </w:endnote>
  <w:endnote w:type="continuationSeparator" w:id="0">
    <w:p w14:paraId="35458229" w14:textId="77777777" w:rsidR="000307B3" w:rsidRDefault="000307B3" w:rsidP="009F4431">
      <w:r>
        <w:continuationSeparator/>
      </w:r>
    </w:p>
  </w:endnote>
  <w:endnote w:type="continuationNotice" w:id="1">
    <w:p w14:paraId="669AE718" w14:textId="77777777" w:rsidR="000307B3" w:rsidRDefault="000307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altName w:val="Cambria"/>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Futura Book">
    <w:altName w:val="Segoe Script"/>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Bold">
    <w:panose1 w:val="00000000000000000000"/>
    <w:charset w:val="00"/>
    <w:family w:val="auto"/>
    <w:notTrueType/>
    <w:pitch w:val="default"/>
    <w:sig w:usb0="00000003" w:usb1="00000000" w:usb2="00000000" w:usb3="00000000" w:csb0="00000001" w:csb1="00000000"/>
  </w:font>
  <w:font w:name="MyriadPro-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Verdana,BoldItalic">
    <w:altName w:val="Verdan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FEF9" w14:textId="729C735B" w:rsidR="00380BD0" w:rsidRDefault="00380BD0">
    <w:pPr>
      <w:pStyle w:val="Voettekst"/>
      <w:pBdr>
        <w:top w:val="single" w:sz="4" w:space="1" w:color="auto"/>
      </w:pBdr>
      <w:rPr>
        <w:rStyle w:val="Paginanummer"/>
        <w:sz w:val="18"/>
        <w:szCs w:val="18"/>
      </w:rPr>
    </w:pPr>
    <w:r>
      <w:rPr>
        <w:sz w:val="18"/>
        <w:szCs w:val="18"/>
      </w:rPr>
      <w:t>Versie 02-2008</w:t>
    </w:r>
    <w:r>
      <w:rPr>
        <w:sz w:val="18"/>
        <w:szCs w:val="18"/>
      </w:rPr>
      <w:tab/>
    </w:r>
    <w:r>
      <w:rPr>
        <w:rStyle w:val="Paginanummer"/>
      </w:rPr>
      <w:fldChar w:fldCharType="begin"/>
    </w:r>
    <w:r>
      <w:rPr>
        <w:rStyle w:val="Paginanummer"/>
      </w:rPr>
      <w:instrText xml:space="preserve"> PAGE </w:instrText>
    </w:r>
    <w:r>
      <w:rPr>
        <w:rStyle w:val="Paginanummer"/>
      </w:rPr>
      <w:fldChar w:fldCharType="separate"/>
    </w:r>
    <w:r w:rsidR="0083794B">
      <w:rPr>
        <w:rStyle w:val="Paginanummer"/>
        <w:noProof/>
      </w:rPr>
      <w:t>1</w:t>
    </w:r>
    <w:r>
      <w:rPr>
        <w:rStyle w:val="Paginanummer"/>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7B2B54">
      <w:rPr>
        <w:rStyle w:val="Paginanummer"/>
        <w:noProof/>
        <w:sz w:val="18"/>
        <w:szCs w:val="18"/>
      </w:rPr>
      <w:t>21/09/2022</w:t>
    </w:r>
    <w:r>
      <w:rPr>
        <w:rStyle w:val="Paginanummer"/>
        <w:sz w:val="18"/>
        <w:szCs w:val="18"/>
      </w:rPr>
      <w:fldChar w:fldCharType="end"/>
    </w:r>
  </w:p>
  <w:p w14:paraId="6E80753D" w14:textId="77777777" w:rsidR="00380BD0" w:rsidRPr="000D7E0D" w:rsidRDefault="00380BD0" w:rsidP="0089652D">
    <w:pPr>
      <w:pBdr>
        <w:top w:val="single" w:sz="4" w:space="1" w:color="auto"/>
      </w:pBd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6C0E8" w14:textId="00A99E9E" w:rsidR="00380BD0" w:rsidRDefault="00380BD0" w:rsidP="00266F84">
    <w:pPr>
      <w:pStyle w:val="Voettekst"/>
      <w:pBdr>
        <w:top w:val="single" w:sz="4" w:space="1" w:color="auto"/>
      </w:pBdr>
      <w:tabs>
        <w:tab w:val="clear" w:pos="4536"/>
        <w:tab w:val="clear" w:pos="9072"/>
        <w:tab w:val="center" w:pos="4320"/>
        <w:tab w:val="right" w:pos="9120"/>
      </w:tabs>
      <w:rPr>
        <w:rStyle w:val="Paginanummer"/>
        <w:sz w:val="18"/>
        <w:szCs w:val="18"/>
      </w:rPr>
    </w:pPr>
    <w:r w:rsidRPr="00DD69CA">
      <w:rPr>
        <w:sz w:val="18"/>
        <w:szCs w:val="18"/>
      </w:rPr>
      <w:t xml:space="preserve">Versie </w:t>
    </w:r>
    <w:r>
      <w:rPr>
        <w:sz w:val="18"/>
        <w:szCs w:val="18"/>
      </w:rPr>
      <w:t>01/2019</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83794B">
      <w:rPr>
        <w:rStyle w:val="Paginanummer"/>
        <w:noProof/>
        <w:sz w:val="18"/>
        <w:szCs w:val="18"/>
      </w:rPr>
      <w:t>2</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83794B">
      <w:rPr>
        <w:rStyle w:val="Paginanummer"/>
        <w:noProof/>
        <w:sz w:val="18"/>
        <w:szCs w:val="18"/>
      </w:rPr>
      <w:t>244</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7B2B54">
      <w:rPr>
        <w:rStyle w:val="Paginanummer"/>
        <w:noProof/>
        <w:sz w:val="18"/>
        <w:szCs w:val="18"/>
      </w:rPr>
      <w:t>21/09/2022</w:t>
    </w:r>
    <w:r>
      <w:rPr>
        <w:rStyle w:val="Paginanummer"/>
        <w:sz w:val="18"/>
        <w:szCs w:val="18"/>
      </w:rPr>
      <w:fldChar w:fldCharType="end"/>
    </w:r>
  </w:p>
  <w:p w14:paraId="12D34433" w14:textId="77777777" w:rsidR="00380BD0" w:rsidRDefault="00380BD0" w:rsidP="00266F84">
    <w:pPr>
      <w:pStyle w:val="Voettekst"/>
      <w:pBdr>
        <w:top w:val="single" w:sz="4" w:space="1" w:color="auto"/>
      </w:pBdr>
      <w:rPr>
        <w:rStyle w:val="Paginanummer"/>
        <w:sz w:val="18"/>
        <w:szCs w:val="18"/>
      </w:rPr>
    </w:pPr>
  </w:p>
  <w:p w14:paraId="4DEC09AE" w14:textId="77777777" w:rsidR="00380BD0" w:rsidRPr="00687993" w:rsidRDefault="00380BD0" w:rsidP="00266F84">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C879C" w14:textId="77777777" w:rsidR="00380BD0" w:rsidRDefault="00380BD0" w:rsidP="0089652D">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D4D9D" w14:textId="3DA13CA6" w:rsidR="00380BD0" w:rsidRDefault="00380BD0" w:rsidP="00F33949">
    <w:pPr>
      <w:pStyle w:val="Voettekst"/>
      <w:pBdr>
        <w:top w:val="single" w:sz="4" w:space="1" w:color="auto"/>
      </w:pBdr>
      <w:tabs>
        <w:tab w:val="clear" w:pos="4536"/>
        <w:tab w:val="clear" w:pos="9072"/>
        <w:tab w:val="center" w:pos="4320"/>
        <w:tab w:val="right" w:pos="8364"/>
      </w:tabs>
      <w:rPr>
        <w:rStyle w:val="Paginanummer"/>
        <w:sz w:val="18"/>
        <w:szCs w:val="18"/>
      </w:rPr>
    </w:pPr>
    <w:r>
      <w:rPr>
        <w:sz w:val="18"/>
        <w:szCs w:val="18"/>
      </w:rPr>
      <w:t>Versie 03-2021</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83794B">
      <w:rPr>
        <w:rStyle w:val="Paginanummer"/>
        <w:noProof/>
        <w:sz w:val="18"/>
        <w:szCs w:val="18"/>
      </w:rPr>
      <w:t>115</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83794B">
      <w:rPr>
        <w:rStyle w:val="Paginanummer"/>
        <w:noProof/>
        <w:sz w:val="18"/>
        <w:szCs w:val="18"/>
      </w:rPr>
      <w:t>244</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7B2B54">
      <w:rPr>
        <w:rStyle w:val="Paginanummer"/>
        <w:noProof/>
        <w:sz w:val="18"/>
        <w:szCs w:val="18"/>
      </w:rPr>
      <w:t>21/09/2022</w:t>
    </w:r>
    <w:r>
      <w:rPr>
        <w:rStyle w:val="Paginanummer"/>
        <w:sz w:val="18"/>
        <w:szCs w:val="18"/>
      </w:rPr>
      <w:fldChar w:fldCharType="end"/>
    </w:r>
  </w:p>
  <w:p w14:paraId="05F7536F" w14:textId="77777777" w:rsidR="00380BD0" w:rsidRDefault="00380BD0">
    <w:pPr>
      <w:pStyle w:val="Voettekst"/>
      <w:pBdr>
        <w:top w:val="single" w:sz="4" w:space="1" w:color="auto"/>
      </w:pBdr>
      <w:rPr>
        <w:rStyle w:val="Paginanummer"/>
        <w:sz w:val="18"/>
        <w:szCs w:val="18"/>
      </w:rPr>
    </w:pPr>
  </w:p>
  <w:p w14:paraId="7C48832A" w14:textId="77777777" w:rsidR="00380BD0" w:rsidRPr="00687993" w:rsidRDefault="00380BD0" w:rsidP="00F33949">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64CA2" w14:textId="382CE49A" w:rsidR="00380BD0" w:rsidRDefault="00380BD0">
    <w:pPr>
      <w:pStyle w:val="Voettekst"/>
      <w:pBdr>
        <w:top w:val="single" w:sz="4" w:space="1" w:color="auto"/>
      </w:pBdr>
      <w:rPr>
        <w:rStyle w:val="Paginanummer"/>
        <w:sz w:val="18"/>
        <w:szCs w:val="18"/>
      </w:rPr>
    </w:pPr>
    <w:r>
      <w:rPr>
        <w:sz w:val="18"/>
        <w:szCs w:val="18"/>
      </w:rPr>
      <w:t>Versie 03-2021</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Pr>
        <w:rStyle w:val="Paginanummer"/>
        <w:noProof/>
        <w:sz w:val="18"/>
        <w:szCs w:val="18"/>
      </w:rPr>
      <w:t>244</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Pr>
        <w:rStyle w:val="Paginanummer"/>
        <w:noProof/>
        <w:sz w:val="18"/>
        <w:szCs w:val="18"/>
      </w:rPr>
      <w:t>244</w:t>
    </w:r>
    <w:r>
      <w:rPr>
        <w:rStyle w:val="Paginanummer"/>
        <w:sz w:val="18"/>
        <w:szCs w:val="18"/>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7B2B54">
      <w:rPr>
        <w:rStyle w:val="Paginanummer"/>
        <w:noProof/>
        <w:sz w:val="18"/>
        <w:szCs w:val="18"/>
      </w:rPr>
      <w:t>21/09/2022</w:t>
    </w:r>
    <w:r>
      <w:rPr>
        <w:rStyle w:val="Paginanummer"/>
        <w:sz w:val="18"/>
        <w:szCs w:val="18"/>
      </w:rPr>
      <w:fldChar w:fldCharType="end"/>
    </w:r>
  </w:p>
  <w:p w14:paraId="48C6C47C" w14:textId="77777777" w:rsidR="00380BD0" w:rsidRDefault="00380BD0">
    <w:pPr>
      <w:pStyle w:val="Voettekst"/>
      <w:pBdr>
        <w:top w:val="single" w:sz="4" w:space="1" w:color="auto"/>
      </w:pBdr>
      <w:rPr>
        <w:rStyle w:val="Paginanummer"/>
        <w:sz w:val="18"/>
        <w:szCs w:val="18"/>
      </w:rPr>
    </w:pPr>
  </w:p>
  <w:p w14:paraId="0C6C9687" w14:textId="77777777" w:rsidR="00380BD0" w:rsidRPr="00687993" w:rsidRDefault="00380BD0" w:rsidP="00F33949">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0649" w14:textId="77777777" w:rsidR="000307B3" w:rsidRDefault="000307B3" w:rsidP="009F4431">
      <w:r>
        <w:separator/>
      </w:r>
    </w:p>
  </w:footnote>
  <w:footnote w:type="continuationSeparator" w:id="0">
    <w:p w14:paraId="78671475" w14:textId="77777777" w:rsidR="000307B3" w:rsidRDefault="000307B3" w:rsidP="009F4431">
      <w:r>
        <w:continuationSeparator/>
      </w:r>
    </w:p>
  </w:footnote>
  <w:footnote w:type="continuationNotice" w:id="1">
    <w:p w14:paraId="0A6D2129" w14:textId="77777777" w:rsidR="000307B3" w:rsidRDefault="000307B3"/>
  </w:footnote>
  <w:footnote w:id="2">
    <w:p w14:paraId="5163DEF4" w14:textId="77777777" w:rsidR="00380BD0" w:rsidRPr="00F040FC" w:rsidRDefault="00380BD0" w:rsidP="00F040FC">
      <w:pPr>
        <w:pStyle w:val="Voetnoottekst"/>
      </w:pPr>
      <w:r>
        <w:rPr>
          <w:rStyle w:val="Voetnootmarkering"/>
        </w:rPr>
        <w:footnoteRef/>
      </w:r>
      <w:r>
        <w:t xml:space="preserve"> </w:t>
      </w:r>
      <w:r w:rsidRPr="00781D12">
        <w:t>de codex over het welzijn op het werk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18E3" w14:textId="77777777" w:rsidR="00380BD0" w:rsidRDefault="007B2B54">
    <w:pPr>
      <w:pStyle w:val="Koptekst"/>
    </w:pPr>
    <w:r>
      <w:rPr>
        <w:noProof/>
        <w:lang w:eastAsia="nl-BE"/>
      </w:rPr>
      <w:pict w14:anchorId="54EE5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left:0;text-align:left;margin-left:0;margin-top:0;width:703.2pt;height:728.6pt;z-index:-251658239;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02155" w14:textId="77777777" w:rsidR="00380BD0" w:rsidRDefault="00380BD0">
    <w:pPr>
      <w:pStyle w:val="Koptekst"/>
    </w:pPr>
    <w:r>
      <w:rPr>
        <w:noProof/>
        <w:lang w:eastAsia="nl-BE"/>
      </w:rPr>
      <w:drawing>
        <wp:inline distT="0" distB="0" distL="0" distR="0" wp14:anchorId="565686ED" wp14:editId="508322B7">
          <wp:extent cx="923925" cy="552450"/>
          <wp:effectExtent l="19050" t="0" r="9525" b="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7B2B54">
      <w:rPr>
        <w:noProof/>
        <w:lang w:eastAsia="nl-BE"/>
      </w:rPr>
      <w:pict w14:anchorId="51D7A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0;margin-top:0;width:703.2pt;height:728.6pt;z-index:-251658240;mso-position-horizontal:center;mso-position-horizontal-relative:margin;mso-position-vertical:center;mso-position-vertical-relative:margin" wrapcoords="-23 0 -23 21578 21600 21578 21600 0 -23 0">
          <v:imagedata r:id="rId2" o:title="boog logo a&amp;s"/>
          <w10:wrap anchorx="margin" anchory="margin"/>
        </v:shape>
      </w:pict>
    </w:r>
    <w:r>
      <w:tab/>
    </w:r>
    <w:r>
      <w:tab/>
      <w:t>Ontwerp nieuwe rechtspositieregeling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6171A" w14:textId="77777777" w:rsidR="00380BD0" w:rsidRDefault="00380BD0">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46C0FB30" w14:textId="77777777" w:rsidR="00380BD0" w:rsidRDefault="00380BD0">
    <w:pPr>
      <w:pStyle w:val="Koptekst"/>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B6C91" w14:textId="77777777" w:rsidR="00380BD0" w:rsidRDefault="007B2B54" w:rsidP="007E2AC8">
    <w:pPr>
      <w:pStyle w:val="Koptekst"/>
      <w:tabs>
        <w:tab w:val="clear" w:pos="4536"/>
        <w:tab w:val="center" w:pos="2268"/>
      </w:tabs>
      <w:ind w:left="-426"/>
    </w:pPr>
    <w:r>
      <w:rPr>
        <w:noProof/>
        <w:lang w:eastAsia="nl-BE"/>
      </w:rPr>
      <w:pict w14:anchorId="5836DB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left:0;text-align:left;margin-left:0;margin-top:0;width:703.2pt;height:728.6pt;z-index:-251658238;mso-position-horizontal:center;mso-position-horizontal-relative:margin;mso-position-vertical:center;mso-position-vertical-relative:margin" wrapcoords="-23 0 -23 21578 21600 21578 21600 0 -23 0">
          <v:imagedata r:id="rId1" o:title="boog logo a&amp;s"/>
          <w10:wrap anchorx="margin" anchory="margin"/>
        </v:shape>
      </w:pict>
    </w:r>
    <w:r w:rsidR="00380BD0">
      <w:rPr>
        <w:noProof/>
        <w:lang w:eastAsia="nl-BE"/>
      </w:rPr>
      <w:drawing>
        <wp:inline distT="0" distB="0" distL="0" distR="0" wp14:anchorId="4B7F34EE" wp14:editId="6A1E5DCF">
          <wp:extent cx="923925" cy="552450"/>
          <wp:effectExtent l="19050" t="0" r="9525"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380BD0">
      <w:t xml:space="preserve"> </w:t>
    </w:r>
    <w:r w:rsidR="00380BD0">
      <w:tab/>
    </w:r>
    <w:r w:rsidR="00380BD0">
      <w:rPr>
        <w:noProof/>
        <w:lang w:eastAsia="nl-BE"/>
      </w:rPr>
      <w:t xml:space="preserve">rechtspositieregeling gemeentepersoneel en personeel art. </w:t>
    </w:r>
    <w:r w:rsidR="00380BD0" w:rsidRPr="007D2BDC">
      <w:rPr>
        <w:noProof/>
        <w:lang w:eastAsia="nl-BE"/>
      </w:rPr>
      <w:t>186 §2 1° en 2° DLB</w:t>
    </w:r>
    <w:r w:rsidR="00380BD0">
      <w:rPr>
        <w:noProof/>
        <w:lang w:eastAsia="nl-BE"/>
      </w:rPr>
      <w:t xml:space="preserve"> OCMW De Pinte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EE40C" w14:textId="77777777" w:rsidR="00380BD0" w:rsidRDefault="00380BD0">
    <w:pPr>
      <w:pStyle w:val="Koptekst"/>
      <w:framePr w:wrap="around" w:vAnchor="text" w:hAnchor="margin" w:xAlign="right" w:y="1"/>
      <w:rPr>
        <w:rStyle w:val="Paginanummer"/>
      </w:rPr>
    </w:pPr>
  </w:p>
  <w:p w14:paraId="4FBF897C" w14:textId="77777777" w:rsidR="00380BD0" w:rsidRDefault="00380BD0">
    <w:pPr>
      <w:pStyle w:val="Koptekst"/>
      <w:tabs>
        <w:tab w:val="clear" w:pos="9072"/>
        <w:tab w:val="left" w:pos="0"/>
        <w:tab w:val="right" w:pos="8222"/>
      </w:tabs>
      <w:ind w:right="-2"/>
      <w:jc w:val="right"/>
      <w:rPr>
        <w:rFonts w:ascii="Courier New" w:hAnsi="Courier New"/>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60B9D" w14:textId="77777777" w:rsidR="00380BD0" w:rsidRDefault="00380BD0">
    <w:pPr>
      <w:pStyle w:val="Koptekst"/>
    </w:pPr>
    <w:r>
      <w:rPr>
        <w:noProof/>
        <w:lang w:eastAsia="nl-BE"/>
      </w:rPr>
      <w:drawing>
        <wp:anchor distT="0" distB="0" distL="114300" distR="114300" simplePos="0" relativeHeight="251658244" behindDoc="1" locked="0" layoutInCell="1" allowOverlap="1" wp14:anchorId="2A01B5C0" wp14:editId="1EA661A4">
          <wp:simplePos x="0" y="0"/>
          <wp:positionH relativeFrom="margin">
            <wp:align>center</wp:align>
          </wp:positionH>
          <wp:positionV relativeFrom="margin">
            <wp:align>center</wp:align>
          </wp:positionV>
          <wp:extent cx="8930640" cy="9253220"/>
          <wp:effectExtent l="0" t="0" r="3810" b="5080"/>
          <wp:wrapNone/>
          <wp:docPr id="9" name="Afbeelding 7"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69952" w14:textId="77777777" w:rsidR="00380BD0" w:rsidRDefault="00380BD0">
    <w:pPr>
      <w:pStyle w:val="Koptekst"/>
    </w:pPr>
    <w:r>
      <w:rPr>
        <w:noProof/>
        <w:lang w:eastAsia="nl-BE"/>
      </w:rPr>
      <w:drawing>
        <wp:anchor distT="0" distB="0" distL="114300" distR="114300" simplePos="0" relativeHeight="251658245" behindDoc="1" locked="0" layoutInCell="1" allowOverlap="1" wp14:anchorId="6FFC90B7" wp14:editId="4748A8E7">
          <wp:simplePos x="0" y="0"/>
          <wp:positionH relativeFrom="margin">
            <wp:align>center</wp:align>
          </wp:positionH>
          <wp:positionV relativeFrom="margin">
            <wp:align>center</wp:align>
          </wp:positionV>
          <wp:extent cx="8930640" cy="9253220"/>
          <wp:effectExtent l="0" t="0" r="3810" b="5080"/>
          <wp:wrapNone/>
          <wp:docPr id="8" name="Afbeelding 8"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nl-BE"/>
      </w:rPr>
      <w:drawing>
        <wp:inline distT="0" distB="0" distL="0" distR="0" wp14:anchorId="49847976" wp14:editId="7A349202">
          <wp:extent cx="929640" cy="558165"/>
          <wp:effectExtent l="0" t="0" r="3810" b="0"/>
          <wp:docPr id="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640" cy="558165"/>
                  </a:xfrm>
                  <a:prstGeom prst="rect">
                    <a:avLst/>
                  </a:prstGeom>
                  <a:noFill/>
                  <a:ln>
                    <a:noFill/>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CC825" w14:textId="77777777" w:rsidR="00380BD0" w:rsidRDefault="00380BD0">
    <w:pPr>
      <w:pStyle w:val="Koptekst"/>
    </w:pPr>
    <w:r>
      <w:rPr>
        <w:noProof/>
        <w:lang w:eastAsia="nl-BE"/>
      </w:rPr>
      <w:drawing>
        <wp:anchor distT="0" distB="0" distL="114300" distR="114300" simplePos="0" relativeHeight="251658243" behindDoc="1" locked="0" layoutInCell="1" allowOverlap="1" wp14:anchorId="4DD25761" wp14:editId="196EF96F">
          <wp:simplePos x="0" y="0"/>
          <wp:positionH relativeFrom="margin">
            <wp:align>center</wp:align>
          </wp:positionH>
          <wp:positionV relativeFrom="margin">
            <wp:align>center</wp:align>
          </wp:positionV>
          <wp:extent cx="8930640" cy="9253220"/>
          <wp:effectExtent l="0" t="0" r="3810" b="5080"/>
          <wp:wrapNone/>
          <wp:docPr id="7" name="Afbeelding 6"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2DE"/>
    <w:multiLevelType w:val="hybridMultilevel"/>
    <w:tmpl w:val="7F6E3E6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217598D"/>
    <w:multiLevelType w:val="hybridMultilevel"/>
    <w:tmpl w:val="92AA2A6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043669"/>
    <w:multiLevelType w:val="hybridMultilevel"/>
    <w:tmpl w:val="04F23040"/>
    <w:lvl w:ilvl="0" w:tplc="E86E5DB2">
      <w:start w:val="1"/>
      <w:numFmt w:val="decimal"/>
      <w:lvlText w:val="%1."/>
      <w:lvlJc w:val="left"/>
      <w:pPr>
        <w:ind w:left="785" w:hanging="360"/>
      </w:pPr>
      <w:rPr>
        <w:rFonts w:asciiTheme="majorHAnsi" w:hAnsiTheme="majorHAnsi" w:hint="default"/>
        <w:color w:val="auto"/>
        <w:sz w:val="28"/>
      </w:rPr>
    </w:lvl>
    <w:lvl w:ilvl="1" w:tplc="81587A4E">
      <w:start w:val="1"/>
      <w:numFmt w:val="lowerLetter"/>
      <w:lvlText w:val="%2."/>
      <w:lvlJc w:val="left"/>
      <w:pPr>
        <w:ind w:left="1635" w:hanging="360"/>
      </w:pPr>
      <w:rPr>
        <w:color w:val="auto"/>
      </w:rPr>
    </w:lvl>
    <w:lvl w:ilvl="2" w:tplc="0813001B" w:tentative="1">
      <w:start w:val="1"/>
      <w:numFmt w:val="lowerRoman"/>
      <w:lvlText w:val="%3."/>
      <w:lvlJc w:val="right"/>
      <w:pPr>
        <w:ind w:left="2225" w:hanging="180"/>
      </w:pPr>
    </w:lvl>
    <w:lvl w:ilvl="3" w:tplc="0813000F" w:tentative="1">
      <w:start w:val="1"/>
      <w:numFmt w:val="decimal"/>
      <w:lvlText w:val="%4."/>
      <w:lvlJc w:val="left"/>
      <w:pPr>
        <w:ind w:left="2945" w:hanging="360"/>
      </w:pPr>
    </w:lvl>
    <w:lvl w:ilvl="4" w:tplc="08130019" w:tentative="1">
      <w:start w:val="1"/>
      <w:numFmt w:val="lowerLetter"/>
      <w:lvlText w:val="%5."/>
      <w:lvlJc w:val="left"/>
      <w:pPr>
        <w:ind w:left="3665" w:hanging="360"/>
      </w:pPr>
    </w:lvl>
    <w:lvl w:ilvl="5" w:tplc="0813001B" w:tentative="1">
      <w:start w:val="1"/>
      <w:numFmt w:val="lowerRoman"/>
      <w:lvlText w:val="%6."/>
      <w:lvlJc w:val="right"/>
      <w:pPr>
        <w:ind w:left="4385" w:hanging="180"/>
      </w:pPr>
    </w:lvl>
    <w:lvl w:ilvl="6" w:tplc="0813000F" w:tentative="1">
      <w:start w:val="1"/>
      <w:numFmt w:val="decimal"/>
      <w:lvlText w:val="%7."/>
      <w:lvlJc w:val="left"/>
      <w:pPr>
        <w:ind w:left="5105" w:hanging="360"/>
      </w:pPr>
    </w:lvl>
    <w:lvl w:ilvl="7" w:tplc="08130019" w:tentative="1">
      <w:start w:val="1"/>
      <w:numFmt w:val="lowerLetter"/>
      <w:lvlText w:val="%8."/>
      <w:lvlJc w:val="left"/>
      <w:pPr>
        <w:ind w:left="5825" w:hanging="360"/>
      </w:pPr>
    </w:lvl>
    <w:lvl w:ilvl="8" w:tplc="0813001B" w:tentative="1">
      <w:start w:val="1"/>
      <w:numFmt w:val="lowerRoman"/>
      <w:lvlText w:val="%9."/>
      <w:lvlJc w:val="right"/>
      <w:pPr>
        <w:ind w:left="6545" w:hanging="180"/>
      </w:pPr>
    </w:lvl>
  </w:abstractNum>
  <w:abstractNum w:abstractNumId="3" w15:restartNumberingAfterBreak="0">
    <w:nsid w:val="04EF68E4"/>
    <w:multiLevelType w:val="hybridMultilevel"/>
    <w:tmpl w:val="E3806140"/>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 w15:restartNumberingAfterBreak="0">
    <w:nsid w:val="05483B38"/>
    <w:multiLevelType w:val="hybridMultilevel"/>
    <w:tmpl w:val="4178F6A8"/>
    <w:lvl w:ilvl="0" w:tplc="DD0E16B2">
      <w:start w:val="3"/>
      <w:numFmt w:val="decimal"/>
      <w:lvlText w:val="%1°"/>
      <w:lvlJc w:val="left"/>
      <w:pPr>
        <w:ind w:left="1440" w:hanging="360"/>
      </w:pPr>
      <w:rPr>
        <w:rFonts w:ascii="Garamond" w:hAnsi="Garamond" w:hint="default"/>
        <w:b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91E7E30"/>
    <w:multiLevelType w:val="hybridMultilevel"/>
    <w:tmpl w:val="B6987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A0E7BCF"/>
    <w:multiLevelType w:val="hybridMultilevel"/>
    <w:tmpl w:val="598A6346"/>
    <w:lvl w:ilvl="0" w:tplc="0813000F">
      <w:start w:val="1"/>
      <w:numFmt w:val="decimal"/>
      <w:lvlText w:val="%1."/>
      <w:lvlJc w:val="left"/>
      <w:pPr>
        <w:ind w:left="2134" w:hanging="360"/>
      </w:pPr>
    </w:lvl>
    <w:lvl w:ilvl="1" w:tplc="08130019" w:tentative="1">
      <w:start w:val="1"/>
      <w:numFmt w:val="lowerLetter"/>
      <w:lvlText w:val="%2."/>
      <w:lvlJc w:val="left"/>
      <w:pPr>
        <w:ind w:left="2854" w:hanging="360"/>
      </w:pPr>
    </w:lvl>
    <w:lvl w:ilvl="2" w:tplc="0813001B" w:tentative="1">
      <w:start w:val="1"/>
      <w:numFmt w:val="lowerRoman"/>
      <w:lvlText w:val="%3."/>
      <w:lvlJc w:val="right"/>
      <w:pPr>
        <w:ind w:left="3574" w:hanging="180"/>
      </w:pPr>
    </w:lvl>
    <w:lvl w:ilvl="3" w:tplc="0813000F" w:tentative="1">
      <w:start w:val="1"/>
      <w:numFmt w:val="decimal"/>
      <w:lvlText w:val="%4."/>
      <w:lvlJc w:val="left"/>
      <w:pPr>
        <w:ind w:left="4294" w:hanging="360"/>
      </w:pPr>
    </w:lvl>
    <w:lvl w:ilvl="4" w:tplc="08130019" w:tentative="1">
      <w:start w:val="1"/>
      <w:numFmt w:val="lowerLetter"/>
      <w:lvlText w:val="%5."/>
      <w:lvlJc w:val="left"/>
      <w:pPr>
        <w:ind w:left="5014" w:hanging="360"/>
      </w:pPr>
    </w:lvl>
    <w:lvl w:ilvl="5" w:tplc="0813001B" w:tentative="1">
      <w:start w:val="1"/>
      <w:numFmt w:val="lowerRoman"/>
      <w:lvlText w:val="%6."/>
      <w:lvlJc w:val="right"/>
      <w:pPr>
        <w:ind w:left="5734" w:hanging="180"/>
      </w:pPr>
    </w:lvl>
    <w:lvl w:ilvl="6" w:tplc="0813000F" w:tentative="1">
      <w:start w:val="1"/>
      <w:numFmt w:val="decimal"/>
      <w:lvlText w:val="%7."/>
      <w:lvlJc w:val="left"/>
      <w:pPr>
        <w:ind w:left="6454" w:hanging="360"/>
      </w:pPr>
    </w:lvl>
    <w:lvl w:ilvl="7" w:tplc="08130019" w:tentative="1">
      <w:start w:val="1"/>
      <w:numFmt w:val="lowerLetter"/>
      <w:lvlText w:val="%8."/>
      <w:lvlJc w:val="left"/>
      <w:pPr>
        <w:ind w:left="7174" w:hanging="360"/>
      </w:pPr>
    </w:lvl>
    <w:lvl w:ilvl="8" w:tplc="0813001B" w:tentative="1">
      <w:start w:val="1"/>
      <w:numFmt w:val="lowerRoman"/>
      <w:lvlText w:val="%9."/>
      <w:lvlJc w:val="right"/>
      <w:pPr>
        <w:ind w:left="7894" w:hanging="180"/>
      </w:pPr>
    </w:lvl>
  </w:abstractNum>
  <w:abstractNum w:abstractNumId="7" w15:restartNumberingAfterBreak="0">
    <w:nsid w:val="0A614A3C"/>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8" w15:restartNumberingAfterBreak="0">
    <w:nsid w:val="11B578D3"/>
    <w:multiLevelType w:val="hybridMultilevel"/>
    <w:tmpl w:val="0EF2CC0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9" w15:restartNumberingAfterBreak="0">
    <w:nsid w:val="12003735"/>
    <w:multiLevelType w:val="hybridMultilevel"/>
    <w:tmpl w:val="292CFDE6"/>
    <w:lvl w:ilvl="0" w:tplc="702A93BC">
      <w:start w:val="1"/>
      <w:numFmt w:val="lowerLetter"/>
      <w:lvlText w:val="%1)"/>
      <w:lvlJc w:val="left"/>
      <w:pPr>
        <w:tabs>
          <w:tab w:val="num" w:pos="2160"/>
        </w:tabs>
        <w:ind w:left="2160" w:hanging="360"/>
      </w:pPr>
      <w:rPr>
        <w:rFonts w:hint="default"/>
      </w:rPr>
    </w:lvl>
    <w:lvl w:ilvl="1" w:tplc="04130019" w:tentative="1">
      <w:start w:val="1"/>
      <w:numFmt w:val="lowerLetter"/>
      <w:lvlText w:val="%2."/>
      <w:lvlJc w:val="left"/>
      <w:pPr>
        <w:tabs>
          <w:tab w:val="num" w:pos="2880"/>
        </w:tabs>
        <w:ind w:left="2880" w:hanging="360"/>
      </w:pPr>
    </w:lvl>
    <w:lvl w:ilvl="2" w:tplc="0413001B" w:tentative="1">
      <w:start w:val="1"/>
      <w:numFmt w:val="lowerRoman"/>
      <w:lvlText w:val="%3."/>
      <w:lvlJc w:val="right"/>
      <w:pPr>
        <w:tabs>
          <w:tab w:val="num" w:pos="3600"/>
        </w:tabs>
        <w:ind w:left="3600" w:hanging="180"/>
      </w:pPr>
    </w:lvl>
    <w:lvl w:ilvl="3" w:tplc="0413000F" w:tentative="1">
      <w:start w:val="1"/>
      <w:numFmt w:val="decimal"/>
      <w:lvlText w:val="%4."/>
      <w:lvlJc w:val="left"/>
      <w:pPr>
        <w:tabs>
          <w:tab w:val="num" w:pos="4320"/>
        </w:tabs>
        <w:ind w:left="4320" w:hanging="360"/>
      </w:pPr>
    </w:lvl>
    <w:lvl w:ilvl="4" w:tplc="04130019" w:tentative="1">
      <w:start w:val="1"/>
      <w:numFmt w:val="lowerLetter"/>
      <w:lvlText w:val="%5."/>
      <w:lvlJc w:val="left"/>
      <w:pPr>
        <w:tabs>
          <w:tab w:val="num" w:pos="5040"/>
        </w:tabs>
        <w:ind w:left="5040" w:hanging="360"/>
      </w:pPr>
    </w:lvl>
    <w:lvl w:ilvl="5" w:tplc="0413001B" w:tentative="1">
      <w:start w:val="1"/>
      <w:numFmt w:val="lowerRoman"/>
      <w:lvlText w:val="%6."/>
      <w:lvlJc w:val="right"/>
      <w:pPr>
        <w:tabs>
          <w:tab w:val="num" w:pos="5760"/>
        </w:tabs>
        <w:ind w:left="5760" w:hanging="180"/>
      </w:pPr>
    </w:lvl>
    <w:lvl w:ilvl="6" w:tplc="0413000F" w:tentative="1">
      <w:start w:val="1"/>
      <w:numFmt w:val="decimal"/>
      <w:lvlText w:val="%7."/>
      <w:lvlJc w:val="left"/>
      <w:pPr>
        <w:tabs>
          <w:tab w:val="num" w:pos="6480"/>
        </w:tabs>
        <w:ind w:left="6480" w:hanging="360"/>
      </w:pPr>
    </w:lvl>
    <w:lvl w:ilvl="7" w:tplc="04130019" w:tentative="1">
      <w:start w:val="1"/>
      <w:numFmt w:val="lowerLetter"/>
      <w:lvlText w:val="%8."/>
      <w:lvlJc w:val="left"/>
      <w:pPr>
        <w:tabs>
          <w:tab w:val="num" w:pos="7200"/>
        </w:tabs>
        <w:ind w:left="7200" w:hanging="360"/>
      </w:pPr>
    </w:lvl>
    <w:lvl w:ilvl="8" w:tplc="0413001B" w:tentative="1">
      <w:start w:val="1"/>
      <w:numFmt w:val="lowerRoman"/>
      <w:lvlText w:val="%9."/>
      <w:lvlJc w:val="right"/>
      <w:pPr>
        <w:tabs>
          <w:tab w:val="num" w:pos="7920"/>
        </w:tabs>
        <w:ind w:left="7920" w:hanging="180"/>
      </w:pPr>
    </w:lvl>
  </w:abstractNum>
  <w:abstractNum w:abstractNumId="10" w15:restartNumberingAfterBreak="0">
    <w:nsid w:val="144E2466"/>
    <w:multiLevelType w:val="hybridMultilevel"/>
    <w:tmpl w:val="F45ADBA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1" w15:restartNumberingAfterBreak="0">
    <w:nsid w:val="1AA309BC"/>
    <w:multiLevelType w:val="hybridMultilevel"/>
    <w:tmpl w:val="58D65AF6"/>
    <w:lvl w:ilvl="0" w:tplc="DCE2800E">
      <w:start w:val="1"/>
      <w:numFmt w:val="decimal"/>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3" w15:restartNumberingAfterBreak="0">
    <w:nsid w:val="1CB9100A"/>
    <w:multiLevelType w:val="hybridMultilevel"/>
    <w:tmpl w:val="D2DE469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4" w15:restartNumberingAfterBreak="0">
    <w:nsid w:val="1D2F5A65"/>
    <w:multiLevelType w:val="hybridMultilevel"/>
    <w:tmpl w:val="55AE88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E031A5E"/>
    <w:multiLevelType w:val="hybridMultilevel"/>
    <w:tmpl w:val="05E68C0A"/>
    <w:lvl w:ilvl="0" w:tplc="D4A2D708">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1E277E3C"/>
    <w:multiLevelType w:val="hybridMultilevel"/>
    <w:tmpl w:val="65F857BE"/>
    <w:lvl w:ilvl="0" w:tplc="126E6E3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15:restartNumberingAfterBreak="0">
    <w:nsid w:val="20173E0E"/>
    <w:multiLevelType w:val="hybridMultilevel"/>
    <w:tmpl w:val="B8D40CE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20C43E6D"/>
    <w:multiLevelType w:val="hybridMultilevel"/>
    <w:tmpl w:val="63985BB6"/>
    <w:lvl w:ilvl="0" w:tplc="08130017">
      <w:start w:val="1"/>
      <w:numFmt w:val="lowerLetter"/>
      <w:lvlText w:val="%1)"/>
      <w:lvlJc w:val="left"/>
      <w:pPr>
        <w:ind w:left="1145" w:hanging="360"/>
      </w:pPr>
    </w:lvl>
    <w:lvl w:ilvl="1" w:tplc="08130019" w:tentative="1">
      <w:start w:val="1"/>
      <w:numFmt w:val="lowerLetter"/>
      <w:lvlText w:val="%2."/>
      <w:lvlJc w:val="left"/>
      <w:pPr>
        <w:ind w:left="1865" w:hanging="360"/>
      </w:pPr>
    </w:lvl>
    <w:lvl w:ilvl="2" w:tplc="0813001B" w:tentative="1">
      <w:start w:val="1"/>
      <w:numFmt w:val="lowerRoman"/>
      <w:lvlText w:val="%3."/>
      <w:lvlJc w:val="right"/>
      <w:pPr>
        <w:ind w:left="2585" w:hanging="180"/>
      </w:pPr>
    </w:lvl>
    <w:lvl w:ilvl="3" w:tplc="0813000F" w:tentative="1">
      <w:start w:val="1"/>
      <w:numFmt w:val="decimal"/>
      <w:lvlText w:val="%4."/>
      <w:lvlJc w:val="left"/>
      <w:pPr>
        <w:ind w:left="3305" w:hanging="360"/>
      </w:pPr>
    </w:lvl>
    <w:lvl w:ilvl="4" w:tplc="08130019" w:tentative="1">
      <w:start w:val="1"/>
      <w:numFmt w:val="lowerLetter"/>
      <w:lvlText w:val="%5."/>
      <w:lvlJc w:val="left"/>
      <w:pPr>
        <w:ind w:left="4025" w:hanging="360"/>
      </w:pPr>
    </w:lvl>
    <w:lvl w:ilvl="5" w:tplc="0813001B" w:tentative="1">
      <w:start w:val="1"/>
      <w:numFmt w:val="lowerRoman"/>
      <w:lvlText w:val="%6."/>
      <w:lvlJc w:val="right"/>
      <w:pPr>
        <w:ind w:left="4745" w:hanging="180"/>
      </w:pPr>
    </w:lvl>
    <w:lvl w:ilvl="6" w:tplc="0813000F" w:tentative="1">
      <w:start w:val="1"/>
      <w:numFmt w:val="decimal"/>
      <w:lvlText w:val="%7."/>
      <w:lvlJc w:val="left"/>
      <w:pPr>
        <w:ind w:left="5465" w:hanging="360"/>
      </w:pPr>
    </w:lvl>
    <w:lvl w:ilvl="7" w:tplc="08130019" w:tentative="1">
      <w:start w:val="1"/>
      <w:numFmt w:val="lowerLetter"/>
      <w:lvlText w:val="%8."/>
      <w:lvlJc w:val="left"/>
      <w:pPr>
        <w:ind w:left="6185" w:hanging="360"/>
      </w:pPr>
    </w:lvl>
    <w:lvl w:ilvl="8" w:tplc="0813001B" w:tentative="1">
      <w:start w:val="1"/>
      <w:numFmt w:val="lowerRoman"/>
      <w:lvlText w:val="%9."/>
      <w:lvlJc w:val="right"/>
      <w:pPr>
        <w:ind w:left="6905" w:hanging="180"/>
      </w:pPr>
    </w:lvl>
  </w:abstractNum>
  <w:abstractNum w:abstractNumId="19" w15:restartNumberingAfterBreak="0">
    <w:nsid w:val="22024F02"/>
    <w:multiLevelType w:val="hybridMultilevel"/>
    <w:tmpl w:val="70807B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3F34C0B"/>
    <w:multiLevelType w:val="hybridMultilevel"/>
    <w:tmpl w:val="D6446CAE"/>
    <w:lvl w:ilvl="0" w:tplc="FFFFFFFF">
      <w:start w:val="1"/>
      <w:numFmt w:val="decimal"/>
      <w:lvlText w:val="%1."/>
      <w:lvlJc w:val="lef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1" w15:restartNumberingAfterBreak="0">
    <w:nsid w:val="28132870"/>
    <w:multiLevelType w:val="hybridMultilevel"/>
    <w:tmpl w:val="1728CCAA"/>
    <w:lvl w:ilvl="0" w:tplc="216CA1A2">
      <w:start w:val="1"/>
      <w:numFmt w:val="decimal"/>
      <w:lvlText w:val="%1."/>
      <w:lvlJc w:val="left"/>
      <w:pPr>
        <w:ind w:left="2138"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2A2B5DCB"/>
    <w:multiLevelType w:val="hybridMultilevel"/>
    <w:tmpl w:val="0BFC133E"/>
    <w:lvl w:ilvl="0" w:tplc="0813000F">
      <w:start w:val="1"/>
      <w:numFmt w:val="lowerLetter"/>
      <w:lvlText w:val="%1)"/>
      <w:lvlJc w:val="left"/>
      <w:pPr>
        <w:tabs>
          <w:tab w:val="num" w:pos="720"/>
        </w:tabs>
        <w:ind w:left="720" w:hanging="360"/>
      </w:pPr>
    </w:lvl>
    <w:lvl w:ilvl="1" w:tplc="08130019">
      <w:start w:val="1"/>
      <w:numFmt w:val="bullet"/>
      <w:lvlText w:val="-"/>
      <w:lvlJc w:val="left"/>
      <w:pPr>
        <w:tabs>
          <w:tab w:val="num" w:pos="1440"/>
        </w:tabs>
        <w:ind w:left="1440" w:hanging="360"/>
      </w:pPr>
      <w:rPr>
        <w:rFonts w:ascii="Garamond" w:eastAsia="Times New Roman" w:hAnsi="Garamond" w:cs="Arial" w:hint="default"/>
      </w:rPr>
    </w:lvl>
    <w:lvl w:ilvl="2" w:tplc="08130001">
      <w:start w:val="1"/>
      <w:numFmt w:val="bullet"/>
      <w:lvlText w:val=""/>
      <w:lvlJc w:val="left"/>
      <w:pPr>
        <w:tabs>
          <w:tab w:val="num" w:pos="2160"/>
        </w:tabs>
        <w:ind w:left="2160" w:hanging="180"/>
      </w:pPr>
      <w:rPr>
        <w:rFonts w:ascii="Symbol" w:hAnsi="Symbol" w:hint="default"/>
      </w:r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3" w15:restartNumberingAfterBreak="0">
    <w:nsid w:val="2A5B22C8"/>
    <w:multiLevelType w:val="hybridMultilevel"/>
    <w:tmpl w:val="FE246922"/>
    <w:lvl w:ilvl="0" w:tplc="9A36BA26">
      <w:start w:val="1"/>
      <w:numFmt w:val="bullet"/>
      <w:lvlText w:val="o"/>
      <w:lvlJc w:val="left"/>
      <w:pPr>
        <w:ind w:left="14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C00477C">
      <w:start w:val="1"/>
      <w:numFmt w:val="bullet"/>
      <w:lvlText w:val="o"/>
      <w:lvlJc w:val="left"/>
      <w:pPr>
        <w:ind w:left="21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34601CC">
      <w:start w:val="1"/>
      <w:numFmt w:val="bullet"/>
      <w:lvlText w:val="▪"/>
      <w:lvlJc w:val="left"/>
      <w:pPr>
        <w:ind w:left="28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1C6AA62">
      <w:start w:val="1"/>
      <w:numFmt w:val="bullet"/>
      <w:lvlText w:val="•"/>
      <w:lvlJc w:val="left"/>
      <w:pPr>
        <w:ind w:left="36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61A8A72">
      <w:start w:val="1"/>
      <w:numFmt w:val="bullet"/>
      <w:lvlText w:val="o"/>
      <w:lvlJc w:val="left"/>
      <w:pPr>
        <w:ind w:left="43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822A900">
      <w:start w:val="1"/>
      <w:numFmt w:val="bullet"/>
      <w:lvlText w:val="▪"/>
      <w:lvlJc w:val="left"/>
      <w:pPr>
        <w:ind w:left="50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907EBE">
      <w:start w:val="1"/>
      <w:numFmt w:val="bullet"/>
      <w:lvlText w:val="•"/>
      <w:lvlJc w:val="left"/>
      <w:pPr>
        <w:ind w:left="57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5B2DC80">
      <w:start w:val="1"/>
      <w:numFmt w:val="bullet"/>
      <w:lvlText w:val="o"/>
      <w:lvlJc w:val="left"/>
      <w:pPr>
        <w:ind w:left="64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3A9198">
      <w:start w:val="1"/>
      <w:numFmt w:val="bullet"/>
      <w:lvlText w:val="▪"/>
      <w:lvlJc w:val="left"/>
      <w:pPr>
        <w:ind w:left="72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A763C0B"/>
    <w:multiLevelType w:val="hybridMultilevel"/>
    <w:tmpl w:val="4A66BBF8"/>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5" w15:restartNumberingAfterBreak="0">
    <w:nsid w:val="2B3A7B7A"/>
    <w:multiLevelType w:val="hybridMultilevel"/>
    <w:tmpl w:val="D52444E0"/>
    <w:lvl w:ilvl="0" w:tplc="DA7ED002">
      <w:start w:val="1"/>
      <w:numFmt w:val="lowerRoman"/>
      <w:lvlText w:val="%1)"/>
      <w:lvlJc w:val="left"/>
      <w:pPr>
        <w:tabs>
          <w:tab w:val="num" w:pos="3600"/>
        </w:tabs>
        <w:ind w:left="3600" w:hanging="720"/>
      </w:pPr>
      <w:rPr>
        <w:rFonts w:hint="default"/>
      </w:rPr>
    </w:lvl>
    <w:lvl w:ilvl="1" w:tplc="04130003">
      <w:start w:val="1"/>
      <w:numFmt w:val="bullet"/>
      <w:lvlText w:val=""/>
      <w:lvlJc w:val="left"/>
      <w:pPr>
        <w:tabs>
          <w:tab w:val="num" w:pos="3960"/>
        </w:tabs>
        <w:ind w:left="3960" w:hanging="360"/>
      </w:pPr>
      <w:rPr>
        <w:rFonts w:ascii="Symbol" w:hAnsi="Symbol" w:hint="default"/>
      </w:rPr>
    </w:lvl>
    <w:lvl w:ilvl="2" w:tplc="04130005" w:tentative="1">
      <w:start w:val="1"/>
      <w:numFmt w:val="lowerRoman"/>
      <w:lvlText w:val="%3."/>
      <w:lvlJc w:val="right"/>
      <w:pPr>
        <w:tabs>
          <w:tab w:val="num" w:pos="4680"/>
        </w:tabs>
        <w:ind w:left="4680" w:hanging="180"/>
      </w:pPr>
    </w:lvl>
    <w:lvl w:ilvl="3" w:tplc="04130001" w:tentative="1">
      <w:start w:val="1"/>
      <w:numFmt w:val="decimal"/>
      <w:lvlText w:val="%4."/>
      <w:lvlJc w:val="left"/>
      <w:pPr>
        <w:tabs>
          <w:tab w:val="num" w:pos="5400"/>
        </w:tabs>
        <w:ind w:left="5400" w:hanging="360"/>
      </w:pPr>
    </w:lvl>
    <w:lvl w:ilvl="4" w:tplc="04130003" w:tentative="1">
      <w:start w:val="1"/>
      <w:numFmt w:val="lowerLetter"/>
      <w:lvlText w:val="%5."/>
      <w:lvlJc w:val="left"/>
      <w:pPr>
        <w:tabs>
          <w:tab w:val="num" w:pos="6120"/>
        </w:tabs>
        <w:ind w:left="6120" w:hanging="360"/>
      </w:pPr>
    </w:lvl>
    <w:lvl w:ilvl="5" w:tplc="04130005" w:tentative="1">
      <w:start w:val="1"/>
      <w:numFmt w:val="lowerRoman"/>
      <w:lvlText w:val="%6."/>
      <w:lvlJc w:val="right"/>
      <w:pPr>
        <w:tabs>
          <w:tab w:val="num" w:pos="6840"/>
        </w:tabs>
        <w:ind w:left="6840" w:hanging="180"/>
      </w:pPr>
    </w:lvl>
    <w:lvl w:ilvl="6" w:tplc="04130001" w:tentative="1">
      <w:start w:val="1"/>
      <w:numFmt w:val="decimal"/>
      <w:lvlText w:val="%7."/>
      <w:lvlJc w:val="left"/>
      <w:pPr>
        <w:tabs>
          <w:tab w:val="num" w:pos="7560"/>
        </w:tabs>
        <w:ind w:left="7560" w:hanging="360"/>
      </w:pPr>
    </w:lvl>
    <w:lvl w:ilvl="7" w:tplc="04130003" w:tentative="1">
      <w:start w:val="1"/>
      <w:numFmt w:val="lowerLetter"/>
      <w:lvlText w:val="%8."/>
      <w:lvlJc w:val="left"/>
      <w:pPr>
        <w:tabs>
          <w:tab w:val="num" w:pos="8280"/>
        </w:tabs>
        <w:ind w:left="8280" w:hanging="360"/>
      </w:pPr>
    </w:lvl>
    <w:lvl w:ilvl="8" w:tplc="04130005" w:tentative="1">
      <w:start w:val="1"/>
      <w:numFmt w:val="lowerRoman"/>
      <w:lvlText w:val="%9."/>
      <w:lvlJc w:val="right"/>
      <w:pPr>
        <w:tabs>
          <w:tab w:val="num" w:pos="9000"/>
        </w:tabs>
        <w:ind w:left="9000" w:hanging="180"/>
      </w:pPr>
    </w:lvl>
  </w:abstractNum>
  <w:abstractNum w:abstractNumId="26" w15:restartNumberingAfterBreak="0">
    <w:nsid w:val="2E6648AF"/>
    <w:multiLevelType w:val="hybridMultilevel"/>
    <w:tmpl w:val="418C0226"/>
    <w:lvl w:ilvl="0" w:tplc="730615E4">
      <w:start w:val="1"/>
      <w:numFmt w:val="lowerLetter"/>
      <w:lvlText w:val="%1)"/>
      <w:lvlJc w:val="left"/>
      <w:pPr>
        <w:ind w:left="2226" w:hanging="405"/>
      </w:pPr>
      <w:rPr>
        <w:rFonts w:hint="default"/>
      </w:rPr>
    </w:lvl>
    <w:lvl w:ilvl="1" w:tplc="DA7ED002" w:tentative="1">
      <w:start w:val="1"/>
      <w:numFmt w:val="lowerLetter"/>
      <w:lvlText w:val="%2."/>
      <w:lvlJc w:val="left"/>
      <w:pPr>
        <w:ind w:left="2901" w:hanging="360"/>
      </w:pPr>
    </w:lvl>
    <w:lvl w:ilvl="2" w:tplc="0413001B" w:tentative="1">
      <w:start w:val="1"/>
      <w:numFmt w:val="lowerRoman"/>
      <w:lvlText w:val="%3."/>
      <w:lvlJc w:val="right"/>
      <w:pPr>
        <w:ind w:left="3621" w:hanging="180"/>
      </w:pPr>
    </w:lvl>
    <w:lvl w:ilvl="3" w:tplc="0413000F" w:tentative="1">
      <w:start w:val="1"/>
      <w:numFmt w:val="decimal"/>
      <w:lvlText w:val="%4."/>
      <w:lvlJc w:val="left"/>
      <w:pPr>
        <w:ind w:left="4341" w:hanging="360"/>
      </w:pPr>
    </w:lvl>
    <w:lvl w:ilvl="4" w:tplc="04130019" w:tentative="1">
      <w:start w:val="1"/>
      <w:numFmt w:val="lowerLetter"/>
      <w:lvlText w:val="%5."/>
      <w:lvlJc w:val="left"/>
      <w:pPr>
        <w:ind w:left="5061" w:hanging="360"/>
      </w:pPr>
    </w:lvl>
    <w:lvl w:ilvl="5" w:tplc="0413001B" w:tentative="1">
      <w:start w:val="1"/>
      <w:numFmt w:val="lowerRoman"/>
      <w:lvlText w:val="%6."/>
      <w:lvlJc w:val="right"/>
      <w:pPr>
        <w:ind w:left="5781" w:hanging="180"/>
      </w:pPr>
    </w:lvl>
    <w:lvl w:ilvl="6" w:tplc="0413000F" w:tentative="1">
      <w:start w:val="1"/>
      <w:numFmt w:val="decimal"/>
      <w:lvlText w:val="%7."/>
      <w:lvlJc w:val="left"/>
      <w:pPr>
        <w:ind w:left="6501" w:hanging="360"/>
      </w:pPr>
    </w:lvl>
    <w:lvl w:ilvl="7" w:tplc="04130019" w:tentative="1">
      <w:start w:val="1"/>
      <w:numFmt w:val="lowerLetter"/>
      <w:lvlText w:val="%8."/>
      <w:lvlJc w:val="left"/>
      <w:pPr>
        <w:ind w:left="7221" w:hanging="360"/>
      </w:pPr>
    </w:lvl>
    <w:lvl w:ilvl="8" w:tplc="0413001B" w:tentative="1">
      <w:start w:val="1"/>
      <w:numFmt w:val="lowerRoman"/>
      <w:lvlText w:val="%9."/>
      <w:lvlJc w:val="right"/>
      <w:pPr>
        <w:ind w:left="7941" w:hanging="180"/>
      </w:pPr>
    </w:lvl>
  </w:abstractNum>
  <w:abstractNum w:abstractNumId="27" w15:restartNumberingAfterBreak="0">
    <w:nsid w:val="2EAD5908"/>
    <w:multiLevelType w:val="hybridMultilevel"/>
    <w:tmpl w:val="C5061F96"/>
    <w:lvl w:ilvl="0" w:tplc="0813000F">
      <w:start w:val="1"/>
      <w:numFmt w:val="decimal"/>
      <w:lvlText w:val="%1."/>
      <w:lvlJc w:val="left"/>
      <w:pPr>
        <w:ind w:left="1211" w:hanging="360"/>
      </w:p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8" w15:restartNumberingAfterBreak="0">
    <w:nsid w:val="2F225EB1"/>
    <w:multiLevelType w:val="hybridMultilevel"/>
    <w:tmpl w:val="C8948476"/>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29" w15:restartNumberingAfterBreak="0">
    <w:nsid w:val="30223BDA"/>
    <w:multiLevelType w:val="hybridMultilevel"/>
    <w:tmpl w:val="13D63BF6"/>
    <w:lvl w:ilvl="0" w:tplc="A538C5BE">
      <w:start w:val="1"/>
      <w:numFmt w:val="bullet"/>
      <w:pStyle w:val="Lijstopsomteken"/>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30" w15:restartNumberingAfterBreak="0">
    <w:nsid w:val="31C05EAF"/>
    <w:multiLevelType w:val="hybridMultilevel"/>
    <w:tmpl w:val="5BB00154"/>
    <w:lvl w:ilvl="0" w:tplc="E960CD24">
      <w:start w:val="30"/>
      <w:numFmt w:val="bullet"/>
      <w:lvlText w:val="-"/>
      <w:lvlJc w:val="left"/>
      <w:pPr>
        <w:tabs>
          <w:tab w:val="num" w:pos="1635"/>
        </w:tabs>
        <w:ind w:left="1635" w:hanging="360"/>
      </w:pPr>
      <w:rPr>
        <w:rFonts w:ascii="Garamond" w:eastAsia="Times New Roman" w:hAnsi="Garamond"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32D419A8"/>
    <w:multiLevelType w:val="hybridMultilevel"/>
    <w:tmpl w:val="33AEE836"/>
    <w:lvl w:ilvl="0" w:tplc="D6643C9A">
      <w:start w:val="2"/>
      <w:numFmt w:val="lowerLetter"/>
      <w:lvlText w:val="%1)"/>
      <w:lvlJc w:val="left"/>
      <w:pPr>
        <w:tabs>
          <w:tab w:val="num" w:pos="4635"/>
        </w:tabs>
        <w:ind w:left="4635" w:hanging="360"/>
      </w:pPr>
      <w:rPr>
        <w:rFonts w:hint="default"/>
      </w:rPr>
    </w:lvl>
    <w:lvl w:ilvl="1" w:tplc="08130019" w:tentative="1">
      <w:start w:val="1"/>
      <w:numFmt w:val="lowerLetter"/>
      <w:lvlText w:val="%2."/>
      <w:lvlJc w:val="left"/>
      <w:pPr>
        <w:tabs>
          <w:tab w:val="num" w:pos="5355"/>
        </w:tabs>
        <w:ind w:left="5355" w:hanging="360"/>
      </w:pPr>
    </w:lvl>
    <w:lvl w:ilvl="2" w:tplc="0813001B" w:tentative="1">
      <w:start w:val="1"/>
      <w:numFmt w:val="lowerRoman"/>
      <w:lvlText w:val="%3."/>
      <w:lvlJc w:val="right"/>
      <w:pPr>
        <w:tabs>
          <w:tab w:val="num" w:pos="6075"/>
        </w:tabs>
        <w:ind w:left="6075" w:hanging="180"/>
      </w:pPr>
    </w:lvl>
    <w:lvl w:ilvl="3" w:tplc="0813000F" w:tentative="1">
      <w:start w:val="1"/>
      <w:numFmt w:val="decimal"/>
      <w:lvlText w:val="%4."/>
      <w:lvlJc w:val="left"/>
      <w:pPr>
        <w:tabs>
          <w:tab w:val="num" w:pos="6795"/>
        </w:tabs>
        <w:ind w:left="6795" w:hanging="360"/>
      </w:pPr>
    </w:lvl>
    <w:lvl w:ilvl="4" w:tplc="08130019" w:tentative="1">
      <w:start w:val="1"/>
      <w:numFmt w:val="lowerLetter"/>
      <w:lvlText w:val="%5."/>
      <w:lvlJc w:val="left"/>
      <w:pPr>
        <w:tabs>
          <w:tab w:val="num" w:pos="7515"/>
        </w:tabs>
        <w:ind w:left="7515" w:hanging="360"/>
      </w:pPr>
    </w:lvl>
    <w:lvl w:ilvl="5" w:tplc="0813001B" w:tentative="1">
      <w:start w:val="1"/>
      <w:numFmt w:val="lowerRoman"/>
      <w:lvlText w:val="%6."/>
      <w:lvlJc w:val="right"/>
      <w:pPr>
        <w:tabs>
          <w:tab w:val="num" w:pos="8235"/>
        </w:tabs>
        <w:ind w:left="8235" w:hanging="180"/>
      </w:pPr>
    </w:lvl>
    <w:lvl w:ilvl="6" w:tplc="0813000F" w:tentative="1">
      <w:start w:val="1"/>
      <w:numFmt w:val="decimal"/>
      <w:lvlText w:val="%7."/>
      <w:lvlJc w:val="left"/>
      <w:pPr>
        <w:tabs>
          <w:tab w:val="num" w:pos="8955"/>
        </w:tabs>
        <w:ind w:left="8955" w:hanging="360"/>
      </w:pPr>
    </w:lvl>
    <w:lvl w:ilvl="7" w:tplc="08130019" w:tentative="1">
      <w:start w:val="1"/>
      <w:numFmt w:val="lowerLetter"/>
      <w:lvlText w:val="%8."/>
      <w:lvlJc w:val="left"/>
      <w:pPr>
        <w:tabs>
          <w:tab w:val="num" w:pos="9675"/>
        </w:tabs>
        <w:ind w:left="9675" w:hanging="360"/>
      </w:pPr>
    </w:lvl>
    <w:lvl w:ilvl="8" w:tplc="0813001B" w:tentative="1">
      <w:start w:val="1"/>
      <w:numFmt w:val="lowerRoman"/>
      <w:lvlText w:val="%9."/>
      <w:lvlJc w:val="right"/>
      <w:pPr>
        <w:tabs>
          <w:tab w:val="num" w:pos="10395"/>
        </w:tabs>
        <w:ind w:left="10395" w:hanging="180"/>
      </w:pPr>
    </w:lvl>
  </w:abstractNum>
  <w:abstractNum w:abstractNumId="32" w15:restartNumberingAfterBreak="0">
    <w:nsid w:val="37CD698F"/>
    <w:multiLevelType w:val="hybridMultilevel"/>
    <w:tmpl w:val="A73C4CBC"/>
    <w:lvl w:ilvl="0" w:tplc="78CCCA1C">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38B37AD5"/>
    <w:multiLevelType w:val="hybridMultilevel"/>
    <w:tmpl w:val="0ABAE97E"/>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34" w15:restartNumberingAfterBreak="0">
    <w:nsid w:val="39E94E40"/>
    <w:multiLevelType w:val="hybridMultilevel"/>
    <w:tmpl w:val="074AE808"/>
    <w:lvl w:ilvl="0" w:tplc="99A24CC6">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3A0E7861"/>
    <w:multiLevelType w:val="hybridMultilevel"/>
    <w:tmpl w:val="CF58E868"/>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6" w15:restartNumberingAfterBreak="0">
    <w:nsid w:val="3A324780"/>
    <w:multiLevelType w:val="hybridMultilevel"/>
    <w:tmpl w:val="68BA2A58"/>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37" w15:restartNumberingAfterBreak="0">
    <w:nsid w:val="3C136AB0"/>
    <w:multiLevelType w:val="hybridMultilevel"/>
    <w:tmpl w:val="C0E210EC"/>
    <w:lvl w:ilvl="0" w:tplc="7DAA8830">
      <w:start w:val="1"/>
      <w:numFmt w:val="upperLetter"/>
      <w:lvlText w:val="%1."/>
      <w:lvlJc w:val="left"/>
      <w:pPr>
        <w:ind w:left="1776" w:hanging="360"/>
      </w:pPr>
      <w:rPr>
        <w:rFonts w:hint="default"/>
      </w:rPr>
    </w:lvl>
    <w:lvl w:ilvl="1" w:tplc="08130003" w:tentative="1">
      <w:start w:val="1"/>
      <w:numFmt w:val="lowerLetter"/>
      <w:lvlText w:val="%2."/>
      <w:lvlJc w:val="left"/>
      <w:pPr>
        <w:ind w:left="2496" w:hanging="360"/>
      </w:pPr>
    </w:lvl>
    <w:lvl w:ilvl="2" w:tplc="08130005" w:tentative="1">
      <w:start w:val="1"/>
      <w:numFmt w:val="lowerRoman"/>
      <w:lvlText w:val="%3."/>
      <w:lvlJc w:val="right"/>
      <w:pPr>
        <w:ind w:left="3216" w:hanging="180"/>
      </w:pPr>
    </w:lvl>
    <w:lvl w:ilvl="3" w:tplc="08130001" w:tentative="1">
      <w:start w:val="1"/>
      <w:numFmt w:val="decimal"/>
      <w:lvlText w:val="%4."/>
      <w:lvlJc w:val="left"/>
      <w:pPr>
        <w:ind w:left="3936" w:hanging="360"/>
      </w:pPr>
    </w:lvl>
    <w:lvl w:ilvl="4" w:tplc="08130003" w:tentative="1">
      <w:start w:val="1"/>
      <w:numFmt w:val="lowerLetter"/>
      <w:lvlText w:val="%5."/>
      <w:lvlJc w:val="left"/>
      <w:pPr>
        <w:ind w:left="4656" w:hanging="360"/>
      </w:pPr>
    </w:lvl>
    <w:lvl w:ilvl="5" w:tplc="08130005" w:tentative="1">
      <w:start w:val="1"/>
      <w:numFmt w:val="lowerRoman"/>
      <w:lvlText w:val="%6."/>
      <w:lvlJc w:val="right"/>
      <w:pPr>
        <w:ind w:left="5376" w:hanging="180"/>
      </w:pPr>
    </w:lvl>
    <w:lvl w:ilvl="6" w:tplc="08130001" w:tentative="1">
      <w:start w:val="1"/>
      <w:numFmt w:val="decimal"/>
      <w:lvlText w:val="%7."/>
      <w:lvlJc w:val="left"/>
      <w:pPr>
        <w:ind w:left="6096" w:hanging="360"/>
      </w:pPr>
    </w:lvl>
    <w:lvl w:ilvl="7" w:tplc="08130003" w:tentative="1">
      <w:start w:val="1"/>
      <w:numFmt w:val="lowerLetter"/>
      <w:lvlText w:val="%8."/>
      <w:lvlJc w:val="left"/>
      <w:pPr>
        <w:ind w:left="6816" w:hanging="360"/>
      </w:pPr>
    </w:lvl>
    <w:lvl w:ilvl="8" w:tplc="08130005" w:tentative="1">
      <w:start w:val="1"/>
      <w:numFmt w:val="lowerRoman"/>
      <w:lvlText w:val="%9."/>
      <w:lvlJc w:val="right"/>
      <w:pPr>
        <w:ind w:left="7536" w:hanging="180"/>
      </w:pPr>
    </w:lvl>
  </w:abstractNum>
  <w:abstractNum w:abstractNumId="38" w15:restartNumberingAfterBreak="0">
    <w:nsid w:val="4281055D"/>
    <w:multiLevelType w:val="hybridMultilevel"/>
    <w:tmpl w:val="A9E66556"/>
    <w:lvl w:ilvl="0" w:tplc="05E8DB60">
      <w:start w:val="1"/>
      <w:numFmt w:val="decimal"/>
      <w:lvlText w:val="%1."/>
      <w:lvlJc w:val="left"/>
      <w:pPr>
        <w:ind w:left="1069" w:hanging="360"/>
      </w:pPr>
      <w:rPr>
        <w:rFonts w:hint="default"/>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9" w15:restartNumberingAfterBreak="0">
    <w:nsid w:val="42EE6174"/>
    <w:multiLevelType w:val="hybridMultilevel"/>
    <w:tmpl w:val="BC103A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37E74BD"/>
    <w:multiLevelType w:val="hybridMultilevel"/>
    <w:tmpl w:val="D456659C"/>
    <w:lvl w:ilvl="0" w:tplc="7C925420">
      <w:start w:val="1"/>
      <w:numFmt w:val="lowerLetter"/>
      <w:lvlText w:val="%1)"/>
      <w:lvlJc w:val="left"/>
      <w:pPr>
        <w:tabs>
          <w:tab w:val="num" w:pos="2880"/>
        </w:tabs>
        <w:ind w:left="2880" w:hanging="720"/>
      </w:pPr>
      <w:rPr>
        <w:rFonts w:hint="default"/>
      </w:rPr>
    </w:lvl>
    <w:lvl w:ilvl="1" w:tplc="08130019" w:tentative="1">
      <w:start w:val="1"/>
      <w:numFmt w:val="lowerLetter"/>
      <w:lvlText w:val="%2."/>
      <w:lvlJc w:val="left"/>
      <w:pPr>
        <w:tabs>
          <w:tab w:val="num" w:pos="3240"/>
        </w:tabs>
        <w:ind w:left="3240" w:hanging="360"/>
      </w:pPr>
    </w:lvl>
    <w:lvl w:ilvl="2" w:tplc="0813001B" w:tentative="1">
      <w:start w:val="1"/>
      <w:numFmt w:val="lowerRoman"/>
      <w:lvlText w:val="%3."/>
      <w:lvlJc w:val="right"/>
      <w:pPr>
        <w:tabs>
          <w:tab w:val="num" w:pos="3960"/>
        </w:tabs>
        <w:ind w:left="3960" w:hanging="180"/>
      </w:pPr>
    </w:lvl>
    <w:lvl w:ilvl="3" w:tplc="0813000F" w:tentative="1">
      <w:start w:val="1"/>
      <w:numFmt w:val="decimal"/>
      <w:lvlText w:val="%4."/>
      <w:lvlJc w:val="left"/>
      <w:pPr>
        <w:tabs>
          <w:tab w:val="num" w:pos="4680"/>
        </w:tabs>
        <w:ind w:left="4680" w:hanging="360"/>
      </w:pPr>
    </w:lvl>
    <w:lvl w:ilvl="4" w:tplc="08130019" w:tentative="1">
      <w:start w:val="1"/>
      <w:numFmt w:val="lowerLetter"/>
      <w:lvlText w:val="%5."/>
      <w:lvlJc w:val="left"/>
      <w:pPr>
        <w:tabs>
          <w:tab w:val="num" w:pos="5400"/>
        </w:tabs>
        <w:ind w:left="5400" w:hanging="360"/>
      </w:pPr>
    </w:lvl>
    <w:lvl w:ilvl="5" w:tplc="0813001B" w:tentative="1">
      <w:start w:val="1"/>
      <w:numFmt w:val="lowerRoman"/>
      <w:lvlText w:val="%6."/>
      <w:lvlJc w:val="right"/>
      <w:pPr>
        <w:tabs>
          <w:tab w:val="num" w:pos="6120"/>
        </w:tabs>
        <w:ind w:left="6120" w:hanging="180"/>
      </w:pPr>
    </w:lvl>
    <w:lvl w:ilvl="6" w:tplc="0813000F" w:tentative="1">
      <w:start w:val="1"/>
      <w:numFmt w:val="decimal"/>
      <w:lvlText w:val="%7."/>
      <w:lvlJc w:val="left"/>
      <w:pPr>
        <w:tabs>
          <w:tab w:val="num" w:pos="6840"/>
        </w:tabs>
        <w:ind w:left="6840" w:hanging="360"/>
      </w:pPr>
    </w:lvl>
    <w:lvl w:ilvl="7" w:tplc="08130019" w:tentative="1">
      <w:start w:val="1"/>
      <w:numFmt w:val="lowerLetter"/>
      <w:lvlText w:val="%8."/>
      <w:lvlJc w:val="left"/>
      <w:pPr>
        <w:tabs>
          <w:tab w:val="num" w:pos="7560"/>
        </w:tabs>
        <w:ind w:left="7560" w:hanging="360"/>
      </w:pPr>
    </w:lvl>
    <w:lvl w:ilvl="8" w:tplc="0813001B" w:tentative="1">
      <w:start w:val="1"/>
      <w:numFmt w:val="lowerRoman"/>
      <w:lvlText w:val="%9."/>
      <w:lvlJc w:val="right"/>
      <w:pPr>
        <w:tabs>
          <w:tab w:val="num" w:pos="8280"/>
        </w:tabs>
        <w:ind w:left="8280" w:hanging="180"/>
      </w:pPr>
    </w:lvl>
  </w:abstractNum>
  <w:abstractNum w:abstractNumId="41"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42" w15:restartNumberingAfterBreak="0">
    <w:nsid w:val="4631171F"/>
    <w:multiLevelType w:val="hybridMultilevel"/>
    <w:tmpl w:val="6CFA301C"/>
    <w:lvl w:ilvl="0" w:tplc="08130001">
      <w:start w:val="1"/>
      <w:numFmt w:val="bullet"/>
      <w:lvlText w:val=""/>
      <w:lvlJc w:val="left"/>
      <w:pPr>
        <w:ind w:left="720" w:hanging="360"/>
      </w:pPr>
      <w:rPr>
        <w:rFonts w:ascii="Symbol" w:hAnsi="Symbol" w:hint="default"/>
      </w:rPr>
    </w:lvl>
    <w:lvl w:ilvl="1" w:tplc="BC1E3F64">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8E37B86"/>
    <w:multiLevelType w:val="hybridMultilevel"/>
    <w:tmpl w:val="388E1D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9C959F5"/>
    <w:multiLevelType w:val="hybridMultilevel"/>
    <w:tmpl w:val="60BEEA5E"/>
    <w:lvl w:ilvl="0" w:tplc="3F92362A">
      <w:start w:val="1"/>
      <w:numFmt w:val="lowerLetter"/>
      <w:lvlText w:val="%1)"/>
      <w:lvlJc w:val="left"/>
      <w:pPr>
        <w:tabs>
          <w:tab w:val="num" w:pos="2880"/>
        </w:tabs>
        <w:ind w:left="2880" w:hanging="720"/>
      </w:pPr>
      <w:rPr>
        <w:rFonts w:hint="default"/>
      </w:rPr>
    </w:lvl>
    <w:lvl w:ilvl="1" w:tplc="0813000F" w:tentative="1">
      <w:start w:val="1"/>
      <w:numFmt w:val="lowerLetter"/>
      <w:lvlText w:val="%2."/>
      <w:lvlJc w:val="left"/>
      <w:pPr>
        <w:tabs>
          <w:tab w:val="num" w:pos="3240"/>
        </w:tabs>
        <w:ind w:left="3240" w:hanging="360"/>
      </w:pPr>
    </w:lvl>
    <w:lvl w:ilvl="2" w:tplc="08130005" w:tentative="1">
      <w:start w:val="1"/>
      <w:numFmt w:val="lowerRoman"/>
      <w:lvlText w:val="%3."/>
      <w:lvlJc w:val="right"/>
      <w:pPr>
        <w:tabs>
          <w:tab w:val="num" w:pos="3960"/>
        </w:tabs>
        <w:ind w:left="3960" w:hanging="180"/>
      </w:pPr>
    </w:lvl>
    <w:lvl w:ilvl="3" w:tplc="08130001" w:tentative="1">
      <w:start w:val="1"/>
      <w:numFmt w:val="decimal"/>
      <w:lvlText w:val="%4."/>
      <w:lvlJc w:val="left"/>
      <w:pPr>
        <w:tabs>
          <w:tab w:val="num" w:pos="4680"/>
        </w:tabs>
        <w:ind w:left="4680" w:hanging="360"/>
      </w:pPr>
    </w:lvl>
    <w:lvl w:ilvl="4" w:tplc="08130003" w:tentative="1">
      <w:start w:val="1"/>
      <w:numFmt w:val="lowerLetter"/>
      <w:lvlText w:val="%5."/>
      <w:lvlJc w:val="left"/>
      <w:pPr>
        <w:tabs>
          <w:tab w:val="num" w:pos="5400"/>
        </w:tabs>
        <w:ind w:left="5400" w:hanging="360"/>
      </w:pPr>
    </w:lvl>
    <w:lvl w:ilvl="5" w:tplc="08130005" w:tentative="1">
      <w:start w:val="1"/>
      <w:numFmt w:val="lowerRoman"/>
      <w:lvlText w:val="%6."/>
      <w:lvlJc w:val="right"/>
      <w:pPr>
        <w:tabs>
          <w:tab w:val="num" w:pos="6120"/>
        </w:tabs>
        <w:ind w:left="6120" w:hanging="180"/>
      </w:pPr>
    </w:lvl>
    <w:lvl w:ilvl="6" w:tplc="08130001" w:tentative="1">
      <w:start w:val="1"/>
      <w:numFmt w:val="decimal"/>
      <w:lvlText w:val="%7."/>
      <w:lvlJc w:val="left"/>
      <w:pPr>
        <w:tabs>
          <w:tab w:val="num" w:pos="6840"/>
        </w:tabs>
        <w:ind w:left="6840" w:hanging="360"/>
      </w:pPr>
    </w:lvl>
    <w:lvl w:ilvl="7" w:tplc="08130003" w:tentative="1">
      <w:start w:val="1"/>
      <w:numFmt w:val="lowerLetter"/>
      <w:lvlText w:val="%8."/>
      <w:lvlJc w:val="left"/>
      <w:pPr>
        <w:tabs>
          <w:tab w:val="num" w:pos="7560"/>
        </w:tabs>
        <w:ind w:left="7560" w:hanging="360"/>
      </w:pPr>
    </w:lvl>
    <w:lvl w:ilvl="8" w:tplc="08130005" w:tentative="1">
      <w:start w:val="1"/>
      <w:numFmt w:val="lowerRoman"/>
      <w:lvlText w:val="%9."/>
      <w:lvlJc w:val="right"/>
      <w:pPr>
        <w:tabs>
          <w:tab w:val="num" w:pos="8280"/>
        </w:tabs>
        <w:ind w:left="8280" w:hanging="180"/>
      </w:pPr>
    </w:lvl>
  </w:abstractNum>
  <w:abstractNum w:abstractNumId="45" w15:restartNumberingAfterBreak="0">
    <w:nsid w:val="4AFA2691"/>
    <w:multiLevelType w:val="hybridMultilevel"/>
    <w:tmpl w:val="AAC25A1C"/>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6" w15:restartNumberingAfterBreak="0">
    <w:nsid w:val="4C31437E"/>
    <w:multiLevelType w:val="hybridMultilevel"/>
    <w:tmpl w:val="126AC4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4C9A762A"/>
    <w:multiLevelType w:val="hybridMultilevel"/>
    <w:tmpl w:val="44B668AE"/>
    <w:lvl w:ilvl="0" w:tplc="49827F5C">
      <w:start w:val="1"/>
      <w:numFmt w:val="lowerLetter"/>
      <w:lvlText w:val="%1)"/>
      <w:lvlJc w:val="left"/>
      <w:pPr>
        <w:tabs>
          <w:tab w:val="num" w:pos="2520"/>
        </w:tabs>
        <w:ind w:left="2520" w:hanging="360"/>
      </w:pPr>
      <w:rPr>
        <w:rFonts w:hint="default"/>
      </w:rPr>
    </w:lvl>
    <w:lvl w:ilvl="1" w:tplc="04130019" w:tentative="1">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48" w15:restartNumberingAfterBreak="0">
    <w:nsid w:val="4F121DD5"/>
    <w:multiLevelType w:val="hybridMultilevel"/>
    <w:tmpl w:val="3FA06F44"/>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49" w15:restartNumberingAfterBreak="0">
    <w:nsid w:val="50CA1F93"/>
    <w:multiLevelType w:val="hybridMultilevel"/>
    <w:tmpl w:val="845A0EA6"/>
    <w:lvl w:ilvl="0" w:tplc="FD0E979A">
      <w:start w:val="1"/>
      <w:numFmt w:val="bullet"/>
      <w:pStyle w:val="bullets"/>
      <w:lvlText w:val=""/>
      <w:lvlJc w:val="left"/>
      <w:pPr>
        <w:tabs>
          <w:tab w:val="num" w:pos="2340"/>
        </w:tabs>
        <w:ind w:left="2340" w:hanging="360"/>
      </w:pPr>
      <w:rPr>
        <w:rFonts w:ascii="Symbol" w:hAnsi="Symbol" w:hint="default"/>
      </w:rPr>
    </w:lvl>
    <w:lvl w:ilvl="1" w:tplc="04130019" w:tentative="1">
      <w:start w:val="1"/>
      <w:numFmt w:val="lowerLetter"/>
      <w:lvlText w:val="%2."/>
      <w:lvlJc w:val="left"/>
      <w:pPr>
        <w:tabs>
          <w:tab w:val="num" w:pos="2340"/>
        </w:tabs>
        <w:ind w:left="2340" w:hanging="360"/>
      </w:pPr>
    </w:lvl>
    <w:lvl w:ilvl="2" w:tplc="0413001B" w:tentative="1">
      <w:start w:val="1"/>
      <w:numFmt w:val="lowerRoman"/>
      <w:lvlText w:val="%3."/>
      <w:lvlJc w:val="right"/>
      <w:pPr>
        <w:tabs>
          <w:tab w:val="num" w:pos="3060"/>
        </w:tabs>
        <w:ind w:left="3060" w:hanging="180"/>
      </w:pPr>
    </w:lvl>
    <w:lvl w:ilvl="3" w:tplc="0413000F" w:tentative="1">
      <w:start w:val="1"/>
      <w:numFmt w:val="decimal"/>
      <w:lvlText w:val="%4."/>
      <w:lvlJc w:val="left"/>
      <w:pPr>
        <w:tabs>
          <w:tab w:val="num" w:pos="3780"/>
        </w:tabs>
        <w:ind w:left="3780" w:hanging="360"/>
      </w:pPr>
    </w:lvl>
    <w:lvl w:ilvl="4" w:tplc="04130019" w:tentative="1">
      <w:start w:val="1"/>
      <w:numFmt w:val="lowerLetter"/>
      <w:lvlText w:val="%5."/>
      <w:lvlJc w:val="left"/>
      <w:pPr>
        <w:tabs>
          <w:tab w:val="num" w:pos="4500"/>
        </w:tabs>
        <w:ind w:left="4500" w:hanging="360"/>
      </w:pPr>
    </w:lvl>
    <w:lvl w:ilvl="5" w:tplc="0413001B" w:tentative="1">
      <w:start w:val="1"/>
      <w:numFmt w:val="lowerRoman"/>
      <w:lvlText w:val="%6."/>
      <w:lvlJc w:val="right"/>
      <w:pPr>
        <w:tabs>
          <w:tab w:val="num" w:pos="5220"/>
        </w:tabs>
        <w:ind w:left="5220" w:hanging="180"/>
      </w:pPr>
    </w:lvl>
    <w:lvl w:ilvl="6" w:tplc="0413000F" w:tentative="1">
      <w:start w:val="1"/>
      <w:numFmt w:val="decimal"/>
      <w:lvlText w:val="%7."/>
      <w:lvlJc w:val="left"/>
      <w:pPr>
        <w:tabs>
          <w:tab w:val="num" w:pos="5940"/>
        </w:tabs>
        <w:ind w:left="5940" w:hanging="360"/>
      </w:pPr>
    </w:lvl>
    <w:lvl w:ilvl="7" w:tplc="04130019" w:tentative="1">
      <w:start w:val="1"/>
      <w:numFmt w:val="lowerLetter"/>
      <w:lvlText w:val="%8."/>
      <w:lvlJc w:val="left"/>
      <w:pPr>
        <w:tabs>
          <w:tab w:val="num" w:pos="6660"/>
        </w:tabs>
        <w:ind w:left="6660" w:hanging="360"/>
      </w:pPr>
    </w:lvl>
    <w:lvl w:ilvl="8" w:tplc="0413001B" w:tentative="1">
      <w:start w:val="1"/>
      <w:numFmt w:val="lowerRoman"/>
      <w:lvlText w:val="%9."/>
      <w:lvlJc w:val="right"/>
      <w:pPr>
        <w:tabs>
          <w:tab w:val="num" w:pos="7380"/>
        </w:tabs>
        <w:ind w:left="7380" w:hanging="180"/>
      </w:pPr>
    </w:lvl>
  </w:abstractNum>
  <w:abstractNum w:abstractNumId="50" w15:restartNumberingAfterBreak="0">
    <w:nsid w:val="515D1FF6"/>
    <w:multiLevelType w:val="hybridMultilevel"/>
    <w:tmpl w:val="CDE42E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526521A8"/>
    <w:multiLevelType w:val="hybridMultilevel"/>
    <w:tmpl w:val="9B0EE41A"/>
    <w:lvl w:ilvl="0" w:tplc="3F92362A">
      <w:start w:val="1"/>
      <w:numFmt w:val="lowerLetter"/>
      <w:lvlText w:val="%1)"/>
      <w:lvlJc w:val="left"/>
      <w:pPr>
        <w:tabs>
          <w:tab w:val="num" w:pos="2880"/>
        </w:tabs>
        <w:ind w:left="2880" w:hanging="720"/>
      </w:pPr>
      <w:rPr>
        <w:rFonts w:hint="default"/>
      </w:rPr>
    </w:lvl>
    <w:lvl w:ilvl="1" w:tplc="7B2E3848">
      <w:start w:val="1"/>
      <w:numFmt w:val="decimal"/>
      <w:lvlText w:val="%2."/>
      <w:lvlJc w:val="left"/>
      <w:pPr>
        <w:ind w:left="1353" w:hanging="360"/>
      </w:pPr>
      <w:rPr>
        <w:rFonts w:ascii="Garamond" w:hAnsi="Garamond" w:hint="default"/>
        <w:b w:val="0"/>
        <w:i w:val="0"/>
        <w:caps w:val="0"/>
        <w:strike w:val="0"/>
        <w:dstrike w:val="0"/>
        <w:vanish w:val="0"/>
        <w:sz w:val="24"/>
        <w:vertAlign w:val="baseline"/>
      </w:rPr>
    </w:lvl>
    <w:lvl w:ilvl="2" w:tplc="08130005" w:tentative="1">
      <w:start w:val="1"/>
      <w:numFmt w:val="lowerRoman"/>
      <w:lvlText w:val="%3."/>
      <w:lvlJc w:val="right"/>
      <w:pPr>
        <w:tabs>
          <w:tab w:val="num" w:pos="3960"/>
        </w:tabs>
        <w:ind w:left="3960" w:hanging="180"/>
      </w:pPr>
    </w:lvl>
    <w:lvl w:ilvl="3" w:tplc="08130001" w:tentative="1">
      <w:start w:val="1"/>
      <w:numFmt w:val="decimal"/>
      <w:lvlText w:val="%4."/>
      <w:lvlJc w:val="left"/>
      <w:pPr>
        <w:tabs>
          <w:tab w:val="num" w:pos="4680"/>
        </w:tabs>
        <w:ind w:left="4680" w:hanging="360"/>
      </w:pPr>
    </w:lvl>
    <w:lvl w:ilvl="4" w:tplc="08130003" w:tentative="1">
      <w:start w:val="1"/>
      <w:numFmt w:val="lowerLetter"/>
      <w:lvlText w:val="%5."/>
      <w:lvlJc w:val="left"/>
      <w:pPr>
        <w:tabs>
          <w:tab w:val="num" w:pos="5400"/>
        </w:tabs>
        <w:ind w:left="5400" w:hanging="360"/>
      </w:pPr>
    </w:lvl>
    <w:lvl w:ilvl="5" w:tplc="08130005" w:tentative="1">
      <w:start w:val="1"/>
      <w:numFmt w:val="lowerRoman"/>
      <w:lvlText w:val="%6."/>
      <w:lvlJc w:val="right"/>
      <w:pPr>
        <w:tabs>
          <w:tab w:val="num" w:pos="6120"/>
        </w:tabs>
        <w:ind w:left="6120" w:hanging="180"/>
      </w:pPr>
    </w:lvl>
    <w:lvl w:ilvl="6" w:tplc="08130001" w:tentative="1">
      <w:start w:val="1"/>
      <w:numFmt w:val="decimal"/>
      <w:lvlText w:val="%7."/>
      <w:lvlJc w:val="left"/>
      <w:pPr>
        <w:tabs>
          <w:tab w:val="num" w:pos="6840"/>
        </w:tabs>
        <w:ind w:left="6840" w:hanging="360"/>
      </w:pPr>
    </w:lvl>
    <w:lvl w:ilvl="7" w:tplc="08130003" w:tentative="1">
      <w:start w:val="1"/>
      <w:numFmt w:val="lowerLetter"/>
      <w:lvlText w:val="%8."/>
      <w:lvlJc w:val="left"/>
      <w:pPr>
        <w:tabs>
          <w:tab w:val="num" w:pos="7560"/>
        </w:tabs>
        <w:ind w:left="7560" w:hanging="360"/>
      </w:pPr>
    </w:lvl>
    <w:lvl w:ilvl="8" w:tplc="08130005" w:tentative="1">
      <w:start w:val="1"/>
      <w:numFmt w:val="lowerRoman"/>
      <w:lvlText w:val="%9."/>
      <w:lvlJc w:val="right"/>
      <w:pPr>
        <w:tabs>
          <w:tab w:val="num" w:pos="8280"/>
        </w:tabs>
        <w:ind w:left="8280" w:hanging="180"/>
      </w:pPr>
    </w:lvl>
  </w:abstractNum>
  <w:abstractNum w:abstractNumId="52" w15:restartNumberingAfterBreak="0">
    <w:nsid w:val="52DB6018"/>
    <w:multiLevelType w:val="hybridMultilevel"/>
    <w:tmpl w:val="95EE493C"/>
    <w:lvl w:ilvl="0" w:tplc="0813000F">
      <w:start w:val="1"/>
      <w:numFmt w:val="decimal"/>
      <w:lvlText w:val="%1."/>
      <w:lvlJc w:val="left"/>
      <w:pPr>
        <w:ind w:left="2256" w:hanging="360"/>
      </w:pPr>
    </w:lvl>
    <w:lvl w:ilvl="1" w:tplc="08130019" w:tentative="1">
      <w:start w:val="1"/>
      <w:numFmt w:val="lowerLetter"/>
      <w:lvlText w:val="%2."/>
      <w:lvlJc w:val="left"/>
      <w:pPr>
        <w:ind w:left="2976" w:hanging="360"/>
      </w:pPr>
    </w:lvl>
    <w:lvl w:ilvl="2" w:tplc="0813001B" w:tentative="1">
      <w:start w:val="1"/>
      <w:numFmt w:val="lowerRoman"/>
      <w:lvlText w:val="%3."/>
      <w:lvlJc w:val="right"/>
      <w:pPr>
        <w:ind w:left="3696" w:hanging="180"/>
      </w:pPr>
    </w:lvl>
    <w:lvl w:ilvl="3" w:tplc="0813000F" w:tentative="1">
      <w:start w:val="1"/>
      <w:numFmt w:val="decimal"/>
      <w:lvlText w:val="%4."/>
      <w:lvlJc w:val="left"/>
      <w:pPr>
        <w:ind w:left="4416" w:hanging="360"/>
      </w:pPr>
    </w:lvl>
    <w:lvl w:ilvl="4" w:tplc="08130019" w:tentative="1">
      <w:start w:val="1"/>
      <w:numFmt w:val="lowerLetter"/>
      <w:lvlText w:val="%5."/>
      <w:lvlJc w:val="left"/>
      <w:pPr>
        <w:ind w:left="5136" w:hanging="360"/>
      </w:pPr>
    </w:lvl>
    <w:lvl w:ilvl="5" w:tplc="0813001B" w:tentative="1">
      <w:start w:val="1"/>
      <w:numFmt w:val="lowerRoman"/>
      <w:lvlText w:val="%6."/>
      <w:lvlJc w:val="right"/>
      <w:pPr>
        <w:ind w:left="5856" w:hanging="180"/>
      </w:pPr>
    </w:lvl>
    <w:lvl w:ilvl="6" w:tplc="0813000F" w:tentative="1">
      <w:start w:val="1"/>
      <w:numFmt w:val="decimal"/>
      <w:lvlText w:val="%7."/>
      <w:lvlJc w:val="left"/>
      <w:pPr>
        <w:ind w:left="6576" w:hanging="360"/>
      </w:pPr>
    </w:lvl>
    <w:lvl w:ilvl="7" w:tplc="08130019" w:tentative="1">
      <w:start w:val="1"/>
      <w:numFmt w:val="lowerLetter"/>
      <w:lvlText w:val="%8."/>
      <w:lvlJc w:val="left"/>
      <w:pPr>
        <w:ind w:left="7296" w:hanging="360"/>
      </w:pPr>
    </w:lvl>
    <w:lvl w:ilvl="8" w:tplc="0813001B" w:tentative="1">
      <w:start w:val="1"/>
      <w:numFmt w:val="lowerRoman"/>
      <w:lvlText w:val="%9."/>
      <w:lvlJc w:val="right"/>
      <w:pPr>
        <w:ind w:left="8016" w:hanging="180"/>
      </w:pPr>
    </w:lvl>
  </w:abstractNum>
  <w:abstractNum w:abstractNumId="53" w15:restartNumberingAfterBreak="0">
    <w:nsid w:val="53594441"/>
    <w:multiLevelType w:val="hybridMultilevel"/>
    <w:tmpl w:val="0D1EA9A4"/>
    <w:lvl w:ilvl="0" w:tplc="08130017">
      <w:start w:val="1"/>
      <w:numFmt w:val="lowerLetter"/>
      <w:lvlText w:val="%1)"/>
      <w:lvlJc w:val="left"/>
      <w:pPr>
        <w:ind w:left="1429" w:hanging="360"/>
      </w:pPr>
    </w:lvl>
    <w:lvl w:ilvl="1" w:tplc="988004DE">
      <w:start w:val="1"/>
      <w:numFmt w:val="decimal"/>
      <w:lvlText w:val="%2"/>
      <w:lvlJc w:val="left"/>
      <w:pPr>
        <w:ind w:left="3559" w:hanging="1770"/>
      </w:pPr>
      <w:rPr>
        <w:rFonts w:hint="default"/>
      </w:r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54" w15:restartNumberingAfterBreak="0">
    <w:nsid w:val="54254530"/>
    <w:multiLevelType w:val="hybridMultilevel"/>
    <w:tmpl w:val="19EAAAC0"/>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55" w15:restartNumberingAfterBreak="0">
    <w:nsid w:val="54F91F89"/>
    <w:multiLevelType w:val="hybridMultilevel"/>
    <w:tmpl w:val="1160E716"/>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56" w15:restartNumberingAfterBreak="0">
    <w:nsid w:val="5614057E"/>
    <w:multiLevelType w:val="hybridMultilevel"/>
    <w:tmpl w:val="7F6CC0D2"/>
    <w:lvl w:ilvl="0" w:tplc="04130007">
      <w:start w:val="1"/>
      <w:numFmt w:val="lowerLetter"/>
      <w:lvlText w:val="%1)"/>
      <w:lvlJc w:val="left"/>
      <w:pPr>
        <w:tabs>
          <w:tab w:val="num" w:pos="2880"/>
        </w:tabs>
        <w:ind w:left="2880" w:hanging="720"/>
      </w:pPr>
      <w:rPr>
        <w:rFonts w:hint="default"/>
      </w:rPr>
    </w:lvl>
    <w:lvl w:ilvl="1" w:tplc="04130003" w:tentative="1">
      <w:start w:val="1"/>
      <w:numFmt w:val="lowerLetter"/>
      <w:lvlText w:val="%2."/>
      <w:lvlJc w:val="left"/>
      <w:pPr>
        <w:tabs>
          <w:tab w:val="num" w:pos="3240"/>
        </w:tabs>
        <w:ind w:left="3240" w:hanging="360"/>
      </w:pPr>
    </w:lvl>
    <w:lvl w:ilvl="2" w:tplc="04130005" w:tentative="1">
      <w:start w:val="1"/>
      <w:numFmt w:val="lowerRoman"/>
      <w:lvlText w:val="%3."/>
      <w:lvlJc w:val="right"/>
      <w:pPr>
        <w:tabs>
          <w:tab w:val="num" w:pos="3960"/>
        </w:tabs>
        <w:ind w:left="3960" w:hanging="180"/>
      </w:pPr>
    </w:lvl>
    <w:lvl w:ilvl="3" w:tplc="04130001" w:tentative="1">
      <w:start w:val="1"/>
      <w:numFmt w:val="decimal"/>
      <w:lvlText w:val="%4."/>
      <w:lvlJc w:val="left"/>
      <w:pPr>
        <w:tabs>
          <w:tab w:val="num" w:pos="4680"/>
        </w:tabs>
        <w:ind w:left="4680" w:hanging="360"/>
      </w:pPr>
    </w:lvl>
    <w:lvl w:ilvl="4" w:tplc="04130003" w:tentative="1">
      <w:start w:val="1"/>
      <w:numFmt w:val="lowerLetter"/>
      <w:lvlText w:val="%5."/>
      <w:lvlJc w:val="left"/>
      <w:pPr>
        <w:tabs>
          <w:tab w:val="num" w:pos="5400"/>
        </w:tabs>
        <w:ind w:left="5400" w:hanging="360"/>
      </w:pPr>
    </w:lvl>
    <w:lvl w:ilvl="5" w:tplc="04130005" w:tentative="1">
      <w:start w:val="1"/>
      <w:numFmt w:val="lowerRoman"/>
      <w:lvlText w:val="%6."/>
      <w:lvlJc w:val="right"/>
      <w:pPr>
        <w:tabs>
          <w:tab w:val="num" w:pos="6120"/>
        </w:tabs>
        <w:ind w:left="6120" w:hanging="180"/>
      </w:pPr>
    </w:lvl>
    <w:lvl w:ilvl="6" w:tplc="04130001" w:tentative="1">
      <w:start w:val="1"/>
      <w:numFmt w:val="decimal"/>
      <w:lvlText w:val="%7."/>
      <w:lvlJc w:val="left"/>
      <w:pPr>
        <w:tabs>
          <w:tab w:val="num" w:pos="6840"/>
        </w:tabs>
        <w:ind w:left="6840" w:hanging="360"/>
      </w:pPr>
    </w:lvl>
    <w:lvl w:ilvl="7" w:tplc="04130003" w:tentative="1">
      <w:start w:val="1"/>
      <w:numFmt w:val="lowerLetter"/>
      <w:lvlText w:val="%8."/>
      <w:lvlJc w:val="left"/>
      <w:pPr>
        <w:tabs>
          <w:tab w:val="num" w:pos="7560"/>
        </w:tabs>
        <w:ind w:left="7560" w:hanging="360"/>
      </w:pPr>
    </w:lvl>
    <w:lvl w:ilvl="8" w:tplc="04130005" w:tentative="1">
      <w:start w:val="1"/>
      <w:numFmt w:val="lowerRoman"/>
      <w:lvlText w:val="%9."/>
      <w:lvlJc w:val="right"/>
      <w:pPr>
        <w:tabs>
          <w:tab w:val="num" w:pos="8280"/>
        </w:tabs>
        <w:ind w:left="8280" w:hanging="180"/>
      </w:pPr>
    </w:lvl>
  </w:abstractNum>
  <w:abstractNum w:abstractNumId="57" w15:restartNumberingAfterBreak="0">
    <w:nsid w:val="564E3806"/>
    <w:multiLevelType w:val="hybridMultilevel"/>
    <w:tmpl w:val="B2EA59B6"/>
    <w:lvl w:ilvl="0" w:tplc="3F92362A">
      <w:start w:val="1"/>
      <w:numFmt w:val="lowerLetter"/>
      <w:lvlText w:val="%1)"/>
      <w:lvlJc w:val="left"/>
      <w:pPr>
        <w:tabs>
          <w:tab w:val="num" w:pos="2880"/>
        </w:tabs>
        <w:ind w:left="2880" w:hanging="720"/>
      </w:pPr>
      <w:rPr>
        <w:rFonts w:hint="default"/>
      </w:rPr>
    </w:lvl>
    <w:lvl w:ilvl="1" w:tplc="113689D4">
      <w:start w:val="1"/>
      <w:numFmt w:val="decimal"/>
      <w:lvlText w:val="%2."/>
      <w:lvlJc w:val="left"/>
      <w:pPr>
        <w:ind w:left="1353" w:hanging="360"/>
      </w:pPr>
      <w:rPr>
        <w:rFonts w:hint="default"/>
        <w:b/>
        <w:sz w:val="32"/>
      </w:rPr>
    </w:lvl>
    <w:lvl w:ilvl="2" w:tplc="08130005" w:tentative="1">
      <w:start w:val="1"/>
      <w:numFmt w:val="lowerRoman"/>
      <w:lvlText w:val="%3."/>
      <w:lvlJc w:val="right"/>
      <w:pPr>
        <w:tabs>
          <w:tab w:val="num" w:pos="3960"/>
        </w:tabs>
        <w:ind w:left="3960" w:hanging="180"/>
      </w:pPr>
    </w:lvl>
    <w:lvl w:ilvl="3" w:tplc="08130001" w:tentative="1">
      <w:start w:val="1"/>
      <w:numFmt w:val="decimal"/>
      <w:lvlText w:val="%4."/>
      <w:lvlJc w:val="left"/>
      <w:pPr>
        <w:tabs>
          <w:tab w:val="num" w:pos="4680"/>
        </w:tabs>
        <w:ind w:left="4680" w:hanging="360"/>
      </w:pPr>
    </w:lvl>
    <w:lvl w:ilvl="4" w:tplc="08130003" w:tentative="1">
      <w:start w:val="1"/>
      <w:numFmt w:val="lowerLetter"/>
      <w:lvlText w:val="%5."/>
      <w:lvlJc w:val="left"/>
      <w:pPr>
        <w:tabs>
          <w:tab w:val="num" w:pos="5400"/>
        </w:tabs>
        <w:ind w:left="5400" w:hanging="360"/>
      </w:pPr>
    </w:lvl>
    <w:lvl w:ilvl="5" w:tplc="08130005" w:tentative="1">
      <w:start w:val="1"/>
      <w:numFmt w:val="lowerRoman"/>
      <w:lvlText w:val="%6."/>
      <w:lvlJc w:val="right"/>
      <w:pPr>
        <w:tabs>
          <w:tab w:val="num" w:pos="6120"/>
        </w:tabs>
        <w:ind w:left="6120" w:hanging="180"/>
      </w:pPr>
    </w:lvl>
    <w:lvl w:ilvl="6" w:tplc="08130001" w:tentative="1">
      <w:start w:val="1"/>
      <w:numFmt w:val="decimal"/>
      <w:lvlText w:val="%7."/>
      <w:lvlJc w:val="left"/>
      <w:pPr>
        <w:tabs>
          <w:tab w:val="num" w:pos="6840"/>
        </w:tabs>
        <w:ind w:left="6840" w:hanging="360"/>
      </w:pPr>
    </w:lvl>
    <w:lvl w:ilvl="7" w:tplc="08130003" w:tentative="1">
      <w:start w:val="1"/>
      <w:numFmt w:val="lowerLetter"/>
      <w:lvlText w:val="%8."/>
      <w:lvlJc w:val="left"/>
      <w:pPr>
        <w:tabs>
          <w:tab w:val="num" w:pos="7560"/>
        </w:tabs>
        <w:ind w:left="7560" w:hanging="360"/>
      </w:pPr>
    </w:lvl>
    <w:lvl w:ilvl="8" w:tplc="08130005" w:tentative="1">
      <w:start w:val="1"/>
      <w:numFmt w:val="lowerRoman"/>
      <w:lvlText w:val="%9."/>
      <w:lvlJc w:val="right"/>
      <w:pPr>
        <w:tabs>
          <w:tab w:val="num" w:pos="8280"/>
        </w:tabs>
        <w:ind w:left="8280" w:hanging="180"/>
      </w:pPr>
    </w:lvl>
  </w:abstractNum>
  <w:abstractNum w:abstractNumId="58" w15:restartNumberingAfterBreak="0">
    <w:nsid w:val="57E1166C"/>
    <w:multiLevelType w:val="hybridMultilevel"/>
    <w:tmpl w:val="CFE2859E"/>
    <w:lvl w:ilvl="0" w:tplc="08130001">
      <w:start w:val="1"/>
      <w:numFmt w:val="bullet"/>
      <w:lvlText w:val=""/>
      <w:lvlJc w:val="left"/>
      <w:pPr>
        <w:ind w:left="720" w:hanging="360"/>
      </w:pPr>
      <w:rPr>
        <w:rFonts w:ascii="Symbol" w:hAnsi="Symbol" w:hint="default"/>
      </w:rPr>
    </w:lvl>
    <w:lvl w:ilvl="1" w:tplc="5AFAA068">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59027412"/>
    <w:multiLevelType w:val="hybridMultilevel"/>
    <w:tmpl w:val="4A004510"/>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0" w15:restartNumberingAfterBreak="0">
    <w:nsid w:val="5E7328B8"/>
    <w:multiLevelType w:val="hybridMultilevel"/>
    <w:tmpl w:val="B78868DA"/>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1" w15:restartNumberingAfterBreak="0">
    <w:nsid w:val="604D2FC2"/>
    <w:multiLevelType w:val="hybridMultilevel"/>
    <w:tmpl w:val="925A22E4"/>
    <w:lvl w:ilvl="0" w:tplc="59628B76">
      <w:numFmt w:val="bullet"/>
      <w:lvlText w:val="•"/>
      <w:lvlJc w:val="left"/>
      <w:pPr>
        <w:ind w:left="720" w:hanging="360"/>
      </w:pPr>
      <w:rPr>
        <w:rFonts w:ascii="Garamond" w:eastAsia="Calibri" w:hAnsi="Garamond"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61F41DE1"/>
    <w:multiLevelType w:val="hybridMultilevel"/>
    <w:tmpl w:val="005E5B74"/>
    <w:lvl w:ilvl="0" w:tplc="17DA5BA8">
      <w:start w:val="1"/>
      <w:numFmt w:val="bullet"/>
      <w:lvlText w:val=""/>
      <w:lvlJc w:val="left"/>
      <w:pPr>
        <w:ind w:left="720" w:hanging="360"/>
      </w:pPr>
      <w:rPr>
        <w:rFonts w:ascii="Symbol" w:hAnsi="Symbol" w:hint="default"/>
      </w:rPr>
    </w:lvl>
    <w:lvl w:ilvl="1" w:tplc="CA327EB8" w:tentative="1">
      <w:start w:val="1"/>
      <w:numFmt w:val="bullet"/>
      <w:lvlText w:val="o"/>
      <w:lvlJc w:val="left"/>
      <w:pPr>
        <w:ind w:left="1440" w:hanging="360"/>
      </w:pPr>
      <w:rPr>
        <w:rFonts w:ascii="Courier New" w:hAnsi="Courier New" w:cs="Courier New" w:hint="default"/>
      </w:rPr>
    </w:lvl>
    <w:lvl w:ilvl="2" w:tplc="CFAEDA38" w:tentative="1">
      <w:start w:val="1"/>
      <w:numFmt w:val="bullet"/>
      <w:lvlText w:val=""/>
      <w:lvlJc w:val="left"/>
      <w:pPr>
        <w:ind w:left="2160" w:hanging="360"/>
      </w:pPr>
      <w:rPr>
        <w:rFonts w:ascii="Wingdings" w:hAnsi="Wingdings" w:hint="default"/>
      </w:rPr>
    </w:lvl>
    <w:lvl w:ilvl="3" w:tplc="4B44D94C" w:tentative="1">
      <w:start w:val="1"/>
      <w:numFmt w:val="bullet"/>
      <w:lvlText w:val=""/>
      <w:lvlJc w:val="left"/>
      <w:pPr>
        <w:ind w:left="2880" w:hanging="360"/>
      </w:pPr>
      <w:rPr>
        <w:rFonts w:ascii="Symbol" w:hAnsi="Symbol" w:hint="default"/>
      </w:rPr>
    </w:lvl>
    <w:lvl w:ilvl="4" w:tplc="B1AA4F10" w:tentative="1">
      <w:start w:val="1"/>
      <w:numFmt w:val="bullet"/>
      <w:lvlText w:val="o"/>
      <w:lvlJc w:val="left"/>
      <w:pPr>
        <w:ind w:left="3600" w:hanging="360"/>
      </w:pPr>
      <w:rPr>
        <w:rFonts w:ascii="Courier New" w:hAnsi="Courier New" w:cs="Courier New" w:hint="default"/>
      </w:rPr>
    </w:lvl>
    <w:lvl w:ilvl="5" w:tplc="7DA8237C" w:tentative="1">
      <w:start w:val="1"/>
      <w:numFmt w:val="bullet"/>
      <w:lvlText w:val=""/>
      <w:lvlJc w:val="left"/>
      <w:pPr>
        <w:ind w:left="4320" w:hanging="360"/>
      </w:pPr>
      <w:rPr>
        <w:rFonts w:ascii="Wingdings" w:hAnsi="Wingdings" w:hint="default"/>
      </w:rPr>
    </w:lvl>
    <w:lvl w:ilvl="6" w:tplc="8D1AB56A" w:tentative="1">
      <w:start w:val="1"/>
      <w:numFmt w:val="bullet"/>
      <w:lvlText w:val=""/>
      <w:lvlJc w:val="left"/>
      <w:pPr>
        <w:ind w:left="5040" w:hanging="360"/>
      </w:pPr>
      <w:rPr>
        <w:rFonts w:ascii="Symbol" w:hAnsi="Symbol" w:hint="default"/>
      </w:rPr>
    </w:lvl>
    <w:lvl w:ilvl="7" w:tplc="49DE23EE" w:tentative="1">
      <w:start w:val="1"/>
      <w:numFmt w:val="bullet"/>
      <w:lvlText w:val="o"/>
      <w:lvlJc w:val="left"/>
      <w:pPr>
        <w:ind w:left="5760" w:hanging="360"/>
      </w:pPr>
      <w:rPr>
        <w:rFonts w:ascii="Courier New" w:hAnsi="Courier New" w:cs="Courier New" w:hint="default"/>
      </w:rPr>
    </w:lvl>
    <w:lvl w:ilvl="8" w:tplc="C56089B6" w:tentative="1">
      <w:start w:val="1"/>
      <w:numFmt w:val="bullet"/>
      <w:lvlText w:val=""/>
      <w:lvlJc w:val="left"/>
      <w:pPr>
        <w:ind w:left="6480" w:hanging="360"/>
      </w:pPr>
      <w:rPr>
        <w:rFonts w:ascii="Wingdings" w:hAnsi="Wingdings" w:hint="default"/>
      </w:rPr>
    </w:lvl>
  </w:abstractNum>
  <w:abstractNum w:abstractNumId="63" w15:restartNumberingAfterBreak="0">
    <w:nsid w:val="621C1794"/>
    <w:multiLevelType w:val="hybridMultilevel"/>
    <w:tmpl w:val="9E72E6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2C74915"/>
    <w:multiLevelType w:val="hybridMultilevel"/>
    <w:tmpl w:val="EF8A1D94"/>
    <w:lvl w:ilvl="0" w:tplc="B1825810">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65" w15:restartNumberingAfterBreak="0">
    <w:nsid w:val="631E4714"/>
    <w:multiLevelType w:val="hybridMultilevel"/>
    <w:tmpl w:val="76F40FF4"/>
    <w:lvl w:ilvl="0" w:tplc="6E8ECAD2">
      <w:start w:val="1"/>
      <w:numFmt w:val="decimal"/>
      <w:lvlText w:val="%1°"/>
      <w:lvlJc w:val="left"/>
      <w:pPr>
        <w:ind w:left="6480" w:hanging="360"/>
      </w:pPr>
      <w:rPr>
        <w:rFonts w:hint="default"/>
        <w:b w:val="0"/>
        <w:sz w:val="24"/>
        <w:szCs w:val="24"/>
      </w:rPr>
    </w:lvl>
    <w:lvl w:ilvl="1" w:tplc="08130019" w:tentative="1">
      <w:start w:val="1"/>
      <w:numFmt w:val="lowerLetter"/>
      <w:lvlText w:val="%2."/>
      <w:lvlJc w:val="left"/>
      <w:pPr>
        <w:ind w:left="7200" w:hanging="360"/>
      </w:pPr>
    </w:lvl>
    <w:lvl w:ilvl="2" w:tplc="0813001B" w:tentative="1">
      <w:start w:val="1"/>
      <w:numFmt w:val="lowerRoman"/>
      <w:lvlText w:val="%3."/>
      <w:lvlJc w:val="right"/>
      <w:pPr>
        <w:ind w:left="7920" w:hanging="180"/>
      </w:pPr>
    </w:lvl>
    <w:lvl w:ilvl="3" w:tplc="0813000F" w:tentative="1">
      <w:start w:val="1"/>
      <w:numFmt w:val="decimal"/>
      <w:lvlText w:val="%4."/>
      <w:lvlJc w:val="left"/>
      <w:pPr>
        <w:ind w:left="8640" w:hanging="360"/>
      </w:pPr>
    </w:lvl>
    <w:lvl w:ilvl="4" w:tplc="08130019" w:tentative="1">
      <w:start w:val="1"/>
      <w:numFmt w:val="lowerLetter"/>
      <w:lvlText w:val="%5."/>
      <w:lvlJc w:val="left"/>
      <w:pPr>
        <w:ind w:left="9360" w:hanging="360"/>
      </w:pPr>
    </w:lvl>
    <w:lvl w:ilvl="5" w:tplc="0813001B" w:tentative="1">
      <w:start w:val="1"/>
      <w:numFmt w:val="lowerRoman"/>
      <w:lvlText w:val="%6."/>
      <w:lvlJc w:val="right"/>
      <w:pPr>
        <w:ind w:left="10080" w:hanging="180"/>
      </w:pPr>
    </w:lvl>
    <w:lvl w:ilvl="6" w:tplc="0813000F" w:tentative="1">
      <w:start w:val="1"/>
      <w:numFmt w:val="decimal"/>
      <w:lvlText w:val="%7."/>
      <w:lvlJc w:val="left"/>
      <w:pPr>
        <w:ind w:left="10800" w:hanging="360"/>
      </w:pPr>
    </w:lvl>
    <w:lvl w:ilvl="7" w:tplc="08130019" w:tentative="1">
      <w:start w:val="1"/>
      <w:numFmt w:val="lowerLetter"/>
      <w:lvlText w:val="%8."/>
      <w:lvlJc w:val="left"/>
      <w:pPr>
        <w:ind w:left="11520" w:hanging="360"/>
      </w:pPr>
    </w:lvl>
    <w:lvl w:ilvl="8" w:tplc="0813001B" w:tentative="1">
      <w:start w:val="1"/>
      <w:numFmt w:val="lowerRoman"/>
      <w:lvlText w:val="%9."/>
      <w:lvlJc w:val="right"/>
      <w:pPr>
        <w:ind w:left="12240" w:hanging="180"/>
      </w:pPr>
    </w:lvl>
  </w:abstractNum>
  <w:abstractNum w:abstractNumId="66" w15:restartNumberingAfterBreak="0">
    <w:nsid w:val="63754489"/>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67" w15:restartNumberingAfterBreak="0">
    <w:nsid w:val="64BA7789"/>
    <w:multiLevelType w:val="hybridMultilevel"/>
    <w:tmpl w:val="1E4811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68F015BC"/>
    <w:multiLevelType w:val="hybridMultilevel"/>
    <w:tmpl w:val="5D84FA74"/>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04130005">
      <w:start w:val="1"/>
      <w:numFmt w:val="bullet"/>
      <w:lvlText w:val=""/>
      <w:lvlJc w:val="left"/>
      <w:pPr>
        <w:tabs>
          <w:tab w:val="num" w:pos="3785"/>
        </w:tabs>
        <w:ind w:left="3785" w:hanging="360"/>
      </w:pPr>
      <w:rPr>
        <w:rFonts w:ascii="Wingdings" w:hAnsi="Wingdings" w:hint="default"/>
      </w:rPr>
    </w:lvl>
    <w:lvl w:ilvl="3" w:tplc="C1C43464">
      <w:start w:val="1"/>
      <w:numFmt w:val="decimal"/>
      <w:lvlText w:val="%4."/>
      <w:lvlJc w:val="left"/>
      <w:pPr>
        <w:ind w:left="4505" w:hanging="360"/>
      </w:pPr>
      <w:rPr>
        <w:rFonts w:ascii="Garamond" w:hAnsi="Garamond" w:hint="default"/>
        <w:b w:val="0"/>
        <w:sz w:val="24"/>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69" w15:restartNumberingAfterBreak="0">
    <w:nsid w:val="69204A2F"/>
    <w:multiLevelType w:val="hybridMultilevel"/>
    <w:tmpl w:val="780A7F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6B137764"/>
    <w:multiLevelType w:val="hybridMultilevel"/>
    <w:tmpl w:val="4B289B16"/>
    <w:lvl w:ilvl="0" w:tplc="E960CD24">
      <w:start w:val="30"/>
      <w:numFmt w:val="bullet"/>
      <w:lvlText w:val="-"/>
      <w:lvlJc w:val="left"/>
      <w:pPr>
        <w:tabs>
          <w:tab w:val="num" w:pos="1635"/>
        </w:tabs>
        <w:ind w:left="1635" w:hanging="360"/>
      </w:pPr>
      <w:rPr>
        <w:rFonts w:ascii="Garamond" w:eastAsia="Times New Roman" w:hAnsi="Garamond" w:cs="Arial" w:hint="default"/>
      </w:rPr>
    </w:lvl>
    <w:lvl w:ilvl="1" w:tplc="76843EC6" w:tentative="1">
      <w:start w:val="1"/>
      <w:numFmt w:val="bullet"/>
      <w:lvlText w:val="o"/>
      <w:lvlJc w:val="left"/>
      <w:pPr>
        <w:tabs>
          <w:tab w:val="num" w:pos="2355"/>
        </w:tabs>
        <w:ind w:left="2355" w:hanging="360"/>
      </w:pPr>
      <w:rPr>
        <w:rFonts w:ascii="Courier New" w:hAnsi="Courier New" w:cs="Courier New" w:hint="default"/>
      </w:rPr>
    </w:lvl>
    <w:lvl w:ilvl="2" w:tplc="9162D644" w:tentative="1">
      <w:start w:val="1"/>
      <w:numFmt w:val="bullet"/>
      <w:lvlText w:val=""/>
      <w:lvlJc w:val="left"/>
      <w:pPr>
        <w:tabs>
          <w:tab w:val="num" w:pos="3075"/>
        </w:tabs>
        <w:ind w:left="3075" w:hanging="360"/>
      </w:pPr>
      <w:rPr>
        <w:rFonts w:ascii="Wingdings" w:hAnsi="Wingdings" w:hint="default"/>
      </w:rPr>
    </w:lvl>
    <w:lvl w:ilvl="3" w:tplc="902ED75A" w:tentative="1">
      <w:start w:val="1"/>
      <w:numFmt w:val="bullet"/>
      <w:lvlText w:val=""/>
      <w:lvlJc w:val="left"/>
      <w:pPr>
        <w:tabs>
          <w:tab w:val="num" w:pos="3795"/>
        </w:tabs>
        <w:ind w:left="3795" w:hanging="360"/>
      </w:pPr>
      <w:rPr>
        <w:rFonts w:ascii="Symbol" w:hAnsi="Symbol" w:hint="default"/>
      </w:rPr>
    </w:lvl>
    <w:lvl w:ilvl="4" w:tplc="0E6207C0" w:tentative="1">
      <w:start w:val="1"/>
      <w:numFmt w:val="bullet"/>
      <w:lvlText w:val="o"/>
      <w:lvlJc w:val="left"/>
      <w:pPr>
        <w:tabs>
          <w:tab w:val="num" w:pos="4515"/>
        </w:tabs>
        <w:ind w:left="4515" w:hanging="360"/>
      </w:pPr>
      <w:rPr>
        <w:rFonts w:ascii="Courier New" w:hAnsi="Courier New" w:cs="Courier New" w:hint="default"/>
      </w:rPr>
    </w:lvl>
    <w:lvl w:ilvl="5" w:tplc="A692D1A6" w:tentative="1">
      <w:start w:val="1"/>
      <w:numFmt w:val="bullet"/>
      <w:lvlText w:val=""/>
      <w:lvlJc w:val="left"/>
      <w:pPr>
        <w:tabs>
          <w:tab w:val="num" w:pos="5235"/>
        </w:tabs>
        <w:ind w:left="5235" w:hanging="360"/>
      </w:pPr>
      <w:rPr>
        <w:rFonts w:ascii="Wingdings" w:hAnsi="Wingdings" w:hint="default"/>
      </w:rPr>
    </w:lvl>
    <w:lvl w:ilvl="6" w:tplc="63C033CC" w:tentative="1">
      <w:start w:val="1"/>
      <w:numFmt w:val="bullet"/>
      <w:lvlText w:val=""/>
      <w:lvlJc w:val="left"/>
      <w:pPr>
        <w:tabs>
          <w:tab w:val="num" w:pos="5955"/>
        </w:tabs>
        <w:ind w:left="5955" w:hanging="360"/>
      </w:pPr>
      <w:rPr>
        <w:rFonts w:ascii="Symbol" w:hAnsi="Symbol" w:hint="default"/>
      </w:rPr>
    </w:lvl>
    <w:lvl w:ilvl="7" w:tplc="799A88B4" w:tentative="1">
      <w:start w:val="1"/>
      <w:numFmt w:val="bullet"/>
      <w:lvlText w:val="o"/>
      <w:lvlJc w:val="left"/>
      <w:pPr>
        <w:tabs>
          <w:tab w:val="num" w:pos="6675"/>
        </w:tabs>
        <w:ind w:left="6675" w:hanging="360"/>
      </w:pPr>
      <w:rPr>
        <w:rFonts w:ascii="Courier New" w:hAnsi="Courier New" w:cs="Courier New" w:hint="default"/>
      </w:rPr>
    </w:lvl>
    <w:lvl w:ilvl="8" w:tplc="D72EBBC6" w:tentative="1">
      <w:start w:val="1"/>
      <w:numFmt w:val="bullet"/>
      <w:lvlText w:val=""/>
      <w:lvlJc w:val="left"/>
      <w:pPr>
        <w:tabs>
          <w:tab w:val="num" w:pos="7395"/>
        </w:tabs>
        <w:ind w:left="7395" w:hanging="360"/>
      </w:pPr>
      <w:rPr>
        <w:rFonts w:ascii="Wingdings" w:hAnsi="Wingdings" w:hint="default"/>
      </w:rPr>
    </w:lvl>
  </w:abstractNum>
  <w:abstractNum w:abstractNumId="71" w15:restartNumberingAfterBreak="0">
    <w:nsid w:val="6E3B1801"/>
    <w:multiLevelType w:val="hybridMultilevel"/>
    <w:tmpl w:val="184091DA"/>
    <w:lvl w:ilvl="0" w:tplc="958CAD54">
      <w:start w:val="1"/>
      <w:numFmt w:val="decimal"/>
      <w:lvlText w:val="%1."/>
      <w:lvlJc w:val="left"/>
      <w:pPr>
        <w:ind w:left="2138"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2" w15:restartNumberingAfterBreak="0">
    <w:nsid w:val="6F1967AF"/>
    <w:multiLevelType w:val="hybridMultilevel"/>
    <w:tmpl w:val="BF4A1246"/>
    <w:lvl w:ilvl="0" w:tplc="0256FE82">
      <w:start w:val="1"/>
      <w:numFmt w:val="lowerLetter"/>
      <w:lvlText w:val="%1)"/>
      <w:lvlJc w:val="left"/>
      <w:pPr>
        <w:tabs>
          <w:tab w:val="num" w:pos="2880"/>
        </w:tabs>
        <w:ind w:left="2880" w:hanging="720"/>
      </w:pPr>
      <w:rPr>
        <w:rFonts w:hint="default"/>
      </w:rPr>
    </w:lvl>
    <w:lvl w:ilvl="1" w:tplc="04130019" w:tentative="1">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73" w15:restartNumberingAfterBreak="0">
    <w:nsid w:val="6F612072"/>
    <w:multiLevelType w:val="hybridMultilevel"/>
    <w:tmpl w:val="520E67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6F975461"/>
    <w:multiLevelType w:val="hybridMultilevel"/>
    <w:tmpl w:val="7B669362"/>
    <w:lvl w:ilvl="0" w:tplc="9914FF86">
      <w:start w:val="1"/>
      <w:numFmt w:val="decimal"/>
      <w:lvlText w:val="%1."/>
      <w:lvlJc w:val="left"/>
      <w:pPr>
        <w:ind w:left="785" w:hanging="360"/>
      </w:pPr>
      <w:rPr>
        <w:rFonts w:asciiTheme="majorHAnsi" w:hAnsiTheme="majorHAnsi" w:hint="default"/>
        <w:color w:val="00ABC8"/>
        <w:sz w:val="28"/>
      </w:rPr>
    </w:lvl>
    <w:lvl w:ilvl="1" w:tplc="BC4E8932">
      <w:start w:val="1"/>
      <w:numFmt w:val="lowerLetter"/>
      <w:lvlText w:val="%2."/>
      <w:lvlJc w:val="left"/>
      <w:pPr>
        <w:ind w:left="1635" w:hanging="360"/>
      </w:pPr>
      <w:rPr>
        <w:color w:val="auto"/>
      </w:rPr>
    </w:lvl>
    <w:lvl w:ilvl="2" w:tplc="0813001B" w:tentative="1">
      <w:start w:val="1"/>
      <w:numFmt w:val="lowerRoman"/>
      <w:lvlText w:val="%3."/>
      <w:lvlJc w:val="right"/>
      <w:pPr>
        <w:ind w:left="2225" w:hanging="180"/>
      </w:pPr>
    </w:lvl>
    <w:lvl w:ilvl="3" w:tplc="0813000F" w:tentative="1">
      <w:start w:val="1"/>
      <w:numFmt w:val="decimal"/>
      <w:lvlText w:val="%4."/>
      <w:lvlJc w:val="left"/>
      <w:pPr>
        <w:ind w:left="2945" w:hanging="360"/>
      </w:pPr>
    </w:lvl>
    <w:lvl w:ilvl="4" w:tplc="08130019" w:tentative="1">
      <w:start w:val="1"/>
      <w:numFmt w:val="lowerLetter"/>
      <w:lvlText w:val="%5."/>
      <w:lvlJc w:val="left"/>
      <w:pPr>
        <w:ind w:left="3665" w:hanging="360"/>
      </w:pPr>
    </w:lvl>
    <w:lvl w:ilvl="5" w:tplc="0813001B" w:tentative="1">
      <w:start w:val="1"/>
      <w:numFmt w:val="lowerRoman"/>
      <w:lvlText w:val="%6."/>
      <w:lvlJc w:val="right"/>
      <w:pPr>
        <w:ind w:left="4385" w:hanging="180"/>
      </w:pPr>
    </w:lvl>
    <w:lvl w:ilvl="6" w:tplc="0813000F" w:tentative="1">
      <w:start w:val="1"/>
      <w:numFmt w:val="decimal"/>
      <w:lvlText w:val="%7."/>
      <w:lvlJc w:val="left"/>
      <w:pPr>
        <w:ind w:left="5105" w:hanging="360"/>
      </w:pPr>
    </w:lvl>
    <w:lvl w:ilvl="7" w:tplc="08130019" w:tentative="1">
      <w:start w:val="1"/>
      <w:numFmt w:val="lowerLetter"/>
      <w:lvlText w:val="%8."/>
      <w:lvlJc w:val="left"/>
      <w:pPr>
        <w:ind w:left="5825" w:hanging="360"/>
      </w:pPr>
    </w:lvl>
    <w:lvl w:ilvl="8" w:tplc="0813001B" w:tentative="1">
      <w:start w:val="1"/>
      <w:numFmt w:val="lowerRoman"/>
      <w:lvlText w:val="%9."/>
      <w:lvlJc w:val="right"/>
      <w:pPr>
        <w:ind w:left="6545" w:hanging="180"/>
      </w:pPr>
    </w:lvl>
  </w:abstractNum>
  <w:abstractNum w:abstractNumId="75" w15:restartNumberingAfterBreak="0">
    <w:nsid w:val="705A07D5"/>
    <w:multiLevelType w:val="hybridMultilevel"/>
    <w:tmpl w:val="39062DAA"/>
    <w:lvl w:ilvl="0" w:tplc="08130007">
      <w:start w:val="30"/>
      <w:numFmt w:val="bullet"/>
      <w:lvlText w:val="-"/>
      <w:lvlJc w:val="left"/>
      <w:pPr>
        <w:ind w:left="1800" w:hanging="360"/>
      </w:pPr>
      <w:rPr>
        <w:rFonts w:ascii="Garamond" w:eastAsia="Times New Roman" w:hAnsi="Garamond" w:cs="Aria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76" w15:restartNumberingAfterBreak="0">
    <w:nsid w:val="710A6429"/>
    <w:multiLevelType w:val="hybridMultilevel"/>
    <w:tmpl w:val="725A6F8A"/>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77" w15:restartNumberingAfterBreak="0">
    <w:nsid w:val="74EA03A8"/>
    <w:multiLevelType w:val="hybridMultilevel"/>
    <w:tmpl w:val="D8B66E7C"/>
    <w:lvl w:ilvl="0" w:tplc="0813000F">
      <w:start w:val="1"/>
      <w:numFmt w:val="decimal"/>
      <w:lvlText w:val="%1."/>
      <w:lvlJc w:val="left"/>
      <w:pPr>
        <w:ind w:left="2138" w:hanging="360"/>
      </w:pPr>
    </w:lvl>
    <w:lvl w:ilvl="1" w:tplc="08130019" w:tentative="1">
      <w:start w:val="1"/>
      <w:numFmt w:val="lowerLetter"/>
      <w:lvlText w:val="%2."/>
      <w:lvlJc w:val="left"/>
      <w:pPr>
        <w:ind w:left="2858" w:hanging="360"/>
      </w:pPr>
    </w:lvl>
    <w:lvl w:ilvl="2" w:tplc="0813001B" w:tentative="1">
      <w:start w:val="1"/>
      <w:numFmt w:val="lowerRoman"/>
      <w:lvlText w:val="%3."/>
      <w:lvlJc w:val="right"/>
      <w:pPr>
        <w:ind w:left="3578" w:hanging="180"/>
      </w:pPr>
    </w:lvl>
    <w:lvl w:ilvl="3" w:tplc="0813000F" w:tentative="1">
      <w:start w:val="1"/>
      <w:numFmt w:val="decimal"/>
      <w:lvlText w:val="%4."/>
      <w:lvlJc w:val="left"/>
      <w:pPr>
        <w:ind w:left="4298" w:hanging="360"/>
      </w:pPr>
    </w:lvl>
    <w:lvl w:ilvl="4" w:tplc="08130019" w:tentative="1">
      <w:start w:val="1"/>
      <w:numFmt w:val="lowerLetter"/>
      <w:lvlText w:val="%5."/>
      <w:lvlJc w:val="left"/>
      <w:pPr>
        <w:ind w:left="5018" w:hanging="360"/>
      </w:pPr>
    </w:lvl>
    <w:lvl w:ilvl="5" w:tplc="0813001B" w:tentative="1">
      <w:start w:val="1"/>
      <w:numFmt w:val="lowerRoman"/>
      <w:lvlText w:val="%6."/>
      <w:lvlJc w:val="right"/>
      <w:pPr>
        <w:ind w:left="5738" w:hanging="180"/>
      </w:pPr>
    </w:lvl>
    <w:lvl w:ilvl="6" w:tplc="0813000F" w:tentative="1">
      <w:start w:val="1"/>
      <w:numFmt w:val="decimal"/>
      <w:lvlText w:val="%7."/>
      <w:lvlJc w:val="left"/>
      <w:pPr>
        <w:ind w:left="6458" w:hanging="360"/>
      </w:pPr>
    </w:lvl>
    <w:lvl w:ilvl="7" w:tplc="08130019" w:tentative="1">
      <w:start w:val="1"/>
      <w:numFmt w:val="lowerLetter"/>
      <w:lvlText w:val="%8."/>
      <w:lvlJc w:val="left"/>
      <w:pPr>
        <w:ind w:left="7178" w:hanging="360"/>
      </w:pPr>
    </w:lvl>
    <w:lvl w:ilvl="8" w:tplc="0813001B" w:tentative="1">
      <w:start w:val="1"/>
      <w:numFmt w:val="lowerRoman"/>
      <w:lvlText w:val="%9."/>
      <w:lvlJc w:val="right"/>
      <w:pPr>
        <w:ind w:left="7898" w:hanging="180"/>
      </w:pPr>
    </w:lvl>
  </w:abstractNum>
  <w:abstractNum w:abstractNumId="78" w15:restartNumberingAfterBreak="0">
    <w:nsid w:val="760D34A4"/>
    <w:multiLevelType w:val="hybridMultilevel"/>
    <w:tmpl w:val="55F401F0"/>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79" w15:restartNumberingAfterBreak="0">
    <w:nsid w:val="786B65DC"/>
    <w:multiLevelType w:val="hybridMultilevel"/>
    <w:tmpl w:val="CDA6F9A0"/>
    <w:lvl w:ilvl="0" w:tplc="9AA40986">
      <w:start w:val="1"/>
      <w:numFmt w:val="decimal"/>
      <w:lvlText w:val="%1."/>
      <w:lvlJc w:val="left"/>
      <w:pPr>
        <w:ind w:left="1778"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80" w15:restartNumberingAfterBreak="0">
    <w:nsid w:val="7A850B25"/>
    <w:multiLevelType w:val="hybridMultilevel"/>
    <w:tmpl w:val="5B263352"/>
    <w:lvl w:ilvl="0" w:tplc="2562A7A4">
      <w:start w:val="1"/>
      <w:numFmt w:val="decimal"/>
      <w:lvlText w:val="%1."/>
      <w:lvlJc w:val="left"/>
      <w:pPr>
        <w:ind w:left="360" w:hanging="360"/>
      </w:pPr>
      <w:rPr>
        <w:rFonts w:hint="default"/>
        <w:b/>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1" w15:restartNumberingAfterBreak="0">
    <w:nsid w:val="7B1F1F66"/>
    <w:multiLevelType w:val="hybridMultilevel"/>
    <w:tmpl w:val="2CFC3766"/>
    <w:lvl w:ilvl="0" w:tplc="DF4E3D46">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82" w15:restartNumberingAfterBreak="0">
    <w:nsid w:val="7CD676AA"/>
    <w:multiLevelType w:val="hybridMultilevel"/>
    <w:tmpl w:val="FFDE7C8C"/>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83" w15:restartNumberingAfterBreak="0">
    <w:nsid w:val="7E3228B7"/>
    <w:multiLevelType w:val="hybridMultilevel"/>
    <w:tmpl w:val="63CA9802"/>
    <w:lvl w:ilvl="0" w:tplc="08130001">
      <w:start w:val="1"/>
      <w:numFmt w:val="bullet"/>
      <w:lvlText w:val=""/>
      <w:lvlJc w:val="left"/>
      <w:pPr>
        <w:ind w:left="2130" w:hanging="360"/>
      </w:pPr>
      <w:rPr>
        <w:rFonts w:ascii="Symbol" w:hAnsi="Symbo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84" w15:restartNumberingAfterBreak="0">
    <w:nsid w:val="7ED61DEF"/>
    <w:multiLevelType w:val="hybridMultilevel"/>
    <w:tmpl w:val="037870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38408126">
    <w:abstractNumId w:val="25"/>
  </w:num>
  <w:num w:numId="2" w16cid:durableId="399908632">
    <w:abstractNumId w:val="31"/>
  </w:num>
  <w:num w:numId="3" w16cid:durableId="381944295">
    <w:abstractNumId w:val="70"/>
  </w:num>
  <w:num w:numId="4" w16cid:durableId="1112018737">
    <w:abstractNumId w:val="47"/>
  </w:num>
  <w:num w:numId="5" w16cid:durableId="1053189098">
    <w:abstractNumId w:val="49"/>
  </w:num>
  <w:num w:numId="6" w16cid:durableId="513888271">
    <w:abstractNumId w:val="40"/>
  </w:num>
  <w:num w:numId="7" w16cid:durableId="545064251">
    <w:abstractNumId w:val="44"/>
  </w:num>
  <w:num w:numId="8" w16cid:durableId="354157505">
    <w:abstractNumId w:val="57"/>
  </w:num>
  <w:num w:numId="9" w16cid:durableId="1427918266">
    <w:abstractNumId w:val="56"/>
  </w:num>
  <w:num w:numId="10" w16cid:durableId="506597788">
    <w:abstractNumId w:val="72"/>
  </w:num>
  <w:num w:numId="11" w16cid:durableId="591012423">
    <w:abstractNumId w:val="41"/>
  </w:num>
  <w:num w:numId="12" w16cid:durableId="265768614">
    <w:abstractNumId w:val="9"/>
  </w:num>
  <w:num w:numId="13" w16cid:durableId="2098476550">
    <w:abstractNumId w:val="37"/>
  </w:num>
  <w:num w:numId="14" w16cid:durableId="35737313">
    <w:abstractNumId w:val="26"/>
  </w:num>
  <w:num w:numId="15" w16cid:durableId="2125072999">
    <w:abstractNumId w:val="62"/>
  </w:num>
  <w:num w:numId="16" w16cid:durableId="1497301955">
    <w:abstractNumId w:val="45"/>
  </w:num>
  <w:num w:numId="17" w16cid:durableId="588006572">
    <w:abstractNumId w:val="79"/>
  </w:num>
  <w:num w:numId="18" w16cid:durableId="1647199951">
    <w:abstractNumId w:val="22"/>
  </w:num>
  <w:num w:numId="19" w16cid:durableId="1054935795">
    <w:abstractNumId w:val="0"/>
  </w:num>
  <w:num w:numId="20" w16cid:durableId="1818840847">
    <w:abstractNumId w:val="38"/>
  </w:num>
  <w:num w:numId="21" w16cid:durableId="481309225">
    <w:abstractNumId w:val="75"/>
  </w:num>
  <w:num w:numId="22" w16cid:durableId="682628030">
    <w:abstractNumId w:val="16"/>
  </w:num>
  <w:num w:numId="23" w16cid:durableId="1215892949">
    <w:abstractNumId w:val="30"/>
  </w:num>
  <w:num w:numId="24" w16cid:durableId="1499035790">
    <w:abstractNumId w:val="55"/>
  </w:num>
  <w:num w:numId="25" w16cid:durableId="1087577133">
    <w:abstractNumId w:val="3"/>
  </w:num>
  <w:num w:numId="26" w16cid:durableId="1826315795">
    <w:abstractNumId w:val="82"/>
  </w:num>
  <w:num w:numId="27" w16cid:durableId="987783077">
    <w:abstractNumId w:val="18"/>
  </w:num>
  <w:num w:numId="28" w16cid:durableId="1188526426">
    <w:abstractNumId w:val="27"/>
  </w:num>
  <w:num w:numId="29" w16cid:durableId="575356730">
    <w:abstractNumId w:val="48"/>
  </w:num>
  <w:num w:numId="30" w16cid:durableId="1091121400">
    <w:abstractNumId w:val="10"/>
  </w:num>
  <w:num w:numId="31" w16cid:durableId="615916162">
    <w:abstractNumId w:val="35"/>
  </w:num>
  <w:num w:numId="32" w16cid:durableId="1099644181">
    <w:abstractNumId w:val="11"/>
  </w:num>
  <w:num w:numId="33" w16cid:durableId="998575844">
    <w:abstractNumId w:val="68"/>
  </w:num>
  <w:num w:numId="34" w16cid:durableId="835460124">
    <w:abstractNumId w:val="52"/>
  </w:num>
  <w:num w:numId="35" w16cid:durableId="161968860">
    <w:abstractNumId w:val="36"/>
  </w:num>
  <w:num w:numId="36" w16cid:durableId="822702702">
    <w:abstractNumId w:val="54"/>
  </w:num>
  <w:num w:numId="37" w16cid:durableId="557211415">
    <w:abstractNumId w:val="77"/>
  </w:num>
  <w:num w:numId="38" w16cid:durableId="1465343304">
    <w:abstractNumId w:val="76"/>
  </w:num>
  <w:num w:numId="39" w16cid:durableId="1353800058">
    <w:abstractNumId w:val="71"/>
  </w:num>
  <w:num w:numId="40" w16cid:durableId="668361821">
    <w:abstractNumId w:val="21"/>
  </w:num>
  <w:num w:numId="41" w16cid:durableId="1837115518">
    <w:abstractNumId w:val="33"/>
  </w:num>
  <w:num w:numId="42" w16cid:durableId="1708681254">
    <w:abstractNumId w:val="32"/>
  </w:num>
  <w:num w:numId="43" w16cid:durableId="1631132131">
    <w:abstractNumId w:val="61"/>
  </w:num>
  <w:num w:numId="44" w16cid:durableId="546845211">
    <w:abstractNumId w:val="78"/>
  </w:num>
  <w:num w:numId="45" w16cid:durableId="654575233">
    <w:abstractNumId w:val="13"/>
  </w:num>
  <w:num w:numId="46" w16cid:durableId="1076320018">
    <w:abstractNumId w:val="29"/>
  </w:num>
  <w:num w:numId="47" w16cid:durableId="550768980">
    <w:abstractNumId w:val="15"/>
  </w:num>
  <w:num w:numId="48" w16cid:durableId="34623958">
    <w:abstractNumId w:val="17"/>
  </w:num>
  <w:num w:numId="49" w16cid:durableId="557329088">
    <w:abstractNumId w:val="60"/>
  </w:num>
  <w:num w:numId="50" w16cid:durableId="1811169222">
    <w:abstractNumId w:val="6"/>
  </w:num>
  <w:num w:numId="51" w16cid:durableId="720439606">
    <w:abstractNumId w:val="83"/>
  </w:num>
  <w:num w:numId="52" w16cid:durableId="1712267724">
    <w:abstractNumId w:val="53"/>
  </w:num>
  <w:num w:numId="53" w16cid:durableId="499733906">
    <w:abstractNumId w:val="59"/>
  </w:num>
  <w:num w:numId="54" w16cid:durableId="1482693305">
    <w:abstractNumId w:val="8"/>
  </w:num>
  <w:num w:numId="55" w16cid:durableId="1847940306">
    <w:abstractNumId w:val="65"/>
  </w:num>
  <w:num w:numId="56" w16cid:durableId="715011804">
    <w:abstractNumId w:val="7"/>
  </w:num>
  <w:num w:numId="57" w16cid:durableId="1126242198">
    <w:abstractNumId w:val="81"/>
  </w:num>
  <w:num w:numId="58" w16cid:durableId="1889611448">
    <w:abstractNumId w:val="66"/>
  </w:num>
  <w:num w:numId="59" w16cid:durableId="1791127198">
    <w:abstractNumId w:val="4"/>
  </w:num>
  <w:num w:numId="60" w16cid:durableId="857698934">
    <w:abstractNumId w:val="23"/>
  </w:num>
  <w:num w:numId="61" w16cid:durableId="1456370559">
    <w:abstractNumId w:val="80"/>
  </w:num>
  <w:num w:numId="62" w16cid:durableId="948969667">
    <w:abstractNumId w:val="2"/>
  </w:num>
  <w:num w:numId="63" w16cid:durableId="154496209">
    <w:abstractNumId w:val="74"/>
  </w:num>
  <w:num w:numId="64" w16cid:durableId="815727662">
    <w:abstractNumId w:val="73"/>
  </w:num>
  <w:num w:numId="65" w16cid:durableId="1723559404">
    <w:abstractNumId w:val="42"/>
  </w:num>
  <w:num w:numId="66" w16cid:durableId="1033533677">
    <w:abstractNumId w:val="58"/>
  </w:num>
  <w:num w:numId="67" w16cid:durableId="1964649743">
    <w:abstractNumId w:val="39"/>
  </w:num>
  <w:num w:numId="68" w16cid:durableId="1010066715">
    <w:abstractNumId w:val="34"/>
  </w:num>
  <w:num w:numId="69" w16cid:durableId="1279796941">
    <w:abstractNumId w:val="63"/>
  </w:num>
  <w:num w:numId="70" w16cid:durableId="384334502">
    <w:abstractNumId w:val="67"/>
  </w:num>
  <w:num w:numId="71" w16cid:durableId="150953248">
    <w:abstractNumId w:val="19"/>
  </w:num>
  <w:num w:numId="72" w16cid:durableId="1052729047">
    <w:abstractNumId w:val="69"/>
  </w:num>
  <w:num w:numId="73" w16cid:durableId="1667051210">
    <w:abstractNumId w:val="46"/>
  </w:num>
  <w:num w:numId="74" w16cid:durableId="1150171625">
    <w:abstractNumId w:val="50"/>
  </w:num>
  <w:num w:numId="75" w16cid:durableId="1606574502">
    <w:abstractNumId w:val="14"/>
  </w:num>
  <w:num w:numId="76" w16cid:durableId="1391152726">
    <w:abstractNumId w:val="84"/>
  </w:num>
  <w:num w:numId="77" w16cid:durableId="1273896349">
    <w:abstractNumId w:val="5"/>
  </w:num>
  <w:num w:numId="78" w16cid:durableId="1565683615">
    <w:abstractNumId w:val="43"/>
  </w:num>
  <w:num w:numId="79" w16cid:durableId="391078552">
    <w:abstractNumId w:val="1"/>
  </w:num>
  <w:num w:numId="80" w16cid:durableId="870845357">
    <w:abstractNumId w:val="24"/>
  </w:num>
  <w:num w:numId="81" w16cid:durableId="2133593800">
    <w:abstractNumId w:val="12"/>
  </w:num>
  <w:num w:numId="82" w16cid:durableId="1306469579">
    <w:abstractNumId w:val="64"/>
  </w:num>
  <w:num w:numId="83" w16cid:durableId="2002466583">
    <w:abstractNumId w:val="51"/>
  </w:num>
  <w:num w:numId="84" w16cid:durableId="182598335">
    <w:abstractNumId w:val="20"/>
  </w:num>
  <w:num w:numId="85" w16cid:durableId="1604873651">
    <w:abstractNumId w:val="2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431"/>
    <w:rsid w:val="000009E2"/>
    <w:rsid w:val="0000306A"/>
    <w:rsid w:val="000045C8"/>
    <w:rsid w:val="0000475E"/>
    <w:rsid w:val="00006118"/>
    <w:rsid w:val="00007707"/>
    <w:rsid w:val="00010C57"/>
    <w:rsid w:val="00010E68"/>
    <w:rsid w:val="00010FBD"/>
    <w:rsid w:val="00012BC3"/>
    <w:rsid w:val="0001544B"/>
    <w:rsid w:val="000206BE"/>
    <w:rsid w:val="000227DC"/>
    <w:rsid w:val="0002413E"/>
    <w:rsid w:val="00024652"/>
    <w:rsid w:val="00024A77"/>
    <w:rsid w:val="000251BB"/>
    <w:rsid w:val="000263E2"/>
    <w:rsid w:val="00026497"/>
    <w:rsid w:val="00026A56"/>
    <w:rsid w:val="00027B13"/>
    <w:rsid w:val="000307B3"/>
    <w:rsid w:val="00030CA5"/>
    <w:rsid w:val="000320A3"/>
    <w:rsid w:val="00032106"/>
    <w:rsid w:val="00035003"/>
    <w:rsid w:val="0003580A"/>
    <w:rsid w:val="00035BAE"/>
    <w:rsid w:val="00036A2A"/>
    <w:rsid w:val="00041184"/>
    <w:rsid w:val="000412A9"/>
    <w:rsid w:val="0004240F"/>
    <w:rsid w:val="00042FAF"/>
    <w:rsid w:val="00045B53"/>
    <w:rsid w:val="00046742"/>
    <w:rsid w:val="0005099E"/>
    <w:rsid w:val="0005232E"/>
    <w:rsid w:val="00052464"/>
    <w:rsid w:val="00054159"/>
    <w:rsid w:val="00057E3A"/>
    <w:rsid w:val="00061A83"/>
    <w:rsid w:val="00065A12"/>
    <w:rsid w:val="00066301"/>
    <w:rsid w:val="000670CF"/>
    <w:rsid w:val="000675BF"/>
    <w:rsid w:val="000679B9"/>
    <w:rsid w:val="000719A3"/>
    <w:rsid w:val="00072061"/>
    <w:rsid w:val="000761CC"/>
    <w:rsid w:val="00076541"/>
    <w:rsid w:val="00076852"/>
    <w:rsid w:val="000813FC"/>
    <w:rsid w:val="00081EAF"/>
    <w:rsid w:val="00083F0D"/>
    <w:rsid w:val="00084273"/>
    <w:rsid w:val="00084F2D"/>
    <w:rsid w:val="000853D9"/>
    <w:rsid w:val="00085521"/>
    <w:rsid w:val="00086227"/>
    <w:rsid w:val="0008748A"/>
    <w:rsid w:val="00087623"/>
    <w:rsid w:val="000904ED"/>
    <w:rsid w:val="0009171C"/>
    <w:rsid w:val="00092C2D"/>
    <w:rsid w:val="000936BB"/>
    <w:rsid w:val="000936D7"/>
    <w:rsid w:val="000944F3"/>
    <w:rsid w:val="000945BD"/>
    <w:rsid w:val="0009521A"/>
    <w:rsid w:val="000978F4"/>
    <w:rsid w:val="000A06FF"/>
    <w:rsid w:val="000A1003"/>
    <w:rsid w:val="000A1D18"/>
    <w:rsid w:val="000A2721"/>
    <w:rsid w:val="000A4445"/>
    <w:rsid w:val="000A7301"/>
    <w:rsid w:val="000B2D5E"/>
    <w:rsid w:val="000B4A6B"/>
    <w:rsid w:val="000B5E04"/>
    <w:rsid w:val="000B5E66"/>
    <w:rsid w:val="000B707D"/>
    <w:rsid w:val="000B744C"/>
    <w:rsid w:val="000C43F4"/>
    <w:rsid w:val="000C4E7F"/>
    <w:rsid w:val="000C617E"/>
    <w:rsid w:val="000C648F"/>
    <w:rsid w:val="000C67D2"/>
    <w:rsid w:val="000D0182"/>
    <w:rsid w:val="000D2EBC"/>
    <w:rsid w:val="000D40AF"/>
    <w:rsid w:val="000D5352"/>
    <w:rsid w:val="000D570A"/>
    <w:rsid w:val="000E0CAC"/>
    <w:rsid w:val="000E45A5"/>
    <w:rsid w:val="000E4C5D"/>
    <w:rsid w:val="000E62A3"/>
    <w:rsid w:val="000E7ED7"/>
    <w:rsid w:val="000F042F"/>
    <w:rsid w:val="000F0456"/>
    <w:rsid w:val="000F24B0"/>
    <w:rsid w:val="000F4097"/>
    <w:rsid w:val="000F4A47"/>
    <w:rsid w:val="000F6280"/>
    <w:rsid w:val="00100149"/>
    <w:rsid w:val="00102205"/>
    <w:rsid w:val="00104405"/>
    <w:rsid w:val="001049EB"/>
    <w:rsid w:val="001060CF"/>
    <w:rsid w:val="00107326"/>
    <w:rsid w:val="0011123D"/>
    <w:rsid w:val="00115096"/>
    <w:rsid w:val="00120672"/>
    <w:rsid w:val="00121105"/>
    <w:rsid w:val="001225B3"/>
    <w:rsid w:val="00122B54"/>
    <w:rsid w:val="00122B79"/>
    <w:rsid w:val="0012320C"/>
    <w:rsid w:val="00124E91"/>
    <w:rsid w:val="0012633B"/>
    <w:rsid w:val="0012678D"/>
    <w:rsid w:val="001308C3"/>
    <w:rsid w:val="0013156A"/>
    <w:rsid w:val="00132E0A"/>
    <w:rsid w:val="00133176"/>
    <w:rsid w:val="00133E01"/>
    <w:rsid w:val="00134429"/>
    <w:rsid w:val="00134B13"/>
    <w:rsid w:val="00135862"/>
    <w:rsid w:val="001373E8"/>
    <w:rsid w:val="00137A1D"/>
    <w:rsid w:val="00140859"/>
    <w:rsid w:val="00143A2F"/>
    <w:rsid w:val="00143FBF"/>
    <w:rsid w:val="00145764"/>
    <w:rsid w:val="00146B45"/>
    <w:rsid w:val="00147AE9"/>
    <w:rsid w:val="00150F3D"/>
    <w:rsid w:val="00151BE5"/>
    <w:rsid w:val="0015209A"/>
    <w:rsid w:val="001531C2"/>
    <w:rsid w:val="00153B82"/>
    <w:rsid w:val="00156FF5"/>
    <w:rsid w:val="00163F12"/>
    <w:rsid w:val="00165974"/>
    <w:rsid w:val="001664B5"/>
    <w:rsid w:val="001666D0"/>
    <w:rsid w:val="00166F42"/>
    <w:rsid w:val="001671E8"/>
    <w:rsid w:val="00171258"/>
    <w:rsid w:val="001719AF"/>
    <w:rsid w:val="00173AF2"/>
    <w:rsid w:val="00173DDD"/>
    <w:rsid w:val="001757F7"/>
    <w:rsid w:val="00175DA6"/>
    <w:rsid w:val="00180786"/>
    <w:rsid w:val="00181C8C"/>
    <w:rsid w:val="00182B5E"/>
    <w:rsid w:val="00183393"/>
    <w:rsid w:val="001868CC"/>
    <w:rsid w:val="001876D1"/>
    <w:rsid w:val="00191E60"/>
    <w:rsid w:val="0019211D"/>
    <w:rsid w:val="0019256F"/>
    <w:rsid w:val="001943CA"/>
    <w:rsid w:val="001961B7"/>
    <w:rsid w:val="00196250"/>
    <w:rsid w:val="00197D0E"/>
    <w:rsid w:val="00197D51"/>
    <w:rsid w:val="001A08FF"/>
    <w:rsid w:val="001A0FE3"/>
    <w:rsid w:val="001A122D"/>
    <w:rsid w:val="001A2741"/>
    <w:rsid w:val="001A3012"/>
    <w:rsid w:val="001A38F7"/>
    <w:rsid w:val="001B14AD"/>
    <w:rsid w:val="001B2731"/>
    <w:rsid w:val="001B4C13"/>
    <w:rsid w:val="001B71EF"/>
    <w:rsid w:val="001B79B4"/>
    <w:rsid w:val="001C1498"/>
    <w:rsid w:val="001C5438"/>
    <w:rsid w:val="001C6360"/>
    <w:rsid w:val="001C700C"/>
    <w:rsid w:val="001D099D"/>
    <w:rsid w:val="001D2DE2"/>
    <w:rsid w:val="001D38A8"/>
    <w:rsid w:val="001D39AF"/>
    <w:rsid w:val="001E1A70"/>
    <w:rsid w:val="001E27E9"/>
    <w:rsid w:val="001E30DE"/>
    <w:rsid w:val="001F265C"/>
    <w:rsid w:val="001F40AF"/>
    <w:rsid w:val="002054A6"/>
    <w:rsid w:val="00206EAE"/>
    <w:rsid w:val="002117A8"/>
    <w:rsid w:val="00211B81"/>
    <w:rsid w:val="00215F6B"/>
    <w:rsid w:val="00222523"/>
    <w:rsid w:val="002241B1"/>
    <w:rsid w:val="00224E4E"/>
    <w:rsid w:val="002252D1"/>
    <w:rsid w:val="002267A0"/>
    <w:rsid w:val="00230485"/>
    <w:rsid w:val="002319C1"/>
    <w:rsid w:val="00234082"/>
    <w:rsid w:val="0023450C"/>
    <w:rsid w:val="002345F6"/>
    <w:rsid w:val="00236715"/>
    <w:rsid w:val="00241029"/>
    <w:rsid w:val="002534CC"/>
    <w:rsid w:val="00256005"/>
    <w:rsid w:val="00257939"/>
    <w:rsid w:val="002611E2"/>
    <w:rsid w:val="00261336"/>
    <w:rsid w:val="00262A48"/>
    <w:rsid w:val="00262E42"/>
    <w:rsid w:val="00263989"/>
    <w:rsid w:val="00266F84"/>
    <w:rsid w:val="002704DD"/>
    <w:rsid w:val="00273F00"/>
    <w:rsid w:val="0027567C"/>
    <w:rsid w:val="0027568B"/>
    <w:rsid w:val="00276BCA"/>
    <w:rsid w:val="00282212"/>
    <w:rsid w:val="00282B64"/>
    <w:rsid w:val="0028687C"/>
    <w:rsid w:val="00291906"/>
    <w:rsid w:val="00291B91"/>
    <w:rsid w:val="00292A9F"/>
    <w:rsid w:val="0029635C"/>
    <w:rsid w:val="002A30B9"/>
    <w:rsid w:val="002A36C1"/>
    <w:rsid w:val="002A3B08"/>
    <w:rsid w:val="002A4794"/>
    <w:rsid w:val="002A6F45"/>
    <w:rsid w:val="002A6FE6"/>
    <w:rsid w:val="002B0EB7"/>
    <w:rsid w:val="002B0EE7"/>
    <w:rsid w:val="002B378F"/>
    <w:rsid w:val="002B3BFB"/>
    <w:rsid w:val="002B46AE"/>
    <w:rsid w:val="002B756D"/>
    <w:rsid w:val="002B7CD8"/>
    <w:rsid w:val="002C20B7"/>
    <w:rsid w:val="002C253A"/>
    <w:rsid w:val="002C399C"/>
    <w:rsid w:val="002C6A53"/>
    <w:rsid w:val="002D1887"/>
    <w:rsid w:val="002D4799"/>
    <w:rsid w:val="002D728A"/>
    <w:rsid w:val="002E15AF"/>
    <w:rsid w:val="002E18E5"/>
    <w:rsid w:val="002E2AC0"/>
    <w:rsid w:val="002E2CA9"/>
    <w:rsid w:val="002E625D"/>
    <w:rsid w:val="002E62A9"/>
    <w:rsid w:val="002E76CB"/>
    <w:rsid w:val="002E77BE"/>
    <w:rsid w:val="002F11F2"/>
    <w:rsid w:val="002F1AC6"/>
    <w:rsid w:val="002F55C6"/>
    <w:rsid w:val="002F63B0"/>
    <w:rsid w:val="00300AA5"/>
    <w:rsid w:val="00302951"/>
    <w:rsid w:val="0030412D"/>
    <w:rsid w:val="00305DFA"/>
    <w:rsid w:val="003138E4"/>
    <w:rsid w:val="003142AA"/>
    <w:rsid w:val="00314336"/>
    <w:rsid w:val="00315D1A"/>
    <w:rsid w:val="00316072"/>
    <w:rsid w:val="00316543"/>
    <w:rsid w:val="00316E97"/>
    <w:rsid w:val="00322909"/>
    <w:rsid w:val="00327FB8"/>
    <w:rsid w:val="003303D1"/>
    <w:rsid w:val="0033155B"/>
    <w:rsid w:val="003336CF"/>
    <w:rsid w:val="003402DB"/>
    <w:rsid w:val="0034031E"/>
    <w:rsid w:val="003403FD"/>
    <w:rsid w:val="003406DD"/>
    <w:rsid w:val="00341476"/>
    <w:rsid w:val="003416FD"/>
    <w:rsid w:val="00343702"/>
    <w:rsid w:val="00343DEE"/>
    <w:rsid w:val="003449DA"/>
    <w:rsid w:val="0034528A"/>
    <w:rsid w:val="0035174C"/>
    <w:rsid w:val="00357FB2"/>
    <w:rsid w:val="00362515"/>
    <w:rsid w:val="00365143"/>
    <w:rsid w:val="00365681"/>
    <w:rsid w:val="00366644"/>
    <w:rsid w:val="0036693C"/>
    <w:rsid w:val="0036754A"/>
    <w:rsid w:val="00372A0F"/>
    <w:rsid w:val="003735D0"/>
    <w:rsid w:val="00376993"/>
    <w:rsid w:val="00380BD0"/>
    <w:rsid w:val="00380EB3"/>
    <w:rsid w:val="00383820"/>
    <w:rsid w:val="00384046"/>
    <w:rsid w:val="00384236"/>
    <w:rsid w:val="003907DF"/>
    <w:rsid w:val="00391FC6"/>
    <w:rsid w:val="0039479E"/>
    <w:rsid w:val="00396156"/>
    <w:rsid w:val="00396F0A"/>
    <w:rsid w:val="00397C3C"/>
    <w:rsid w:val="003A071D"/>
    <w:rsid w:val="003A09FC"/>
    <w:rsid w:val="003A0D16"/>
    <w:rsid w:val="003A2126"/>
    <w:rsid w:val="003A3432"/>
    <w:rsid w:val="003A5FE5"/>
    <w:rsid w:val="003B192A"/>
    <w:rsid w:val="003B1D3E"/>
    <w:rsid w:val="003B2331"/>
    <w:rsid w:val="003B26DC"/>
    <w:rsid w:val="003B2AD7"/>
    <w:rsid w:val="003B3A83"/>
    <w:rsid w:val="003B592A"/>
    <w:rsid w:val="003B6761"/>
    <w:rsid w:val="003B68DC"/>
    <w:rsid w:val="003B6B83"/>
    <w:rsid w:val="003B7C81"/>
    <w:rsid w:val="003C07BD"/>
    <w:rsid w:val="003C24D4"/>
    <w:rsid w:val="003C3195"/>
    <w:rsid w:val="003C3D4E"/>
    <w:rsid w:val="003C436A"/>
    <w:rsid w:val="003C5332"/>
    <w:rsid w:val="003C6753"/>
    <w:rsid w:val="003C729B"/>
    <w:rsid w:val="003D048D"/>
    <w:rsid w:val="003D387C"/>
    <w:rsid w:val="003E32D1"/>
    <w:rsid w:val="003E3C31"/>
    <w:rsid w:val="003E6661"/>
    <w:rsid w:val="003E76C7"/>
    <w:rsid w:val="003F66AB"/>
    <w:rsid w:val="003F6B36"/>
    <w:rsid w:val="00400AA4"/>
    <w:rsid w:val="0040132A"/>
    <w:rsid w:val="00402450"/>
    <w:rsid w:val="004024CE"/>
    <w:rsid w:val="00402F89"/>
    <w:rsid w:val="0040353A"/>
    <w:rsid w:val="0040371E"/>
    <w:rsid w:val="00405A52"/>
    <w:rsid w:val="004063A3"/>
    <w:rsid w:val="004063AC"/>
    <w:rsid w:val="00406C7B"/>
    <w:rsid w:val="00410C5A"/>
    <w:rsid w:val="00412CDE"/>
    <w:rsid w:val="00413941"/>
    <w:rsid w:val="0041395C"/>
    <w:rsid w:val="0041458B"/>
    <w:rsid w:val="00416FDC"/>
    <w:rsid w:val="004219D0"/>
    <w:rsid w:val="00422082"/>
    <w:rsid w:val="004223CD"/>
    <w:rsid w:val="00424166"/>
    <w:rsid w:val="0043070D"/>
    <w:rsid w:val="004319D4"/>
    <w:rsid w:val="004324C4"/>
    <w:rsid w:val="004324F5"/>
    <w:rsid w:val="004343D8"/>
    <w:rsid w:val="00434AB6"/>
    <w:rsid w:val="00434B2E"/>
    <w:rsid w:val="00434DEA"/>
    <w:rsid w:val="00435BE0"/>
    <w:rsid w:val="00436286"/>
    <w:rsid w:val="004362CF"/>
    <w:rsid w:val="004373FC"/>
    <w:rsid w:val="004408C7"/>
    <w:rsid w:val="004418E3"/>
    <w:rsid w:val="004423A5"/>
    <w:rsid w:val="00443B50"/>
    <w:rsid w:val="00444709"/>
    <w:rsid w:val="004453BD"/>
    <w:rsid w:val="00447AB6"/>
    <w:rsid w:val="004504FA"/>
    <w:rsid w:val="00452CD3"/>
    <w:rsid w:val="00454340"/>
    <w:rsid w:val="004544F2"/>
    <w:rsid w:val="00460D4B"/>
    <w:rsid w:val="0046149A"/>
    <w:rsid w:val="0046157D"/>
    <w:rsid w:val="00461D19"/>
    <w:rsid w:val="004626C3"/>
    <w:rsid w:val="00464147"/>
    <w:rsid w:val="00464F07"/>
    <w:rsid w:val="00466304"/>
    <w:rsid w:val="00466946"/>
    <w:rsid w:val="00470441"/>
    <w:rsid w:val="00471EFC"/>
    <w:rsid w:val="00473D8B"/>
    <w:rsid w:val="0047472E"/>
    <w:rsid w:val="00474AE2"/>
    <w:rsid w:val="004802F8"/>
    <w:rsid w:val="00481046"/>
    <w:rsid w:val="00481885"/>
    <w:rsid w:val="00482A38"/>
    <w:rsid w:val="00483F56"/>
    <w:rsid w:val="00487F7F"/>
    <w:rsid w:val="00491E00"/>
    <w:rsid w:val="004A0DFD"/>
    <w:rsid w:val="004A1276"/>
    <w:rsid w:val="004A2495"/>
    <w:rsid w:val="004A2EE0"/>
    <w:rsid w:val="004A3A06"/>
    <w:rsid w:val="004A416D"/>
    <w:rsid w:val="004A59E4"/>
    <w:rsid w:val="004A5DD5"/>
    <w:rsid w:val="004A6501"/>
    <w:rsid w:val="004A6D9E"/>
    <w:rsid w:val="004A7A83"/>
    <w:rsid w:val="004B64A6"/>
    <w:rsid w:val="004B69ED"/>
    <w:rsid w:val="004B701E"/>
    <w:rsid w:val="004C138A"/>
    <w:rsid w:val="004C1FFA"/>
    <w:rsid w:val="004C26D4"/>
    <w:rsid w:val="004C41AD"/>
    <w:rsid w:val="004C5EAF"/>
    <w:rsid w:val="004D29BD"/>
    <w:rsid w:val="004D5857"/>
    <w:rsid w:val="004D58B1"/>
    <w:rsid w:val="004D7028"/>
    <w:rsid w:val="004D710C"/>
    <w:rsid w:val="004E329B"/>
    <w:rsid w:val="004E3823"/>
    <w:rsid w:val="004E437F"/>
    <w:rsid w:val="004E51C8"/>
    <w:rsid w:val="004E51D7"/>
    <w:rsid w:val="004E7EB7"/>
    <w:rsid w:val="004F0CE2"/>
    <w:rsid w:val="004F100D"/>
    <w:rsid w:val="004F127C"/>
    <w:rsid w:val="004F2539"/>
    <w:rsid w:val="004F3084"/>
    <w:rsid w:val="004F3ACA"/>
    <w:rsid w:val="004F6A1C"/>
    <w:rsid w:val="005027BF"/>
    <w:rsid w:val="00504089"/>
    <w:rsid w:val="00504EA2"/>
    <w:rsid w:val="00510F2E"/>
    <w:rsid w:val="005115C6"/>
    <w:rsid w:val="005115D6"/>
    <w:rsid w:val="00511823"/>
    <w:rsid w:val="00521B87"/>
    <w:rsid w:val="00521E1B"/>
    <w:rsid w:val="00521FC4"/>
    <w:rsid w:val="00524D37"/>
    <w:rsid w:val="00527873"/>
    <w:rsid w:val="00530F78"/>
    <w:rsid w:val="00531E20"/>
    <w:rsid w:val="005325A9"/>
    <w:rsid w:val="00533B15"/>
    <w:rsid w:val="00534133"/>
    <w:rsid w:val="005369F7"/>
    <w:rsid w:val="00537110"/>
    <w:rsid w:val="0053782F"/>
    <w:rsid w:val="00537CDB"/>
    <w:rsid w:val="00544EF4"/>
    <w:rsid w:val="00545540"/>
    <w:rsid w:val="0054696D"/>
    <w:rsid w:val="0055184F"/>
    <w:rsid w:val="00551DEF"/>
    <w:rsid w:val="00552490"/>
    <w:rsid w:val="00553C42"/>
    <w:rsid w:val="00555DFE"/>
    <w:rsid w:val="00556639"/>
    <w:rsid w:val="00557193"/>
    <w:rsid w:val="005624E4"/>
    <w:rsid w:val="005706B2"/>
    <w:rsid w:val="005730DE"/>
    <w:rsid w:val="00575CD7"/>
    <w:rsid w:val="00577B33"/>
    <w:rsid w:val="0058174F"/>
    <w:rsid w:val="00581B09"/>
    <w:rsid w:val="005826B1"/>
    <w:rsid w:val="005827E0"/>
    <w:rsid w:val="005839A9"/>
    <w:rsid w:val="00583CF1"/>
    <w:rsid w:val="00585057"/>
    <w:rsid w:val="00586ADA"/>
    <w:rsid w:val="00590738"/>
    <w:rsid w:val="00594AF8"/>
    <w:rsid w:val="0059517C"/>
    <w:rsid w:val="005969D1"/>
    <w:rsid w:val="005A1101"/>
    <w:rsid w:val="005A5F61"/>
    <w:rsid w:val="005A65E9"/>
    <w:rsid w:val="005A7C40"/>
    <w:rsid w:val="005B1A54"/>
    <w:rsid w:val="005B1E7C"/>
    <w:rsid w:val="005B22BC"/>
    <w:rsid w:val="005B2D4B"/>
    <w:rsid w:val="005B439C"/>
    <w:rsid w:val="005B4B6E"/>
    <w:rsid w:val="005B54E4"/>
    <w:rsid w:val="005B7767"/>
    <w:rsid w:val="005C1C65"/>
    <w:rsid w:val="005C4D61"/>
    <w:rsid w:val="005C55B8"/>
    <w:rsid w:val="005C5BB7"/>
    <w:rsid w:val="005C5DA4"/>
    <w:rsid w:val="005C6015"/>
    <w:rsid w:val="005D038A"/>
    <w:rsid w:val="005D03A1"/>
    <w:rsid w:val="005D0A09"/>
    <w:rsid w:val="005D3B11"/>
    <w:rsid w:val="005D66EA"/>
    <w:rsid w:val="005E02CD"/>
    <w:rsid w:val="005E030A"/>
    <w:rsid w:val="005E372B"/>
    <w:rsid w:val="005E3C0F"/>
    <w:rsid w:val="005E4B35"/>
    <w:rsid w:val="005E5B23"/>
    <w:rsid w:val="005E62C0"/>
    <w:rsid w:val="005E6DC4"/>
    <w:rsid w:val="005E74AC"/>
    <w:rsid w:val="005F15FB"/>
    <w:rsid w:val="005F4931"/>
    <w:rsid w:val="005F4DAF"/>
    <w:rsid w:val="005F598E"/>
    <w:rsid w:val="005F60BD"/>
    <w:rsid w:val="00602AB3"/>
    <w:rsid w:val="006034D6"/>
    <w:rsid w:val="00603FFC"/>
    <w:rsid w:val="00604468"/>
    <w:rsid w:val="006061F5"/>
    <w:rsid w:val="00607D6C"/>
    <w:rsid w:val="00607FA9"/>
    <w:rsid w:val="00610E98"/>
    <w:rsid w:val="00611CA4"/>
    <w:rsid w:val="0061358C"/>
    <w:rsid w:val="00616275"/>
    <w:rsid w:val="00617667"/>
    <w:rsid w:val="00623456"/>
    <w:rsid w:val="00624A9C"/>
    <w:rsid w:val="00625059"/>
    <w:rsid w:val="00626008"/>
    <w:rsid w:val="00631EB8"/>
    <w:rsid w:val="00632AFD"/>
    <w:rsid w:val="00632CB3"/>
    <w:rsid w:val="00633A3C"/>
    <w:rsid w:val="00635D86"/>
    <w:rsid w:val="00635E43"/>
    <w:rsid w:val="00635E9D"/>
    <w:rsid w:val="00637379"/>
    <w:rsid w:val="00637FAE"/>
    <w:rsid w:val="00643D14"/>
    <w:rsid w:val="00645B72"/>
    <w:rsid w:val="00646124"/>
    <w:rsid w:val="00646C12"/>
    <w:rsid w:val="006470F5"/>
    <w:rsid w:val="00651F4C"/>
    <w:rsid w:val="0065207B"/>
    <w:rsid w:val="006521E0"/>
    <w:rsid w:val="0065461C"/>
    <w:rsid w:val="00657533"/>
    <w:rsid w:val="0065794E"/>
    <w:rsid w:val="00661C0B"/>
    <w:rsid w:val="00663859"/>
    <w:rsid w:val="0066563D"/>
    <w:rsid w:val="006665C5"/>
    <w:rsid w:val="006679C1"/>
    <w:rsid w:val="00667E73"/>
    <w:rsid w:val="00670C1E"/>
    <w:rsid w:val="00671A13"/>
    <w:rsid w:val="00672CAF"/>
    <w:rsid w:val="00672DEF"/>
    <w:rsid w:val="006744B7"/>
    <w:rsid w:val="00680320"/>
    <w:rsid w:val="00682F12"/>
    <w:rsid w:val="00684129"/>
    <w:rsid w:val="006847A0"/>
    <w:rsid w:val="00685325"/>
    <w:rsid w:val="00685638"/>
    <w:rsid w:val="00686A24"/>
    <w:rsid w:val="006922A4"/>
    <w:rsid w:val="006938C0"/>
    <w:rsid w:val="0069480B"/>
    <w:rsid w:val="0069530A"/>
    <w:rsid w:val="0069589C"/>
    <w:rsid w:val="006A02A7"/>
    <w:rsid w:val="006A0F65"/>
    <w:rsid w:val="006A553B"/>
    <w:rsid w:val="006A6CA8"/>
    <w:rsid w:val="006B34E7"/>
    <w:rsid w:val="006B4505"/>
    <w:rsid w:val="006B54BA"/>
    <w:rsid w:val="006B6D76"/>
    <w:rsid w:val="006C2777"/>
    <w:rsid w:val="006C2DB4"/>
    <w:rsid w:val="006C301D"/>
    <w:rsid w:val="006C7567"/>
    <w:rsid w:val="006D1AD9"/>
    <w:rsid w:val="006D2405"/>
    <w:rsid w:val="006D4BDD"/>
    <w:rsid w:val="006D4C61"/>
    <w:rsid w:val="006D4FD7"/>
    <w:rsid w:val="006D5D17"/>
    <w:rsid w:val="006D614D"/>
    <w:rsid w:val="006E01A9"/>
    <w:rsid w:val="006E1A8D"/>
    <w:rsid w:val="006E2D11"/>
    <w:rsid w:val="006E3BBA"/>
    <w:rsid w:val="006E5B24"/>
    <w:rsid w:val="006E616B"/>
    <w:rsid w:val="006E6995"/>
    <w:rsid w:val="006F18D7"/>
    <w:rsid w:val="00703064"/>
    <w:rsid w:val="00704DB3"/>
    <w:rsid w:val="00705C54"/>
    <w:rsid w:val="00707409"/>
    <w:rsid w:val="0070797D"/>
    <w:rsid w:val="00711371"/>
    <w:rsid w:val="0071145F"/>
    <w:rsid w:val="00712565"/>
    <w:rsid w:val="00712711"/>
    <w:rsid w:val="007130D8"/>
    <w:rsid w:val="00713B29"/>
    <w:rsid w:val="007146F8"/>
    <w:rsid w:val="00714AAB"/>
    <w:rsid w:val="0072041B"/>
    <w:rsid w:val="0072284C"/>
    <w:rsid w:val="0072657C"/>
    <w:rsid w:val="0072771B"/>
    <w:rsid w:val="00731722"/>
    <w:rsid w:val="00731E50"/>
    <w:rsid w:val="0073278F"/>
    <w:rsid w:val="00734D2E"/>
    <w:rsid w:val="007367AE"/>
    <w:rsid w:val="00740F5F"/>
    <w:rsid w:val="007415C3"/>
    <w:rsid w:val="00741E15"/>
    <w:rsid w:val="00742CFC"/>
    <w:rsid w:val="0074733E"/>
    <w:rsid w:val="00752C6C"/>
    <w:rsid w:val="007551AF"/>
    <w:rsid w:val="00755797"/>
    <w:rsid w:val="00755B9B"/>
    <w:rsid w:val="00756559"/>
    <w:rsid w:val="00757D48"/>
    <w:rsid w:val="0076071F"/>
    <w:rsid w:val="00760F7A"/>
    <w:rsid w:val="00761A84"/>
    <w:rsid w:val="00763449"/>
    <w:rsid w:val="007638F6"/>
    <w:rsid w:val="0076728C"/>
    <w:rsid w:val="007678A5"/>
    <w:rsid w:val="00771FAE"/>
    <w:rsid w:val="00772CF5"/>
    <w:rsid w:val="00773B49"/>
    <w:rsid w:val="00774E7C"/>
    <w:rsid w:val="00776E5F"/>
    <w:rsid w:val="0078195C"/>
    <w:rsid w:val="00781D12"/>
    <w:rsid w:val="00783536"/>
    <w:rsid w:val="007856EC"/>
    <w:rsid w:val="007861D5"/>
    <w:rsid w:val="0079071A"/>
    <w:rsid w:val="00791824"/>
    <w:rsid w:val="00795A3B"/>
    <w:rsid w:val="00795BD0"/>
    <w:rsid w:val="007A0D3A"/>
    <w:rsid w:val="007A3D4B"/>
    <w:rsid w:val="007B2009"/>
    <w:rsid w:val="007B2B54"/>
    <w:rsid w:val="007B4677"/>
    <w:rsid w:val="007B4C15"/>
    <w:rsid w:val="007B6460"/>
    <w:rsid w:val="007B6A82"/>
    <w:rsid w:val="007C6222"/>
    <w:rsid w:val="007C646F"/>
    <w:rsid w:val="007C696B"/>
    <w:rsid w:val="007C78D4"/>
    <w:rsid w:val="007D0104"/>
    <w:rsid w:val="007D2BDC"/>
    <w:rsid w:val="007D2DC7"/>
    <w:rsid w:val="007D36E0"/>
    <w:rsid w:val="007D5298"/>
    <w:rsid w:val="007D74C9"/>
    <w:rsid w:val="007D7839"/>
    <w:rsid w:val="007E2AC8"/>
    <w:rsid w:val="007E59A0"/>
    <w:rsid w:val="007F053B"/>
    <w:rsid w:val="007F34AE"/>
    <w:rsid w:val="007F43DE"/>
    <w:rsid w:val="007F7BEE"/>
    <w:rsid w:val="008003FB"/>
    <w:rsid w:val="00802C08"/>
    <w:rsid w:val="0080390F"/>
    <w:rsid w:val="00810440"/>
    <w:rsid w:val="0081263D"/>
    <w:rsid w:val="00814778"/>
    <w:rsid w:val="00815EA7"/>
    <w:rsid w:val="00816382"/>
    <w:rsid w:val="008203C5"/>
    <w:rsid w:val="0082195B"/>
    <w:rsid w:val="00825731"/>
    <w:rsid w:val="00830408"/>
    <w:rsid w:val="00830C91"/>
    <w:rsid w:val="00831F30"/>
    <w:rsid w:val="00832597"/>
    <w:rsid w:val="008333A2"/>
    <w:rsid w:val="00834F12"/>
    <w:rsid w:val="00835D78"/>
    <w:rsid w:val="0083794B"/>
    <w:rsid w:val="00845EFD"/>
    <w:rsid w:val="00846F0E"/>
    <w:rsid w:val="00846F57"/>
    <w:rsid w:val="008508B6"/>
    <w:rsid w:val="00855BA6"/>
    <w:rsid w:val="00856EC9"/>
    <w:rsid w:val="00862800"/>
    <w:rsid w:val="00862961"/>
    <w:rsid w:val="00864235"/>
    <w:rsid w:val="00864765"/>
    <w:rsid w:val="0086688E"/>
    <w:rsid w:val="00874752"/>
    <w:rsid w:val="0087655C"/>
    <w:rsid w:val="00876650"/>
    <w:rsid w:val="0087674E"/>
    <w:rsid w:val="00877F70"/>
    <w:rsid w:val="0088313D"/>
    <w:rsid w:val="00883472"/>
    <w:rsid w:val="00883BE0"/>
    <w:rsid w:val="008849DA"/>
    <w:rsid w:val="008855E3"/>
    <w:rsid w:val="00885AEB"/>
    <w:rsid w:val="008861AF"/>
    <w:rsid w:val="00891B5F"/>
    <w:rsid w:val="008942A7"/>
    <w:rsid w:val="0089652D"/>
    <w:rsid w:val="00897B44"/>
    <w:rsid w:val="008A0977"/>
    <w:rsid w:val="008A0C71"/>
    <w:rsid w:val="008A0E4D"/>
    <w:rsid w:val="008A1ECD"/>
    <w:rsid w:val="008A46F4"/>
    <w:rsid w:val="008A5030"/>
    <w:rsid w:val="008B0B11"/>
    <w:rsid w:val="008B297A"/>
    <w:rsid w:val="008C038E"/>
    <w:rsid w:val="008C2C53"/>
    <w:rsid w:val="008C3F7F"/>
    <w:rsid w:val="008C54E1"/>
    <w:rsid w:val="008C5932"/>
    <w:rsid w:val="008C5CC7"/>
    <w:rsid w:val="008E0527"/>
    <w:rsid w:val="008E30D7"/>
    <w:rsid w:val="008E3B8D"/>
    <w:rsid w:val="008E42B0"/>
    <w:rsid w:val="008E448E"/>
    <w:rsid w:val="008E6213"/>
    <w:rsid w:val="008F07CC"/>
    <w:rsid w:val="008F1354"/>
    <w:rsid w:val="008F13A2"/>
    <w:rsid w:val="008F2E5D"/>
    <w:rsid w:val="008F6163"/>
    <w:rsid w:val="008F6461"/>
    <w:rsid w:val="008F7468"/>
    <w:rsid w:val="00902EE3"/>
    <w:rsid w:val="0091002D"/>
    <w:rsid w:val="00912269"/>
    <w:rsid w:val="00912E10"/>
    <w:rsid w:val="00913BFB"/>
    <w:rsid w:val="00915768"/>
    <w:rsid w:val="00917920"/>
    <w:rsid w:val="00917B8D"/>
    <w:rsid w:val="00917F41"/>
    <w:rsid w:val="00920825"/>
    <w:rsid w:val="00921AAE"/>
    <w:rsid w:val="00922522"/>
    <w:rsid w:val="0092263F"/>
    <w:rsid w:val="0092492C"/>
    <w:rsid w:val="00927E0A"/>
    <w:rsid w:val="009304FF"/>
    <w:rsid w:val="00933028"/>
    <w:rsid w:val="00936B11"/>
    <w:rsid w:val="00941755"/>
    <w:rsid w:val="00942830"/>
    <w:rsid w:val="00947EED"/>
    <w:rsid w:val="00952844"/>
    <w:rsid w:val="00952978"/>
    <w:rsid w:val="00952C20"/>
    <w:rsid w:val="009562B3"/>
    <w:rsid w:val="00956B74"/>
    <w:rsid w:val="0096213D"/>
    <w:rsid w:val="009650C9"/>
    <w:rsid w:val="009706C1"/>
    <w:rsid w:val="00971140"/>
    <w:rsid w:val="009726CC"/>
    <w:rsid w:val="009727CE"/>
    <w:rsid w:val="00973CF8"/>
    <w:rsid w:val="00974A24"/>
    <w:rsid w:val="00976D15"/>
    <w:rsid w:val="0098184A"/>
    <w:rsid w:val="009875FA"/>
    <w:rsid w:val="00990A02"/>
    <w:rsid w:val="009925C7"/>
    <w:rsid w:val="00992E00"/>
    <w:rsid w:val="00994526"/>
    <w:rsid w:val="0099479A"/>
    <w:rsid w:val="00996853"/>
    <w:rsid w:val="009A1EC3"/>
    <w:rsid w:val="009A6761"/>
    <w:rsid w:val="009B0131"/>
    <w:rsid w:val="009B5267"/>
    <w:rsid w:val="009B5904"/>
    <w:rsid w:val="009B6719"/>
    <w:rsid w:val="009B711B"/>
    <w:rsid w:val="009C160F"/>
    <w:rsid w:val="009C3ABA"/>
    <w:rsid w:val="009C3AE9"/>
    <w:rsid w:val="009C4CF8"/>
    <w:rsid w:val="009C63DD"/>
    <w:rsid w:val="009D181E"/>
    <w:rsid w:val="009D386C"/>
    <w:rsid w:val="009D39E7"/>
    <w:rsid w:val="009D41BD"/>
    <w:rsid w:val="009D7790"/>
    <w:rsid w:val="009E13F8"/>
    <w:rsid w:val="009E16C5"/>
    <w:rsid w:val="009E4191"/>
    <w:rsid w:val="009E59D7"/>
    <w:rsid w:val="009E5D00"/>
    <w:rsid w:val="009E5DF4"/>
    <w:rsid w:val="009F21DE"/>
    <w:rsid w:val="009F3D9A"/>
    <w:rsid w:val="009F4431"/>
    <w:rsid w:val="009F512D"/>
    <w:rsid w:val="009F5F6B"/>
    <w:rsid w:val="009F685E"/>
    <w:rsid w:val="00A02101"/>
    <w:rsid w:val="00A0225C"/>
    <w:rsid w:val="00A048C2"/>
    <w:rsid w:val="00A07F86"/>
    <w:rsid w:val="00A10998"/>
    <w:rsid w:val="00A12766"/>
    <w:rsid w:val="00A1361F"/>
    <w:rsid w:val="00A20F54"/>
    <w:rsid w:val="00A23F4F"/>
    <w:rsid w:val="00A2697F"/>
    <w:rsid w:val="00A26ADC"/>
    <w:rsid w:val="00A30908"/>
    <w:rsid w:val="00A30C0D"/>
    <w:rsid w:val="00A336AF"/>
    <w:rsid w:val="00A3386D"/>
    <w:rsid w:val="00A374F7"/>
    <w:rsid w:val="00A406DE"/>
    <w:rsid w:val="00A40F87"/>
    <w:rsid w:val="00A42778"/>
    <w:rsid w:val="00A44BDC"/>
    <w:rsid w:val="00A45100"/>
    <w:rsid w:val="00A51CC0"/>
    <w:rsid w:val="00A5383B"/>
    <w:rsid w:val="00A568E6"/>
    <w:rsid w:val="00A5766D"/>
    <w:rsid w:val="00A578C3"/>
    <w:rsid w:val="00A60A4E"/>
    <w:rsid w:val="00A644EB"/>
    <w:rsid w:val="00A6503A"/>
    <w:rsid w:val="00A663FD"/>
    <w:rsid w:val="00A67E2D"/>
    <w:rsid w:val="00A72241"/>
    <w:rsid w:val="00A738EF"/>
    <w:rsid w:val="00A7428D"/>
    <w:rsid w:val="00A75C99"/>
    <w:rsid w:val="00A77659"/>
    <w:rsid w:val="00A80540"/>
    <w:rsid w:val="00A819CF"/>
    <w:rsid w:val="00A86712"/>
    <w:rsid w:val="00A878B7"/>
    <w:rsid w:val="00A87CC1"/>
    <w:rsid w:val="00A902CB"/>
    <w:rsid w:val="00A942BA"/>
    <w:rsid w:val="00A954DA"/>
    <w:rsid w:val="00A966F2"/>
    <w:rsid w:val="00A96B86"/>
    <w:rsid w:val="00A978A9"/>
    <w:rsid w:val="00A97CC6"/>
    <w:rsid w:val="00AA03D7"/>
    <w:rsid w:val="00AA1569"/>
    <w:rsid w:val="00AA1CE4"/>
    <w:rsid w:val="00AA6050"/>
    <w:rsid w:val="00AA61E2"/>
    <w:rsid w:val="00AA736A"/>
    <w:rsid w:val="00AA760A"/>
    <w:rsid w:val="00AA7CA8"/>
    <w:rsid w:val="00AB2C7D"/>
    <w:rsid w:val="00AB4CB5"/>
    <w:rsid w:val="00AB630F"/>
    <w:rsid w:val="00AB6F83"/>
    <w:rsid w:val="00AB7CB6"/>
    <w:rsid w:val="00AC43EE"/>
    <w:rsid w:val="00AC45B1"/>
    <w:rsid w:val="00AC490E"/>
    <w:rsid w:val="00AC59D3"/>
    <w:rsid w:val="00AD10B2"/>
    <w:rsid w:val="00AD1E04"/>
    <w:rsid w:val="00AD1E6A"/>
    <w:rsid w:val="00AD393C"/>
    <w:rsid w:val="00AD3C64"/>
    <w:rsid w:val="00AD3F5F"/>
    <w:rsid w:val="00AD46B1"/>
    <w:rsid w:val="00AD692F"/>
    <w:rsid w:val="00AE2287"/>
    <w:rsid w:val="00AE2634"/>
    <w:rsid w:val="00AE3CD2"/>
    <w:rsid w:val="00AE7696"/>
    <w:rsid w:val="00AF067D"/>
    <w:rsid w:val="00AF2070"/>
    <w:rsid w:val="00AF299F"/>
    <w:rsid w:val="00AF46E7"/>
    <w:rsid w:val="00AF4BE0"/>
    <w:rsid w:val="00AF5594"/>
    <w:rsid w:val="00B033B6"/>
    <w:rsid w:val="00B06186"/>
    <w:rsid w:val="00B0757E"/>
    <w:rsid w:val="00B10A94"/>
    <w:rsid w:val="00B167CF"/>
    <w:rsid w:val="00B20095"/>
    <w:rsid w:val="00B2279A"/>
    <w:rsid w:val="00B2298C"/>
    <w:rsid w:val="00B24030"/>
    <w:rsid w:val="00B2573A"/>
    <w:rsid w:val="00B263B0"/>
    <w:rsid w:val="00B323A0"/>
    <w:rsid w:val="00B347C4"/>
    <w:rsid w:val="00B34AC6"/>
    <w:rsid w:val="00B35EAC"/>
    <w:rsid w:val="00B362CA"/>
    <w:rsid w:val="00B4183E"/>
    <w:rsid w:val="00B422BD"/>
    <w:rsid w:val="00B448EB"/>
    <w:rsid w:val="00B5034B"/>
    <w:rsid w:val="00B5038E"/>
    <w:rsid w:val="00B5070D"/>
    <w:rsid w:val="00B51204"/>
    <w:rsid w:val="00B5169F"/>
    <w:rsid w:val="00B519CC"/>
    <w:rsid w:val="00B51AD5"/>
    <w:rsid w:val="00B51C0B"/>
    <w:rsid w:val="00B56D31"/>
    <w:rsid w:val="00B60158"/>
    <w:rsid w:val="00B745FD"/>
    <w:rsid w:val="00B74AB6"/>
    <w:rsid w:val="00B7513D"/>
    <w:rsid w:val="00B77416"/>
    <w:rsid w:val="00B8062C"/>
    <w:rsid w:val="00B8545D"/>
    <w:rsid w:val="00B9074E"/>
    <w:rsid w:val="00B90A16"/>
    <w:rsid w:val="00B91AE5"/>
    <w:rsid w:val="00B93C1F"/>
    <w:rsid w:val="00B94E63"/>
    <w:rsid w:val="00B94F8A"/>
    <w:rsid w:val="00B9750A"/>
    <w:rsid w:val="00B97A3F"/>
    <w:rsid w:val="00BA3128"/>
    <w:rsid w:val="00BA3418"/>
    <w:rsid w:val="00BA721A"/>
    <w:rsid w:val="00BA7986"/>
    <w:rsid w:val="00BB1349"/>
    <w:rsid w:val="00BB1B15"/>
    <w:rsid w:val="00BB2520"/>
    <w:rsid w:val="00BB35C2"/>
    <w:rsid w:val="00BB5F75"/>
    <w:rsid w:val="00BB72C0"/>
    <w:rsid w:val="00BB7443"/>
    <w:rsid w:val="00BB77C2"/>
    <w:rsid w:val="00BB7DA3"/>
    <w:rsid w:val="00BC3211"/>
    <w:rsid w:val="00BC382E"/>
    <w:rsid w:val="00BC44FA"/>
    <w:rsid w:val="00BC601D"/>
    <w:rsid w:val="00BD0111"/>
    <w:rsid w:val="00BD1879"/>
    <w:rsid w:val="00BD1E87"/>
    <w:rsid w:val="00BD3AEE"/>
    <w:rsid w:val="00BD6440"/>
    <w:rsid w:val="00BE26A4"/>
    <w:rsid w:val="00BE790E"/>
    <w:rsid w:val="00BF697C"/>
    <w:rsid w:val="00C001C2"/>
    <w:rsid w:val="00C005AC"/>
    <w:rsid w:val="00C00831"/>
    <w:rsid w:val="00C00AB4"/>
    <w:rsid w:val="00C0188C"/>
    <w:rsid w:val="00C0347B"/>
    <w:rsid w:val="00C04624"/>
    <w:rsid w:val="00C06B2F"/>
    <w:rsid w:val="00C07450"/>
    <w:rsid w:val="00C11ABD"/>
    <w:rsid w:val="00C12503"/>
    <w:rsid w:val="00C17D90"/>
    <w:rsid w:val="00C23D30"/>
    <w:rsid w:val="00C24C48"/>
    <w:rsid w:val="00C27F40"/>
    <w:rsid w:val="00C3093D"/>
    <w:rsid w:val="00C31898"/>
    <w:rsid w:val="00C342EE"/>
    <w:rsid w:val="00C349ED"/>
    <w:rsid w:val="00C35CD1"/>
    <w:rsid w:val="00C37687"/>
    <w:rsid w:val="00C37B81"/>
    <w:rsid w:val="00C37E5D"/>
    <w:rsid w:val="00C4379E"/>
    <w:rsid w:val="00C477A9"/>
    <w:rsid w:val="00C47C84"/>
    <w:rsid w:val="00C515CD"/>
    <w:rsid w:val="00C53327"/>
    <w:rsid w:val="00C537FA"/>
    <w:rsid w:val="00C53AB6"/>
    <w:rsid w:val="00C53CD7"/>
    <w:rsid w:val="00C54DA3"/>
    <w:rsid w:val="00C609E1"/>
    <w:rsid w:val="00C61B17"/>
    <w:rsid w:val="00C622A3"/>
    <w:rsid w:val="00C64306"/>
    <w:rsid w:val="00C725A4"/>
    <w:rsid w:val="00C7360C"/>
    <w:rsid w:val="00C85C5F"/>
    <w:rsid w:val="00C85D61"/>
    <w:rsid w:val="00C90F26"/>
    <w:rsid w:val="00C9478B"/>
    <w:rsid w:val="00C94909"/>
    <w:rsid w:val="00C94D93"/>
    <w:rsid w:val="00C96D9E"/>
    <w:rsid w:val="00C97686"/>
    <w:rsid w:val="00CA02B4"/>
    <w:rsid w:val="00CA072D"/>
    <w:rsid w:val="00CA26A8"/>
    <w:rsid w:val="00CA53C0"/>
    <w:rsid w:val="00CA57B4"/>
    <w:rsid w:val="00CA727B"/>
    <w:rsid w:val="00CB26EA"/>
    <w:rsid w:val="00CB314C"/>
    <w:rsid w:val="00CB348B"/>
    <w:rsid w:val="00CB7323"/>
    <w:rsid w:val="00CC0A17"/>
    <w:rsid w:val="00CC4135"/>
    <w:rsid w:val="00CD16DE"/>
    <w:rsid w:val="00CD362C"/>
    <w:rsid w:val="00CD39FD"/>
    <w:rsid w:val="00CD5E75"/>
    <w:rsid w:val="00CD6FD8"/>
    <w:rsid w:val="00CE231A"/>
    <w:rsid w:val="00CE2B3A"/>
    <w:rsid w:val="00CE6D1E"/>
    <w:rsid w:val="00CE7B4D"/>
    <w:rsid w:val="00CF0ABA"/>
    <w:rsid w:val="00CF26B2"/>
    <w:rsid w:val="00D0101E"/>
    <w:rsid w:val="00D015FB"/>
    <w:rsid w:val="00D04E8A"/>
    <w:rsid w:val="00D10A36"/>
    <w:rsid w:val="00D12730"/>
    <w:rsid w:val="00D13ACD"/>
    <w:rsid w:val="00D13ED4"/>
    <w:rsid w:val="00D15BC9"/>
    <w:rsid w:val="00D163A1"/>
    <w:rsid w:val="00D20BA2"/>
    <w:rsid w:val="00D22577"/>
    <w:rsid w:val="00D227A7"/>
    <w:rsid w:val="00D24D9B"/>
    <w:rsid w:val="00D2692E"/>
    <w:rsid w:val="00D272CE"/>
    <w:rsid w:val="00D27C18"/>
    <w:rsid w:val="00D27D87"/>
    <w:rsid w:val="00D314B9"/>
    <w:rsid w:val="00D3193E"/>
    <w:rsid w:val="00D32441"/>
    <w:rsid w:val="00D324F9"/>
    <w:rsid w:val="00D33BA4"/>
    <w:rsid w:val="00D34BAC"/>
    <w:rsid w:val="00D35484"/>
    <w:rsid w:val="00D36CDB"/>
    <w:rsid w:val="00D40947"/>
    <w:rsid w:val="00D40D5A"/>
    <w:rsid w:val="00D5056F"/>
    <w:rsid w:val="00D50821"/>
    <w:rsid w:val="00D52451"/>
    <w:rsid w:val="00D53825"/>
    <w:rsid w:val="00D548F4"/>
    <w:rsid w:val="00D552C3"/>
    <w:rsid w:val="00D56F42"/>
    <w:rsid w:val="00D57DB3"/>
    <w:rsid w:val="00D57F42"/>
    <w:rsid w:val="00D60018"/>
    <w:rsid w:val="00D61177"/>
    <w:rsid w:val="00D62925"/>
    <w:rsid w:val="00D62B54"/>
    <w:rsid w:val="00D62F5B"/>
    <w:rsid w:val="00D7198B"/>
    <w:rsid w:val="00D728F9"/>
    <w:rsid w:val="00D75E47"/>
    <w:rsid w:val="00D75F7D"/>
    <w:rsid w:val="00D807C4"/>
    <w:rsid w:val="00D85F7D"/>
    <w:rsid w:val="00D862ED"/>
    <w:rsid w:val="00D872DB"/>
    <w:rsid w:val="00D92117"/>
    <w:rsid w:val="00D92286"/>
    <w:rsid w:val="00D935BC"/>
    <w:rsid w:val="00D93B7B"/>
    <w:rsid w:val="00DA000C"/>
    <w:rsid w:val="00DA38C0"/>
    <w:rsid w:val="00DA3A8C"/>
    <w:rsid w:val="00DA7D76"/>
    <w:rsid w:val="00DA7DF8"/>
    <w:rsid w:val="00DB0784"/>
    <w:rsid w:val="00DB1118"/>
    <w:rsid w:val="00DB1825"/>
    <w:rsid w:val="00DB1F82"/>
    <w:rsid w:val="00DB1FBD"/>
    <w:rsid w:val="00DB20AF"/>
    <w:rsid w:val="00DB4704"/>
    <w:rsid w:val="00DB544F"/>
    <w:rsid w:val="00DB646A"/>
    <w:rsid w:val="00DB6C36"/>
    <w:rsid w:val="00DB70D8"/>
    <w:rsid w:val="00DC1E13"/>
    <w:rsid w:val="00DC33D6"/>
    <w:rsid w:val="00DC5066"/>
    <w:rsid w:val="00DC60A4"/>
    <w:rsid w:val="00DC6F10"/>
    <w:rsid w:val="00DD1C99"/>
    <w:rsid w:val="00DD20E7"/>
    <w:rsid w:val="00DD30A9"/>
    <w:rsid w:val="00DD4D10"/>
    <w:rsid w:val="00DD4E8B"/>
    <w:rsid w:val="00DE2C5C"/>
    <w:rsid w:val="00DE3444"/>
    <w:rsid w:val="00DE45E2"/>
    <w:rsid w:val="00DE498D"/>
    <w:rsid w:val="00DE59F5"/>
    <w:rsid w:val="00DE5D0A"/>
    <w:rsid w:val="00DE5FDC"/>
    <w:rsid w:val="00DE68F4"/>
    <w:rsid w:val="00DE74BA"/>
    <w:rsid w:val="00DE7B3F"/>
    <w:rsid w:val="00DF0EC7"/>
    <w:rsid w:val="00DF197B"/>
    <w:rsid w:val="00DF1E4E"/>
    <w:rsid w:val="00DF2A8E"/>
    <w:rsid w:val="00DF47C5"/>
    <w:rsid w:val="00DF5C16"/>
    <w:rsid w:val="00DF7E24"/>
    <w:rsid w:val="00E01D9A"/>
    <w:rsid w:val="00E03134"/>
    <w:rsid w:val="00E034C3"/>
    <w:rsid w:val="00E0396B"/>
    <w:rsid w:val="00E04116"/>
    <w:rsid w:val="00E04B47"/>
    <w:rsid w:val="00E06B28"/>
    <w:rsid w:val="00E11FC0"/>
    <w:rsid w:val="00E14A5E"/>
    <w:rsid w:val="00E171BD"/>
    <w:rsid w:val="00E174A5"/>
    <w:rsid w:val="00E20298"/>
    <w:rsid w:val="00E22116"/>
    <w:rsid w:val="00E2330E"/>
    <w:rsid w:val="00E24F71"/>
    <w:rsid w:val="00E265C5"/>
    <w:rsid w:val="00E2705E"/>
    <w:rsid w:val="00E27FEE"/>
    <w:rsid w:val="00E32E30"/>
    <w:rsid w:val="00E33E79"/>
    <w:rsid w:val="00E33FEC"/>
    <w:rsid w:val="00E35102"/>
    <w:rsid w:val="00E355BB"/>
    <w:rsid w:val="00E36035"/>
    <w:rsid w:val="00E376A0"/>
    <w:rsid w:val="00E45736"/>
    <w:rsid w:val="00E457DB"/>
    <w:rsid w:val="00E458D0"/>
    <w:rsid w:val="00E46015"/>
    <w:rsid w:val="00E46D91"/>
    <w:rsid w:val="00E522B2"/>
    <w:rsid w:val="00E52570"/>
    <w:rsid w:val="00E54730"/>
    <w:rsid w:val="00E60C90"/>
    <w:rsid w:val="00E60FEC"/>
    <w:rsid w:val="00E65779"/>
    <w:rsid w:val="00E67805"/>
    <w:rsid w:val="00E71307"/>
    <w:rsid w:val="00E71F8C"/>
    <w:rsid w:val="00E74AB1"/>
    <w:rsid w:val="00E75454"/>
    <w:rsid w:val="00E77179"/>
    <w:rsid w:val="00E808AF"/>
    <w:rsid w:val="00E81D71"/>
    <w:rsid w:val="00E84383"/>
    <w:rsid w:val="00E84718"/>
    <w:rsid w:val="00E852F0"/>
    <w:rsid w:val="00E869E8"/>
    <w:rsid w:val="00E87B12"/>
    <w:rsid w:val="00E9067A"/>
    <w:rsid w:val="00E90D63"/>
    <w:rsid w:val="00E915E5"/>
    <w:rsid w:val="00E925A1"/>
    <w:rsid w:val="00E926EC"/>
    <w:rsid w:val="00E934E5"/>
    <w:rsid w:val="00E95283"/>
    <w:rsid w:val="00E97AEE"/>
    <w:rsid w:val="00E97BD3"/>
    <w:rsid w:val="00EA07C9"/>
    <w:rsid w:val="00EA20C2"/>
    <w:rsid w:val="00EA3CC9"/>
    <w:rsid w:val="00EA4854"/>
    <w:rsid w:val="00EA6384"/>
    <w:rsid w:val="00EA6D72"/>
    <w:rsid w:val="00EB2FB8"/>
    <w:rsid w:val="00EB3759"/>
    <w:rsid w:val="00EB5CB1"/>
    <w:rsid w:val="00EB7A12"/>
    <w:rsid w:val="00EC785F"/>
    <w:rsid w:val="00EC7B03"/>
    <w:rsid w:val="00ED0F51"/>
    <w:rsid w:val="00ED6E6A"/>
    <w:rsid w:val="00EE0296"/>
    <w:rsid w:val="00EE1720"/>
    <w:rsid w:val="00EE31AF"/>
    <w:rsid w:val="00EE4252"/>
    <w:rsid w:val="00EE5185"/>
    <w:rsid w:val="00EE562A"/>
    <w:rsid w:val="00EF09E9"/>
    <w:rsid w:val="00EF28BD"/>
    <w:rsid w:val="00EF33AC"/>
    <w:rsid w:val="00EF3E95"/>
    <w:rsid w:val="00EF6357"/>
    <w:rsid w:val="00F0264C"/>
    <w:rsid w:val="00F03A74"/>
    <w:rsid w:val="00F040B9"/>
    <w:rsid w:val="00F040FC"/>
    <w:rsid w:val="00F049E5"/>
    <w:rsid w:val="00F04C07"/>
    <w:rsid w:val="00F05BD8"/>
    <w:rsid w:val="00F06FA7"/>
    <w:rsid w:val="00F0789D"/>
    <w:rsid w:val="00F13F26"/>
    <w:rsid w:val="00F1680E"/>
    <w:rsid w:val="00F17753"/>
    <w:rsid w:val="00F209DF"/>
    <w:rsid w:val="00F20BE2"/>
    <w:rsid w:val="00F23484"/>
    <w:rsid w:val="00F23766"/>
    <w:rsid w:val="00F26C8D"/>
    <w:rsid w:val="00F33821"/>
    <w:rsid w:val="00F33949"/>
    <w:rsid w:val="00F371ED"/>
    <w:rsid w:val="00F37FE3"/>
    <w:rsid w:val="00F421B6"/>
    <w:rsid w:val="00F42479"/>
    <w:rsid w:val="00F426B7"/>
    <w:rsid w:val="00F439BB"/>
    <w:rsid w:val="00F43D0B"/>
    <w:rsid w:val="00F52076"/>
    <w:rsid w:val="00F53D8B"/>
    <w:rsid w:val="00F555D7"/>
    <w:rsid w:val="00F60AC1"/>
    <w:rsid w:val="00F63A61"/>
    <w:rsid w:val="00F63AA9"/>
    <w:rsid w:val="00F642A9"/>
    <w:rsid w:val="00F65455"/>
    <w:rsid w:val="00F6784A"/>
    <w:rsid w:val="00F67C86"/>
    <w:rsid w:val="00F707BE"/>
    <w:rsid w:val="00F74060"/>
    <w:rsid w:val="00F74B21"/>
    <w:rsid w:val="00F7672E"/>
    <w:rsid w:val="00F772C1"/>
    <w:rsid w:val="00F808CA"/>
    <w:rsid w:val="00F80B34"/>
    <w:rsid w:val="00F8113C"/>
    <w:rsid w:val="00F817FE"/>
    <w:rsid w:val="00F83C34"/>
    <w:rsid w:val="00F84A4E"/>
    <w:rsid w:val="00F85332"/>
    <w:rsid w:val="00F86D1F"/>
    <w:rsid w:val="00F8703C"/>
    <w:rsid w:val="00F94D2F"/>
    <w:rsid w:val="00F9739F"/>
    <w:rsid w:val="00FA1161"/>
    <w:rsid w:val="00FA35CF"/>
    <w:rsid w:val="00FA4680"/>
    <w:rsid w:val="00FA4771"/>
    <w:rsid w:val="00FA488B"/>
    <w:rsid w:val="00FA4A14"/>
    <w:rsid w:val="00FA501B"/>
    <w:rsid w:val="00FA78F4"/>
    <w:rsid w:val="00FB0350"/>
    <w:rsid w:val="00FB0F3A"/>
    <w:rsid w:val="00FB154C"/>
    <w:rsid w:val="00FB39CE"/>
    <w:rsid w:val="00FB4575"/>
    <w:rsid w:val="00FB736E"/>
    <w:rsid w:val="00FB7499"/>
    <w:rsid w:val="00FB7999"/>
    <w:rsid w:val="00FC11D9"/>
    <w:rsid w:val="00FC24E5"/>
    <w:rsid w:val="00FC65C3"/>
    <w:rsid w:val="00FC74B5"/>
    <w:rsid w:val="00FD0812"/>
    <w:rsid w:val="00FD1694"/>
    <w:rsid w:val="00FD27F7"/>
    <w:rsid w:val="00FD286C"/>
    <w:rsid w:val="00FD2BD9"/>
    <w:rsid w:val="00FD2C6F"/>
    <w:rsid w:val="00FD3C26"/>
    <w:rsid w:val="00FD4DB2"/>
    <w:rsid w:val="00FD5038"/>
    <w:rsid w:val="00FD5D4C"/>
    <w:rsid w:val="00FE0E7E"/>
    <w:rsid w:val="00FE6661"/>
    <w:rsid w:val="00FE67A6"/>
    <w:rsid w:val="00FE6C82"/>
    <w:rsid w:val="00FE70E0"/>
    <w:rsid w:val="00FF0DAA"/>
    <w:rsid w:val="00FF2168"/>
    <w:rsid w:val="00FF35A9"/>
    <w:rsid w:val="00FF5E2D"/>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2C7E31C5"/>
  <w15:docId w15:val="{93E3E111-3E26-495A-94C6-0AF1EBA3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F4431"/>
    <w:pPr>
      <w:jc w:val="both"/>
    </w:pPr>
    <w:rPr>
      <w:rFonts w:ascii="Garamond" w:eastAsia="Times New Roman" w:hAnsi="Garamond"/>
      <w:sz w:val="24"/>
      <w:szCs w:val="24"/>
      <w:lang w:eastAsia="en-US"/>
    </w:rPr>
  </w:style>
  <w:style w:type="paragraph" w:styleId="Kop1">
    <w:name w:val="heading 1"/>
    <w:basedOn w:val="Standaard"/>
    <w:next w:val="Standaard"/>
    <w:link w:val="Kop1Char"/>
    <w:uiPriority w:val="99"/>
    <w:qFormat/>
    <w:rsid w:val="009F4431"/>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9F4431"/>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uiPriority w:val="99"/>
    <w:qFormat/>
    <w:rsid w:val="009F4431"/>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uiPriority w:val="99"/>
    <w:qFormat/>
    <w:rsid w:val="009F4431"/>
    <w:pPr>
      <w:keepNext/>
      <w:spacing w:before="240" w:after="60"/>
      <w:outlineLvl w:val="3"/>
    </w:pPr>
    <w:rPr>
      <w:b/>
      <w:bCs/>
      <w:sz w:val="28"/>
      <w:szCs w:val="28"/>
    </w:rPr>
  </w:style>
  <w:style w:type="paragraph" w:styleId="Kop5">
    <w:name w:val="heading 5"/>
    <w:basedOn w:val="Standaard"/>
    <w:next w:val="Standaard"/>
    <w:link w:val="Kop5Char"/>
    <w:qFormat/>
    <w:rsid w:val="009F4431"/>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qFormat/>
    <w:rsid w:val="009F4431"/>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qFormat/>
    <w:rsid w:val="009F4431"/>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qFormat/>
    <w:rsid w:val="009F4431"/>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qFormat/>
    <w:rsid w:val="009F4431"/>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rsid w:val="009F4431"/>
    <w:rPr>
      <w:rFonts w:ascii="Georgia" w:eastAsia="Times New Roman" w:hAnsi="Georgia" w:cs="Arial"/>
      <w:b/>
      <w:bCs/>
      <w:kern w:val="32"/>
      <w:sz w:val="32"/>
      <w:szCs w:val="32"/>
    </w:rPr>
  </w:style>
  <w:style w:type="character" w:customStyle="1" w:styleId="Kop2Char">
    <w:name w:val="Kop 2 Char"/>
    <w:basedOn w:val="Standaardalinea-lettertype"/>
    <w:link w:val="Kop2"/>
    <w:uiPriority w:val="99"/>
    <w:rsid w:val="009F4431"/>
    <w:rPr>
      <w:rFonts w:ascii="Georgia" w:eastAsia="Times New Roman" w:hAnsi="Georgia" w:cs="Arial"/>
      <w:b/>
      <w:bCs/>
      <w:i/>
      <w:iCs/>
      <w:sz w:val="28"/>
      <w:szCs w:val="28"/>
    </w:rPr>
  </w:style>
  <w:style w:type="character" w:customStyle="1" w:styleId="Kop3Char">
    <w:name w:val="Kop 3 Char"/>
    <w:basedOn w:val="Standaardalinea-lettertype"/>
    <w:link w:val="Kop3"/>
    <w:rsid w:val="009F4431"/>
    <w:rPr>
      <w:rFonts w:ascii="Georgia" w:eastAsia="Times New Roman" w:hAnsi="Georgia" w:cs="Arial"/>
      <w:b/>
      <w:bCs/>
      <w:sz w:val="26"/>
      <w:szCs w:val="26"/>
    </w:rPr>
  </w:style>
  <w:style w:type="character" w:customStyle="1" w:styleId="Kop4Char">
    <w:name w:val="Kop 4 Char"/>
    <w:basedOn w:val="Standaardalinea-lettertype"/>
    <w:link w:val="Kop4"/>
    <w:rsid w:val="009F4431"/>
    <w:rPr>
      <w:rFonts w:ascii="Garamond" w:eastAsia="Times New Roman" w:hAnsi="Garamond" w:cs="Times New Roman"/>
      <w:b/>
      <w:bCs/>
      <w:sz w:val="28"/>
      <w:szCs w:val="28"/>
    </w:rPr>
  </w:style>
  <w:style w:type="character" w:customStyle="1" w:styleId="Kop5Char">
    <w:name w:val="Kop 5 Char"/>
    <w:basedOn w:val="Standaardalinea-lettertype"/>
    <w:link w:val="Kop5"/>
    <w:rsid w:val="009F4431"/>
    <w:rPr>
      <w:rFonts w:ascii="Times New Roman" w:eastAsia="Times New Roman" w:hAnsi="Times New Roman" w:cs="Times New Roman"/>
      <w:b/>
      <w:bCs/>
      <w:i/>
      <w:iCs/>
      <w:sz w:val="26"/>
      <w:szCs w:val="26"/>
      <w:lang w:val="nl-NL" w:eastAsia="nl-NL"/>
    </w:rPr>
  </w:style>
  <w:style w:type="character" w:customStyle="1" w:styleId="Kop6Char">
    <w:name w:val="Kop 6 Char"/>
    <w:basedOn w:val="Standaardalinea-lettertype"/>
    <w:link w:val="Kop6"/>
    <w:rsid w:val="009F4431"/>
    <w:rPr>
      <w:rFonts w:ascii="Times New Roman" w:eastAsia="Times New Roman" w:hAnsi="Times New Roman" w:cs="Times New Roman"/>
      <w:b/>
      <w:bCs/>
      <w:lang w:val="nl-NL" w:eastAsia="nl-NL"/>
    </w:rPr>
  </w:style>
  <w:style w:type="character" w:customStyle="1" w:styleId="Kop7Char">
    <w:name w:val="Kop 7 Char"/>
    <w:basedOn w:val="Standaardalinea-lettertype"/>
    <w:link w:val="Kop7"/>
    <w:rsid w:val="009F4431"/>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9F4431"/>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9F4431"/>
    <w:rPr>
      <w:rFonts w:ascii="Arial" w:eastAsia="Times New Roman" w:hAnsi="Arial" w:cs="Arial"/>
      <w:lang w:val="nl-NL" w:eastAsia="nl-NL"/>
    </w:rPr>
  </w:style>
  <w:style w:type="paragraph" w:customStyle="1" w:styleId="artikelnummer">
    <w:name w:val="artikelnummer"/>
    <w:basedOn w:val="Kop2"/>
    <w:next w:val="artikeltekst"/>
    <w:link w:val="artikelnummerChar"/>
    <w:rsid w:val="009F4431"/>
    <w:pPr>
      <w:spacing w:before="120" w:after="120"/>
    </w:pPr>
    <w:rPr>
      <w:rFonts w:ascii="Garamond" w:hAnsi="Garamond"/>
      <w:i w:val="0"/>
      <w:sz w:val="24"/>
      <w:u w:val="single"/>
    </w:rPr>
  </w:style>
  <w:style w:type="paragraph" w:customStyle="1" w:styleId="artikeltekst">
    <w:name w:val="artikeltekst"/>
    <w:basedOn w:val="Kop2"/>
    <w:link w:val="artikeltekstChar"/>
    <w:qFormat/>
    <w:rsid w:val="009F4431"/>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rsid w:val="009F4431"/>
    <w:rPr>
      <w:rFonts w:ascii="Garamond" w:eastAsia="Times New Roman" w:hAnsi="Garamond" w:cs="Arial"/>
      <w:b/>
      <w:bCs/>
      <w:i/>
      <w:iCs/>
      <w:sz w:val="24"/>
      <w:szCs w:val="28"/>
    </w:rPr>
  </w:style>
  <w:style w:type="character" w:customStyle="1" w:styleId="artikelnummerChar">
    <w:name w:val="artikelnummer Char"/>
    <w:basedOn w:val="Kop2Char"/>
    <w:link w:val="artikelnummer"/>
    <w:rsid w:val="009F4431"/>
    <w:rPr>
      <w:rFonts w:ascii="Garamond" w:eastAsia="Times New Roman" w:hAnsi="Garamond" w:cs="Arial"/>
      <w:b/>
      <w:bCs/>
      <w:i/>
      <w:iCs/>
      <w:sz w:val="24"/>
      <w:szCs w:val="28"/>
      <w:u w:val="single"/>
    </w:rPr>
  </w:style>
  <w:style w:type="paragraph" w:styleId="Koptekst">
    <w:name w:val="header"/>
    <w:basedOn w:val="Standaard"/>
    <w:link w:val="KoptekstChar"/>
    <w:rsid w:val="009F4431"/>
    <w:pPr>
      <w:tabs>
        <w:tab w:val="center" w:pos="4536"/>
        <w:tab w:val="right" w:pos="9072"/>
      </w:tabs>
    </w:pPr>
  </w:style>
  <w:style w:type="character" w:customStyle="1" w:styleId="KoptekstChar">
    <w:name w:val="Koptekst Char"/>
    <w:basedOn w:val="Standaardalinea-lettertype"/>
    <w:link w:val="Koptekst"/>
    <w:rsid w:val="009F4431"/>
    <w:rPr>
      <w:rFonts w:ascii="Garamond" w:eastAsia="Times New Roman" w:hAnsi="Garamond" w:cs="Times New Roman"/>
      <w:sz w:val="24"/>
      <w:szCs w:val="24"/>
    </w:rPr>
  </w:style>
  <w:style w:type="paragraph" w:styleId="Voettekst">
    <w:name w:val="footer"/>
    <w:basedOn w:val="Standaard"/>
    <w:link w:val="VoettekstChar"/>
    <w:semiHidden/>
    <w:rsid w:val="009F4431"/>
    <w:pPr>
      <w:tabs>
        <w:tab w:val="center" w:pos="4536"/>
        <w:tab w:val="right" w:pos="9072"/>
      </w:tabs>
    </w:pPr>
  </w:style>
  <w:style w:type="character" w:customStyle="1" w:styleId="VoettekstChar">
    <w:name w:val="Voettekst Char"/>
    <w:basedOn w:val="Standaardalinea-lettertype"/>
    <w:link w:val="Voettekst"/>
    <w:semiHidden/>
    <w:rsid w:val="009F4431"/>
    <w:rPr>
      <w:rFonts w:ascii="Garamond" w:eastAsia="Times New Roman" w:hAnsi="Garamond" w:cs="Times New Roman"/>
      <w:sz w:val="24"/>
      <w:szCs w:val="24"/>
    </w:rPr>
  </w:style>
  <w:style w:type="paragraph" w:customStyle="1" w:styleId="bullets">
    <w:name w:val="bullets"/>
    <w:basedOn w:val="Normaalweb"/>
    <w:next w:val="artikeltekst"/>
    <w:link w:val="bulletsChar"/>
    <w:qFormat/>
    <w:rsid w:val="009F4431"/>
    <w:pPr>
      <w:numPr>
        <w:numId w:val="5"/>
      </w:numPr>
    </w:pPr>
  </w:style>
  <w:style w:type="paragraph" w:styleId="Normaalweb">
    <w:name w:val="Normal (Web)"/>
    <w:basedOn w:val="Standaard"/>
    <w:semiHidden/>
    <w:rsid w:val="009F4431"/>
  </w:style>
  <w:style w:type="character" w:customStyle="1" w:styleId="bulletsChar">
    <w:name w:val="bullets Char"/>
    <w:basedOn w:val="Standaardalinea-lettertype"/>
    <w:link w:val="bullets"/>
    <w:rsid w:val="006B34E7"/>
    <w:rPr>
      <w:rFonts w:ascii="Garamond" w:eastAsia="Times New Roman" w:hAnsi="Garamond"/>
      <w:sz w:val="24"/>
      <w:szCs w:val="24"/>
      <w:lang w:eastAsia="en-US"/>
    </w:rPr>
  </w:style>
  <w:style w:type="character" w:styleId="Paginanummer">
    <w:name w:val="page number"/>
    <w:basedOn w:val="Standaardalinea-lettertype"/>
    <w:semiHidden/>
    <w:rsid w:val="009F4431"/>
  </w:style>
  <w:style w:type="paragraph" w:styleId="Ballontekst">
    <w:name w:val="Balloon Text"/>
    <w:basedOn w:val="Standaard"/>
    <w:link w:val="BallontekstChar"/>
    <w:semiHidden/>
    <w:rsid w:val="009F4431"/>
    <w:rPr>
      <w:rFonts w:ascii="Tahoma" w:hAnsi="Tahoma" w:cs="Tahoma"/>
      <w:sz w:val="16"/>
      <w:szCs w:val="16"/>
    </w:rPr>
  </w:style>
  <w:style w:type="character" w:customStyle="1" w:styleId="BallontekstChar">
    <w:name w:val="Ballontekst Char"/>
    <w:basedOn w:val="Standaardalinea-lettertype"/>
    <w:link w:val="Ballontekst"/>
    <w:semiHidden/>
    <w:rsid w:val="009F4431"/>
    <w:rPr>
      <w:rFonts w:ascii="Tahoma" w:eastAsia="Times New Roman" w:hAnsi="Tahoma" w:cs="Tahoma"/>
      <w:sz w:val="16"/>
      <w:szCs w:val="16"/>
    </w:rPr>
  </w:style>
  <w:style w:type="paragraph" w:styleId="Inhopg2">
    <w:name w:val="toc 2"/>
    <w:basedOn w:val="Standaard"/>
    <w:next w:val="Standaard"/>
    <w:autoRedefine/>
    <w:uiPriority w:val="39"/>
    <w:rsid w:val="009F4431"/>
    <w:pPr>
      <w:tabs>
        <w:tab w:val="left" w:pos="1920"/>
        <w:tab w:val="right" w:leader="dot" w:pos="9060"/>
      </w:tabs>
      <w:spacing w:before="120"/>
      <w:ind w:left="238"/>
    </w:pPr>
  </w:style>
  <w:style w:type="paragraph" w:styleId="Inhopg1">
    <w:name w:val="toc 1"/>
    <w:basedOn w:val="Standaard"/>
    <w:next w:val="Standaard"/>
    <w:autoRedefine/>
    <w:uiPriority w:val="39"/>
    <w:rsid w:val="003B6B83"/>
    <w:pPr>
      <w:tabs>
        <w:tab w:val="right" w:leader="dot" w:pos="9060"/>
      </w:tabs>
      <w:spacing w:before="240"/>
    </w:pPr>
  </w:style>
  <w:style w:type="paragraph" w:styleId="Inhopg3">
    <w:name w:val="toc 3"/>
    <w:basedOn w:val="Standaard"/>
    <w:next w:val="Standaard"/>
    <w:autoRedefine/>
    <w:uiPriority w:val="39"/>
    <w:rsid w:val="009F4431"/>
    <w:pPr>
      <w:ind w:left="480"/>
    </w:pPr>
  </w:style>
  <w:style w:type="character" w:styleId="Hyperlink">
    <w:name w:val="Hyperlink"/>
    <w:basedOn w:val="Standaardalinea-lettertype"/>
    <w:uiPriority w:val="99"/>
    <w:rsid w:val="009F4431"/>
    <w:rPr>
      <w:color w:val="0000FF"/>
      <w:u w:val="single"/>
    </w:rPr>
  </w:style>
  <w:style w:type="paragraph" w:customStyle="1" w:styleId="kop50">
    <w:name w:val="kop5"/>
    <w:basedOn w:val="Kop4"/>
    <w:next w:val="artikeltekst"/>
    <w:rsid w:val="009F4431"/>
    <w:rPr>
      <w:b w:val="0"/>
      <w:sz w:val="24"/>
      <w:u w:val="single"/>
    </w:rPr>
  </w:style>
  <w:style w:type="paragraph" w:styleId="Plattetekst">
    <w:name w:val="Body Text"/>
    <w:basedOn w:val="Standaard"/>
    <w:link w:val="PlattetekstChar"/>
    <w:rsid w:val="009F4431"/>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rsid w:val="009F4431"/>
    <w:rPr>
      <w:rFonts w:ascii="Times New Roman" w:eastAsia="Times New Roman" w:hAnsi="Times New Roman" w:cs="Times New Roman"/>
      <w:b/>
      <w:sz w:val="24"/>
      <w:szCs w:val="20"/>
      <w:lang w:val="nl-NL" w:eastAsia="nl-NL"/>
    </w:rPr>
  </w:style>
  <w:style w:type="paragraph" w:customStyle="1" w:styleId="Plattetekst21">
    <w:name w:val="Platte tekst 21"/>
    <w:basedOn w:val="Standaard"/>
    <w:link w:val="BodyText2Char1"/>
    <w:rsid w:val="009F4431"/>
    <w:pPr>
      <w:jc w:val="left"/>
    </w:pPr>
    <w:rPr>
      <w:rFonts w:ascii="Times New Roman" w:hAnsi="Times New Roman"/>
      <w:szCs w:val="20"/>
      <w:lang w:val="nl-NL" w:eastAsia="nl-NL"/>
    </w:rPr>
  </w:style>
  <w:style w:type="character" w:customStyle="1" w:styleId="BodyText2Char1">
    <w:name w:val="Body Text 2 Char1"/>
    <w:basedOn w:val="Standaardalinea-lettertype"/>
    <w:link w:val="Plattetekst21"/>
    <w:rsid w:val="00E03134"/>
    <w:rPr>
      <w:rFonts w:ascii="Times New Roman" w:eastAsia="Times New Roman" w:hAnsi="Times New Roman"/>
      <w:sz w:val="24"/>
      <w:lang w:val="nl-NL" w:eastAsia="nl-NL"/>
    </w:rPr>
  </w:style>
  <w:style w:type="paragraph" w:styleId="Plattetekst2">
    <w:name w:val="Body Text 2"/>
    <w:basedOn w:val="Standaard"/>
    <w:link w:val="Plattetekst2Char"/>
    <w:rsid w:val="009F4431"/>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rsid w:val="009F4431"/>
    <w:rPr>
      <w:rFonts w:ascii="Courier New" w:eastAsia="Times New Roman" w:hAnsi="Courier New" w:cs="Times New Roman"/>
      <w:color w:val="000000"/>
      <w:sz w:val="20"/>
      <w:szCs w:val="20"/>
      <w:lang w:val="nl-NL" w:eastAsia="nl-NL"/>
    </w:rPr>
  </w:style>
  <w:style w:type="paragraph" w:styleId="Plattetekst3">
    <w:name w:val="Body Text 3"/>
    <w:basedOn w:val="Standaard"/>
    <w:link w:val="Plattetekst3Char"/>
    <w:rsid w:val="009F4431"/>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rsid w:val="009F4431"/>
    <w:rPr>
      <w:rFonts w:ascii="Courier New" w:eastAsia="Times New Roman" w:hAnsi="Courier New" w:cs="Times New Roman"/>
      <w:color w:val="FF0000"/>
      <w:sz w:val="20"/>
      <w:szCs w:val="20"/>
      <w:lang w:val="nl-NL" w:eastAsia="nl-NL"/>
    </w:rPr>
  </w:style>
  <w:style w:type="paragraph" w:styleId="Plattetekstinspringen2">
    <w:name w:val="Body Text Indent 2"/>
    <w:basedOn w:val="Standaard"/>
    <w:link w:val="Plattetekstinspringen2Char"/>
    <w:rsid w:val="009F4431"/>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rsid w:val="009F4431"/>
    <w:rPr>
      <w:rFonts w:ascii="Times New Roman" w:eastAsia="Times New Roman" w:hAnsi="Times New Roman" w:cs="Times New Roman"/>
      <w:sz w:val="20"/>
      <w:szCs w:val="20"/>
      <w:lang w:val="nl-NL" w:eastAsia="nl-NL"/>
    </w:rPr>
  </w:style>
  <w:style w:type="paragraph" w:styleId="Plattetekstinspringen3">
    <w:name w:val="Body Text Indent 3"/>
    <w:basedOn w:val="Standaard"/>
    <w:link w:val="Plattetekstinspringen3Char"/>
    <w:rsid w:val="009F4431"/>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rsid w:val="009F4431"/>
    <w:rPr>
      <w:rFonts w:ascii="Times New Roman" w:eastAsia="Times New Roman" w:hAnsi="Times New Roman" w:cs="Times New Roman"/>
      <w:sz w:val="16"/>
      <w:szCs w:val="16"/>
      <w:lang w:val="nl-NL" w:eastAsia="nl-NL"/>
    </w:rPr>
  </w:style>
  <w:style w:type="character" w:customStyle="1" w:styleId="BodyText2Char">
    <w:name w:val="Body Text 2 Char"/>
    <w:basedOn w:val="Standaardalinea-lettertype"/>
    <w:rsid w:val="009F4431"/>
    <w:rPr>
      <w:noProof w:val="0"/>
      <w:sz w:val="24"/>
      <w:lang w:val="nl-NL" w:eastAsia="nl-NL" w:bidi="ar-SA"/>
    </w:rPr>
  </w:style>
  <w:style w:type="paragraph" w:styleId="Plattetekstinspringen">
    <w:name w:val="Body Text Indent"/>
    <w:basedOn w:val="Standaard"/>
    <w:link w:val="PlattetekstinspringenChar"/>
    <w:uiPriority w:val="99"/>
    <w:rsid w:val="009F4431"/>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rsid w:val="009F4431"/>
    <w:rPr>
      <w:rFonts w:ascii="Times New Roman" w:eastAsia="Times New Roman" w:hAnsi="Times New Roman" w:cs="Times New Roman"/>
      <w:sz w:val="20"/>
      <w:szCs w:val="20"/>
      <w:lang w:val="nl-NL" w:eastAsia="nl-NL"/>
    </w:rPr>
  </w:style>
  <w:style w:type="character" w:styleId="Zwaar">
    <w:name w:val="Strong"/>
    <w:basedOn w:val="Standaardalinea-lettertype"/>
    <w:qFormat/>
    <w:rsid w:val="009F4431"/>
    <w:rPr>
      <w:b/>
    </w:rPr>
  </w:style>
  <w:style w:type="paragraph" w:customStyle="1" w:styleId="H4">
    <w:name w:val="H4"/>
    <w:basedOn w:val="Normaal"/>
    <w:next w:val="Normaal"/>
    <w:rsid w:val="009F4431"/>
    <w:pPr>
      <w:keepNext/>
      <w:outlineLvl w:val="4"/>
    </w:pPr>
    <w:rPr>
      <w:b/>
    </w:rPr>
  </w:style>
  <w:style w:type="paragraph" w:customStyle="1" w:styleId="Normaal">
    <w:name w:val="Normaal"/>
    <w:rsid w:val="009F4431"/>
    <w:pPr>
      <w:widowControl w:val="0"/>
      <w:spacing w:before="100" w:after="100"/>
    </w:pPr>
    <w:rPr>
      <w:rFonts w:ascii="Times New Roman" w:eastAsia="Times New Roman" w:hAnsi="Times New Roman"/>
      <w:snapToGrid w:val="0"/>
      <w:sz w:val="24"/>
      <w:lang w:val="nl-NL" w:eastAsia="nl-NL"/>
    </w:rPr>
  </w:style>
  <w:style w:type="character" w:customStyle="1" w:styleId="TekstopmerkingChar">
    <w:name w:val="Tekst opmerking Char"/>
    <w:basedOn w:val="Standaardalinea-lettertype"/>
    <w:link w:val="Tekstopmerking"/>
    <w:semiHidden/>
    <w:rsid w:val="009F4431"/>
    <w:rPr>
      <w:rFonts w:ascii="Times New Roman" w:eastAsia="Times New Roman" w:hAnsi="Times New Roman" w:cs="Times New Roman"/>
      <w:sz w:val="20"/>
      <w:szCs w:val="20"/>
      <w:lang w:val="nl-NL" w:eastAsia="nl-NL"/>
    </w:rPr>
  </w:style>
  <w:style w:type="paragraph" w:styleId="Tekstopmerking">
    <w:name w:val="annotation text"/>
    <w:basedOn w:val="Standaard"/>
    <w:link w:val="TekstopmerkingChar"/>
    <w:semiHidden/>
    <w:rsid w:val="009F4431"/>
    <w:pPr>
      <w:jc w:val="left"/>
    </w:pPr>
    <w:rPr>
      <w:rFonts w:ascii="Times New Roman" w:hAnsi="Times New Roman"/>
      <w:sz w:val="20"/>
      <w:szCs w:val="20"/>
      <w:lang w:val="nl-NL" w:eastAsia="nl-NL"/>
    </w:rPr>
  </w:style>
  <w:style w:type="character" w:customStyle="1" w:styleId="TekstopmerkingChar1">
    <w:name w:val="Tekst opmerking Char1"/>
    <w:basedOn w:val="Standaardalinea-lettertype"/>
    <w:uiPriority w:val="99"/>
    <w:semiHidden/>
    <w:rsid w:val="009F4431"/>
    <w:rPr>
      <w:rFonts w:ascii="Garamond" w:eastAsia="Times New Roman" w:hAnsi="Garamond" w:cs="Times New Roman"/>
      <w:sz w:val="20"/>
      <w:szCs w:val="20"/>
    </w:rPr>
  </w:style>
  <w:style w:type="character" w:customStyle="1" w:styleId="OnderwerpvanopmerkingChar">
    <w:name w:val="Onderwerp van opmerking Char"/>
    <w:basedOn w:val="TekstopmerkingChar"/>
    <w:link w:val="Onderwerpvanopmerking"/>
    <w:semiHidden/>
    <w:rsid w:val="009F4431"/>
    <w:rPr>
      <w:rFonts w:ascii="Times New Roman" w:eastAsia="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semiHidden/>
    <w:rsid w:val="009F4431"/>
    <w:rPr>
      <w:b/>
      <w:bCs/>
    </w:rPr>
  </w:style>
  <w:style w:type="character" w:customStyle="1" w:styleId="OnderwerpvanopmerkingChar1">
    <w:name w:val="Onderwerp van opmerking Char1"/>
    <w:basedOn w:val="TekstopmerkingChar1"/>
    <w:uiPriority w:val="99"/>
    <w:semiHidden/>
    <w:rsid w:val="009F4431"/>
    <w:rPr>
      <w:rFonts w:ascii="Garamond" w:eastAsia="Times New Roman" w:hAnsi="Garamond" w:cs="Times New Roman"/>
      <w:b/>
      <w:bCs/>
      <w:sz w:val="20"/>
      <w:szCs w:val="20"/>
    </w:rPr>
  </w:style>
  <w:style w:type="character" w:customStyle="1" w:styleId="DocumentstructuurChar">
    <w:name w:val="Documentstructuur Char"/>
    <w:basedOn w:val="Standaardalinea-lettertype"/>
    <w:link w:val="Documentstructuur"/>
    <w:semiHidden/>
    <w:rsid w:val="009F4431"/>
    <w:rPr>
      <w:rFonts w:ascii="Tahoma" w:eastAsia="Times New Roman" w:hAnsi="Tahoma" w:cs="Tahoma"/>
      <w:sz w:val="20"/>
      <w:szCs w:val="20"/>
      <w:shd w:val="clear" w:color="auto" w:fill="000080"/>
      <w:lang w:val="nl-NL" w:eastAsia="nl-NL"/>
    </w:rPr>
  </w:style>
  <w:style w:type="paragraph" w:styleId="Documentstructuur">
    <w:name w:val="Document Map"/>
    <w:basedOn w:val="Standaard"/>
    <w:link w:val="DocumentstructuurChar"/>
    <w:semiHidden/>
    <w:rsid w:val="009F4431"/>
    <w:pPr>
      <w:shd w:val="clear" w:color="auto" w:fill="000080"/>
      <w:jc w:val="left"/>
    </w:pPr>
    <w:rPr>
      <w:rFonts w:ascii="Tahoma" w:hAnsi="Tahoma" w:cs="Tahoma"/>
      <w:sz w:val="20"/>
      <w:szCs w:val="20"/>
      <w:lang w:val="nl-NL" w:eastAsia="nl-NL"/>
    </w:rPr>
  </w:style>
  <w:style w:type="character" w:customStyle="1" w:styleId="DocumentstructuurChar1">
    <w:name w:val="Documentstructuur Char1"/>
    <w:basedOn w:val="Standaardalinea-lettertype"/>
    <w:uiPriority w:val="99"/>
    <w:semiHidden/>
    <w:rsid w:val="009F4431"/>
    <w:rPr>
      <w:rFonts w:ascii="Tahoma" w:eastAsia="Times New Roman" w:hAnsi="Tahoma" w:cs="Tahoma"/>
      <w:sz w:val="16"/>
      <w:szCs w:val="16"/>
    </w:rPr>
  </w:style>
  <w:style w:type="paragraph" w:customStyle="1" w:styleId="artikeltekstCharChar">
    <w:name w:val="artikeltekst Char Char"/>
    <w:basedOn w:val="Kop2"/>
    <w:link w:val="artikeltekstCharCharChar"/>
    <w:rsid w:val="009F4431"/>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rsid w:val="009F4431"/>
    <w:rPr>
      <w:rFonts w:ascii="Garamond" w:eastAsia="Times New Roman" w:hAnsi="Garamond" w:cs="Arial"/>
      <w:b/>
      <w:bCs/>
      <w:i/>
      <w:iCs/>
      <w:sz w:val="24"/>
      <w:szCs w:val="28"/>
    </w:rPr>
  </w:style>
  <w:style w:type="paragraph" w:styleId="Voetnoottekst">
    <w:name w:val="footnote text"/>
    <w:basedOn w:val="Standaard"/>
    <w:link w:val="VoetnoottekstChar"/>
    <w:uiPriority w:val="99"/>
    <w:rsid w:val="009F4431"/>
    <w:rPr>
      <w:sz w:val="20"/>
      <w:szCs w:val="20"/>
    </w:rPr>
  </w:style>
  <w:style w:type="character" w:customStyle="1" w:styleId="VoetnoottekstChar">
    <w:name w:val="Voetnoottekst Char"/>
    <w:basedOn w:val="Standaardalinea-lettertype"/>
    <w:link w:val="Voetnoottekst"/>
    <w:uiPriority w:val="99"/>
    <w:rsid w:val="009F4431"/>
    <w:rPr>
      <w:rFonts w:ascii="Garamond" w:eastAsia="Times New Roman" w:hAnsi="Garamond" w:cs="Times New Roman"/>
      <w:sz w:val="20"/>
      <w:szCs w:val="20"/>
    </w:rPr>
  </w:style>
  <w:style w:type="character" w:styleId="Voetnootmarkering">
    <w:name w:val="footnote reference"/>
    <w:basedOn w:val="Standaardalinea-lettertype"/>
    <w:semiHidden/>
    <w:rsid w:val="009F4431"/>
    <w:rPr>
      <w:vertAlign w:val="superscript"/>
    </w:rPr>
  </w:style>
  <w:style w:type="paragraph" w:customStyle="1" w:styleId="artikeltekstCharChar1">
    <w:name w:val="artikeltekst Char Char1"/>
    <w:basedOn w:val="Kop2"/>
    <w:link w:val="artikeltekstCharChar1Char"/>
    <w:rsid w:val="009F4431"/>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rsid w:val="009F4431"/>
    <w:rPr>
      <w:rFonts w:ascii="Garamond" w:eastAsia="Times New Roman" w:hAnsi="Garamond" w:cs="Arial"/>
      <w:b/>
      <w:bCs/>
      <w:i/>
      <w:iCs/>
      <w:sz w:val="24"/>
      <w:szCs w:val="28"/>
    </w:rPr>
  </w:style>
  <w:style w:type="character" w:customStyle="1" w:styleId="CharChar">
    <w:name w:val="Char Char"/>
    <w:basedOn w:val="Standaardalinea-lettertype"/>
    <w:rsid w:val="009F4431"/>
    <w:rPr>
      <w:rFonts w:ascii="Georgia" w:hAnsi="Georgia" w:cs="Arial"/>
      <w:b/>
      <w:bCs/>
      <w:i/>
      <w:iCs/>
      <w:sz w:val="28"/>
      <w:szCs w:val="28"/>
      <w:lang w:val="nl-BE" w:eastAsia="en-US" w:bidi="ar-SA"/>
    </w:rPr>
  </w:style>
  <w:style w:type="paragraph" w:customStyle="1" w:styleId="OPM">
    <w:name w:val="OPM"/>
    <w:basedOn w:val="Standaard"/>
    <w:next w:val="Standaard"/>
    <w:rsid w:val="009F4431"/>
    <w:pPr>
      <w:keepLines/>
      <w:tabs>
        <w:tab w:val="num" w:pos="720"/>
      </w:tabs>
      <w:ind w:left="1588" w:hanging="1588"/>
      <w:jc w:val="left"/>
    </w:pPr>
    <w:rPr>
      <w:rFonts w:ascii="Times New Roman" w:hAnsi="Times New Roman"/>
      <w:i/>
      <w:sz w:val="22"/>
      <w:szCs w:val="22"/>
      <w:lang w:val="nl-NL" w:eastAsia="nl-NL"/>
    </w:rPr>
  </w:style>
  <w:style w:type="paragraph" w:customStyle="1" w:styleId="Ontwerpnotule">
    <w:name w:val="Ontwerpnotule"/>
    <w:basedOn w:val="Standaard"/>
    <w:link w:val="OntwerpnotuleChar"/>
    <w:rsid w:val="009F4431"/>
    <w:pPr>
      <w:widowControl w:val="0"/>
      <w:autoSpaceDE w:val="0"/>
      <w:autoSpaceDN w:val="0"/>
      <w:jc w:val="left"/>
    </w:pPr>
    <w:rPr>
      <w:rFonts w:ascii="Tahoma" w:hAnsi="Tahoma" w:cs="Tahoma"/>
      <w:sz w:val="22"/>
      <w:szCs w:val="22"/>
      <w:lang w:val="nl-NL" w:eastAsia="nl-NL"/>
    </w:rPr>
  </w:style>
  <w:style w:type="character" w:customStyle="1" w:styleId="OntwerpnotuleChar">
    <w:name w:val="Ontwerpnotule Char"/>
    <w:basedOn w:val="Standaardalinea-lettertype"/>
    <w:link w:val="Ontwerpnotule"/>
    <w:rsid w:val="00DB0784"/>
    <w:rPr>
      <w:rFonts w:ascii="Tahoma" w:eastAsia="Times New Roman" w:hAnsi="Tahoma" w:cs="Tahoma"/>
      <w:sz w:val="22"/>
      <w:szCs w:val="22"/>
      <w:lang w:val="nl-NL" w:eastAsia="nl-NL"/>
    </w:rPr>
  </w:style>
  <w:style w:type="paragraph" w:styleId="Inhopg4">
    <w:name w:val="toc 4"/>
    <w:basedOn w:val="Standaard"/>
    <w:next w:val="Standaard"/>
    <w:autoRedefine/>
    <w:uiPriority w:val="39"/>
    <w:unhideWhenUsed/>
    <w:rsid w:val="009F4431"/>
    <w:pPr>
      <w:spacing w:after="100" w:line="276" w:lineRule="auto"/>
      <w:ind w:left="660"/>
      <w:jc w:val="left"/>
    </w:pPr>
    <w:rPr>
      <w:rFonts w:ascii="Calibri" w:hAnsi="Calibri"/>
      <w:sz w:val="22"/>
      <w:szCs w:val="22"/>
      <w:lang w:eastAsia="nl-BE"/>
    </w:rPr>
  </w:style>
  <w:style w:type="paragraph" w:styleId="Inhopg5">
    <w:name w:val="toc 5"/>
    <w:basedOn w:val="Standaard"/>
    <w:next w:val="Standaard"/>
    <w:autoRedefine/>
    <w:uiPriority w:val="39"/>
    <w:unhideWhenUsed/>
    <w:rsid w:val="009F4431"/>
    <w:pPr>
      <w:spacing w:after="100" w:line="276" w:lineRule="auto"/>
      <w:ind w:left="880"/>
      <w:jc w:val="left"/>
    </w:pPr>
    <w:rPr>
      <w:rFonts w:ascii="Calibri" w:hAnsi="Calibri"/>
      <w:sz w:val="22"/>
      <w:szCs w:val="22"/>
      <w:lang w:eastAsia="nl-BE"/>
    </w:rPr>
  </w:style>
  <w:style w:type="paragraph" w:styleId="Inhopg6">
    <w:name w:val="toc 6"/>
    <w:basedOn w:val="Standaard"/>
    <w:next w:val="Standaard"/>
    <w:autoRedefine/>
    <w:uiPriority w:val="39"/>
    <w:unhideWhenUsed/>
    <w:rsid w:val="009F4431"/>
    <w:pPr>
      <w:spacing w:after="100" w:line="276" w:lineRule="auto"/>
      <w:ind w:left="1100"/>
      <w:jc w:val="left"/>
    </w:pPr>
    <w:rPr>
      <w:rFonts w:ascii="Calibri" w:hAnsi="Calibri"/>
      <w:sz w:val="22"/>
      <w:szCs w:val="22"/>
      <w:lang w:eastAsia="nl-BE"/>
    </w:rPr>
  </w:style>
  <w:style w:type="paragraph" w:styleId="Inhopg7">
    <w:name w:val="toc 7"/>
    <w:basedOn w:val="Standaard"/>
    <w:next w:val="Standaard"/>
    <w:autoRedefine/>
    <w:uiPriority w:val="39"/>
    <w:unhideWhenUsed/>
    <w:rsid w:val="009F4431"/>
    <w:pPr>
      <w:spacing w:after="100" w:line="276" w:lineRule="auto"/>
      <w:ind w:left="1320"/>
      <w:jc w:val="left"/>
    </w:pPr>
    <w:rPr>
      <w:rFonts w:ascii="Calibri" w:hAnsi="Calibri"/>
      <w:sz w:val="22"/>
      <w:szCs w:val="22"/>
      <w:lang w:eastAsia="nl-BE"/>
    </w:rPr>
  </w:style>
  <w:style w:type="paragraph" w:styleId="Inhopg8">
    <w:name w:val="toc 8"/>
    <w:basedOn w:val="Standaard"/>
    <w:next w:val="Standaard"/>
    <w:autoRedefine/>
    <w:uiPriority w:val="39"/>
    <w:unhideWhenUsed/>
    <w:rsid w:val="009F4431"/>
    <w:pPr>
      <w:spacing w:after="100" w:line="276" w:lineRule="auto"/>
      <w:ind w:left="1540"/>
      <w:jc w:val="left"/>
    </w:pPr>
    <w:rPr>
      <w:rFonts w:ascii="Calibri" w:hAnsi="Calibri"/>
      <w:sz w:val="22"/>
      <w:szCs w:val="22"/>
      <w:lang w:eastAsia="nl-BE"/>
    </w:rPr>
  </w:style>
  <w:style w:type="paragraph" w:styleId="Inhopg9">
    <w:name w:val="toc 9"/>
    <w:basedOn w:val="Standaard"/>
    <w:next w:val="Standaard"/>
    <w:autoRedefine/>
    <w:uiPriority w:val="39"/>
    <w:unhideWhenUsed/>
    <w:rsid w:val="009F4431"/>
    <w:pPr>
      <w:spacing w:after="100" w:line="276" w:lineRule="auto"/>
      <w:ind w:left="1760"/>
      <w:jc w:val="left"/>
    </w:pPr>
    <w:rPr>
      <w:rFonts w:ascii="Calibri" w:hAnsi="Calibri"/>
      <w:sz w:val="22"/>
      <w:szCs w:val="22"/>
      <w:lang w:eastAsia="nl-BE"/>
    </w:rPr>
  </w:style>
  <w:style w:type="paragraph" w:customStyle="1" w:styleId="BodyText21">
    <w:name w:val="Body Text 21"/>
    <w:basedOn w:val="Standaard"/>
    <w:uiPriority w:val="99"/>
    <w:rsid w:val="000853D9"/>
    <w:pPr>
      <w:jc w:val="left"/>
    </w:pPr>
    <w:rPr>
      <w:rFonts w:ascii="Times New Roman" w:hAnsi="Times New Roman"/>
      <w:szCs w:val="20"/>
      <w:lang w:val="nl-NL" w:eastAsia="nl-NL"/>
    </w:rPr>
  </w:style>
  <w:style w:type="paragraph" w:styleId="Lijstalinea">
    <w:name w:val="List Paragraph"/>
    <w:basedOn w:val="Standaard"/>
    <w:link w:val="LijstalineaChar"/>
    <w:uiPriority w:val="34"/>
    <w:qFormat/>
    <w:rsid w:val="00FB7999"/>
    <w:pPr>
      <w:ind w:left="708"/>
    </w:pPr>
  </w:style>
  <w:style w:type="paragraph" w:customStyle="1" w:styleId="Plattetekst22">
    <w:name w:val="Platte tekst 22"/>
    <w:basedOn w:val="Standaard"/>
    <w:rsid w:val="00D53825"/>
    <w:pPr>
      <w:jc w:val="left"/>
    </w:pPr>
    <w:rPr>
      <w:rFonts w:ascii="Times New Roman" w:hAnsi="Times New Roman"/>
      <w:szCs w:val="20"/>
      <w:lang w:val="nl-NL" w:eastAsia="nl-NL"/>
    </w:rPr>
  </w:style>
  <w:style w:type="paragraph" w:customStyle="1" w:styleId="Plattetekst23">
    <w:name w:val="Platte tekst 23"/>
    <w:basedOn w:val="Standaard"/>
    <w:rsid w:val="005730DE"/>
    <w:pPr>
      <w:jc w:val="left"/>
    </w:pPr>
    <w:rPr>
      <w:rFonts w:ascii="Times New Roman" w:hAnsi="Times New Roman"/>
      <w:szCs w:val="20"/>
      <w:lang w:val="nl-NL" w:eastAsia="nl-NL"/>
    </w:rPr>
  </w:style>
  <w:style w:type="character" w:customStyle="1" w:styleId="Kop3Char1">
    <w:name w:val="Kop 3 Char1"/>
    <w:basedOn w:val="Standaardalinea-lettertype"/>
    <w:rsid w:val="00C00831"/>
    <w:rPr>
      <w:rFonts w:ascii="Georgia" w:eastAsia="Times New Roman" w:hAnsi="Georgia" w:cs="Arial"/>
      <w:b/>
      <w:bCs/>
      <w:sz w:val="26"/>
      <w:szCs w:val="26"/>
    </w:rPr>
  </w:style>
  <w:style w:type="character" w:customStyle="1" w:styleId="Kop4Char1">
    <w:name w:val="Kop 4 Char1"/>
    <w:basedOn w:val="Standaardalinea-lettertype"/>
    <w:rsid w:val="00C00831"/>
    <w:rPr>
      <w:rFonts w:ascii="Garamond" w:eastAsia="Times New Roman" w:hAnsi="Garamond" w:cs="Times New Roman"/>
      <w:b/>
      <w:bCs/>
      <w:sz w:val="28"/>
      <w:szCs w:val="28"/>
    </w:rPr>
  </w:style>
  <w:style w:type="paragraph" w:customStyle="1" w:styleId="PRIJS">
    <w:name w:val="PRIJS"/>
    <w:basedOn w:val="Standaard"/>
    <w:rsid w:val="00147AE9"/>
    <w:pPr>
      <w:tabs>
        <w:tab w:val="left" w:pos="1701"/>
        <w:tab w:val="right" w:leader="dot" w:pos="6804"/>
      </w:tabs>
      <w:jc w:val="left"/>
    </w:pPr>
    <w:rPr>
      <w:rFonts w:ascii="Arial" w:hAnsi="Arial"/>
      <w:szCs w:val="20"/>
      <w:lang w:val="nl-NL" w:eastAsia="nl-NL"/>
    </w:rPr>
  </w:style>
  <w:style w:type="paragraph" w:styleId="Tekstzonderopmaak">
    <w:name w:val="Plain Text"/>
    <w:basedOn w:val="Standaard"/>
    <w:link w:val="TekstzonderopmaakChar"/>
    <w:uiPriority w:val="99"/>
    <w:semiHidden/>
    <w:unhideWhenUsed/>
    <w:rsid w:val="00C537FA"/>
    <w:pPr>
      <w:jc w:val="left"/>
    </w:pPr>
    <w:rPr>
      <w:rFonts w:ascii="Calibri" w:hAnsi="Calibri"/>
      <w:sz w:val="22"/>
      <w:szCs w:val="21"/>
    </w:rPr>
  </w:style>
  <w:style w:type="character" w:customStyle="1" w:styleId="TekstzonderopmaakChar">
    <w:name w:val="Tekst zonder opmaak Char"/>
    <w:basedOn w:val="Standaardalinea-lettertype"/>
    <w:link w:val="Tekstzonderopmaak"/>
    <w:uiPriority w:val="99"/>
    <w:semiHidden/>
    <w:rsid w:val="00C537FA"/>
    <w:rPr>
      <w:rFonts w:eastAsia="Times New Roman"/>
      <w:sz w:val="22"/>
      <w:szCs w:val="21"/>
      <w:lang w:eastAsia="en-US"/>
    </w:rPr>
  </w:style>
  <w:style w:type="paragraph" w:customStyle="1" w:styleId="StandaardUitvullen">
    <w:name w:val="Standaard + Uitvullen"/>
    <w:basedOn w:val="Standaard"/>
    <w:link w:val="StandaardUitvullenChar1"/>
    <w:rsid w:val="00447AB6"/>
    <w:pPr>
      <w:spacing w:before="60" w:after="120"/>
      <w:ind w:left="851"/>
    </w:pPr>
    <w:rPr>
      <w:rFonts w:ascii="Times New Roman" w:hAnsi="Times New Roman"/>
      <w:sz w:val="20"/>
      <w:szCs w:val="20"/>
      <w:lang w:val="nl-NL" w:eastAsia="nl-NL"/>
    </w:rPr>
  </w:style>
  <w:style w:type="character" w:customStyle="1" w:styleId="StandaardUitvullenChar1">
    <w:name w:val="Standaard + Uitvullen Char1"/>
    <w:link w:val="StandaardUitvullen"/>
    <w:rsid w:val="00447AB6"/>
    <w:rPr>
      <w:rFonts w:ascii="Times New Roman" w:eastAsia="Times New Roman" w:hAnsi="Times New Roman"/>
      <w:lang w:val="nl-NL" w:eastAsia="nl-NL"/>
    </w:rPr>
  </w:style>
  <w:style w:type="character" w:customStyle="1" w:styleId="StandaardUitvullenChar">
    <w:name w:val="Standaard + Uitvullen Char"/>
    <w:rsid w:val="006E1A8D"/>
    <w:rPr>
      <w:lang w:val="nl-NL" w:eastAsia="nl-NL" w:bidi="ar-SA"/>
    </w:rPr>
  </w:style>
  <w:style w:type="paragraph" w:customStyle="1" w:styleId="Opmaakprofiel5">
    <w:name w:val="Opmaakprofiel5"/>
    <w:basedOn w:val="Kop5"/>
    <w:qFormat/>
    <w:rsid w:val="00E2330E"/>
    <w:pPr>
      <w:tabs>
        <w:tab w:val="clear" w:pos="1008"/>
      </w:tabs>
      <w:spacing w:after="0"/>
      <w:ind w:left="357" w:hanging="357"/>
    </w:pPr>
    <w:rPr>
      <w:bCs w:val="0"/>
      <w:i w:val="0"/>
      <w:iCs w:val="0"/>
      <w:sz w:val="20"/>
      <w:szCs w:val="20"/>
    </w:rPr>
  </w:style>
  <w:style w:type="paragraph" w:styleId="Lijstopsomteken">
    <w:name w:val="List Bullet"/>
    <w:basedOn w:val="Lijst"/>
    <w:autoRedefine/>
    <w:rsid w:val="00A5766D"/>
    <w:pPr>
      <w:numPr>
        <w:numId w:val="46"/>
      </w:numPr>
      <w:tabs>
        <w:tab w:val="clear" w:pos="643"/>
      </w:tabs>
      <w:spacing w:after="120" w:line="220" w:lineRule="atLeast"/>
      <w:ind w:left="1429" w:right="720"/>
      <w:contextualSpacing w:val="0"/>
      <w:jc w:val="left"/>
    </w:pPr>
    <w:rPr>
      <w:rFonts w:ascii="Arial" w:hAnsi="Arial"/>
      <w:sz w:val="22"/>
      <w:szCs w:val="20"/>
      <w:lang w:val="nl-NL"/>
    </w:rPr>
  </w:style>
  <w:style w:type="paragraph" w:styleId="Lijst">
    <w:name w:val="List"/>
    <w:basedOn w:val="Standaard"/>
    <w:uiPriority w:val="99"/>
    <w:semiHidden/>
    <w:unhideWhenUsed/>
    <w:rsid w:val="00A5766D"/>
    <w:pPr>
      <w:ind w:left="283" w:hanging="283"/>
      <w:contextualSpacing/>
    </w:pPr>
  </w:style>
  <w:style w:type="paragraph" w:customStyle="1" w:styleId="Default">
    <w:name w:val="Default"/>
    <w:rsid w:val="00124E91"/>
    <w:pPr>
      <w:autoSpaceDE w:val="0"/>
      <w:autoSpaceDN w:val="0"/>
      <w:adjustRightInd w:val="0"/>
    </w:pPr>
    <w:rPr>
      <w:rFonts w:ascii="Verdana" w:hAnsi="Verdana" w:cs="Verdana"/>
      <w:color w:val="000000"/>
      <w:sz w:val="24"/>
      <w:szCs w:val="24"/>
    </w:rPr>
  </w:style>
  <w:style w:type="character" w:customStyle="1" w:styleId="Vermelding1">
    <w:name w:val="Vermelding1"/>
    <w:basedOn w:val="Standaardalinea-lettertype"/>
    <w:uiPriority w:val="99"/>
    <w:semiHidden/>
    <w:unhideWhenUsed/>
    <w:rsid w:val="00731E50"/>
    <w:rPr>
      <w:color w:val="2B579A"/>
      <w:shd w:val="clear" w:color="auto" w:fill="E6E6E6"/>
    </w:rPr>
  </w:style>
  <w:style w:type="character" w:styleId="GevolgdeHyperlink">
    <w:name w:val="FollowedHyperlink"/>
    <w:basedOn w:val="Standaardalinea-lettertype"/>
    <w:uiPriority w:val="99"/>
    <w:semiHidden/>
    <w:unhideWhenUsed/>
    <w:rsid w:val="00E97BD3"/>
    <w:rPr>
      <w:color w:val="800080" w:themeColor="followedHyperlink"/>
      <w:u w:val="single"/>
    </w:rPr>
  </w:style>
  <w:style w:type="table" w:customStyle="1" w:styleId="TableGrid">
    <w:name w:val="TableGrid"/>
    <w:rsid w:val="008B0B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LijstalineaChar">
    <w:name w:val="Lijstalinea Char"/>
    <w:basedOn w:val="Standaardalinea-lettertype"/>
    <w:link w:val="Lijstalinea"/>
    <w:uiPriority w:val="34"/>
    <w:rsid w:val="00CE7B4D"/>
    <w:rPr>
      <w:rFonts w:ascii="Garamond" w:eastAsia="Times New Roman" w:hAnsi="Garamond"/>
      <w:sz w:val="24"/>
      <w:szCs w:val="24"/>
      <w:lang w:eastAsia="en-US"/>
    </w:rPr>
  </w:style>
  <w:style w:type="character" w:styleId="Onopgelostemelding">
    <w:name w:val="Unresolved Mention"/>
    <w:basedOn w:val="Standaardalinea-lettertype"/>
    <w:uiPriority w:val="99"/>
    <w:semiHidden/>
    <w:unhideWhenUsed/>
    <w:rsid w:val="00EE5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89902">
      <w:bodyDiv w:val="1"/>
      <w:marLeft w:val="0"/>
      <w:marRight w:val="0"/>
      <w:marTop w:val="0"/>
      <w:marBottom w:val="0"/>
      <w:divBdr>
        <w:top w:val="none" w:sz="0" w:space="0" w:color="auto"/>
        <w:left w:val="none" w:sz="0" w:space="0" w:color="auto"/>
        <w:bottom w:val="none" w:sz="0" w:space="0" w:color="auto"/>
        <w:right w:val="none" w:sz="0" w:space="0" w:color="auto"/>
      </w:divBdr>
    </w:div>
    <w:div w:id="323896323">
      <w:bodyDiv w:val="1"/>
      <w:marLeft w:val="0"/>
      <w:marRight w:val="0"/>
      <w:marTop w:val="0"/>
      <w:marBottom w:val="0"/>
      <w:divBdr>
        <w:top w:val="none" w:sz="0" w:space="0" w:color="auto"/>
        <w:left w:val="none" w:sz="0" w:space="0" w:color="auto"/>
        <w:bottom w:val="none" w:sz="0" w:space="0" w:color="auto"/>
        <w:right w:val="none" w:sz="0" w:space="0" w:color="auto"/>
      </w:divBdr>
    </w:div>
    <w:div w:id="346761918">
      <w:bodyDiv w:val="1"/>
      <w:marLeft w:val="0"/>
      <w:marRight w:val="0"/>
      <w:marTop w:val="0"/>
      <w:marBottom w:val="0"/>
      <w:divBdr>
        <w:top w:val="none" w:sz="0" w:space="0" w:color="auto"/>
        <w:left w:val="none" w:sz="0" w:space="0" w:color="auto"/>
        <w:bottom w:val="none" w:sz="0" w:space="0" w:color="auto"/>
        <w:right w:val="none" w:sz="0" w:space="0" w:color="auto"/>
      </w:divBdr>
    </w:div>
    <w:div w:id="353768109">
      <w:bodyDiv w:val="1"/>
      <w:marLeft w:val="0"/>
      <w:marRight w:val="0"/>
      <w:marTop w:val="0"/>
      <w:marBottom w:val="0"/>
      <w:divBdr>
        <w:top w:val="none" w:sz="0" w:space="0" w:color="auto"/>
        <w:left w:val="none" w:sz="0" w:space="0" w:color="auto"/>
        <w:bottom w:val="none" w:sz="0" w:space="0" w:color="auto"/>
        <w:right w:val="none" w:sz="0" w:space="0" w:color="auto"/>
      </w:divBdr>
    </w:div>
    <w:div w:id="370880166">
      <w:bodyDiv w:val="1"/>
      <w:marLeft w:val="0"/>
      <w:marRight w:val="0"/>
      <w:marTop w:val="0"/>
      <w:marBottom w:val="0"/>
      <w:divBdr>
        <w:top w:val="none" w:sz="0" w:space="0" w:color="auto"/>
        <w:left w:val="none" w:sz="0" w:space="0" w:color="auto"/>
        <w:bottom w:val="none" w:sz="0" w:space="0" w:color="auto"/>
        <w:right w:val="none" w:sz="0" w:space="0" w:color="auto"/>
      </w:divBdr>
    </w:div>
    <w:div w:id="394815996">
      <w:bodyDiv w:val="1"/>
      <w:marLeft w:val="0"/>
      <w:marRight w:val="0"/>
      <w:marTop w:val="0"/>
      <w:marBottom w:val="0"/>
      <w:divBdr>
        <w:top w:val="none" w:sz="0" w:space="0" w:color="auto"/>
        <w:left w:val="none" w:sz="0" w:space="0" w:color="auto"/>
        <w:bottom w:val="none" w:sz="0" w:space="0" w:color="auto"/>
        <w:right w:val="none" w:sz="0" w:space="0" w:color="auto"/>
      </w:divBdr>
    </w:div>
    <w:div w:id="487283070">
      <w:bodyDiv w:val="1"/>
      <w:marLeft w:val="0"/>
      <w:marRight w:val="0"/>
      <w:marTop w:val="0"/>
      <w:marBottom w:val="0"/>
      <w:divBdr>
        <w:top w:val="none" w:sz="0" w:space="0" w:color="auto"/>
        <w:left w:val="none" w:sz="0" w:space="0" w:color="auto"/>
        <w:bottom w:val="none" w:sz="0" w:space="0" w:color="auto"/>
        <w:right w:val="none" w:sz="0" w:space="0" w:color="auto"/>
      </w:divBdr>
    </w:div>
    <w:div w:id="614285599">
      <w:bodyDiv w:val="1"/>
      <w:marLeft w:val="0"/>
      <w:marRight w:val="0"/>
      <w:marTop w:val="0"/>
      <w:marBottom w:val="0"/>
      <w:divBdr>
        <w:top w:val="none" w:sz="0" w:space="0" w:color="auto"/>
        <w:left w:val="none" w:sz="0" w:space="0" w:color="auto"/>
        <w:bottom w:val="none" w:sz="0" w:space="0" w:color="auto"/>
        <w:right w:val="none" w:sz="0" w:space="0" w:color="auto"/>
      </w:divBdr>
    </w:div>
    <w:div w:id="727996986">
      <w:bodyDiv w:val="1"/>
      <w:marLeft w:val="0"/>
      <w:marRight w:val="0"/>
      <w:marTop w:val="0"/>
      <w:marBottom w:val="0"/>
      <w:divBdr>
        <w:top w:val="none" w:sz="0" w:space="0" w:color="auto"/>
        <w:left w:val="none" w:sz="0" w:space="0" w:color="auto"/>
        <w:bottom w:val="none" w:sz="0" w:space="0" w:color="auto"/>
        <w:right w:val="none" w:sz="0" w:space="0" w:color="auto"/>
      </w:divBdr>
    </w:div>
    <w:div w:id="774716319">
      <w:bodyDiv w:val="1"/>
      <w:marLeft w:val="0"/>
      <w:marRight w:val="0"/>
      <w:marTop w:val="0"/>
      <w:marBottom w:val="0"/>
      <w:divBdr>
        <w:top w:val="none" w:sz="0" w:space="0" w:color="auto"/>
        <w:left w:val="none" w:sz="0" w:space="0" w:color="auto"/>
        <w:bottom w:val="none" w:sz="0" w:space="0" w:color="auto"/>
        <w:right w:val="none" w:sz="0" w:space="0" w:color="auto"/>
      </w:divBdr>
    </w:div>
    <w:div w:id="818378078">
      <w:bodyDiv w:val="1"/>
      <w:marLeft w:val="0"/>
      <w:marRight w:val="0"/>
      <w:marTop w:val="0"/>
      <w:marBottom w:val="0"/>
      <w:divBdr>
        <w:top w:val="none" w:sz="0" w:space="0" w:color="auto"/>
        <w:left w:val="none" w:sz="0" w:space="0" w:color="auto"/>
        <w:bottom w:val="none" w:sz="0" w:space="0" w:color="auto"/>
        <w:right w:val="none" w:sz="0" w:space="0" w:color="auto"/>
      </w:divBdr>
    </w:div>
    <w:div w:id="845098070">
      <w:bodyDiv w:val="1"/>
      <w:marLeft w:val="0"/>
      <w:marRight w:val="0"/>
      <w:marTop w:val="0"/>
      <w:marBottom w:val="0"/>
      <w:divBdr>
        <w:top w:val="none" w:sz="0" w:space="0" w:color="auto"/>
        <w:left w:val="none" w:sz="0" w:space="0" w:color="auto"/>
        <w:bottom w:val="none" w:sz="0" w:space="0" w:color="auto"/>
        <w:right w:val="none" w:sz="0" w:space="0" w:color="auto"/>
      </w:divBdr>
    </w:div>
    <w:div w:id="875309520">
      <w:bodyDiv w:val="1"/>
      <w:marLeft w:val="0"/>
      <w:marRight w:val="0"/>
      <w:marTop w:val="0"/>
      <w:marBottom w:val="0"/>
      <w:divBdr>
        <w:top w:val="none" w:sz="0" w:space="0" w:color="auto"/>
        <w:left w:val="none" w:sz="0" w:space="0" w:color="auto"/>
        <w:bottom w:val="none" w:sz="0" w:space="0" w:color="auto"/>
        <w:right w:val="none" w:sz="0" w:space="0" w:color="auto"/>
      </w:divBdr>
    </w:div>
    <w:div w:id="929586276">
      <w:bodyDiv w:val="1"/>
      <w:marLeft w:val="0"/>
      <w:marRight w:val="0"/>
      <w:marTop w:val="0"/>
      <w:marBottom w:val="0"/>
      <w:divBdr>
        <w:top w:val="none" w:sz="0" w:space="0" w:color="auto"/>
        <w:left w:val="none" w:sz="0" w:space="0" w:color="auto"/>
        <w:bottom w:val="none" w:sz="0" w:space="0" w:color="auto"/>
        <w:right w:val="none" w:sz="0" w:space="0" w:color="auto"/>
      </w:divBdr>
    </w:div>
    <w:div w:id="939678822">
      <w:bodyDiv w:val="1"/>
      <w:marLeft w:val="0"/>
      <w:marRight w:val="0"/>
      <w:marTop w:val="0"/>
      <w:marBottom w:val="0"/>
      <w:divBdr>
        <w:top w:val="none" w:sz="0" w:space="0" w:color="auto"/>
        <w:left w:val="none" w:sz="0" w:space="0" w:color="auto"/>
        <w:bottom w:val="none" w:sz="0" w:space="0" w:color="auto"/>
        <w:right w:val="none" w:sz="0" w:space="0" w:color="auto"/>
      </w:divBdr>
    </w:div>
    <w:div w:id="1077897582">
      <w:bodyDiv w:val="1"/>
      <w:marLeft w:val="0"/>
      <w:marRight w:val="0"/>
      <w:marTop w:val="0"/>
      <w:marBottom w:val="0"/>
      <w:divBdr>
        <w:top w:val="none" w:sz="0" w:space="0" w:color="auto"/>
        <w:left w:val="none" w:sz="0" w:space="0" w:color="auto"/>
        <w:bottom w:val="none" w:sz="0" w:space="0" w:color="auto"/>
        <w:right w:val="none" w:sz="0" w:space="0" w:color="auto"/>
      </w:divBdr>
    </w:div>
    <w:div w:id="1234120535">
      <w:bodyDiv w:val="1"/>
      <w:marLeft w:val="0"/>
      <w:marRight w:val="0"/>
      <w:marTop w:val="0"/>
      <w:marBottom w:val="0"/>
      <w:divBdr>
        <w:top w:val="none" w:sz="0" w:space="0" w:color="auto"/>
        <w:left w:val="none" w:sz="0" w:space="0" w:color="auto"/>
        <w:bottom w:val="none" w:sz="0" w:space="0" w:color="auto"/>
        <w:right w:val="none" w:sz="0" w:space="0" w:color="auto"/>
      </w:divBdr>
    </w:div>
    <w:div w:id="1236431603">
      <w:bodyDiv w:val="1"/>
      <w:marLeft w:val="0"/>
      <w:marRight w:val="0"/>
      <w:marTop w:val="0"/>
      <w:marBottom w:val="0"/>
      <w:divBdr>
        <w:top w:val="none" w:sz="0" w:space="0" w:color="auto"/>
        <w:left w:val="none" w:sz="0" w:space="0" w:color="auto"/>
        <w:bottom w:val="none" w:sz="0" w:space="0" w:color="auto"/>
        <w:right w:val="none" w:sz="0" w:space="0" w:color="auto"/>
      </w:divBdr>
    </w:div>
    <w:div w:id="1309625739">
      <w:bodyDiv w:val="1"/>
      <w:marLeft w:val="0"/>
      <w:marRight w:val="0"/>
      <w:marTop w:val="0"/>
      <w:marBottom w:val="0"/>
      <w:divBdr>
        <w:top w:val="none" w:sz="0" w:space="0" w:color="auto"/>
        <w:left w:val="none" w:sz="0" w:space="0" w:color="auto"/>
        <w:bottom w:val="none" w:sz="0" w:space="0" w:color="auto"/>
        <w:right w:val="none" w:sz="0" w:space="0" w:color="auto"/>
      </w:divBdr>
    </w:div>
    <w:div w:id="1431390982">
      <w:bodyDiv w:val="1"/>
      <w:marLeft w:val="0"/>
      <w:marRight w:val="0"/>
      <w:marTop w:val="0"/>
      <w:marBottom w:val="0"/>
      <w:divBdr>
        <w:top w:val="none" w:sz="0" w:space="0" w:color="auto"/>
        <w:left w:val="none" w:sz="0" w:space="0" w:color="auto"/>
        <w:bottom w:val="none" w:sz="0" w:space="0" w:color="auto"/>
        <w:right w:val="none" w:sz="0" w:space="0" w:color="auto"/>
      </w:divBdr>
    </w:div>
    <w:div w:id="1674718281">
      <w:bodyDiv w:val="1"/>
      <w:marLeft w:val="0"/>
      <w:marRight w:val="0"/>
      <w:marTop w:val="0"/>
      <w:marBottom w:val="0"/>
      <w:divBdr>
        <w:top w:val="none" w:sz="0" w:space="0" w:color="auto"/>
        <w:left w:val="none" w:sz="0" w:space="0" w:color="auto"/>
        <w:bottom w:val="none" w:sz="0" w:space="0" w:color="auto"/>
        <w:right w:val="none" w:sz="0" w:space="0" w:color="auto"/>
      </w:divBdr>
    </w:div>
    <w:div w:id="1676766573">
      <w:bodyDiv w:val="1"/>
      <w:marLeft w:val="0"/>
      <w:marRight w:val="0"/>
      <w:marTop w:val="0"/>
      <w:marBottom w:val="0"/>
      <w:divBdr>
        <w:top w:val="none" w:sz="0" w:space="0" w:color="auto"/>
        <w:left w:val="none" w:sz="0" w:space="0" w:color="auto"/>
        <w:bottom w:val="none" w:sz="0" w:space="0" w:color="auto"/>
        <w:right w:val="none" w:sz="0" w:space="0" w:color="auto"/>
      </w:divBdr>
    </w:div>
    <w:div w:id="1864322714">
      <w:bodyDiv w:val="1"/>
      <w:marLeft w:val="0"/>
      <w:marRight w:val="0"/>
      <w:marTop w:val="0"/>
      <w:marBottom w:val="0"/>
      <w:divBdr>
        <w:top w:val="none" w:sz="0" w:space="0" w:color="auto"/>
        <w:left w:val="none" w:sz="0" w:space="0" w:color="auto"/>
        <w:bottom w:val="none" w:sz="0" w:space="0" w:color="auto"/>
        <w:right w:val="none" w:sz="0" w:space="0" w:color="auto"/>
      </w:divBdr>
    </w:div>
    <w:div w:id="1962416494">
      <w:bodyDiv w:val="1"/>
      <w:marLeft w:val="0"/>
      <w:marRight w:val="0"/>
      <w:marTop w:val="0"/>
      <w:marBottom w:val="0"/>
      <w:divBdr>
        <w:top w:val="none" w:sz="0" w:space="0" w:color="auto"/>
        <w:left w:val="none" w:sz="0" w:space="0" w:color="auto"/>
        <w:bottom w:val="none" w:sz="0" w:space="0" w:color="auto"/>
        <w:right w:val="none" w:sz="0" w:space="0" w:color="auto"/>
      </w:divBdr>
    </w:div>
    <w:div w:id="213663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image" Target="media/image8.jpg"/><Relationship Id="rId39" Type="http://schemas.openxmlformats.org/officeDocument/2006/relationships/fontTable" Target="fontTable.xml"/><Relationship Id="rId21" Type="http://schemas.openxmlformats.org/officeDocument/2006/relationships/footer" Target="footer4.xml"/><Relationship Id="rId34" Type="http://schemas.openxmlformats.org/officeDocument/2006/relationships/image" Target="media/image16.jpg"/><Relationship Id="rId7" Type="http://schemas.openxmlformats.org/officeDocument/2006/relationships/settings" Target="settings.xml"/><Relationship Id="rId12" Type="http://schemas.openxmlformats.org/officeDocument/2006/relationships/image" Target="media/image10.jpeg"/><Relationship Id="rId17" Type="http://schemas.openxmlformats.org/officeDocument/2006/relationships/header" Target="header4.xml"/><Relationship Id="rId25" Type="http://schemas.openxmlformats.org/officeDocument/2006/relationships/image" Target="media/image7.jpg"/><Relationship Id="rId33" Type="http://schemas.openxmlformats.org/officeDocument/2006/relationships/image" Target="media/image15.jpg"/><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jpg"/><Relationship Id="rId32" Type="http://schemas.openxmlformats.org/officeDocument/2006/relationships/image" Target="media/image14.jpg"/><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jpg"/><Relationship Id="rId28" Type="http://schemas.openxmlformats.org/officeDocument/2006/relationships/image" Target="media/image10.jpg"/><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image" Target="media/image13.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4.jpg"/><Relationship Id="rId27" Type="http://schemas.openxmlformats.org/officeDocument/2006/relationships/image" Target="media/image9.jpg"/><Relationship Id="rId30" Type="http://schemas.openxmlformats.org/officeDocument/2006/relationships/image" Target="media/image12.jpg"/><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7.jpeg"/></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7.jpeg"/></Relationships>
</file>

<file path=word/_rels/header8.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6" ma:contentTypeDescription="Een nieuw document maken." ma:contentTypeScope="" ma:versionID="b9925b3fed1b0bc54e66a313bad07248">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e34e17bc974e0ce99b3aa0cb3d77787a"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e3e334d-d151-4e79-b4b0-c41708cb84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3ff68e51-04cc-4713-b5f7-45efeb530884}" ma:internalName="TaxCatchAll" ma:showField="CatchAllData" ma:web="c3adc6d9-4767-4cfe-bd8c-524cfd701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c3adc6d9-4767-4cfe-bd8c-524cfd7014d2" xsi:nil="true"/>
    <lcf76f155ced4ddcb4097134ff3c332f xmlns="e0856636-e67b-4eff-8fb3-2ec66a9583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F8323A-364F-497D-AECA-737345229F04}">
  <ds:schemaRefs>
    <ds:schemaRef ds:uri="http://schemas.microsoft.com/sharepoint/v3/contenttype/forms"/>
  </ds:schemaRefs>
</ds:datastoreItem>
</file>

<file path=customXml/itemProps2.xml><?xml version="1.0" encoding="utf-8"?>
<ds:datastoreItem xmlns:ds="http://schemas.openxmlformats.org/officeDocument/2006/customXml" ds:itemID="{A5B6E93B-4C29-41D2-A3A9-C6648ECF2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5279C-6CC9-4465-907B-55DEA1B2F7FB}">
  <ds:schemaRefs>
    <ds:schemaRef ds:uri="http://schemas.openxmlformats.org/officeDocument/2006/bibliography"/>
  </ds:schemaRefs>
</ds:datastoreItem>
</file>

<file path=customXml/itemProps4.xml><?xml version="1.0" encoding="utf-8"?>
<ds:datastoreItem xmlns:ds="http://schemas.openxmlformats.org/officeDocument/2006/customXml" ds:itemID="{D9C72591-7E3A-4932-A6C9-DA9096E7904F}">
  <ds:schemaRefs>
    <ds:schemaRef ds:uri="http://schemas.microsoft.com/office/2006/metadata/properties"/>
    <ds:schemaRef ds:uri="http://schemas.microsoft.com/office/infopath/2007/PartnerControls"/>
    <ds:schemaRef ds:uri="c3adc6d9-4767-4cfe-bd8c-524cfd7014d2"/>
    <ds:schemaRef ds:uri="e0856636-e67b-4eff-8fb3-2ec66a9583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61828</Words>
  <Characters>340054</Characters>
  <Application>Microsoft Office Word</Application>
  <DocSecurity>4</DocSecurity>
  <Lines>2833</Lines>
  <Paragraphs>802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Tine</dc:creator>
  <cp:keywords/>
  <cp:lastModifiedBy>Sabine Puype</cp:lastModifiedBy>
  <cp:revision>2</cp:revision>
  <cp:lastPrinted>2017-08-17T04:17:00Z</cp:lastPrinted>
  <dcterms:created xsi:type="dcterms:W3CDTF">2022-09-21T12:02:00Z</dcterms:created>
  <dcterms:modified xsi:type="dcterms:W3CDTF">2022-09-21T12:02:00Z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y fmtid="{D5CDD505-2E9C-101B-9397-08002B2CF9AE}" pid="3" name="Order">
    <vt:r8>2848800</vt:r8>
  </property>
  <property fmtid="{D5CDD505-2E9C-101B-9397-08002B2CF9AE}" pid="4" name="MediaServiceImageTags">
    <vt:lpwstr/>
  </property>
</Properties>
</file>